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43" w:rsidRPr="00953643" w:rsidRDefault="00204516" w:rsidP="009536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130</w:t>
      </w:r>
    </w:p>
    <w:p w:rsidR="00953643" w:rsidRPr="00953643" w:rsidRDefault="00953643" w:rsidP="009536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3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Działalności Pożytku Publicznego</w:t>
      </w:r>
    </w:p>
    <w:p w:rsidR="00953643" w:rsidRPr="00953643" w:rsidRDefault="00204516" w:rsidP="009536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28</w:t>
      </w:r>
      <w:bookmarkStart w:id="0" w:name="_GoBack"/>
      <w:bookmarkEnd w:id="0"/>
      <w:r w:rsidR="00953643" w:rsidRPr="00953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 2020 r.</w:t>
      </w:r>
    </w:p>
    <w:p w:rsidR="00953643" w:rsidRPr="00953643" w:rsidRDefault="00953643" w:rsidP="009536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3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powołania Zespołu problemowego do spraw sprawozdawczości </w:t>
      </w:r>
      <w:r w:rsidR="009415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953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organizacjach pozarządowych</w:t>
      </w:r>
    </w:p>
    <w:p w:rsidR="00953643" w:rsidRPr="00953643" w:rsidRDefault="00953643" w:rsidP="00953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643" w:rsidRPr="00953643" w:rsidRDefault="00953643" w:rsidP="00953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4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§ 12 rozporządzenia Przewodniczącego Komitetu do spraw Pożytku Publicznego z dnia 24 października 2018 r. w sprawie Rady Działalności Pożytk</w:t>
      </w:r>
      <w:r w:rsidR="0094156B">
        <w:rPr>
          <w:rFonts w:ascii="Times New Roman" w:eastAsia="Times New Roman" w:hAnsi="Times New Roman" w:cs="Times New Roman"/>
          <w:sz w:val="24"/>
          <w:szCs w:val="24"/>
          <w:lang w:eastAsia="pl-PL"/>
        </w:rPr>
        <w:t>u Publicznego (Dz.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 w:rsidR="0094156B">
        <w:rPr>
          <w:rFonts w:ascii="Times New Roman" w:eastAsia="Times New Roman" w:hAnsi="Times New Roman" w:cs="Times New Roman"/>
          <w:sz w:val="24"/>
          <w:szCs w:val="24"/>
          <w:lang w:eastAsia="pl-PL"/>
        </w:rPr>
        <w:t> poz. </w:t>
      </w:r>
      <w:r w:rsidRPr="00953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2052), Rada Działalności Pożytku Publicznego, zwana dalej „Radą”, powołuje </w:t>
      </w:r>
      <w:r w:rsidR="001C2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stały </w:t>
      </w:r>
      <w:r w:rsidR="00E41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problemowy </w:t>
      </w:r>
      <w:r w:rsidRPr="00953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spraw sprawozdawczości w </w:t>
      </w:r>
      <w:r w:rsidR="003051A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organizacjach pozarządowych.</w:t>
      </w:r>
    </w:p>
    <w:p w:rsidR="00953643" w:rsidRPr="00953643" w:rsidRDefault="00953643" w:rsidP="00953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643" w:rsidRPr="00953643" w:rsidRDefault="00953643" w:rsidP="009536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3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953643" w:rsidRPr="00953643" w:rsidRDefault="00953643" w:rsidP="00953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43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zespołu należą następujące sprawy:</w:t>
      </w:r>
    </w:p>
    <w:p w:rsidR="0033531C" w:rsidRPr="0033531C" w:rsidRDefault="00953643" w:rsidP="0033531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oraz ocena aktualnego stanu związanego ze sprawozdawczością organizacji pozarządowych oraz podmiotów, o których mowa w art. 3 ust. 2 i 3 ustawy z dnia 24 kwietnia 2003 r. o działalności pożytku publicznego i o wolontariacie (Dz. U. z 2020 r. poz. 1057) zwanych dalej: „organizacjami pozarządowymi”</w:t>
      </w:r>
      <w:r w:rsidR="002B453C"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53643" w:rsidRPr="0033531C" w:rsidRDefault="00953643" w:rsidP="0033531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wypracowanie koncepcji dotyczącej niezbędnego zakresu sprawozdawczości organizacji pozarządowych</w:t>
      </w:r>
      <w:r w:rsidR="002B453C"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53643" w:rsidRPr="0033531C" w:rsidRDefault="00953643" w:rsidP="0033531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prac legislacyjnych dotyczących zakresu sprawozdawczości organizacji pozarządowych</w:t>
      </w:r>
      <w:r w:rsidR="002B453C"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53643" w:rsidRPr="0033531C" w:rsidRDefault="00953643" w:rsidP="0033531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organami administracji publicznej odpowiadającymi za sprawozdawczość organizacji pozarządowych. </w:t>
      </w:r>
    </w:p>
    <w:p w:rsidR="00953643" w:rsidRPr="00953643" w:rsidRDefault="00953643" w:rsidP="009536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3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953643" w:rsidRPr="00953643" w:rsidRDefault="00953643" w:rsidP="00953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doraźnego </w:t>
      </w:r>
      <w:r w:rsidRPr="00953643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do spraw sprawozdawczości w organizacjach pozarządowych wchodzą:</w:t>
      </w:r>
    </w:p>
    <w:p w:rsidR="00953643" w:rsidRPr="0033531C" w:rsidRDefault="008259AC" w:rsidP="003353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Alicja </w:t>
      </w:r>
      <w:proofErr w:type="spellStart"/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Gawinek</w:t>
      </w:r>
      <w:proofErr w:type="spellEnd"/>
      <w:r w:rsidR="008C7DAE"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14C4A" w:rsidRPr="0033531C" w:rsidRDefault="00F14C4A" w:rsidP="003353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Jaśkiewicz;</w:t>
      </w:r>
    </w:p>
    <w:p w:rsidR="005740FA" w:rsidRPr="0033531C" w:rsidRDefault="005740FA" w:rsidP="003353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Dawid </w:t>
      </w:r>
      <w:proofErr w:type="spellStart"/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Kunysz</w:t>
      </w:r>
      <w:proofErr w:type="spellEnd"/>
      <w:r w:rsidR="001D1134"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53643" w:rsidRPr="0033531C" w:rsidRDefault="008259AC" w:rsidP="003353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Justyna Kalina </w:t>
      </w:r>
      <w:proofErr w:type="spellStart"/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Ochędzan</w:t>
      </w:r>
      <w:proofErr w:type="spellEnd"/>
      <w:r w:rsidR="008C7DAE"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E7166" w:rsidRPr="0033531C" w:rsidRDefault="008259AC" w:rsidP="003353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Kamil </w:t>
      </w:r>
      <w:proofErr w:type="spellStart"/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Sieratowski</w:t>
      </w:r>
      <w:proofErr w:type="spellEnd"/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740FA" w:rsidRPr="0033531C" w:rsidRDefault="005740FA" w:rsidP="003353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ks. Stanisław Słowik</w:t>
      </w:r>
      <w:r w:rsidR="001D1134"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14C4A" w:rsidRPr="0033531C" w:rsidRDefault="00F14C4A" w:rsidP="003353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Waldemar </w:t>
      </w:r>
      <w:proofErr w:type="spellStart"/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Weihs</w:t>
      </w:r>
      <w:proofErr w:type="spellEnd"/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259AC" w:rsidRPr="0033531C" w:rsidRDefault="00E003FA" w:rsidP="003353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Andrzej Zarębski.</w:t>
      </w:r>
    </w:p>
    <w:p w:rsidR="0033531C" w:rsidRDefault="0033531C" w:rsidP="009536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531C" w:rsidRDefault="0033531C" w:rsidP="009536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3643" w:rsidRPr="00953643" w:rsidRDefault="00F34423" w:rsidP="009536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3</w:t>
      </w:r>
    </w:p>
    <w:p w:rsidR="00953643" w:rsidRPr="00953643" w:rsidRDefault="00953643" w:rsidP="00953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43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powołuje się na czas nieokreślony. Przed zakończeniem swojej pracy Zespół przedkłada Radzie sprawozdanie ze swojej działalności.</w:t>
      </w:r>
    </w:p>
    <w:p w:rsidR="00953643" w:rsidRPr="00953643" w:rsidRDefault="00F34423" w:rsidP="009536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EF45AE" w:rsidRPr="00656219" w:rsidRDefault="00953643" w:rsidP="00656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4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</w:t>
      </w:r>
      <w:r w:rsidR="0033531C">
        <w:rPr>
          <w:rFonts w:ascii="Times New Roman" w:eastAsia="Times New Roman" w:hAnsi="Times New Roman" w:cs="Times New Roman"/>
          <w:sz w:val="24"/>
          <w:szCs w:val="24"/>
          <w:lang w:eastAsia="pl-PL"/>
        </w:rPr>
        <w:t>chodzi w życie z dniem podjęcia.</w:t>
      </w:r>
    </w:p>
    <w:sectPr w:rsidR="00EF45AE" w:rsidRPr="00656219" w:rsidSect="0065621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72A"/>
    <w:multiLevelType w:val="hybridMultilevel"/>
    <w:tmpl w:val="02A6D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B42"/>
    <w:multiLevelType w:val="hybridMultilevel"/>
    <w:tmpl w:val="E53E1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4330"/>
    <w:multiLevelType w:val="hybridMultilevel"/>
    <w:tmpl w:val="7D6C1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65DB5"/>
    <w:multiLevelType w:val="hybridMultilevel"/>
    <w:tmpl w:val="61BA7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20B9A"/>
    <w:multiLevelType w:val="hybridMultilevel"/>
    <w:tmpl w:val="66F418FA"/>
    <w:lvl w:ilvl="0" w:tplc="8E54BFB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46EB8"/>
    <w:multiLevelType w:val="hybridMultilevel"/>
    <w:tmpl w:val="75ACB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00958"/>
    <w:multiLevelType w:val="hybridMultilevel"/>
    <w:tmpl w:val="46189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81975"/>
    <w:multiLevelType w:val="hybridMultilevel"/>
    <w:tmpl w:val="C5EE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23CD6"/>
    <w:multiLevelType w:val="hybridMultilevel"/>
    <w:tmpl w:val="C14C32E8"/>
    <w:lvl w:ilvl="0" w:tplc="3F4808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1E04"/>
    <w:multiLevelType w:val="hybridMultilevel"/>
    <w:tmpl w:val="E48EC89E"/>
    <w:lvl w:ilvl="0" w:tplc="EF02CC9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F6400"/>
    <w:multiLevelType w:val="hybridMultilevel"/>
    <w:tmpl w:val="E392DCFC"/>
    <w:lvl w:ilvl="0" w:tplc="9F82AF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43"/>
    <w:rsid w:val="000E7166"/>
    <w:rsid w:val="001B7B6A"/>
    <w:rsid w:val="001C2D25"/>
    <w:rsid w:val="001D1134"/>
    <w:rsid w:val="00204516"/>
    <w:rsid w:val="002A3FEE"/>
    <w:rsid w:val="002B453C"/>
    <w:rsid w:val="003051AD"/>
    <w:rsid w:val="0033531C"/>
    <w:rsid w:val="004665BE"/>
    <w:rsid w:val="005740FA"/>
    <w:rsid w:val="00656219"/>
    <w:rsid w:val="008259AC"/>
    <w:rsid w:val="008C7DAE"/>
    <w:rsid w:val="0094156B"/>
    <w:rsid w:val="00953643"/>
    <w:rsid w:val="00E003FA"/>
    <w:rsid w:val="00E4156C"/>
    <w:rsid w:val="00EF45AE"/>
    <w:rsid w:val="00F14C4A"/>
    <w:rsid w:val="00F3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BCAB"/>
  <w15:chartTrackingRefBased/>
  <w15:docId w15:val="{8B7DB020-90E3-45B1-A93D-1E4D6294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231</Words>
  <Characters>1392</Characters>
  <Application>Microsoft Office Word</Application>
  <DocSecurity>0</DocSecurity>
  <Lines>11</Lines>
  <Paragraphs>3</Paragraphs>
  <ScaleCrop>false</ScaleCrop>
  <Company>Kancelaria Prezesa Rady Ministrow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Aleksandra (DOB)</dc:creator>
  <cp:keywords/>
  <dc:description/>
  <cp:lastModifiedBy>Wójcik Aleksandra (DOB)</cp:lastModifiedBy>
  <cp:revision>20</cp:revision>
  <dcterms:created xsi:type="dcterms:W3CDTF">2020-09-18T06:39:00Z</dcterms:created>
  <dcterms:modified xsi:type="dcterms:W3CDTF">2020-09-28T10:49:00Z</dcterms:modified>
</cp:coreProperties>
</file>