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9F3DA" w14:textId="78AA9A54" w:rsidR="007514C9" w:rsidRPr="00C81FC6" w:rsidRDefault="007514C9" w:rsidP="00C81FC6">
      <w:pPr>
        <w:pStyle w:val="Tekstpodstawowy"/>
        <w:jc w:val="left"/>
        <w:rPr>
          <w:rFonts w:asciiTheme="minorHAnsi" w:hAnsiTheme="minorHAnsi" w:cstheme="minorHAnsi"/>
          <w:szCs w:val="24"/>
        </w:rPr>
      </w:pPr>
      <w:r w:rsidRPr="00C81FC6">
        <w:rPr>
          <w:rFonts w:asciiTheme="minorHAnsi" w:hAnsiTheme="minorHAnsi" w:cstheme="minorHAnsi"/>
          <w:szCs w:val="24"/>
        </w:rPr>
        <w:t>ZARZĄDZENIE</w:t>
      </w:r>
    </w:p>
    <w:p w14:paraId="0AD65D98" w14:textId="2552E996" w:rsidR="007514C9" w:rsidRPr="00C81FC6" w:rsidRDefault="006F0603" w:rsidP="00C81FC6">
      <w:pPr>
        <w:pStyle w:val="Tekstpodstawowy"/>
        <w:spacing w:after="240"/>
        <w:jc w:val="left"/>
        <w:rPr>
          <w:rFonts w:asciiTheme="minorHAnsi" w:hAnsiTheme="minorHAnsi" w:cstheme="minorHAnsi"/>
          <w:szCs w:val="24"/>
        </w:rPr>
      </w:pPr>
      <w:r w:rsidRPr="00C81FC6">
        <w:rPr>
          <w:rFonts w:asciiTheme="minorHAnsi" w:hAnsiTheme="minorHAnsi" w:cstheme="minorHAnsi"/>
          <w:szCs w:val="24"/>
        </w:rPr>
        <w:t>REGIONALNEGO DYREKTORA OCHRONY ŚRODOWISKA W KIELCACH</w:t>
      </w:r>
    </w:p>
    <w:p w14:paraId="62E557EC" w14:textId="6752D884" w:rsidR="007514C9" w:rsidRPr="00C81FC6" w:rsidRDefault="00AC538D" w:rsidP="00C81FC6">
      <w:pPr>
        <w:pStyle w:val="Tekstpodstawowy"/>
        <w:spacing w:after="240"/>
        <w:jc w:val="left"/>
        <w:rPr>
          <w:rFonts w:asciiTheme="minorHAnsi" w:hAnsiTheme="minorHAnsi" w:cstheme="minorHAnsi"/>
          <w:b w:val="0"/>
          <w:bCs/>
          <w:szCs w:val="24"/>
        </w:rPr>
      </w:pPr>
      <w:r w:rsidRPr="00C81FC6">
        <w:rPr>
          <w:rFonts w:asciiTheme="minorHAnsi" w:hAnsiTheme="minorHAnsi" w:cstheme="minorHAnsi"/>
          <w:b w:val="0"/>
          <w:bCs/>
          <w:szCs w:val="24"/>
        </w:rPr>
        <w:t xml:space="preserve">z dnia </w:t>
      </w:r>
      <w:r w:rsidR="00E47712" w:rsidRPr="00C81FC6">
        <w:rPr>
          <w:rFonts w:asciiTheme="minorHAnsi" w:hAnsiTheme="minorHAnsi" w:cstheme="minorHAnsi"/>
          <w:b w:val="0"/>
          <w:bCs/>
          <w:szCs w:val="24"/>
        </w:rPr>
        <w:t>17 września</w:t>
      </w:r>
      <w:r w:rsidR="001A13F5" w:rsidRPr="00C81FC6">
        <w:rPr>
          <w:rFonts w:asciiTheme="minorHAnsi" w:hAnsiTheme="minorHAnsi" w:cstheme="minorHAnsi"/>
          <w:b w:val="0"/>
          <w:bCs/>
          <w:szCs w:val="24"/>
        </w:rPr>
        <w:t xml:space="preserve"> </w:t>
      </w:r>
      <w:r w:rsidR="007514C9" w:rsidRPr="00C81FC6">
        <w:rPr>
          <w:rFonts w:asciiTheme="minorHAnsi" w:hAnsiTheme="minorHAnsi" w:cstheme="minorHAnsi"/>
          <w:b w:val="0"/>
          <w:bCs/>
          <w:szCs w:val="24"/>
        </w:rPr>
        <w:t>20</w:t>
      </w:r>
      <w:r w:rsidR="00D8304F" w:rsidRPr="00C81FC6">
        <w:rPr>
          <w:rFonts w:asciiTheme="minorHAnsi" w:hAnsiTheme="minorHAnsi" w:cstheme="minorHAnsi"/>
          <w:b w:val="0"/>
          <w:bCs/>
          <w:szCs w:val="24"/>
        </w:rPr>
        <w:t>2</w:t>
      </w:r>
      <w:r w:rsidR="00082EC3" w:rsidRPr="00C81FC6">
        <w:rPr>
          <w:rFonts w:asciiTheme="minorHAnsi" w:hAnsiTheme="minorHAnsi" w:cstheme="minorHAnsi"/>
          <w:b w:val="0"/>
          <w:bCs/>
          <w:szCs w:val="24"/>
        </w:rPr>
        <w:t>6</w:t>
      </w:r>
      <w:r w:rsidR="007514C9" w:rsidRPr="00C81FC6">
        <w:rPr>
          <w:rFonts w:asciiTheme="minorHAnsi" w:hAnsiTheme="minorHAnsi" w:cstheme="minorHAnsi"/>
          <w:b w:val="0"/>
          <w:bCs/>
          <w:szCs w:val="24"/>
        </w:rPr>
        <w:t xml:space="preserve"> r.</w:t>
      </w:r>
    </w:p>
    <w:p w14:paraId="136AD7D2" w14:textId="4C677718" w:rsidR="007514C9" w:rsidRPr="00C81FC6" w:rsidRDefault="000B4BBB" w:rsidP="00C81FC6">
      <w:pPr>
        <w:pStyle w:val="Tekstpodstawowy"/>
        <w:spacing w:line="276" w:lineRule="auto"/>
        <w:jc w:val="left"/>
        <w:rPr>
          <w:rFonts w:asciiTheme="minorHAnsi" w:hAnsiTheme="minorHAnsi" w:cstheme="minorHAnsi"/>
          <w:bCs/>
          <w:szCs w:val="24"/>
        </w:rPr>
      </w:pPr>
      <w:r w:rsidRPr="00C81FC6">
        <w:rPr>
          <w:rFonts w:asciiTheme="minorHAnsi" w:hAnsiTheme="minorHAnsi" w:cstheme="minorHAnsi"/>
          <w:bCs/>
          <w:szCs w:val="24"/>
        </w:rPr>
        <w:t>w sprawie uznania za rezerwat przyrody „Klonowska Góra</w:t>
      </w:r>
      <w:r w:rsidR="00356785" w:rsidRPr="00C81FC6">
        <w:rPr>
          <w:rFonts w:asciiTheme="minorHAnsi" w:hAnsiTheme="minorHAnsi" w:cstheme="minorHAnsi"/>
          <w:bCs/>
          <w:szCs w:val="24"/>
        </w:rPr>
        <w:t>”</w:t>
      </w:r>
    </w:p>
    <w:p w14:paraId="04E65A06" w14:textId="77777777" w:rsidR="007514C9" w:rsidRPr="00C81FC6" w:rsidRDefault="007514C9" w:rsidP="00C81FC6">
      <w:pPr>
        <w:pStyle w:val="Tekstpodstawowy"/>
        <w:spacing w:line="276" w:lineRule="auto"/>
        <w:jc w:val="left"/>
        <w:rPr>
          <w:rFonts w:asciiTheme="minorHAnsi" w:hAnsiTheme="minorHAnsi" w:cstheme="minorHAnsi"/>
          <w:b w:val="0"/>
          <w:szCs w:val="24"/>
        </w:rPr>
      </w:pPr>
    </w:p>
    <w:p w14:paraId="34A72EBE" w14:textId="7820A895" w:rsidR="00656C6F" w:rsidRPr="00C81FC6" w:rsidRDefault="00F0369E" w:rsidP="00C81FC6">
      <w:pPr>
        <w:widowControl w:val="0"/>
        <w:shd w:val="clear" w:color="auto" w:fill="FFFFFF"/>
        <w:autoSpaceDE w:val="0"/>
        <w:autoSpaceDN w:val="0"/>
        <w:adjustRightInd w:val="0"/>
        <w:spacing w:after="240" w:line="276" w:lineRule="auto"/>
        <w:rPr>
          <w:rFonts w:asciiTheme="minorHAnsi" w:hAnsiTheme="minorHAnsi" w:cstheme="minorHAnsi"/>
          <w:sz w:val="24"/>
          <w:szCs w:val="24"/>
        </w:rPr>
      </w:pPr>
      <w:r w:rsidRPr="00C81FC6">
        <w:rPr>
          <w:rFonts w:asciiTheme="minorHAnsi" w:hAnsiTheme="minorHAnsi" w:cstheme="minorHAnsi"/>
          <w:sz w:val="24"/>
          <w:szCs w:val="24"/>
        </w:rPr>
        <w:t>Na podstawie art. 13 ust. 3 ustawy z dnia 16 kwietnia 2004</w:t>
      </w:r>
      <w:r w:rsidR="004A5E30" w:rsidRPr="00C81FC6">
        <w:rPr>
          <w:rFonts w:asciiTheme="minorHAnsi" w:hAnsiTheme="minorHAnsi" w:cstheme="minorHAnsi"/>
          <w:sz w:val="24"/>
          <w:szCs w:val="24"/>
        </w:rPr>
        <w:t xml:space="preserve"> </w:t>
      </w:r>
      <w:r w:rsidRPr="00C81FC6">
        <w:rPr>
          <w:rFonts w:asciiTheme="minorHAnsi" w:hAnsiTheme="minorHAnsi" w:cstheme="minorHAnsi"/>
          <w:sz w:val="24"/>
          <w:szCs w:val="24"/>
        </w:rPr>
        <w:t xml:space="preserve">r. o ochronie </w:t>
      </w:r>
      <w:r w:rsidR="007A20E1" w:rsidRPr="00C81FC6">
        <w:rPr>
          <w:rFonts w:asciiTheme="minorHAnsi" w:hAnsiTheme="minorHAnsi" w:cstheme="minorHAnsi"/>
          <w:color w:val="000000" w:themeColor="text1"/>
          <w:sz w:val="24"/>
          <w:szCs w:val="24"/>
        </w:rPr>
        <w:t>przyrody (Dz. U. z 202</w:t>
      </w:r>
      <w:r w:rsidR="00733F76" w:rsidRPr="00C81FC6">
        <w:rPr>
          <w:rFonts w:asciiTheme="minorHAnsi" w:hAnsiTheme="minorHAnsi" w:cstheme="minorHAnsi"/>
          <w:color w:val="000000" w:themeColor="text1"/>
          <w:sz w:val="24"/>
          <w:szCs w:val="24"/>
        </w:rPr>
        <w:t>6</w:t>
      </w:r>
      <w:r w:rsidR="007A20E1" w:rsidRPr="00C81FC6">
        <w:rPr>
          <w:rFonts w:asciiTheme="minorHAnsi" w:hAnsiTheme="minorHAnsi" w:cstheme="minorHAnsi"/>
          <w:color w:val="000000" w:themeColor="text1"/>
          <w:sz w:val="24"/>
          <w:szCs w:val="24"/>
        </w:rPr>
        <w:t xml:space="preserve"> r. poz. </w:t>
      </w:r>
      <w:r w:rsidR="00733F76" w:rsidRPr="00C81FC6">
        <w:rPr>
          <w:rFonts w:asciiTheme="minorHAnsi" w:hAnsiTheme="minorHAnsi" w:cstheme="minorHAnsi"/>
          <w:color w:val="000000" w:themeColor="text1"/>
          <w:sz w:val="24"/>
          <w:szCs w:val="24"/>
        </w:rPr>
        <w:t>13</w:t>
      </w:r>
      <w:r w:rsidR="004D5049" w:rsidRPr="00C81FC6">
        <w:rPr>
          <w:rFonts w:asciiTheme="minorHAnsi" w:hAnsiTheme="minorHAnsi" w:cstheme="minorHAnsi"/>
          <w:color w:val="000000" w:themeColor="text1"/>
          <w:sz w:val="24"/>
          <w:szCs w:val="24"/>
        </w:rPr>
        <w:t>, 426, 1673</w:t>
      </w:r>
      <w:r w:rsidR="00093632" w:rsidRPr="00C81FC6">
        <w:rPr>
          <w:rFonts w:asciiTheme="minorHAnsi" w:hAnsiTheme="minorHAnsi" w:cstheme="minorHAnsi"/>
          <w:color w:val="000000" w:themeColor="text1"/>
          <w:sz w:val="24"/>
          <w:szCs w:val="24"/>
        </w:rPr>
        <w:t>,</w:t>
      </w:r>
      <w:r w:rsidR="00B82970" w:rsidRPr="00C81FC6">
        <w:rPr>
          <w:rFonts w:asciiTheme="minorHAnsi" w:hAnsiTheme="minorHAnsi" w:cstheme="minorHAnsi"/>
          <w:color w:val="000000" w:themeColor="text1"/>
          <w:sz w:val="24"/>
          <w:szCs w:val="24"/>
        </w:rPr>
        <w:t xml:space="preserve"> </w:t>
      </w:r>
      <w:r w:rsidR="00447DE8" w:rsidRPr="00C81FC6">
        <w:rPr>
          <w:rFonts w:asciiTheme="minorHAnsi" w:hAnsiTheme="minorHAnsi" w:cstheme="minorHAnsi"/>
          <w:color w:val="000000" w:themeColor="text1"/>
          <w:sz w:val="24"/>
          <w:szCs w:val="24"/>
        </w:rPr>
        <w:t>737</w:t>
      </w:r>
      <w:r w:rsidR="00093632" w:rsidRPr="00C81FC6">
        <w:rPr>
          <w:rFonts w:asciiTheme="minorHAnsi" w:hAnsiTheme="minorHAnsi" w:cstheme="minorHAnsi"/>
          <w:color w:val="000000" w:themeColor="text1"/>
          <w:sz w:val="24"/>
          <w:szCs w:val="24"/>
        </w:rPr>
        <w:t xml:space="preserve"> oraz 912</w:t>
      </w:r>
      <w:r w:rsidR="007A20E1" w:rsidRPr="00C81FC6">
        <w:rPr>
          <w:rFonts w:asciiTheme="minorHAnsi" w:hAnsiTheme="minorHAnsi" w:cstheme="minorHAnsi"/>
          <w:color w:val="000000" w:themeColor="text1"/>
          <w:sz w:val="24"/>
          <w:szCs w:val="24"/>
        </w:rPr>
        <w:t xml:space="preserve">) </w:t>
      </w:r>
      <w:r w:rsidRPr="00C81FC6">
        <w:rPr>
          <w:rFonts w:asciiTheme="minorHAnsi" w:hAnsiTheme="minorHAnsi" w:cstheme="minorHAnsi"/>
          <w:sz w:val="24"/>
          <w:szCs w:val="24"/>
        </w:rPr>
        <w:t>zarządza się, co następuje:</w:t>
      </w:r>
    </w:p>
    <w:p w14:paraId="3BBC111F" w14:textId="5676D409" w:rsidR="00F0369E" w:rsidRPr="00C81FC6" w:rsidRDefault="00F0369E" w:rsidP="00C81FC6">
      <w:pPr>
        <w:spacing w:line="276" w:lineRule="auto"/>
        <w:ind w:left="567" w:hanging="567"/>
        <w:rPr>
          <w:rFonts w:asciiTheme="minorHAnsi" w:hAnsiTheme="minorHAnsi" w:cstheme="minorHAnsi"/>
          <w:b/>
          <w:bCs/>
          <w:sz w:val="24"/>
          <w:szCs w:val="24"/>
        </w:rPr>
      </w:pPr>
      <w:r w:rsidRPr="00C81FC6">
        <w:rPr>
          <w:rFonts w:asciiTheme="minorHAnsi" w:hAnsiTheme="minorHAnsi" w:cstheme="minorHAnsi"/>
          <w:b/>
          <w:bCs/>
          <w:sz w:val="24"/>
          <w:szCs w:val="24"/>
        </w:rPr>
        <w:t>§ 1</w:t>
      </w:r>
    </w:p>
    <w:p w14:paraId="380C5CEA" w14:textId="3379E0C5" w:rsidR="000B4BBB" w:rsidRPr="00C81FC6" w:rsidRDefault="000B4BBB" w:rsidP="00C81FC6">
      <w:pPr>
        <w:spacing w:line="276" w:lineRule="auto"/>
        <w:ind w:left="284" w:hanging="284"/>
        <w:rPr>
          <w:rFonts w:asciiTheme="minorHAnsi" w:hAnsiTheme="minorHAnsi" w:cstheme="minorHAnsi"/>
          <w:bCs/>
          <w:sz w:val="24"/>
          <w:szCs w:val="24"/>
        </w:rPr>
      </w:pPr>
      <w:r w:rsidRPr="00C81FC6">
        <w:rPr>
          <w:rFonts w:asciiTheme="minorHAnsi" w:hAnsiTheme="minorHAnsi" w:cstheme="minorHAnsi"/>
          <w:bCs/>
          <w:sz w:val="24"/>
          <w:szCs w:val="24"/>
        </w:rPr>
        <w:t>1.</w:t>
      </w:r>
      <w:r w:rsidRPr="00C81FC6">
        <w:rPr>
          <w:rFonts w:asciiTheme="minorHAnsi" w:hAnsiTheme="minorHAnsi" w:cstheme="minorHAnsi"/>
          <w:bCs/>
          <w:sz w:val="24"/>
          <w:szCs w:val="24"/>
        </w:rPr>
        <w:tab/>
        <w:t>Uznaje się za rezerwat przyrody pod nazwą „Klonowska Góra” zwany dalej „rezerwatem”, obszar o powierzchni 49,8</w:t>
      </w:r>
      <w:r w:rsidR="00993F81" w:rsidRPr="00C81FC6">
        <w:rPr>
          <w:rFonts w:asciiTheme="minorHAnsi" w:hAnsiTheme="minorHAnsi" w:cstheme="minorHAnsi"/>
          <w:bCs/>
          <w:sz w:val="24"/>
          <w:szCs w:val="24"/>
        </w:rPr>
        <w:t>6</w:t>
      </w:r>
      <w:r w:rsidRPr="00C81FC6">
        <w:rPr>
          <w:rFonts w:asciiTheme="minorHAnsi" w:hAnsiTheme="minorHAnsi" w:cstheme="minorHAnsi"/>
          <w:bCs/>
          <w:sz w:val="24"/>
          <w:szCs w:val="24"/>
        </w:rPr>
        <w:t xml:space="preserve"> ha, położony w obrębie ewidencyjnym Klonów, na terenie gminy Łączna, w powiecie skarżyskim, w województwie świętokrzyskim.</w:t>
      </w:r>
    </w:p>
    <w:p w14:paraId="4D555051" w14:textId="77777777" w:rsidR="000B4BBB" w:rsidRPr="00C81FC6" w:rsidRDefault="000B4BBB" w:rsidP="00C81FC6">
      <w:pPr>
        <w:spacing w:line="276" w:lineRule="auto"/>
        <w:ind w:left="284" w:hanging="284"/>
        <w:rPr>
          <w:rFonts w:asciiTheme="minorHAnsi" w:hAnsiTheme="minorHAnsi" w:cstheme="minorHAnsi"/>
          <w:bCs/>
          <w:sz w:val="24"/>
          <w:szCs w:val="24"/>
        </w:rPr>
      </w:pPr>
      <w:r w:rsidRPr="00C81FC6">
        <w:rPr>
          <w:rFonts w:asciiTheme="minorHAnsi" w:hAnsiTheme="minorHAnsi" w:cstheme="minorHAnsi"/>
          <w:bCs/>
          <w:sz w:val="24"/>
          <w:szCs w:val="24"/>
        </w:rPr>
        <w:t>2.</w:t>
      </w:r>
      <w:r w:rsidRPr="00C81FC6">
        <w:rPr>
          <w:rFonts w:asciiTheme="minorHAnsi" w:hAnsiTheme="minorHAnsi" w:cstheme="minorHAnsi"/>
          <w:bCs/>
          <w:sz w:val="24"/>
          <w:szCs w:val="24"/>
        </w:rPr>
        <w:tab/>
        <w:t>Położenie i przebieg granicy rezerwatu w postaci mapy są określone w załączniku nr 1 do zarządzenia.</w:t>
      </w:r>
    </w:p>
    <w:p w14:paraId="5995928D" w14:textId="4D46BB68" w:rsidR="00F0369E" w:rsidRPr="00C81FC6" w:rsidRDefault="000B4BBB" w:rsidP="00C81FC6">
      <w:pPr>
        <w:spacing w:after="240" w:line="276" w:lineRule="auto"/>
        <w:ind w:left="284" w:hanging="284"/>
        <w:rPr>
          <w:rFonts w:asciiTheme="minorHAnsi" w:hAnsiTheme="minorHAnsi" w:cstheme="minorHAnsi"/>
          <w:bCs/>
          <w:sz w:val="24"/>
          <w:szCs w:val="24"/>
        </w:rPr>
      </w:pPr>
      <w:r w:rsidRPr="00C81FC6">
        <w:rPr>
          <w:rFonts w:asciiTheme="minorHAnsi" w:hAnsiTheme="minorHAnsi" w:cstheme="minorHAnsi"/>
          <w:bCs/>
          <w:sz w:val="24"/>
          <w:szCs w:val="24"/>
        </w:rPr>
        <w:t>3.</w:t>
      </w:r>
      <w:r w:rsidRPr="00C81FC6">
        <w:rPr>
          <w:rFonts w:asciiTheme="minorHAnsi" w:hAnsiTheme="minorHAnsi" w:cstheme="minorHAnsi"/>
          <w:bCs/>
          <w:sz w:val="24"/>
          <w:szCs w:val="24"/>
        </w:rPr>
        <w:tab/>
        <w:t>Położenie i przebieg granicy rezerwatu w postaci wykazu współrzędnych punktów jej załamania są  określone w załączniku nr 2 do zarządzenia</w:t>
      </w:r>
      <w:r w:rsidR="00656C6F" w:rsidRPr="00C81FC6">
        <w:rPr>
          <w:rFonts w:asciiTheme="minorHAnsi" w:hAnsiTheme="minorHAnsi" w:cstheme="minorHAnsi"/>
          <w:bCs/>
          <w:sz w:val="24"/>
          <w:szCs w:val="24"/>
        </w:rPr>
        <w:t>.</w:t>
      </w:r>
    </w:p>
    <w:p w14:paraId="031F0F2B" w14:textId="77777777" w:rsidR="00F0369E" w:rsidRPr="00C81FC6" w:rsidRDefault="00F0369E" w:rsidP="00C81FC6">
      <w:pPr>
        <w:tabs>
          <w:tab w:val="left" w:pos="426"/>
        </w:tabs>
        <w:spacing w:line="276" w:lineRule="auto"/>
        <w:ind w:left="426" w:hanging="426"/>
        <w:rPr>
          <w:rFonts w:asciiTheme="minorHAnsi" w:hAnsiTheme="minorHAnsi" w:cstheme="minorHAnsi"/>
          <w:b/>
          <w:sz w:val="24"/>
          <w:szCs w:val="24"/>
        </w:rPr>
      </w:pPr>
      <w:r w:rsidRPr="00C81FC6">
        <w:rPr>
          <w:rFonts w:asciiTheme="minorHAnsi" w:hAnsiTheme="minorHAnsi" w:cstheme="minorHAnsi"/>
          <w:b/>
          <w:sz w:val="24"/>
          <w:szCs w:val="24"/>
        </w:rPr>
        <w:t>§ 2</w:t>
      </w:r>
    </w:p>
    <w:p w14:paraId="55ADFB6A" w14:textId="19C3F19A" w:rsidR="00D235C5" w:rsidRPr="00C81FC6" w:rsidRDefault="008E410F" w:rsidP="00C81FC6">
      <w:pPr>
        <w:tabs>
          <w:tab w:val="left" w:pos="426"/>
        </w:tabs>
        <w:spacing w:after="240" w:line="276" w:lineRule="auto"/>
        <w:rPr>
          <w:rFonts w:asciiTheme="minorHAnsi" w:hAnsiTheme="minorHAnsi" w:cstheme="minorHAnsi"/>
          <w:sz w:val="24"/>
          <w:szCs w:val="24"/>
        </w:rPr>
      </w:pPr>
      <w:r w:rsidRPr="00C81FC6">
        <w:rPr>
          <w:rFonts w:asciiTheme="minorHAnsi" w:hAnsiTheme="minorHAnsi" w:cstheme="minorHAnsi"/>
          <w:sz w:val="24"/>
          <w:szCs w:val="24"/>
        </w:rPr>
        <w:t>Celem ochrony rezerwatu jest zachowanie, a w miejscach silniej przekształconych odtworzenie w efekcie spontanicznych procesów, ekosystemów leśnych zbliżonych do naturalnych podlegających nieustannym procesom ekologicznym, ze swoistą dla takich ekosystemów różnorodnością biologiczną na wszystkich jej poziomach, a także</w:t>
      </w:r>
      <w:r w:rsidR="00447DE8" w:rsidRPr="00C81FC6">
        <w:rPr>
          <w:rFonts w:asciiTheme="minorHAnsi" w:hAnsiTheme="minorHAnsi" w:cstheme="minorHAnsi"/>
          <w:sz w:val="24"/>
          <w:szCs w:val="24"/>
        </w:rPr>
        <w:t xml:space="preserve"> </w:t>
      </w:r>
      <w:r w:rsidR="00197787" w:rsidRPr="00C81FC6">
        <w:rPr>
          <w:rFonts w:asciiTheme="minorHAnsi" w:hAnsiTheme="minorHAnsi" w:cstheme="minorHAnsi"/>
          <w:sz w:val="24"/>
          <w:szCs w:val="24"/>
        </w:rPr>
        <w:t>zachowanie</w:t>
      </w:r>
      <w:r w:rsidRPr="00C81FC6">
        <w:rPr>
          <w:rFonts w:asciiTheme="minorHAnsi" w:hAnsiTheme="minorHAnsi" w:cstheme="minorHAnsi"/>
          <w:sz w:val="24"/>
          <w:szCs w:val="24"/>
        </w:rPr>
        <w:t xml:space="preserve"> największego w </w:t>
      </w:r>
      <w:r w:rsidR="0032072F" w:rsidRPr="00C81FC6">
        <w:rPr>
          <w:rFonts w:asciiTheme="minorHAnsi" w:hAnsiTheme="minorHAnsi" w:cstheme="minorHAnsi"/>
          <w:sz w:val="24"/>
          <w:szCs w:val="24"/>
        </w:rPr>
        <w:t>r</w:t>
      </w:r>
      <w:r w:rsidRPr="00C81FC6">
        <w:rPr>
          <w:rFonts w:asciiTheme="minorHAnsi" w:hAnsiTheme="minorHAnsi" w:cstheme="minorHAnsi"/>
          <w:sz w:val="24"/>
          <w:szCs w:val="24"/>
        </w:rPr>
        <w:t xml:space="preserve">egionie </w:t>
      </w:r>
      <w:r w:rsidR="0032072F" w:rsidRPr="00C81FC6">
        <w:rPr>
          <w:rFonts w:asciiTheme="minorHAnsi" w:hAnsiTheme="minorHAnsi" w:cstheme="minorHAnsi"/>
          <w:sz w:val="24"/>
          <w:szCs w:val="24"/>
        </w:rPr>
        <w:t>ł</w:t>
      </w:r>
      <w:r w:rsidRPr="00C81FC6">
        <w:rPr>
          <w:rFonts w:asciiTheme="minorHAnsi" w:hAnsiTheme="minorHAnsi" w:cstheme="minorHAnsi"/>
          <w:sz w:val="24"/>
          <w:szCs w:val="24"/>
        </w:rPr>
        <w:t>ysogórskim zimowiska nietoperzy w starej sztolni górniczej</w:t>
      </w:r>
      <w:r w:rsidR="00083B9C" w:rsidRPr="00C81FC6">
        <w:rPr>
          <w:rFonts w:asciiTheme="minorHAnsi" w:hAnsiTheme="minorHAnsi" w:cstheme="minorHAnsi"/>
          <w:color w:val="000000" w:themeColor="text1"/>
          <w:sz w:val="24"/>
          <w:szCs w:val="24"/>
        </w:rPr>
        <w:t>.</w:t>
      </w:r>
    </w:p>
    <w:p w14:paraId="0E92F876" w14:textId="77777777" w:rsidR="00D235C5" w:rsidRPr="00C81FC6" w:rsidRDefault="00D235C5" w:rsidP="00C81FC6">
      <w:pPr>
        <w:pStyle w:val="Tekstpodstawowy"/>
        <w:spacing w:line="276" w:lineRule="auto"/>
        <w:ind w:left="426" w:hanging="426"/>
        <w:jc w:val="left"/>
        <w:rPr>
          <w:rFonts w:asciiTheme="minorHAnsi" w:hAnsiTheme="minorHAnsi" w:cstheme="minorHAnsi"/>
          <w:szCs w:val="24"/>
        </w:rPr>
      </w:pPr>
      <w:r w:rsidRPr="00C81FC6">
        <w:rPr>
          <w:rFonts w:asciiTheme="minorHAnsi" w:hAnsiTheme="minorHAnsi" w:cstheme="minorHAnsi"/>
          <w:szCs w:val="24"/>
        </w:rPr>
        <w:t>§ 3</w:t>
      </w:r>
    </w:p>
    <w:p w14:paraId="3752905F" w14:textId="77777777" w:rsidR="00D235C5" w:rsidRPr="00C81FC6" w:rsidRDefault="00D235C5" w:rsidP="00C81FC6">
      <w:pPr>
        <w:pStyle w:val="Tekstpodstawowy"/>
        <w:spacing w:line="276" w:lineRule="auto"/>
        <w:ind w:left="426" w:hanging="426"/>
        <w:jc w:val="left"/>
        <w:rPr>
          <w:rFonts w:asciiTheme="minorHAnsi" w:hAnsiTheme="minorHAnsi" w:cstheme="minorHAnsi"/>
          <w:b w:val="0"/>
          <w:bCs/>
          <w:szCs w:val="24"/>
        </w:rPr>
      </w:pPr>
      <w:r w:rsidRPr="00C81FC6">
        <w:rPr>
          <w:rFonts w:asciiTheme="minorHAnsi" w:hAnsiTheme="minorHAnsi" w:cstheme="minorHAnsi"/>
          <w:b w:val="0"/>
          <w:szCs w:val="24"/>
        </w:rPr>
        <w:t xml:space="preserve">1. Dla rezerwatu przyrody określa </w:t>
      </w:r>
      <w:r w:rsidRPr="00C81FC6">
        <w:rPr>
          <w:rFonts w:asciiTheme="minorHAnsi" w:hAnsiTheme="minorHAnsi" w:cstheme="minorHAnsi"/>
          <w:b w:val="0"/>
          <w:bCs/>
          <w:szCs w:val="24"/>
        </w:rPr>
        <w:t>się rodzaj – Leśny (L).</w:t>
      </w:r>
    </w:p>
    <w:p w14:paraId="75796D9E" w14:textId="77777777" w:rsidR="00D235C5" w:rsidRPr="00C81FC6" w:rsidRDefault="00D235C5" w:rsidP="00C81FC6">
      <w:pPr>
        <w:pStyle w:val="Tekstpodstawowy"/>
        <w:tabs>
          <w:tab w:val="left" w:pos="426"/>
        </w:tabs>
        <w:spacing w:line="276" w:lineRule="auto"/>
        <w:jc w:val="left"/>
        <w:rPr>
          <w:rFonts w:asciiTheme="minorHAnsi" w:hAnsiTheme="minorHAnsi" w:cstheme="minorHAnsi"/>
          <w:b w:val="0"/>
          <w:bCs/>
          <w:szCs w:val="24"/>
        </w:rPr>
      </w:pPr>
      <w:r w:rsidRPr="00C81FC6">
        <w:rPr>
          <w:rFonts w:asciiTheme="minorHAnsi" w:hAnsiTheme="minorHAnsi" w:cstheme="minorHAnsi"/>
          <w:b w:val="0"/>
          <w:bCs/>
          <w:szCs w:val="24"/>
        </w:rPr>
        <w:t xml:space="preserve">2. Dla rezerwatu określa się typ i podtyp: </w:t>
      </w:r>
    </w:p>
    <w:p w14:paraId="4E6F2FD2" w14:textId="3596C910" w:rsidR="00D235C5" w:rsidRPr="00C81FC6" w:rsidRDefault="00D235C5" w:rsidP="00C81FC6">
      <w:pPr>
        <w:pStyle w:val="Tekstpodstawowy"/>
        <w:spacing w:line="276" w:lineRule="auto"/>
        <w:ind w:left="567" w:hanging="283"/>
        <w:jc w:val="left"/>
        <w:rPr>
          <w:rFonts w:asciiTheme="minorHAnsi" w:hAnsiTheme="minorHAnsi" w:cstheme="minorHAnsi"/>
          <w:b w:val="0"/>
          <w:szCs w:val="24"/>
        </w:rPr>
      </w:pPr>
      <w:r w:rsidRPr="00C81FC6">
        <w:rPr>
          <w:rFonts w:asciiTheme="minorHAnsi" w:hAnsiTheme="minorHAnsi" w:cstheme="minorHAnsi"/>
          <w:b w:val="0"/>
          <w:bCs/>
          <w:szCs w:val="24"/>
        </w:rPr>
        <w:t>1) ze względu na dominujący przedmiot ochrony: typ –</w:t>
      </w:r>
      <w:r w:rsidRPr="00C81FC6">
        <w:rPr>
          <w:rFonts w:asciiTheme="minorHAnsi" w:hAnsiTheme="minorHAnsi" w:cstheme="minorHAnsi"/>
          <w:b w:val="0"/>
          <w:szCs w:val="24"/>
        </w:rPr>
        <w:t xml:space="preserve"> </w:t>
      </w:r>
      <w:r w:rsidR="00B96CE4" w:rsidRPr="00C81FC6">
        <w:rPr>
          <w:rFonts w:asciiTheme="minorHAnsi" w:hAnsiTheme="minorHAnsi" w:cstheme="minorHAnsi"/>
          <w:b w:val="0"/>
          <w:color w:val="000000" w:themeColor="text1"/>
          <w:szCs w:val="24"/>
        </w:rPr>
        <w:t>B</w:t>
      </w:r>
      <w:r w:rsidRPr="00C81FC6">
        <w:rPr>
          <w:rFonts w:asciiTheme="minorHAnsi" w:hAnsiTheme="minorHAnsi" w:cstheme="minorHAnsi"/>
          <w:b w:val="0"/>
          <w:color w:val="000000" w:themeColor="text1"/>
          <w:szCs w:val="24"/>
        </w:rPr>
        <w:t xml:space="preserve">iocenotyczny i </w:t>
      </w:r>
      <w:proofErr w:type="spellStart"/>
      <w:r w:rsidRPr="00C81FC6">
        <w:rPr>
          <w:rFonts w:asciiTheme="minorHAnsi" w:hAnsiTheme="minorHAnsi" w:cstheme="minorHAnsi"/>
          <w:b w:val="0"/>
          <w:color w:val="000000" w:themeColor="text1"/>
          <w:szCs w:val="24"/>
        </w:rPr>
        <w:t>fizjocenotyczny</w:t>
      </w:r>
      <w:proofErr w:type="spellEnd"/>
      <w:r w:rsidRPr="00C81FC6">
        <w:rPr>
          <w:rFonts w:asciiTheme="minorHAnsi" w:hAnsiTheme="minorHAnsi" w:cstheme="minorHAnsi"/>
          <w:b w:val="0"/>
          <w:color w:val="000000" w:themeColor="text1"/>
          <w:szCs w:val="24"/>
        </w:rPr>
        <w:t xml:space="preserve"> (</w:t>
      </w:r>
      <w:proofErr w:type="spellStart"/>
      <w:r w:rsidRPr="00C81FC6">
        <w:rPr>
          <w:rFonts w:asciiTheme="minorHAnsi" w:hAnsiTheme="minorHAnsi" w:cstheme="minorHAnsi"/>
          <w:b w:val="0"/>
          <w:color w:val="000000" w:themeColor="text1"/>
          <w:szCs w:val="24"/>
        </w:rPr>
        <w:t>PBf</w:t>
      </w:r>
      <w:proofErr w:type="spellEnd"/>
      <w:r w:rsidRPr="00C81FC6">
        <w:rPr>
          <w:rFonts w:asciiTheme="minorHAnsi" w:hAnsiTheme="minorHAnsi" w:cstheme="minorHAnsi"/>
          <w:b w:val="0"/>
          <w:color w:val="000000" w:themeColor="text1"/>
          <w:szCs w:val="24"/>
        </w:rPr>
        <w:t>)</w:t>
      </w:r>
      <w:r w:rsidRPr="00C81FC6">
        <w:rPr>
          <w:rFonts w:asciiTheme="minorHAnsi" w:hAnsiTheme="minorHAnsi" w:cstheme="minorHAnsi"/>
          <w:b w:val="0"/>
          <w:szCs w:val="24"/>
        </w:rPr>
        <w:t xml:space="preserve">, podtyp – </w:t>
      </w:r>
      <w:r w:rsidRPr="00C81FC6">
        <w:rPr>
          <w:rFonts w:asciiTheme="minorHAnsi" w:hAnsiTheme="minorHAnsi" w:cstheme="minorHAnsi"/>
          <w:b w:val="0"/>
          <w:color w:val="000000" w:themeColor="text1"/>
          <w:szCs w:val="24"/>
        </w:rPr>
        <w:t>biocenoz naturalnych i półnaturalnych (bp)</w:t>
      </w:r>
      <w:r w:rsidRPr="00C81FC6">
        <w:rPr>
          <w:rFonts w:asciiTheme="minorHAnsi" w:hAnsiTheme="minorHAnsi" w:cstheme="minorHAnsi"/>
          <w:b w:val="0"/>
          <w:szCs w:val="24"/>
        </w:rPr>
        <w:t xml:space="preserve">; </w:t>
      </w:r>
    </w:p>
    <w:p w14:paraId="232405E0" w14:textId="605078CC" w:rsidR="007030F4" w:rsidRPr="00C81FC6" w:rsidRDefault="00D235C5" w:rsidP="00C81FC6">
      <w:pPr>
        <w:pStyle w:val="Tekstpodstawowy"/>
        <w:spacing w:after="240" w:line="276" w:lineRule="auto"/>
        <w:ind w:left="567" w:hanging="283"/>
        <w:jc w:val="left"/>
        <w:rPr>
          <w:rFonts w:asciiTheme="minorHAnsi" w:hAnsiTheme="minorHAnsi" w:cstheme="minorHAnsi"/>
          <w:b w:val="0"/>
          <w:szCs w:val="24"/>
        </w:rPr>
      </w:pPr>
      <w:r w:rsidRPr="00C81FC6">
        <w:rPr>
          <w:rFonts w:asciiTheme="minorHAnsi" w:hAnsiTheme="minorHAnsi" w:cstheme="minorHAnsi"/>
          <w:b w:val="0"/>
          <w:bCs/>
          <w:szCs w:val="24"/>
        </w:rPr>
        <w:t xml:space="preserve">2) </w:t>
      </w:r>
      <w:r w:rsidRPr="00C81FC6">
        <w:rPr>
          <w:rFonts w:asciiTheme="minorHAnsi" w:hAnsiTheme="minorHAnsi" w:cstheme="minorHAnsi"/>
          <w:b w:val="0"/>
          <w:szCs w:val="24"/>
        </w:rPr>
        <w:t xml:space="preserve">ze względu na główny typ ekosystemu: typ – </w:t>
      </w:r>
      <w:r w:rsidR="00DC4A9C" w:rsidRPr="00C81FC6">
        <w:rPr>
          <w:rFonts w:asciiTheme="minorHAnsi" w:hAnsiTheme="minorHAnsi" w:cstheme="minorHAnsi"/>
          <w:b w:val="0"/>
          <w:szCs w:val="24"/>
        </w:rPr>
        <w:t>L</w:t>
      </w:r>
      <w:r w:rsidRPr="00C81FC6">
        <w:rPr>
          <w:rFonts w:asciiTheme="minorHAnsi" w:hAnsiTheme="minorHAnsi" w:cstheme="minorHAnsi"/>
          <w:b w:val="0"/>
          <w:szCs w:val="24"/>
        </w:rPr>
        <w:t>eśny i borowy (EL)</w:t>
      </w:r>
      <w:bookmarkStart w:id="0" w:name="Paragraf_3_Punkt_3_Litera_b"/>
      <w:bookmarkEnd w:id="0"/>
      <w:r w:rsidRPr="00C81FC6">
        <w:rPr>
          <w:rFonts w:asciiTheme="minorHAnsi" w:hAnsiTheme="minorHAnsi" w:cstheme="minorHAnsi"/>
          <w:b w:val="0"/>
          <w:szCs w:val="24"/>
        </w:rPr>
        <w:t>, podtyp – lasów wyżynnych (</w:t>
      </w:r>
      <w:proofErr w:type="spellStart"/>
      <w:r w:rsidRPr="00C81FC6">
        <w:rPr>
          <w:rFonts w:asciiTheme="minorHAnsi" w:hAnsiTheme="minorHAnsi" w:cstheme="minorHAnsi"/>
          <w:b w:val="0"/>
          <w:szCs w:val="24"/>
        </w:rPr>
        <w:t>lwż</w:t>
      </w:r>
      <w:proofErr w:type="spellEnd"/>
      <w:r w:rsidRPr="00C81FC6">
        <w:rPr>
          <w:rFonts w:asciiTheme="minorHAnsi" w:hAnsiTheme="minorHAnsi" w:cstheme="minorHAnsi"/>
          <w:b w:val="0"/>
          <w:szCs w:val="24"/>
        </w:rPr>
        <w:t>).</w:t>
      </w:r>
    </w:p>
    <w:p w14:paraId="29308E74" w14:textId="2612E634" w:rsidR="00B96CE4" w:rsidRPr="00C81FC6" w:rsidRDefault="00B96CE4" w:rsidP="00C81FC6">
      <w:pPr>
        <w:pStyle w:val="Tekstpodstawowy"/>
        <w:spacing w:line="276" w:lineRule="auto"/>
        <w:ind w:left="284" w:hanging="284"/>
        <w:jc w:val="left"/>
        <w:rPr>
          <w:rFonts w:asciiTheme="minorHAnsi" w:hAnsiTheme="minorHAnsi" w:cstheme="minorHAnsi"/>
          <w:szCs w:val="24"/>
        </w:rPr>
      </w:pPr>
      <w:r w:rsidRPr="00C81FC6">
        <w:rPr>
          <w:rFonts w:asciiTheme="minorHAnsi" w:hAnsiTheme="minorHAnsi" w:cstheme="minorHAnsi"/>
          <w:szCs w:val="24"/>
        </w:rPr>
        <w:t>§ 4</w:t>
      </w:r>
    </w:p>
    <w:p w14:paraId="7AD354BD" w14:textId="57C1FD4E" w:rsidR="00B96CE4" w:rsidRPr="00C81FC6" w:rsidRDefault="00B96CE4" w:rsidP="00C81FC6">
      <w:pPr>
        <w:pStyle w:val="Tekstpodstawowy"/>
        <w:spacing w:after="240" w:line="276" w:lineRule="auto"/>
        <w:jc w:val="left"/>
        <w:rPr>
          <w:rFonts w:asciiTheme="minorHAnsi" w:hAnsiTheme="minorHAnsi" w:cstheme="minorHAnsi"/>
          <w:b w:val="0"/>
          <w:bCs/>
          <w:szCs w:val="24"/>
        </w:rPr>
      </w:pPr>
      <w:r w:rsidRPr="00C81FC6">
        <w:rPr>
          <w:rFonts w:asciiTheme="minorHAnsi" w:hAnsiTheme="minorHAnsi" w:cstheme="minorHAnsi"/>
          <w:b w:val="0"/>
          <w:bCs/>
          <w:szCs w:val="24"/>
        </w:rPr>
        <w:t>Sprawowanie nadzoru nad rezerwatem powierza się Regionalnemu Konserwatorowi Przyrody w Kielcach.</w:t>
      </w:r>
    </w:p>
    <w:p w14:paraId="45C9807F" w14:textId="39310B2C" w:rsidR="00F0369E" w:rsidRPr="00C81FC6" w:rsidRDefault="00F0369E" w:rsidP="00C81FC6">
      <w:pPr>
        <w:pStyle w:val="Tekstpodstawowy"/>
        <w:spacing w:line="276" w:lineRule="auto"/>
        <w:ind w:left="284" w:hanging="284"/>
        <w:jc w:val="left"/>
        <w:rPr>
          <w:rFonts w:asciiTheme="minorHAnsi" w:hAnsiTheme="minorHAnsi" w:cstheme="minorHAnsi"/>
          <w:bCs/>
          <w:szCs w:val="24"/>
        </w:rPr>
      </w:pPr>
      <w:r w:rsidRPr="00C81FC6">
        <w:rPr>
          <w:rFonts w:asciiTheme="minorHAnsi" w:hAnsiTheme="minorHAnsi" w:cstheme="minorHAnsi"/>
          <w:bCs/>
          <w:szCs w:val="24"/>
        </w:rPr>
        <w:t>§ 5</w:t>
      </w:r>
    </w:p>
    <w:p w14:paraId="525BF4C9" w14:textId="5E537010" w:rsidR="00656C6F" w:rsidRPr="00C81FC6" w:rsidRDefault="00656C6F" w:rsidP="00C81FC6">
      <w:pPr>
        <w:pStyle w:val="Tekstpodstawowy"/>
        <w:spacing w:line="276" w:lineRule="auto"/>
        <w:ind w:left="284" w:hanging="284"/>
        <w:jc w:val="left"/>
        <w:rPr>
          <w:rFonts w:asciiTheme="minorHAnsi" w:hAnsiTheme="minorHAnsi" w:cstheme="minorHAnsi"/>
          <w:b w:val="0"/>
          <w:bCs/>
          <w:szCs w:val="24"/>
        </w:rPr>
      </w:pPr>
      <w:r w:rsidRPr="00C81FC6">
        <w:rPr>
          <w:rFonts w:asciiTheme="minorHAnsi" w:hAnsiTheme="minorHAnsi" w:cstheme="minorHAnsi"/>
          <w:b w:val="0"/>
          <w:bCs/>
          <w:szCs w:val="24"/>
        </w:rPr>
        <w:t>Zarządzenie wchodzi w życie po upływie 14 dni od dnia ogłoszenia.</w:t>
      </w:r>
    </w:p>
    <w:p w14:paraId="2BD4FFE0" w14:textId="77777777" w:rsidR="000C2823" w:rsidRPr="00C81FC6" w:rsidRDefault="000C2823" w:rsidP="00C81FC6">
      <w:pPr>
        <w:rPr>
          <w:rFonts w:asciiTheme="minorHAnsi" w:hAnsiTheme="minorHAnsi" w:cstheme="minorHAnsi"/>
          <w:color w:val="FF0000"/>
          <w:sz w:val="24"/>
          <w:szCs w:val="24"/>
        </w:rPr>
      </w:pPr>
    </w:p>
    <w:p w14:paraId="779F020A" w14:textId="77777777" w:rsidR="000C2823" w:rsidRPr="00C81FC6" w:rsidRDefault="000C2823" w:rsidP="00C81FC6">
      <w:pPr>
        <w:rPr>
          <w:rFonts w:asciiTheme="minorHAnsi" w:hAnsiTheme="minorHAnsi" w:cstheme="minorHAnsi"/>
          <w:color w:val="FF0000"/>
          <w:sz w:val="24"/>
          <w:szCs w:val="24"/>
        </w:rPr>
      </w:pPr>
    </w:p>
    <w:p w14:paraId="2F9E3A00" w14:textId="77777777" w:rsidR="00C81FC6" w:rsidRPr="00C81FC6" w:rsidRDefault="00C81FC6" w:rsidP="00C81FC6">
      <w:pPr>
        <w:pStyle w:val="Tekstpodstawowy"/>
        <w:ind w:left="426" w:hanging="426"/>
        <w:jc w:val="left"/>
        <w:rPr>
          <w:rFonts w:asciiTheme="minorHAnsi" w:hAnsiTheme="minorHAnsi" w:cstheme="minorHAnsi"/>
          <w:b w:val="0"/>
          <w:szCs w:val="24"/>
        </w:rPr>
      </w:pPr>
      <w:r w:rsidRPr="00C81FC6">
        <w:rPr>
          <w:rFonts w:asciiTheme="minorHAnsi" w:hAnsiTheme="minorHAnsi" w:cstheme="minorHAnsi"/>
          <w:b w:val="0"/>
          <w:szCs w:val="24"/>
        </w:rPr>
        <w:t xml:space="preserve">Regionalny Dyrektor </w:t>
      </w:r>
    </w:p>
    <w:p w14:paraId="6423DA87" w14:textId="77777777" w:rsidR="00C81FC6" w:rsidRPr="00C81FC6" w:rsidRDefault="00C81FC6" w:rsidP="00C81FC6">
      <w:pPr>
        <w:pStyle w:val="Tekstpodstawowy"/>
        <w:ind w:left="426" w:hanging="426"/>
        <w:jc w:val="left"/>
        <w:rPr>
          <w:rFonts w:asciiTheme="minorHAnsi" w:hAnsiTheme="minorHAnsi" w:cstheme="minorHAnsi"/>
          <w:b w:val="0"/>
          <w:szCs w:val="24"/>
        </w:rPr>
      </w:pPr>
      <w:r w:rsidRPr="00C81FC6">
        <w:rPr>
          <w:rFonts w:asciiTheme="minorHAnsi" w:hAnsiTheme="minorHAnsi" w:cstheme="minorHAnsi"/>
          <w:b w:val="0"/>
          <w:szCs w:val="24"/>
        </w:rPr>
        <w:t xml:space="preserve">Ochrony Środowiska </w:t>
      </w:r>
    </w:p>
    <w:p w14:paraId="4E8366A7" w14:textId="77777777" w:rsidR="00C81FC6" w:rsidRPr="00C81FC6" w:rsidRDefault="00C81FC6" w:rsidP="00C81FC6">
      <w:pPr>
        <w:pStyle w:val="Tekstpodstawowy"/>
        <w:ind w:left="426" w:hanging="426"/>
        <w:jc w:val="left"/>
        <w:rPr>
          <w:rFonts w:asciiTheme="minorHAnsi" w:hAnsiTheme="minorHAnsi" w:cstheme="minorHAnsi"/>
          <w:b w:val="0"/>
          <w:szCs w:val="24"/>
        </w:rPr>
      </w:pPr>
      <w:r w:rsidRPr="00C81FC6">
        <w:rPr>
          <w:rFonts w:asciiTheme="minorHAnsi" w:hAnsiTheme="minorHAnsi" w:cstheme="minorHAnsi"/>
          <w:b w:val="0"/>
          <w:szCs w:val="24"/>
        </w:rPr>
        <w:lastRenderedPageBreak/>
        <w:t>w Kielcach</w:t>
      </w:r>
    </w:p>
    <w:p w14:paraId="2205E6F1" w14:textId="77777777" w:rsidR="00C81FC6" w:rsidRPr="00C81FC6" w:rsidRDefault="00C81FC6" w:rsidP="00C81FC6">
      <w:pPr>
        <w:pStyle w:val="Tekstpodstawowy"/>
        <w:ind w:left="426" w:hanging="426"/>
        <w:jc w:val="left"/>
        <w:rPr>
          <w:rFonts w:asciiTheme="minorHAnsi" w:hAnsiTheme="minorHAnsi" w:cstheme="minorHAnsi"/>
          <w:b w:val="0"/>
          <w:szCs w:val="24"/>
        </w:rPr>
      </w:pPr>
      <w:r w:rsidRPr="00C81FC6">
        <w:rPr>
          <w:rFonts w:asciiTheme="minorHAnsi" w:hAnsiTheme="minorHAnsi" w:cstheme="minorHAnsi"/>
          <w:b w:val="0"/>
          <w:szCs w:val="24"/>
        </w:rPr>
        <w:t>Iwona Kędzierska-Gębska</w:t>
      </w:r>
    </w:p>
    <w:p w14:paraId="137B6BD7" w14:textId="77777777" w:rsidR="000C2823" w:rsidRPr="00C81FC6" w:rsidRDefault="000C2823" w:rsidP="00C81FC6">
      <w:pPr>
        <w:rPr>
          <w:rFonts w:asciiTheme="minorHAnsi" w:hAnsiTheme="minorHAnsi" w:cstheme="minorHAnsi"/>
          <w:color w:val="FF0000"/>
          <w:sz w:val="24"/>
          <w:szCs w:val="24"/>
        </w:rPr>
        <w:sectPr w:rsidR="000C2823" w:rsidRPr="00C81FC6" w:rsidSect="00E73EC5">
          <w:footerReference w:type="default" r:id="rId8"/>
          <w:pgSz w:w="11906" w:h="16838"/>
          <w:pgMar w:top="1417" w:right="1417" w:bottom="1417" w:left="1417" w:header="708" w:footer="708" w:gutter="0"/>
          <w:cols w:space="708"/>
          <w:docGrid w:linePitch="360"/>
        </w:sectPr>
      </w:pPr>
    </w:p>
    <w:p w14:paraId="690EB389" w14:textId="625F97A7" w:rsidR="00C3643A" w:rsidRPr="00C81FC6" w:rsidRDefault="0085704C" w:rsidP="00C81FC6">
      <w:pPr>
        <w:pStyle w:val="Standard"/>
        <w:rPr>
          <w:rFonts w:asciiTheme="minorHAnsi" w:hAnsiTheme="minorHAnsi" w:cstheme="minorHAnsi"/>
          <w:b/>
          <w:bCs/>
          <w:caps/>
        </w:rPr>
      </w:pPr>
      <w:r w:rsidRPr="00C81FC6">
        <w:rPr>
          <w:rFonts w:asciiTheme="minorHAnsi" w:hAnsiTheme="minorHAnsi" w:cstheme="minorHAnsi"/>
          <w:b/>
          <w:bCs/>
          <w:caps/>
        </w:rPr>
        <w:lastRenderedPageBreak/>
        <w:t>Załącznik</w:t>
      </w:r>
      <w:r w:rsidR="00A94838" w:rsidRPr="00C81FC6">
        <w:rPr>
          <w:rFonts w:asciiTheme="minorHAnsi" w:hAnsiTheme="minorHAnsi" w:cstheme="minorHAnsi"/>
          <w:b/>
          <w:bCs/>
          <w:caps/>
        </w:rPr>
        <w:t>i</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do</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zarządzenia </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Regionalnego </w:t>
      </w:r>
      <w:r w:rsidR="00AD4B6F" w:rsidRPr="00C81FC6">
        <w:rPr>
          <w:rFonts w:asciiTheme="minorHAnsi" w:hAnsiTheme="minorHAnsi" w:cstheme="minorHAnsi"/>
          <w:b/>
          <w:bCs/>
          <w:caps/>
        </w:rPr>
        <w:t xml:space="preserve"> </w:t>
      </w:r>
      <w:r w:rsidRPr="00C81FC6">
        <w:rPr>
          <w:rFonts w:asciiTheme="minorHAnsi" w:hAnsiTheme="minorHAnsi" w:cstheme="minorHAnsi"/>
          <w:b/>
          <w:bCs/>
          <w:caps/>
        </w:rPr>
        <w:t>Dyrektora</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Ochrony Środowiska</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w </w:t>
      </w:r>
      <w:r w:rsidR="00AD4B6F" w:rsidRPr="00C81FC6">
        <w:rPr>
          <w:rFonts w:asciiTheme="minorHAnsi" w:hAnsiTheme="minorHAnsi" w:cstheme="minorHAnsi"/>
          <w:b/>
          <w:bCs/>
          <w:caps/>
        </w:rPr>
        <w:t xml:space="preserve"> </w:t>
      </w:r>
      <w:r w:rsidRPr="00C81FC6">
        <w:rPr>
          <w:rFonts w:asciiTheme="minorHAnsi" w:hAnsiTheme="minorHAnsi" w:cstheme="minorHAnsi"/>
          <w:b/>
          <w:bCs/>
          <w:caps/>
        </w:rPr>
        <w:t>Kielcach</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z</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dnia</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w:t>
      </w:r>
      <w:r w:rsidR="00E47712" w:rsidRPr="00C81FC6">
        <w:rPr>
          <w:rFonts w:asciiTheme="minorHAnsi" w:hAnsiTheme="minorHAnsi" w:cstheme="minorHAnsi"/>
          <w:b/>
          <w:bCs/>
          <w:caps/>
        </w:rPr>
        <w:t>17</w:t>
      </w:r>
      <w:r w:rsidR="00AF2108" w:rsidRPr="00C81FC6">
        <w:rPr>
          <w:rFonts w:asciiTheme="minorHAnsi" w:hAnsiTheme="minorHAnsi" w:cstheme="minorHAnsi"/>
          <w:b/>
          <w:bCs/>
          <w:caps/>
        </w:rPr>
        <w:t xml:space="preserve"> </w:t>
      </w:r>
      <w:r w:rsidR="00AD4B6F" w:rsidRPr="00C81FC6">
        <w:rPr>
          <w:rFonts w:asciiTheme="minorHAnsi" w:hAnsiTheme="minorHAnsi" w:cstheme="minorHAnsi"/>
          <w:b/>
          <w:bCs/>
          <w:caps/>
        </w:rPr>
        <w:t xml:space="preserve"> </w:t>
      </w:r>
      <w:r w:rsidR="00E47712" w:rsidRPr="00C81FC6">
        <w:rPr>
          <w:rFonts w:asciiTheme="minorHAnsi" w:hAnsiTheme="minorHAnsi" w:cstheme="minorHAnsi"/>
          <w:b/>
          <w:bCs/>
          <w:caps/>
        </w:rPr>
        <w:t>września</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202</w:t>
      </w:r>
      <w:r w:rsidR="00D1046D" w:rsidRPr="00C81FC6">
        <w:rPr>
          <w:rFonts w:asciiTheme="minorHAnsi" w:hAnsiTheme="minorHAnsi" w:cstheme="minorHAnsi"/>
          <w:b/>
          <w:bCs/>
          <w:caps/>
        </w:rPr>
        <w:t>6</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r. </w:t>
      </w:r>
      <w:r w:rsidR="00AD4B6F" w:rsidRPr="00C81FC6">
        <w:rPr>
          <w:rFonts w:asciiTheme="minorHAnsi" w:hAnsiTheme="minorHAnsi" w:cstheme="minorHAnsi"/>
          <w:b/>
          <w:bCs/>
          <w:caps/>
        </w:rPr>
        <w:t xml:space="preserve"> </w:t>
      </w:r>
    </w:p>
    <w:p w14:paraId="7A27546D" w14:textId="24303930" w:rsidR="0085704C" w:rsidRPr="00C81FC6" w:rsidRDefault="0085704C" w:rsidP="00C81FC6">
      <w:pPr>
        <w:pStyle w:val="Standard"/>
        <w:rPr>
          <w:rFonts w:asciiTheme="minorHAnsi" w:hAnsiTheme="minorHAnsi" w:cstheme="minorHAnsi"/>
          <w:b/>
          <w:bCs/>
          <w:caps/>
        </w:rPr>
      </w:pPr>
      <w:r w:rsidRPr="00C81FC6">
        <w:rPr>
          <w:rFonts w:asciiTheme="minorHAnsi" w:hAnsiTheme="minorHAnsi" w:cstheme="minorHAnsi"/>
          <w:b/>
          <w:bCs/>
          <w:caps/>
        </w:rPr>
        <w:t xml:space="preserve">w </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sprawie </w:t>
      </w:r>
      <w:r w:rsidR="00AD4B6F" w:rsidRPr="00C81FC6">
        <w:rPr>
          <w:rFonts w:asciiTheme="minorHAnsi" w:hAnsiTheme="minorHAnsi" w:cstheme="minorHAnsi"/>
          <w:b/>
          <w:bCs/>
          <w:caps/>
        </w:rPr>
        <w:t xml:space="preserve"> </w:t>
      </w:r>
      <w:r w:rsidRPr="00C81FC6">
        <w:rPr>
          <w:rFonts w:asciiTheme="minorHAnsi" w:hAnsiTheme="minorHAnsi" w:cstheme="minorHAnsi"/>
          <w:b/>
          <w:bCs/>
          <w:caps/>
        </w:rPr>
        <w:t>uznania</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za</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rezerwat</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przyrody</w:t>
      </w:r>
      <w:r w:rsidR="00AD4B6F" w:rsidRPr="00C81FC6">
        <w:rPr>
          <w:rFonts w:asciiTheme="minorHAnsi" w:hAnsiTheme="minorHAnsi" w:cstheme="minorHAnsi"/>
          <w:b/>
          <w:bCs/>
          <w:caps/>
        </w:rPr>
        <w:t xml:space="preserve"> </w:t>
      </w:r>
      <w:r w:rsidRPr="00C81FC6">
        <w:rPr>
          <w:rFonts w:asciiTheme="minorHAnsi" w:hAnsiTheme="minorHAnsi" w:cstheme="minorHAnsi"/>
          <w:b/>
          <w:bCs/>
          <w:caps/>
        </w:rPr>
        <w:t xml:space="preserve"> „</w:t>
      </w:r>
      <w:r w:rsidR="00DB33D3" w:rsidRPr="00C81FC6">
        <w:rPr>
          <w:rFonts w:asciiTheme="minorHAnsi" w:hAnsiTheme="minorHAnsi" w:cstheme="minorHAnsi"/>
          <w:b/>
          <w:bCs/>
          <w:caps/>
        </w:rPr>
        <w:t>Klonowska  Góra</w:t>
      </w:r>
      <w:r w:rsidRPr="00C81FC6">
        <w:rPr>
          <w:rFonts w:asciiTheme="minorHAnsi" w:hAnsiTheme="minorHAnsi" w:cstheme="minorHAnsi"/>
          <w:b/>
          <w:bCs/>
          <w:caps/>
        </w:rPr>
        <w:t>”</w:t>
      </w:r>
    </w:p>
    <w:p w14:paraId="36CAF439" w14:textId="2CF286AE" w:rsidR="00AD4B6F" w:rsidRPr="00C81FC6" w:rsidRDefault="00AD4B6F" w:rsidP="00C81FC6">
      <w:pPr>
        <w:pStyle w:val="Standard"/>
        <w:spacing w:before="320"/>
        <w:ind w:left="4253"/>
        <w:rPr>
          <w:rFonts w:asciiTheme="minorHAnsi" w:hAnsiTheme="minorHAnsi" w:cstheme="minorHAnsi"/>
        </w:rPr>
      </w:pPr>
      <w:r w:rsidRPr="00C81FC6">
        <w:rPr>
          <w:rFonts w:asciiTheme="minorHAnsi" w:hAnsiTheme="minorHAnsi" w:cstheme="minorHAnsi"/>
        </w:rPr>
        <w:t xml:space="preserve">Załącznik nr 1 do zarządzenia Regionalnego Dyrektora Ochrony Środowiska w Kielcach z dnia </w:t>
      </w:r>
      <w:r w:rsidR="00E47712" w:rsidRPr="00C81FC6">
        <w:rPr>
          <w:rFonts w:asciiTheme="minorHAnsi" w:hAnsiTheme="minorHAnsi" w:cstheme="minorHAnsi"/>
        </w:rPr>
        <w:t>17</w:t>
      </w:r>
      <w:r w:rsidRPr="00C81FC6">
        <w:rPr>
          <w:rFonts w:asciiTheme="minorHAnsi" w:hAnsiTheme="minorHAnsi" w:cstheme="minorHAnsi"/>
        </w:rPr>
        <w:t xml:space="preserve"> </w:t>
      </w:r>
      <w:r w:rsidR="00E47712" w:rsidRPr="00C81FC6">
        <w:rPr>
          <w:rFonts w:asciiTheme="minorHAnsi" w:hAnsiTheme="minorHAnsi" w:cstheme="minorHAnsi"/>
        </w:rPr>
        <w:t>września</w:t>
      </w:r>
      <w:r w:rsidRPr="00C81FC6">
        <w:rPr>
          <w:rFonts w:asciiTheme="minorHAnsi" w:hAnsiTheme="minorHAnsi" w:cstheme="minorHAnsi"/>
        </w:rPr>
        <w:t xml:space="preserve"> 2026 r. w sprawie uznania za rezerwat przyrody „</w:t>
      </w:r>
      <w:r w:rsidR="00DB33D3" w:rsidRPr="00C81FC6">
        <w:rPr>
          <w:rFonts w:asciiTheme="minorHAnsi" w:hAnsiTheme="minorHAnsi" w:cstheme="minorHAnsi"/>
        </w:rPr>
        <w:t>Klonowska Góra</w:t>
      </w:r>
      <w:r w:rsidRPr="00C81FC6">
        <w:rPr>
          <w:rFonts w:asciiTheme="minorHAnsi" w:hAnsiTheme="minorHAnsi" w:cstheme="minorHAnsi"/>
        </w:rPr>
        <w:t>”</w:t>
      </w:r>
    </w:p>
    <w:p w14:paraId="7B29695D" w14:textId="77777777" w:rsidR="00AD4B6F" w:rsidRPr="00C81FC6" w:rsidRDefault="00AD4B6F" w:rsidP="00C81FC6">
      <w:pPr>
        <w:pStyle w:val="NormalnyWeb"/>
        <w:spacing w:before="0" w:beforeAutospacing="0" w:after="0" w:afterAutospacing="0"/>
        <w:rPr>
          <w:rFonts w:asciiTheme="minorHAnsi" w:hAnsiTheme="minorHAnsi" w:cstheme="minorHAnsi"/>
          <w:bCs/>
          <w:caps/>
        </w:rPr>
      </w:pPr>
    </w:p>
    <w:p w14:paraId="01D4D222" w14:textId="5574404A" w:rsidR="00A94838" w:rsidRPr="00C81FC6" w:rsidRDefault="00A94838" w:rsidP="00C81FC6">
      <w:pPr>
        <w:pStyle w:val="NormalnyWeb"/>
        <w:spacing w:before="0" w:beforeAutospacing="0" w:after="0" w:afterAutospacing="0"/>
        <w:rPr>
          <w:rFonts w:asciiTheme="minorHAnsi" w:hAnsiTheme="minorHAnsi" w:cstheme="minorHAnsi"/>
          <w:b/>
        </w:rPr>
      </w:pPr>
      <w:r w:rsidRPr="00C81FC6">
        <w:rPr>
          <w:rFonts w:asciiTheme="minorHAnsi" w:hAnsiTheme="minorHAnsi" w:cstheme="minorHAnsi"/>
          <w:b/>
        </w:rPr>
        <w:t>Położenie i przebieg granicy rezerwatu przyrody „</w:t>
      </w:r>
      <w:r w:rsidR="00DB33D3" w:rsidRPr="00C81FC6">
        <w:rPr>
          <w:rFonts w:asciiTheme="minorHAnsi" w:hAnsiTheme="minorHAnsi" w:cstheme="minorHAnsi"/>
          <w:b/>
        </w:rPr>
        <w:t>Klonowska Góra</w:t>
      </w:r>
      <w:r w:rsidRPr="00C81FC6">
        <w:rPr>
          <w:rFonts w:asciiTheme="minorHAnsi" w:hAnsiTheme="minorHAnsi" w:cstheme="minorHAnsi"/>
          <w:b/>
        </w:rPr>
        <w:t>” w postaci mapy</w:t>
      </w:r>
    </w:p>
    <w:p w14:paraId="33D2E15C" w14:textId="6BE67E9E" w:rsidR="002F60E8" w:rsidRPr="00C81FC6" w:rsidRDefault="00EB058F" w:rsidP="00C81FC6">
      <w:pPr>
        <w:pStyle w:val="NormalnyWeb"/>
        <w:spacing w:before="0" w:beforeAutospacing="0" w:after="0" w:afterAutospacing="0"/>
        <w:rPr>
          <w:rFonts w:asciiTheme="minorHAnsi" w:hAnsiTheme="minorHAnsi" w:cstheme="minorHAnsi"/>
          <w:b/>
        </w:rPr>
      </w:pPr>
      <w:r w:rsidRPr="00C81FC6">
        <w:rPr>
          <w:rFonts w:asciiTheme="minorHAnsi" w:hAnsiTheme="minorHAnsi" w:cstheme="minorHAnsi"/>
          <w:noProof/>
        </w:rPr>
        <w:drawing>
          <wp:inline distT="0" distB="0" distL="0" distR="0" wp14:anchorId="049467B1" wp14:editId="3BC8527B">
            <wp:extent cx="5896024" cy="7276738"/>
            <wp:effectExtent l="0" t="0" r="0" b="635"/>
            <wp:docPr id="54923384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233841" name=""/>
                    <pic:cNvPicPr/>
                  </pic:nvPicPr>
                  <pic:blipFill>
                    <a:blip r:embed="rId9"/>
                    <a:stretch>
                      <a:fillRect/>
                    </a:stretch>
                  </pic:blipFill>
                  <pic:spPr>
                    <a:xfrm>
                      <a:off x="0" y="0"/>
                      <a:ext cx="5905097" cy="7287936"/>
                    </a:xfrm>
                    <a:prstGeom prst="rect">
                      <a:avLst/>
                    </a:prstGeom>
                  </pic:spPr>
                </pic:pic>
              </a:graphicData>
            </a:graphic>
          </wp:inline>
        </w:drawing>
      </w:r>
    </w:p>
    <w:p w14:paraId="20709E8C" w14:textId="527F61D2" w:rsidR="00097A39" w:rsidRPr="00C81FC6" w:rsidRDefault="00B75819" w:rsidP="00C81FC6">
      <w:pPr>
        <w:pStyle w:val="NormalnyWeb"/>
        <w:spacing w:before="0" w:beforeAutospacing="0"/>
        <w:rPr>
          <w:rFonts w:asciiTheme="minorHAnsi" w:hAnsiTheme="minorHAnsi" w:cstheme="minorHAnsi"/>
          <w:b/>
        </w:rPr>
      </w:pPr>
      <w:r w:rsidRPr="00C81FC6">
        <w:rPr>
          <w:rFonts w:asciiTheme="minorHAnsi" w:hAnsiTheme="minorHAnsi" w:cstheme="minorHAnsi"/>
          <w:noProof/>
        </w:rPr>
        <w:lastRenderedPageBreak/>
        <w:drawing>
          <wp:inline distT="0" distB="0" distL="0" distR="0" wp14:anchorId="7BD8896E" wp14:editId="4FE0AA31">
            <wp:extent cx="6362700" cy="8997430"/>
            <wp:effectExtent l="0" t="0" r="0" b="0"/>
            <wp:docPr id="81758996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89964" name=""/>
                    <pic:cNvPicPr/>
                  </pic:nvPicPr>
                  <pic:blipFill>
                    <a:blip r:embed="rId10"/>
                    <a:stretch>
                      <a:fillRect/>
                    </a:stretch>
                  </pic:blipFill>
                  <pic:spPr>
                    <a:xfrm>
                      <a:off x="0" y="0"/>
                      <a:ext cx="6364008" cy="8999280"/>
                    </a:xfrm>
                    <a:prstGeom prst="rect">
                      <a:avLst/>
                    </a:prstGeom>
                  </pic:spPr>
                </pic:pic>
              </a:graphicData>
            </a:graphic>
          </wp:inline>
        </w:drawing>
      </w:r>
    </w:p>
    <w:p w14:paraId="299C791E" w14:textId="6B1E9976" w:rsidR="00577050" w:rsidRPr="00C81FC6" w:rsidRDefault="00B75819" w:rsidP="00C81FC6">
      <w:pPr>
        <w:pStyle w:val="NormalnyWeb"/>
        <w:spacing w:before="0" w:beforeAutospacing="0"/>
        <w:rPr>
          <w:rFonts w:asciiTheme="minorHAnsi" w:hAnsiTheme="minorHAnsi" w:cstheme="minorHAnsi"/>
          <w:b/>
        </w:rPr>
      </w:pPr>
      <w:r w:rsidRPr="00C81FC6">
        <w:rPr>
          <w:rFonts w:asciiTheme="minorHAnsi" w:hAnsiTheme="minorHAnsi" w:cstheme="minorHAnsi"/>
          <w:noProof/>
        </w:rPr>
        <w:lastRenderedPageBreak/>
        <w:drawing>
          <wp:inline distT="0" distB="0" distL="0" distR="0" wp14:anchorId="0FF23F34" wp14:editId="43D3E00A">
            <wp:extent cx="6120130" cy="8654415"/>
            <wp:effectExtent l="0" t="0" r="0" b="0"/>
            <wp:docPr id="11603940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94073" name=""/>
                    <pic:cNvPicPr/>
                  </pic:nvPicPr>
                  <pic:blipFill>
                    <a:blip r:embed="rId11"/>
                    <a:stretch>
                      <a:fillRect/>
                    </a:stretch>
                  </pic:blipFill>
                  <pic:spPr>
                    <a:xfrm>
                      <a:off x="0" y="0"/>
                      <a:ext cx="6120130" cy="8654415"/>
                    </a:xfrm>
                    <a:prstGeom prst="rect">
                      <a:avLst/>
                    </a:prstGeom>
                  </pic:spPr>
                </pic:pic>
              </a:graphicData>
            </a:graphic>
          </wp:inline>
        </w:drawing>
      </w:r>
    </w:p>
    <w:p w14:paraId="5B9FC726" w14:textId="77777777" w:rsidR="00B75819" w:rsidRPr="00C81FC6" w:rsidRDefault="00B75819" w:rsidP="00C81FC6">
      <w:pPr>
        <w:spacing w:after="200" w:line="276" w:lineRule="auto"/>
        <w:rPr>
          <w:rFonts w:asciiTheme="minorHAnsi" w:hAnsiTheme="minorHAnsi" w:cstheme="minorHAnsi"/>
          <w:sz w:val="24"/>
          <w:szCs w:val="24"/>
        </w:rPr>
      </w:pPr>
      <w:r w:rsidRPr="00C81FC6">
        <w:rPr>
          <w:rFonts w:asciiTheme="minorHAnsi" w:hAnsiTheme="minorHAnsi" w:cstheme="minorHAnsi"/>
          <w:sz w:val="24"/>
          <w:szCs w:val="24"/>
        </w:rPr>
        <w:br w:type="page"/>
      </w:r>
    </w:p>
    <w:p w14:paraId="0E68C1F0" w14:textId="6477A738" w:rsidR="004D48FB" w:rsidRPr="00C81FC6" w:rsidRDefault="004E5A3E" w:rsidP="00C81FC6">
      <w:pPr>
        <w:pStyle w:val="Standard"/>
        <w:ind w:left="4253"/>
        <w:rPr>
          <w:rFonts w:asciiTheme="minorHAnsi" w:hAnsiTheme="minorHAnsi" w:cstheme="minorHAnsi"/>
        </w:rPr>
      </w:pPr>
      <w:r w:rsidRPr="00C81FC6">
        <w:rPr>
          <w:rFonts w:asciiTheme="minorHAnsi" w:hAnsiTheme="minorHAnsi" w:cstheme="minorHAnsi"/>
        </w:rPr>
        <w:lastRenderedPageBreak/>
        <w:t xml:space="preserve">Załącznik nr 2 do zarządzenia Regionalnego Dyrektora Ochrony Środowiska w Kielcach z dnia </w:t>
      </w:r>
      <w:r w:rsidR="00512FC9" w:rsidRPr="00C81FC6">
        <w:rPr>
          <w:rFonts w:asciiTheme="minorHAnsi" w:hAnsiTheme="minorHAnsi" w:cstheme="minorHAnsi"/>
        </w:rPr>
        <w:t>17</w:t>
      </w:r>
      <w:r w:rsidRPr="00C81FC6">
        <w:rPr>
          <w:rFonts w:asciiTheme="minorHAnsi" w:hAnsiTheme="minorHAnsi" w:cstheme="minorHAnsi"/>
        </w:rPr>
        <w:t xml:space="preserve"> </w:t>
      </w:r>
      <w:r w:rsidR="00512FC9" w:rsidRPr="00C81FC6">
        <w:rPr>
          <w:rFonts w:asciiTheme="minorHAnsi" w:hAnsiTheme="minorHAnsi" w:cstheme="minorHAnsi"/>
        </w:rPr>
        <w:t>września</w:t>
      </w:r>
      <w:r w:rsidRPr="00C81FC6">
        <w:rPr>
          <w:rFonts w:asciiTheme="minorHAnsi" w:hAnsiTheme="minorHAnsi" w:cstheme="minorHAnsi"/>
        </w:rPr>
        <w:t xml:space="preserve"> 2026 r. w sprawie uznania za rezerwat przyrody „</w:t>
      </w:r>
      <w:r w:rsidR="00181CB4" w:rsidRPr="00C81FC6">
        <w:rPr>
          <w:rFonts w:asciiTheme="minorHAnsi" w:hAnsiTheme="minorHAnsi" w:cstheme="minorHAnsi"/>
        </w:rPr>
        <w:t>Klonowska Góra</w:t>
      </w:r>
      <w:r w:rsidRPr="00C81FC6">
        <w:rPr>
          <w:rFonts w:asciiTheme="minorHAnsi" w:hAnsiTheme="minorHAnsi" w:cstheme="minorHAnsi"/>
        </w:rPr>
        <w:t>”</w:t>
      </w:r>
    </w:p>
    <w:p w14:paraId="3708554E" w14:textId="77777777" w:rsidR="00A02C11" w:rsidRPr="00C81FC6" w:rsidRDefault="00A02C11" w:rsidP="00C81FC6">
      <w:pPr>
        <w:spacing w:line="276" w:lineRule="auto"/>
        <w:rPr>
          <w:rFonts w:asciiTheme="minorHAnsi" w:hAnsiTheme="minorHAnsi" w:cstheme="minorHAnsi"/>
          <w:b/>
          <w:sz w:val="24"/>
          <w:szCs w:val="24"/>
        </w:rPr>
      </w:pPr>
    </w:p>
    <w:p w14:paraId="55BD5BAA" w14:textId="234CF391" w:rsidR="00A02C11" w:rsidRPr="00C81FC6" w:rsidRDefault="009A4476" w:rsidP="00C81FC6">
      <w:pPr>
        <w:spacing w:line="276" w:lineRule="auto"/>
        <w:rPr>
          <w:rFonts w:asciiTheme="minorHAnsi" w:hAnsiTheme="minorHAnsi" w:cstheme="minorHAnsi"/>
          <w:b/>
          <w:sz w:val="24"/>
          <w:szCs w:val="24"/>
        </w:rPr>
      </w:pPr>
      <w:r w:rsidRPr="00C81FC6">
        <w:rPr>
          <w:rFonts w:asciiTheme="minorHAnsi" w:hAnsiTheme="minorHAnsi" w:cstheme="minorHAnsi"/>
          <w:b/>
          <w:sz w:val="24"/>
          <w:szCs w:val="24"/>
        </w:rPr>
        <w:t>Położenie i p</w:t>
      </w:r>
      <w:r w:rsidR="00A02C11" w:rsidRPr="00C81FC6">
        <w:rPr>
          <w:rFonts w:asciiTheme="minorHAnsi" w:hAnsiTheme="minorHAnsi" w:cstheme="minorHAnsi"/>
          <w:b/>
          <w:sz w:val="24"/>
          <w:szCs w:val="24"/>
        </w:rPr>
        <w:t>rzebieg</w:t>
      </w:r>
      <w:r w:rsidR="004D48FB" w:rsidRPr="00C81FC6">
        <w:rPr>
          <w:rFonts w:asciiTheme="minorHAnsi" w:hAnsiTheme="minorHAnsi" w:cstheme="minorHAnsi"/>
          <w:b/>
          <w:sz w:val="24"/>
          <w:szCs w:val="24"/>
        </w:rPr>
        <w:t xml:space="preserve"> </w:t>
      </w:r>
      <w:r w:rsidR="00A02C11" w:rsidRPr="00C81FC6">
        <w:rPr>
          <w:rFonts w:asciiTheme="minorHAnsi" w:hAnsiTheme="minorHAnsi" w:cstheme="minorHAnsi"/>
          <w:b/>
          <w:sz w:val="24"/>
          <w:szCs w:val="24"/>
        </w:rPr>
        <w:t>granicy</w:t>
      </w:r>
      <w:r w:rsidR="004D48FB" w:rsidRPr="00C81FC6">
        <w:rPr>
          <w:rFonts w:asciiTheme="minorHAnsi" w:hAnsiTheme="minorHAnsi" w:cstheme="minorHAnsi"/>
          <w:b/>
          <w:sz w:val="24"/>
          <w:szCs w:val="24"/>
        </w:rPr>
        <w:t xml:space="preserve"> </w:t>
      </w:r>
      <w:r w:rsidR="00A02C11" w:rsidRPr="00C81FC6">
        <w:rPr>
          <w:rFonts w:asciiTheme="minorHAnsi" w:hAnsiTheme="minorHAnsi" w:cstheme="minorHAnsi"/>
          <w:b/>
          <w:sz w:val="24"/>
          <w:szCs w:val="24"/>
        </w:rPr>
        <w:t xml:space="preserve">rezerwatu przyrody </w:t>
      </w:r>
      <w:r w:rsidR="004C6C97" w:rsidRPr="00C81FC6">
        <w:rPr>
          <w:rFonts w:asciiTheme="minorHAnsi" w:hAnsiTheme="minorHAnsi" w:cstheme="minorHAnsi"/>
          <w:b/>
          <w:sz w:val="24"/>
          <w:szCs w:val="24"/>
        </w:rPr>
        <w:t>„</w:t>
      </w:r>
      <w:r w:rsidR="00181CB4" w:rsidRPr="00C81FC6">
        <w:rPr>
          <w:rFonts w:asciiTheme="minorHAnsi" w:hAnsiTheme="minorHAnsi" w:cstheme="minorHAnsi"/>
          <w:b/>
          <w:sz w:val="24"/>
          <w:szCs w:val="24"/>
        </w:rPr>
        <w:t>Klonowska Góra</w:t>
      </w:r>
      <w:r w:rsidR="004C6C97" w:rsidRPr="00C81FC6">
        <w:rPr>
          <w:rFonts w:asciiTheme="minorHAnsi" w:hAnsiTheme="minorHAnsi" w:cstheme="minorHAnsi"/>
          <w:b/>
          <w:sz w:val="24"/>
          <w:szCs w:val="24"/>
        </w:rPr>
        <w:t>”</w:t>
      </w:r>
      <w:r w:rsidR="007E3D0B" w:rsidRPr="00C81FC6">
        <w:rPr>
          <w:rFonts w:asciiTheme="minorHAnsi" w:hAnsiTheme="minorHAnsi" w:cstheme="minorHAnsi"/>
          <w:b/>
          <w:sz w:val="24"/>
          <w:szCs w:val="24"/>
        </w:rPr>
        <w:t xml:space="preserve"> </w:t>
      </w:r>
      <w:r w:rsidR="00A02C11" w:rsidRPr="00C81FC6">
        <w:rPr>
          <w:rFonts w:asciiTheme="minorHAnsi" w:hAnsiTheme="minorHAnsi" w:cstheme="minorHAnsi"/>
          <w:b/>
          <w:sz w:val="24"/>
          <w:szCs w:val="24"/>
        </w:rPr>
        <w:t>w postaci wykazu</w:t>
      </w:r>
      <w:r w:rsidR="004D48FB" w:rsidRPr="00C81FC6">
        <w:rPr>
          <w:rFonts w:asciiTheme="minorHAnsi" w:hAnsiTheme="minorHAnsi" w:cstheme="minorHAnsi"/>
          <w:b/>
          <w:sz w:val="24"/>
          <w:szCs w:val="24"/>
        </w:rPr>
        <w:t xml:space="preserve"> </w:t>
      </w:r>
      <w:r w:rsidR="00A02C11" w:rsidRPr="00C81FC6">
        <w:rPr>
          <w:rFonts w:asciiTheme="minorHAnsi" w:hAnsiTheme="minorHAnsi" w:cstheme="minorHAnsi"/>
          <w:b/>
          <w:sz w:val="24"/>
          <w:szCs w:val="24"/>
        </w:rPr>
        <w:t>współrzędnych punktów</w:t>
      </w:r>
      <w:r w:rsidR="004D48FB" w:rsidRPr="00C81FC6">
        <w:rPr>
          <w:rFonts w:asciiTheme="minorHAnsi" w:hAnsiTheme="minorHAnsi" w:cstheme="minorHAnsi"/>
          <w:b/>
          <w:sz w:val="24"/>
          <w:szCs w:val="24"/>
        </w:rPr>
        <w:t xml:space="preserve"> </w:t>
      </w:r>
      <w:r w:rsidR="00A02C11" w:rsidRPr="00C81FC6">
        <w:rPr>
          <w:rFonts w:asciiTheme="minorHAnsi" w:hAnsiTheme="minorHAnsi" w:cstheme="minorHAnsi"/>
          <w:b/>
          <w:sz w:val="24"/>
          <w:szCs w:val="24"/>
        </w:rPr>
        <w:t>załamania granicy w</w:t>
      </w:r>
      <w:r w:rsidR="004D48FB" w:rsidRPr="00C81FC6">
        <w:rPr>
          <w:rFonts w:asciiTheme="minorHAnsi" w:hAnsiTheme="minorHAnsi" w:cstheme="minorHAnsi"/>
          <w:b/>
          <w:sz w:val="24"/>
          <w:szCs w:val="24"/>
        </w:rPr>
        <w:t xml:space="preserve"> </w:t>
      </w:r>
      <w:r w:rsidR="00A02C11" w:rsidRPr="00C81FC6">
        <w:rPr>
          <w:rFonts w:asciiTheme="minorHAnsi" w:hAnsiTheme="minorHAnsi" w:cstheme="minorHAnsi"/>
          <w:b/>
          <w:sz w:val="24"/>
          <w:szCs w:val="24"/>
        </w:rPr>
        <w:t>układzie</w:t>
      </w:r>
      <w:r w:rsidR="004D48FB" w:rsidRPr="00C81FC6">
        <w:rPr>
          <w:rFonts w:asciiTheme="minorHAnsi" w:hAnsiTheme="minorHAnsi" w:cstheme="minorHAnsi"/>
          <w:b/>
          <w:sz w:val="24"/>
          <w:szCs w:val="24"/>
        </w:rPr>
        <w:t xml:space="preserve"> </w:t>
      </w:r>
      <w:r w:rsidR="00A02C11" w:rsidRPr="00C81FC6">
        <w:rPr>
          <w:rFonts w:asciiTheme="minorHAnsi" w:hAnsiTheme="minorHAnsi" w:cstheme="minorHAnsi"/>
          <w:b/>
          <w:sz w:val="24"/>
          <w:szCs w:val="24"/>
        </w:rPr>
        <w:t>PL-1992</w:t>
      </w:r>
      <w:r w:rsidR="00356785" w:rsidRPr="00C81FC6">
        <w:rPr>
          <w:rStyle w:val="Odwoanieprzypisudolnego"/>
          <w:rFonts w:asciiTheme="minorHAnsi" w:hAnsiTheme="minorHAnsi" w:cstheme="minorHAnsi"/>
          <w:b/>
          <w:sz w:val="24"/>
          <w:szCs w:val="24"/>
        </w:rPr>
        <w:footnoteReference w:id="1"/>
      </w:r>
      <w:r w:rsidR="00C41279" w:rsidRPr="00C81FC6">
        <w:rPr>
          <w:rFonts w:asciiTheme="minorHAnsi" w:hAnsiTheme="minorHAnsi" w:cstheme="minorHAnsi"/>
          <w:b/>
          <w:sz w:val="24"/>
          <w:szCs w:val="24"/>
          <w:vertAlign w:val="superscript"/>
        </w:rPr>
        <w:t>)</w:t>
      </w:r>
    </w:p>
    <w:p w14:paraId="5C7269CA" w14:textId="77777777" w:rsidR="00A02C11" w:rsidRPr="00C81FC6" w:rsidRDefault="00A02C11" w:rsidP="00C81FC6">
      <w:pPr>
        <w:spacing w:line="276" w:lineRule="auto"/>
        <w:rPr>
          <w:rFonts w:asciiTheme="minorHAnsi" w:hAnsiTheme="minorHAnsi" w:cstheme="minorHAnsi"/>
          <w:b/>
          <w:sz w:val="24"/>
          <w:szCs w:val="24"/>
        </w:rPr>
      </w:pPr>
    </w:p>
    <w:p w14:paraId="65276903" w14:textId="77777777" w:rsidR="004A3AB8" w:rsidRPr="00C81FC6" w:rsidRDefault="004A3AB8" w:rsidP="00C81FC6">
      <w:pPr>
        <w:rPr>
          <w:rFonts w:asciiTheme="minorHAnsi" w:hAnsiTheme="minorHAnsi" w:cstheme="minorHAnsi"/>
          <w:b/>
          <w:bCs/>
          <w:color w:val="000000"/>
          <w:sz w:val="24"/>
          <w:szCs w:val="24"/>
        </w:rPr>
        <w:sectPr w:rsidR="004A3AB8" w:rsidRPr="00C81FC6" w:rsidSect="00AF2108">
          <w:pgSz w:w="11906" w:h="16838"/>
          <w:pgMar w:top="1134" w:right="1134" w:bottom="1134" w:left="1134" w:header="709" w:footer="709" w:gutter="0"/>
          <w:cols w:space="708"/>
          <w:docGrid w:linePitch="360"/>
        </w:sectPr>
      </w:pPr>
    </w:p>
    <w:tbl>
      <w:tblPr>
        <w:tblW w:w="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741"/>
        <w:gridCol w:w="1174"/>
        <w:gridCol w:w="1174"/>
        <w:gridCol w:w="1301"/>
      </w:tblGrid>
      <w:tr w:rsidR="007C2DBE" w:rsidRPr="00C81FC6" w14:paraId="74F1936D" w14:textId="0BB3C4D4" w:rsidTr="007B3E31">
        <w:trPr>
          <w:trHeight w:val="300"/>
          <w:jc w:val="center"/>
        </w:trPr>
        <w:tc>
          <w:tcPr>
            <w:tcW w:w="886" w:type="dxa"/>
            <w:vAlign w:val="center"/>
            <w:hideMark/>
          </w:tcPr>
          <w:p w14:paraId="3B34F23B" w14:textId="77777777" w:rsidR="007C2DBE" w:rsidRPr="00C81FC6" w:rsidRDefault="007C2DBE" w:rsidP="00C81FC6">
            <w:pPr>
              <w:rPr>
                <w:rFonts w:asciiTheme="minorHAnsi" w:hAnsiTheme="minorHAnsi" w:cstheme="minorHAnsi"/>
                <w:b/>
                <w:bCs/>
                <w:color w:val="000000"/>
                <w:sz w:val="24"/>
                <w:szCs w:val="24"/>
              </w:rPr>
            </w:pPr>
            <w:bookmarkStart w:id="1" w:name="_Hlk196217351"/>
            <w:r w:rsidRPr="00C81FC6">
              <w:rPr>
                <w:rFonts w:asciiTheme="minorHAnsi" w:hAnsiTheme="minorHAnsi" w:cstheme="minorHAnsi"/>
                <w:b/>
                <w:bCs/>
                <w:color w:val="000000"/>
                <w:sz w:val="24"/>
                <w:szCs w:val="24"/>
              </w:rPr>
              <w:t>Nr</w:t>
            </w:r>
          </w:p>
        </w:tc>
        <w:tc>
          <w:tcPr>
            <w:tcW w:w="1087" w:type="dxa"/>
            <w:vAlign w:val="center"/>
            <w:hideMark/>
          </w:tcPr>
          <w:p w14:paraId="793DA323" w14:textId="77777777" w:rsidR="007C2DBE" w:rsidRPr="00C81FC6" w:rsidRDefault="007C2DBE" w:rsidP="00C81FC6">
            <w:pPr>
              <w:rPr>
                <w:rFonts w:asciiTheme="minorHAnsi" w:hAnsiTheme="minorHAnsi" w:cstheme="minorHAnsi"/>
                <w:b/>
                <w:bCs/>
                <w:color w:val="000000"/>
                <w:sz w:val="24"/>
                <w:szCs w:val="24"/>
              </w:rPr>
            </w:pPr>
            <w:r w:rsidRPr="00C81FC6">
              <w:rPr>
                <w:rFonts w:asciiTheme="minorHAnsi" w:hAnsiTheme="minorHAnsi" w:cstheme="minorHAnsi"/>
                <w:b/>
                <w:bCs/>
                <w:color w:val="000000"/>
                <w:sz w:val="24"/>
                <w:szCs w:val="24"/>
              </w:rPr>
              <w:t>X</w:t>
            </w:r>
          </w:p>
        </w:tc>
        <w:tc>
          <w:tcPr>
            <w:tcW w:w="1087" w:type="dxa"/>
            <w:vAlign w:val="center"/>
            <w:hideMark/>
          </w:tcPr>
          <w:p w14:paraId="4CA87086" w14:textId="77777777" w:rsidR="007C2DBE" w:rsidRPr="00C81FC6" w:rsidRDefault="007C2DBE" w:rsidP="00C81FC6">
            <w:pPr>
              <w:rPr>
                <w:rFonts w:asciiTheme="minorHAnsi" w:hAnsiTheme="minorHAnsi" w:cstheme="minorHAnsi"/>
                <w:b/>
                <w:bCs/>
                <w:color w:val="000000"/>
                <w:sz w:val="24"/>
                <w:szCs w:val="24"/>
              </w:rPr>
            </w:pPr>
            <w:r w:rsidRPr="00C81FC6">
              <w:rPr>
                <w:rFonts w:asciiTheme="minorHAnsi" w:hAnsiTheme="minorHAnsi" w:cstheme="minorHAnsi"/>
                <w:b/>
                <w:bCs/>
                <w:color w:val="000000"/>
                <w:sz w:val="24"/>
                <w:szCs w:val="24"/>
              </w:rPr>
              <w:t>Y</w:t>
            </w:r>
          </w:p>
        </w:tc>
        <w:tc>
          <w:tcPr>
            <w:tcW w:w="1330" w:type="dxa"/>
          </w:tcPr>
          <w:p w14:paraId="0A929E8F" w14:textId="141CB82B" w:rsidR="007C2DBE" w:rsidRPr="00C81FC6" w:rsidRDefault="007B3E31" w:rsidP="00C81FC6">
            <w:pPr>
              <w:rPr>
                <w:rFonts w:asciiTheme="minorHAnsi" w:hAnsiTheme="minorHAnsi" w:cstheme="minorHAnsi"/>
                <w:b/>
                <w:bCs/>
                <w:color w:val="000000"/>
                <w:sz w:val="24"/>
                <w:szCs w:val="24"/>
              </w:rPr>
            </w:pPr>
            <w:r w:rsidRPr="00C81FC6">
              <w:rPr>
                <w:rFonts w:asciiTheme="minorHAnsi" w:hAnsiTheme="minorHAnsi" w:cstheme="minorHAnsi"/>
                <w:b/>
                <w:bCs/>
                <w:color w:val="000000"/>
                <w:sz w:val="24"/>
                <w:szCs w:val="24"/>
              </w:rPr>
              <w:t>Komentarz</w:t>
            </w:r>
          </w:p>
        </w:tc>
      </w:tr>
      <w:tr w:rsidR="00BE18E8" w:rsidRPr="00C81FC6" w14:paraId="63116D52" w14:textId="35D98780" w:rsidTr="00752A6A">
        <w:trPr>
          <w:trHeight w:val="300"/>
          <w:jc w:val="center"/>
        </w:trPr>
        <w:tc>
          <w:tcPr>
            <w:tcW w:w="886" w:type="dxa"/>
            <w:vAlign w:val="bottom"/>
          </w:tcPr>
          <w:p w14:paraId="72B1B920" w14:textId="67B9B68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w:t>
            </w:r>
          </w:p>
        </w:tc>
        <w:tc>
          <w:tcPr>
            <w:tcW w:w="1087" w:type="dxa"/>
            <w:vAlign w:val="bottom"/>
          </w:tcPr>
          <w:p w14:paraId="2717FCA2" w14:textId="5A9BF2D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345293,24</w:t>
            </w:r>
          </w:p>
        </w:tc>
        <w:tc>
          <w:tcPr>
            <w:tcW w:w="1087" w:type="dxa"/>
            <w:vAlign w:val="bottom"/>
          </w:tcPr>
          <w:p w14:paraId="5E439E01" w14:textId="2BBF285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627394,86</w:t>
            </w:r>
          </w:p>
        </w:tc>
        <w:tc>
          <w:tcPr>
            <w:tcW w:w="1330" w:type="dxa"/>
            <w:vAlign w:val="bottom"/>
          </w:tcPr>
          <w:p w14:paraId="75301223" w14:textId="5F7BB1CD"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37D79735" w14:textId="5034C459" w:rsidTr="00752A6A">
        <w:trPr>
          <w:trHeight w:val="300"/>
          <w:jc w:val="center"/>
        </w:trPr>
        <w:tc>
          <w:tcPr>
            <w:tcW w:w="886" w:type="dxa"/>
            <w:vAlign w:val="bottom"/>
          </w:tcPr>
          <w:p w14:paraId="2E9BBE47" w14:textId="2760ECA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w:t>
            </w:r>
          </w:p>
        </w:tc>
        <w:tc>
          <w:tcPr>
            <w:tcW w:w="1087" w:type="dxa"/>
            <w:vAlign w:val="bottom"/>
          </w:tcPr>
          <w:p w14:paraId="27DF7B51" w14:textId="4C637AB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345305,59</w:t>
            </w:r>
          </w:p>
        </w:tc>
        <w:tc>
          <w:tcPr>
            <w:tcW w:w="1087" w:type="dxa"/>
            <w:vAlign w:val="bottom"/>
          </w:tcPr>
          <w:p w14:paraId="438A9DE1" w14:textId="1F67933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627345,07</w:t>
            </w:r>
          </w:p>
        </w:tc>
        <w:tc>
          <w:tcPr>
            <w:tcW w:w="1330" w:type="dxa"/>
            <w:vAlign w:val="bottom"/>
          </w:tcPr>
          <w:p w14:paraId="135D5916" w14:textId="6387DC41"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48C531EC" w14:textId="7F2F50CB" w:rsidTr="00752A6A">
        <w:trPr>
          <w:trHeight w:val="300"/>
          <w:jc w:val="center"/>
        </w:trPr>
        <w:tc>
          <w:tcPr>
            <w:tcW w:w="886" w:type="dxa"/>
            <w:vAlign w:val="bottom"/>
          </w:tcPr>
          <w:p w14:paraId="64D09741" w14:textId="6E198EB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w:t>
            </w:r>
          </w:p>
        </w:tc>
        <w:tc>
          <w:tcPr>
            <w:tcW w:w="1087" w:type="dxa"/>
            <w:vAlign w:val="bottom"/>
          </w:tcPr>
          <w:p w14:paraId="31479200" w14:textId="6583F76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345307,94</w:t>
            </w:r>
          </w:p>
        </w:tc>
        <w:tc>
          <w:tcPr>
            <w:tcW w:w="1087" w:type="dxa"/>
            <w:vAlign w:val="bottom"/>
          </w:tcPr>
          <w:p w14:paraId="21B8C75E" w14:textId="12B7728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627310,88</w:t>
            </w:r>
          </w:p>
        </w:tc>
        <w:tc>
          <w:tcPr>
            <w:tcW w:w="1330" w:type="dxa"/>
            <w:vAlign w:val="bottom"/>
          </w:tcPr>
          <w:p w14:paraId="553B779A" w14:textId="22B26B48"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582F7699" w14:textId="65683286" w:rsidTr="00752A6A">
        <w:trPr>
          <w:trHeight w:val="300"/>
          <w:jc w:val="center"/>
        </w:trPr>
        <w:tc>
          <w:tcPr>
            <w:tcW w:w="886" w:type="dxa"/>
            <w:vAlign w:val="bottom"/>
          </w:tcPr>
          <w:p w14:paraId="5018FD3B" w14:textId="31CA7DC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w:t>
            </w:r>
          </w:p>
        </w:tc>
        <w:tc>
          <w:tcPr>
            <w:tcW w:w="1087" w:type="dxa"/>
            <w:vAlign w:val="bottom"/>
          </w:tcPr>
          <w:p w14:paraId="69B799BF" w14:textId="40470B5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345317,90</w:t>
            </w:r>
          </w:p>
        </w:tc>
        <w:tc>
          <w:tcPr>
            <w:tcW w:w="1087" w:type="dxa"/>
            <w:vAlign w:val="bottom"/>
          </w:tcPr>
          <w:p w14:paraId="43922202" w14:textId="008BB5B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627304,29</w:t>
            </w:r>
          </w:p>
        </w:tc>
        <w:tc>
          <w:tcPr>
            <w:tcW w:w="1330" w:type="dxa"/>
            <w:vAlign w:val="bottom"/>
          </w:tcPr>
          <w:p w14:paraId="696727E0" w14:textId="0AC81464"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3CE6B800" w14:textId="3571BD7A" w:rsidTr="00752A6A">
        <w:trPr>
          <w:trHeight w:val="300"/>
          <w:jc w:val="center"/>
        </w:trPr>
        <w:tc>
          <w:tcPr>
            <w:tcW w:w="886" w:type="dxa"/>
            <w:vAlign w:val="bottom"/>
          </w:tcPr>
          <w:p w14:paraId="2FE5BD8D" w14:textId="38C2F60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w:t>
            </w:r>
          </w:p>
        </w:tc>
        <w:tc>
          <w:tcPr>
            <w:tcW w:w="1087" w:type="dxa"/>
            <w:vAlign w:val="bottom"/>
          </w:tcPr>
          <w:p w14:paraId="1BA58844" w14:textId="2A663F2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345323,17</w:t>
            </w:r>
          </w:p>
        </w:tc>
        <w:tc>
          <w:tcPr>
            <w:tcW w:w="1087" w:type="dxa"/>
            <w:vAlign w:val="bottom"/>
          </w:tcPr>
          <w:p w14:paraId="38695B77" w14:textId="2F90B47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627258,30</w:t>
            </w:r>
          </w:p>
        </w:tc>
        <w:tc>
          <w:tcPr>
            <w:tcW w:w="1330" w:type="dxa"/>
            <w:vAlign w:val="bottom"/>
          </w:tcPr>
          <w:p w14:paraId="677EC9E2" w14:textId="5D6762FD"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118A9482" w14:textId="0613D7C5" w:rsidTr="00752A6A">
        <w:trPr>
          <w:trHeight w:val="300"/>
          <w:jc w:val="center"/>
        </w:trPr>
        <w:tc>
          <w:tcPr>
            <w:tcW w:w="886" w:type="dxa"/>
            <w:vAlign w:val="bottom"/>
          </w:tcPr>
          <w:p w14:paraId="7A2DB4AF" w14:textId="624D5B2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w:t>
            </w:r>
          </w:p>
        </w:tc>
        <w:tc>
          <w:tcPr>
            <w:tcW w:w="1087" w:type="dxa"/>
            <w:vAlign w:val="bottom"/>
          </w:tcPr>
          <w:p w14:paraId="467991DD" w14:textId="4CADC4F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345313,89</w:t>
            </w:r>
          </w:p>
        </w:tc>
        <w:tc>
          <w:tcPr>
            <w:tcW w:w="1087" w:type="dxa"/>
            <w:vAlign w:val="bottom"/>
          </w:tcPr>
          <w:p w14:paraId="40DDA187" w14:textId="41696E7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627248,96</w:t>
            </w:r>
          </w:p>
        </w:tc>
        <w:tc>
          <w:tcPr>
            <w:tcW w:w="1330" w:type="dxa"/>
            <w:vAlign w:val="bottom"/>
          </w:tcPr>
          <w:p w14:paraId="42494CED" w14:textId="04BF1942"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7864C81E" w14:textId="1118E7F5" w:rsidTr="00752A6A">
        <w:trPr>
          <w:trHeight w:val="300"/>
          <w:jc w:val="center"/>
        </w:trPr>
        <w:tc>
          <w:tcPr>
            <w:tcW w:w="886" w:type="dxa"/>
            <w:vAlign w:val="bottom"/>
          </w:tcPr>
          <w:p w14:paraId="0C6FF840" w14:textId="3238A68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w:t>
            </w:r>
          </w:p>
        </w:tc>
        <w:tc>
          <w:tcPr>
            <w:tcW w:w="1087" w:type="dxa"/>
            <w:vAlign w:val="bottom"/>
          </w:tcPr>
          <w:p w14:paraId="3E936B7E" w14:textId="42599A0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345312,76</w:t>
            </w:r>
          </w:p>
        </w:tc>
        <w:tc>
          <w:tcPr>
            <w:tcW w:w="1087" w:type="dxa"/>
            <w:vAlign w:val="bottom"/>
          </w:tcPr>
          <w:p w14:paraId="388F9C1D" w14:textId="0276EA9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627230,49</w:t>
            </w:r>
          </w:p>
        </w:tc>
        <w:tc>
          <w:tcPr>
            <w:tcW w:w="1330" w:type="dxa"/>
            <w:vAlign w:val="bottom"/>
          </w:tcPr>
          <w:p w14:paraId="03875CE7" w14:textId="271279D9"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39D3085F" w14:textId="7B03B48D" w:rsidTr="00752A6A">
        <w:trPr>
          <w:trHeight w:val="300"/>
          <w:jc w:val="center"/>
        </w:trPr>
        <w:tc>
          <w:tcPr>
            <w:tcW w:w="886" w:type="dxa"/>
            <w:vAlign w:val="bottom"/>
          </w:tcPr>
          <w:p w14:paraId="4D5E20F5" w14:textId="0AD94F4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8</w:t>
            </w:r>
          </w:p>
        </w:tc>
        <w:tc>
          <w:tcPr>
            <w:tcW w:w="1087" w:type="dxa"/>
            <w:vAlign w:val="bottom"/>
          </w:tcPr>
          <w:p w14:paraId="2F232CCC" w14:textId="4DC23DC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345308,37</w:t>
            </w:r>
          </w:p>
        </w:tc>
        <w:tc>
          <w:tcPr>
            <w:tcW w:w="1087" w:type="dxa"/>
            <w:vAlign w:val="bottom"/>
          </w:tcPr>
          <w:p w14:paraId="737A671F" w14:textId="2FC94BA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627199,59</w:t>
            </w:r>
          </w:p>
        </w:tc>
        <w:tc>
          <w:tcPr>
            <w:tcW w:w="1330" w:type="dxa"/>
            <w:vAlign w:val="bottom"/>
          </w:tcPr>
          <w:p w14:paraId="58326C9F" w14:textId="5868BE6E"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6B1BD4F1" w14:textId="217E0314" w:rsidTr="00752A6A">
        <w:trPr>
          <w:trHeight w:val="300"/>
          <w:jc w:val="center"/>
        </w:trPr>
        <w:tc>
          <w:tcPr>
            <w:tcW w:w="886" w:type="dxa"/>
            <w:vAlign w:val="bottom"/>
          </w:tcPr>
          <w:p w14:paraId="6FF504F1" w14:textId="455E5D9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9</w:t>
            </w:r>
          </w:p>
        </w:tc>
        <w:tc>
          <w:tcPr>
            <w:tcW w:w="1087" w:type="dxa"/>
            <w:vAlign w:val="bottom"/>
          </w:tcPr>
          <w:p w14:paraId="25CB88FD" w14:textId="5039960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345294,56</w:t>
            </w:r>
          </w:p>
        </w:tc>
        <w:tc>
          <w:tcPr>
            <w:tcW w:w="1087" w:type="dxa"/>
            <w:vAlign w:val="bottom"/>
          </w:tcPr>
          <w:p w14:paraId="0C531A12" w14:textId="4C3DE73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627155,55</w:t>
            </w:r>
          </w:p>
        </w:tc>
        <w:tc>
          <w:tcPr>
            <w:tcW w:w="1330" w:type="dxa"/>
            <w:vAlign w:val="bottom"/>
          </w:tcPr>
          <w:p w14:paraId="7A48DEA5" w14:textId="7DDBB378"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06FD31BB" w14:textId="58924B9D" w:rsidTr="00752A6A">
        <w:trPr>
          <w:trHeight w:val="300"/>
          <w:jc w:val="center"/>
        </w:trPr>
        <w:tc>
          <w:tcPr>
            <w:tcW w:w="886" w:type="dxa"/>
            <w:vAlign w:val="bottom"/>
          </w:tcPr>
          <w:p w14:paraId="25C5086E" w14:textId="7080ECE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10</w:t>
            </w:r>
          </w:p>
        </w:tc>
        <w:tc>
          <w:tcPr>
            <w:tcW w:w="1087" w:type="dxa"/>
            <w:vAlign w:val="bottom"/>
          </w:tcPr>
          <w:p w14:paraId="12E12693" w14:textId="1D0DC39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345260,66</w:t>
            </w:r>
          </w:p>
        </w:tc>
        <w:tc>
          <w:tcPr>
            <w:tcW w:w="1087" w:type="dxa"/>
            <w:vAlign w:val="bottom"/>
          </w:tcPr>
          <w:p w14:paraId="62919B3C" w14:textId="341672E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627056,14</w:t>
            </w:r>
          </w:p>
        </w:tc>
        <w:tc>
          <w:tcPr>
            <w:tcW w:w="1330" w:type="dxa"/>
            <w:vAlign w:val="bottom"/>
          </w:tcPr>
          <w:p w14:paraId="7F6BA09F" w14:textId="5C437823"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7268F161" w14:textId="5EFDE4C1" w:rsidTr="00752A6A">
        <w:trPr>
          <w:trHeight w:val="300"/>
          <w:jc w:val="center"/>
        </w:trPr>
        <w:tc>
          <w:tcPr>
            <w:tcW w:w="886" w:type="dxa"/>
            <w:vAlign w:val="bottom"/>
          </w:tcPr>
          <w:p w14:paraId="3A6979BF" w14:textId="2364BD9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11</w:t>
            </w:r>
          </w:p>
        </w:tc>
        <w:tc>
          <w:tcPr>
            <w:tcW w:w="1087" w:type="dxa"/>
            <w:vAlign w:val="bottom"/>
          </w:tcPr>
          <w:p w14:paraId="7B7071AB" w14:textId="6ACA32C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345262,66</w:t>
            </w:r>
          </w:p>
        </w:tc>
        <w:tc>
          <w:tcPr>
            <w:tcW w:w="1087" w:type="dxa"/>
            <w:vAlign w:val="bottom"/>
          </w:tcPr>
          <w:p w14:paraId="23C5B2CC" w14:textId="6A09FB5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627056,41</w:t>
            </w:r>
          </w:p>
        </w:tc>
        <w:tc>
          <w:tcPr>
            <w:tcW w:w="1330" w:type="dxa"/>
            <w:vAlign w:val="bottom"/>
          </w:tcPr>
          <w:p w14:paraId="4D3D96A8" w14:textId="1BFC21BB"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09C646CD" w14:textId="4EC97D01" w:rsidTr="00752A6A">
        <w:trPr>
          <w:trHeight w:val="300"/>
          <w:jc w:val="center"/>
        </w:trPr>
        <w:tc>
          <w:tcPr>
            <w:tcW w:w="886" w:type="dxa"/>
            <w:vAlign w:val="bottom"/>
          </w:tcPr>
          <w:p w14:paraId="3F011C10" w14:textId="32A6D6B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12</w:t>
            </w:r>
          </w:p>
        </w:tc>
        <w:tc>
          <w:tcPr>
            <w:tcW w:w="1087" w:type="dxa"/>
            <w:vAlign w:val="bottom"/>
          </w:tcPr>
          <w:p w14:paraId="289E552D" w14:textId="4587941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345263,94</w:t>
            </w:r>
          </w:p>
        </w:tc>
        <w:tc>
          <w:tcPr>
            <w:tcW w:w="1087" w:type="dxa"/>
            <w:vAlign w:val="bottom"/>
          </w:tcPr>
          <w:p w14:paraId="5D365E23" w14:textId="7D48913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627051,92</w:t>
            </w:r>
          </w:p>
        </w:tc>
        <w:tc>
          <w:tcPr>
            <w:tcW w:w="1330" w:type="dxa"/>
            <w:vAlign w:val="bottom"/>
          </w:tcPr>
          <w:p w14:paraId="22CD5E44" w14:textId="63F6DB0B"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20350D38" w14:textId="3BA61472" w:rsidTr="00752A6A">
        <w:trPr>
          <w:trHeight w:val="300"/>
          <w:jc w:val="center"/>
        </w:trPr>
        <w:tc>
          <w:tcPr>
            <w:tcW w:w="886" w:type="dxa"/>
            <w:vAlign w:val="bottom"/>
          </w:tcPr>
          <w:p w14:paraId="1696D109" w14:textId="103E118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13</w:t>
            </w:r>
          </w:p>
        </w:tc>
        <w:tc>
          <w:tcPr>
            <w:tcW w:w="1087" w:type="dxa"/>
            <w:vAlign w:val="bottom"/>
          </w:tcPr>
          <w:p w14:paraId="32DE0057" w14:textId="383374C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345259,72</w:t>
            </w:r>
          </w:p>
        </w:tc>
        <w:tc>
          <w:tcPr>
            <w:tcW w:w="1087" w:type="dxa"/>
            <w:vAlign w:val="bottom"/>
          </w:tcPr>
          <w:p w14:paraId="09BFDAAE" w14:textId="291314F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627049,24</w:t>
            </w:r>
          </w:p>
        </w:tc>
        <w:tc>
          <w:tcPr>
            <w:tcW w:w="1330" w:type="dxa"/>
            <w:vAlign w:val="bottom"/>
          </w:tcPr>
          <w:p w14:paraId="6D6B26AA" w14:textId="5C17FD14"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41C8A97E" w14:textId="42B72C03" w:rsidTr="00752A6A">
        <w:trPr>
          <w:trHeight w:val="300"/>
          <w:jc w:val="center"/>
        </w:trPr>
        <w:tc>
          <w:tcPr>
            <w:tcW w:w="886" w:type="dxa"/>
            <w:vAlign w:val="bottom"/>
          </w:tcPr>
          <w:p w14:paraId="2E48E62D" w14:textId="1F54CEB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14</w:t>
            </w:r>
          </w:p>
        </w:tc>
        <w:tc>
          <w:tcPr>
            <w:tcW w:w="1087" w:type="dxa"/>
            <w:vAlign w:val="bottom"/>
          </w:tcPr>
          <w:p w14:paraId="3DB3151A" w14:textId="138A41C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345245,01</w:t>
            </w:r>
          </w:p>
        </w:tc>
        <w:tc>
          <w:tcPr>
            <w:tcW w:w="1087" w:type="dxa"/>
            <w:vAlign w:val="bottom"/>
          </w:tcPr>
          <w:p w14:paraId="1A3D6E99" w14:textId="3A0960B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627007,40</w:t>
            </w:r>
          </w:p>
        </w:tc>
        <w:tc>
          <w:tcPr>
            <w:tcW w:w="1330" w:type="dxa"/>
            <w:vAlign w:val="bottom"/>
          </w:tcPr>
          <w:p w14:paraId="08204A6E" w14:textId="14CFC032"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39CD9FB8" w14:textId="59D4218C" w:rsidTr="00752A6A">
        <w:trPr>
          <w:trHeight w:val="300"/>
          <w:jc w:val="center"/>
        </w:trPr>
        <w:tc>
          <w:tcPr>
            <w:tcW w:w="886" w:type="dxa"/>
            <w:vAlign w:val="bottom"/>
          </w:tcPr>
          <w:p w14:paraId="4A1B0C4E" w14:textId="010CF9B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15</w:t>
            </w:r>
          </w:p>
        </w:tc>
        <w:tc>
          <w:tcPr>
            <w:tcW w:w="1087" w:type="dxa"/>
            <w:vAlign w:val="bottom"/>
          </w:tcPr>
          <w:p w14:paraId="0AB3FBC2" w14:textId="69D5644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345716,72</w:t>
            </w:r>
          </w:p>
        </w:tc>
        <w:tc>
          <w:tcPr>
            <w:tcW w:w="1087" w:type="dxa"/>
            <w:vAlign w:val="bottom"/>
          </w:tcPr>
          <w:p w14:paraId="35CDF8C6" w14:textId="3A7506D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627060,63</w:t>
            </w:r>
          </w:p>
        </w:tc>
        <w:tc>
          <w:tcPr>
            <w:tcW w:w="1330" w:type="dxa"/>
            <w:vAlign w:val="bottom"/>
          </w:tcPr>
          <w:p w14:paraId="3A17CB8E" w14:textId="3693F52B"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4B223F20" w14:textId="3DE8DC4E" w:rsidTr="00752A6A">
        <w:trPr>
          <w:trHeight w:val="300"/>
          <w:jc w:val="center"/>
        </w:trPr>
        <w:tc>
          <w:tcPr>
            <w:tcW w:w="886" w:type="dxa"/>
            <w:vAlign w:val="bottom"/>
          </w:tcPr>
          <w:p w14:paraId="20751CE1" w14:textId="653139A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16</w:t>
            </w:r>
          </w:p>
        </w:tc>
        <w:tc>
          <w:tcPr>
            <w:tcW w:w="1087" w:type="dxa"/>
            <w:vAlign w:val="bottom"/>
          </w:tcPr>
          <w:p w14:paraId="47E19EB5" w14:textId="2C7D9D0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345733,76</w:t>
            </w:r>
          </w:p>
        </w:tc>
        <w:tc>
          <w:tcPr>
            <w:tcW w:w="1087" w:type="dxa"/>
            <w:vAlign w:val="bottom"/>
          </w:tcPr>
          <w:p w14:paraId="35925DB8" w14:textId="69FCE0F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627062,54</w:t>
            </w:r>
          </w:p>
        </w:tc>
        <w:tc>
          <w:tcPr>
            <w:tcW w:w="1330" w:type="dxa"/>
            <w:vAlign w:val="bottom"/>
          </w:tcPr>
          <w:p w14:paraId="29586E62" w14:textId="254F4703"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73686BEE" w14:textId="408F7B78" w:rsidTr="00752A6A">
        <w:trPr>
          <w:trHeight w:val="300"/>
          <w:jc w:val="center"/>
        </w:trPr>
        <w:tc>
          <w:tcPr>
            <w:tcW w:w="886" w:type="dxa"/>
            <w:vAlign w:val="bottom"/>
          </w:tcPr>
          <w:p w14:paraId="7BDC7BF3" w14:textId="6D640B6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17</w:t>
            </w:r>
          </w:p>
        </w:tc>
        <w:tc>
          <w:tcPr>
            <w:tcW w:w="1087" w:type="dxa"/>
            <w:vAlign w:val="bottom"/>
          </w:tcPr>
          <w:p w14:paraId="548C0480" w14:textId="3216CCB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345813,47</w:t>
            </w:r>
          </w:p>
        </w:tc>
        <w:tc>
          <w:tcPr>
            <w:tcW w:w="1087" w:type="dxa"/>
            <w:vAlign w:val="bottom"/>
          </w:tcPr>
          <w:p w14:paraId="1A9579A5" w14:textId="2FB8F91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627071,80</w:t>
            </w:r>
          </w:p>
        </w:tc>
        <w:tc>
          <w:tcPr>
            <w:tcW w:w="1330" w:type="dxa"/>
            <w:vAlign w:val="bottom"/>
          </w:tcPr>
          <w:p w14:paraId="5B808A93" w14:textId="66383141"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1B16F6CF" w14:textId="6D511D64" w:rsidTr="00752A6A">
        <w:trPr>
          <w:trHeight w:val="300"/>
          <w:jc w:val="center"/>
        </w:trPr>
        <w:tc>
          <w:tcPr>
            <w:tcW w:w="886" w:type="dxa"/>
            <w:vAlign w:val="bottom"/>
          </w:tcPr>
          <w:p w14:paraId="0801841F" w14:textId="14C6854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18</w:t>
            </w:r>
          </w:p>
        </w:tc>
        <w:tc>
          <w:tcPr>
            <w:tcW w:w="1087" w:type="dxa"/>
            <w:vAlign w:val="bottom"/>
          </w:tcPr>
          <w:p w14:paraId="3D365A13" w14:textId="1EF38F2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345876,65</w:t>
            </w:r>
          </w:p>
        </w:tc>
        <w:tc>
          <w:tcPr>
            <w:tcW w:w="1087" w:type="dxa"/>
            <w:vAlign w:val="bottom"/>
          </w:tcPr>
          <w:p w14:paraId="692A694F" w14:textId="00C83C1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627076,84</w:t>
            </w:r>
          </w:p>
        </w:tc>
        <w:tc>
          <w:tcPr>
            <w:tcW w:w="1330" w:type="dxa"/>
            <w:vAlign w:val="bottom"/>
          </w:tcPr>
          <w:p w14:paraId="5BE1660F" w14:textId="1CB50AAE"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5318B232" w14:textId="71153A78" w:rsidTr="00752A6A">
        <w:trPr>
          <w:trHeight w:val="300"/>
          <w:jc w:val="center"/>
        </w:trPr>
        <w:tc>
          <w:tcPr>
            <w:tcW w:w="886" w:type="dxa"/>
            <w:vAlign w:val="bottom"/>
          </w:tcPr>
          <w:p w14:paraId="5B072762" w14:textId="6867790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19</w:t>
            </w:r>
          </w:p>
        </w:tc>
        <w:tc>
          <w:tcPr>
            <w:tcW w:w="1087" w:type="dxa"/>
            <w:vAlign w:val="bottom"/>
          </w:tcPr>
          <w:p w14:paraId="3C7EBFAE" w14:textId="649AA8E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346006,07</w:t>
            </w:r>
          </w:p>
        </w:tc>
        <w:tc>
          <w:tcPr>
            <w:tcW w:w="1087" w:type="dxa"/>
            <w:vAlign w:val="bottom"/>
          </w:tcPr>
          <w:p w14:paraId="658C5152" w14:textId="1C4F175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627096,99</w:t>
            </w:r>
          </w:p>
        </w:tc>
        <w:tc>
          <w:tcPr>
            <w:tcW w:w="1330" w:type="dxa"/>
            <w:vAlign w:val="bottom"/>
          </w:tcPr>
          <w:p w14:paraId="5670F272" w14:textId="213F2186"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6FAEEE51" w14:textId="4611EC23" w:rsidTr="00752A6A">
        <w:trPr>
          <w:trHeight w:val="300"/>
          <w:jc w:val="center"/>
        </w:trPr>
        <w:tc>
          <w:tcPr>
            <w:tcW w:w="886" w:type="dxa"/>
            <w:vAlign w:val="bottom"/>
          </w:tcPr>
          <w:p w14:paraId="75790838" w14:textId="0DF5DF0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20</w:t>
            </w:r>
          </w:p>
        </w:tc>
        <w:tc>
          <w:tcPr>
            <w:tcW w:w="1087" w:type="dxa"/>
            <w:vAlign w:val="bottom"/>
          </w:tcPr>
          <w:p w14:paraId="3F3D474D" w14:textId="2C79149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346013,13</w:t>
            </w:r>
          </w:p>
        </w:tc>
        <w:tc>
          <w:tcPr>
            <w:tcW w:w="1087" w:type="dxa"/>
            <w:vAlign w:val="bottom"/>
          </w:tcPr>
          <w:p w14:paraId="2CE531A9" w14:textId="3C17958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627097,96</w:t>
            </w:r>
          </w:p>
        </w:tc>
        <w:tc>
          <w:tcPr>
            <w:tcW w:w="1330" w:type="dxa"/>
            <w:vAlign w:val="bottom"/>
          </w:tcPr>
          <w:p w14:paraId="389CC3B2" w14:textId="6FD16B55"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0ABD63E8" w14:textId="710C5A5A" w:rsidTr="00752A6A">
        <w:trPr>
          <w:trHeight w:val="300"/>
          <w:jc w:val="center"/>
        </w:trPr>
        <w:tc>
          <w:tcPr>
            <w:tcW w:w="886" w:type="dxa"/>
            <w:vAlign w:val="bottom"/>
          </w:tcPr>
          <w:p w14:paraId="24F99609" w14:textId="500F9AA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21</w:t>
            </w:r>
          </w:p>
        </w:tc>
        <w:tc>
          <w:tcPr>
            <w:tcW w:w="1087" w:type="dxa"/>
            <w:vAlign w:val="bottom"/>
          </w:tcPr>
          <w:p w14:paraId="15FD8D72" w14:textId="01AD05C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346092,11</w:t>
            </w:r>
          </w:p>
        </w:tc>
        <w:tc>
          <w:tcPr>
            <w:tcW w:w="1087" w:type="dxa"/>
            <w:vAlign w:val="bottom"/>
          </w:tcPr>
          <w:p w14:paraId="3B280E67" w14:textId="65C2BE7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627108,24</w:t>
            </w:r>
          </w:p>
        </w:tc>
        <w:tc>
          <w:tcPr>
            <w:tcW w:w="1330" w:type="dxa"/>
            <w:vAlign w:val="bottom"/>
          </w:tcPr>
          <w:p w14:paraId="01F334F9" w14:textId="7B10BC28"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6A76CA75" w14:textId="6A43D4C0" w:rsidTr="00752A6A">
        <w:trPr>
          <w:trHeight w:val="300"/>
          <w:jc w:val="center"/>
        </w:trPr>
        <w:tc>
          <w:tcPr>
            <w:tcW w:w="886" w:type="dxa"/>
            <w:vAlign w:val="bottom"/>
          </w:tcPr>
          <w:p w14:paraId="1EAE70A2" w14:textId="4C0F49D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22</w:t>
            </w:r>
          </w:p>
        </w:tc>
        <w:tc>
          <w:tcPr>
            <w:tcW w:w="1087" w:type="dxa"/>
            <w:vAlign w:val="bottom"/>
          </w:tcPr>
          <w:p w14:paraId="2523B6EB" w14:textId="0190619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346254,39</w:t>
            </w:r>
          </w:p>
        </w:tc>
        <w:tc>
          <w:tcPr>
            <w:tcW w:w="1087" w:type="dxa"/>
            <w:vAlign w:val="bottom"/>
          </w:tcPr>
          <w:p w14:paraId="662D1475" w14:textId="1AFCEFA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627129,46</w:t>
            </w:r>
          </w:p>
        </w:tc>
        <w:tc>
          <w:tcPr>
            <w:tcW w:w="1330" w:type="dxa"/>
            <w:vAlign w:val="bottom"/>
          </w:tcPr>
          <w:p w14:paraId="4745AE9B" w14:textId="748338BA"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79F5048B" w14:textId="57484D85" w:rsidTr="00752A6A">
        <w:trPr>
          <w:trHeight w:val="300"/>
          <w:jc w:val="center"/>
        </w:trPr>
        <w:tc>
          <w:tcPr>
            <w:tcW w:w="886" w:type="dxa"/>
            <w:vAlign w:val="bottom"/>
          </w:tcPr>
          <w:p w14:paraId="6A41D14E" w14:textId="6924397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23</w:t>
            </w:r>
          </w:p>
        </w:tc>
        <w:tc>
          <w:tcPr>
            <w:tcW w:w="1087" w:type="dxa"/>
            <w:vAlign w:val="bottom"/>
          </w:tcPr>
          <w:p w14:paraId="7A077F44" w14:textId="2DBD25B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346242,26</w:t>
            </w:r>
          </w:p>
        </w:tc>
        <w:tc>
          <w:tcPr>
            <w:tcW w:w="1087" w:type="dxa"/>
            <w:vAlign w:val="bottom"/>
          </w:tcPr>
          <w:p w14:paraId="0CAA3D0E" w14:textId="4C5D43C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627152,13</w:t>
            </w:r>
          </w:p>
        </w:tc>
        <w:tc>
          <w:tcPr>
            <w:tcW w:w="1330" w:type="dxa"/>
            <w:vAlign w:val="bottom"/>
          </w:tcPr>
          <w:p w14:paraId="0BD2BFA9" w14:textId="30FF43FA"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4452CED7" w14:textId="2F0F6FCA" w:rsidTr="00752A6A">
        <w:trPr>
          <w:trHeight w:val="300"/>
          <w:jc w:val="center"/>
        </w:trPr>
        <w:tc>
          <w:tcPr>
            <w:tcW w:w="886" w:type="dxa"/>
            <w:vAlign w:val="bottom"/>
          </w:tcPr>
          <w:p w14:paraId="47BC4D1E" w14:textId="4BDF974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24</w:t>
            </w:r>
          </w:p>
        </w:tc>
        <w:tc>
          <w:tcPr>
            <w:tcW w:w="1087" w:type="dxa"/>
            <w:vAlign w:val="bottom"/>
          </w:tcPr>
          <w:p w14:paraId="1DE76539" w14:textId="5BBA4C6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346234,93</w:t>
            </w:r>
          </w:p>
        </w:tc>
        <w:tc>
          <w:tcPr>
            <w:tcW w:w="1087" w:type="dxa"/>
            <w:vAlign w:val="bottom"/>
          </w:tcPr>
          <w:p w14:paraId="5122EFB5" w14:textId="15115F8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627164,23</w:t>
            </w:r>
          </w:p>
        </w:tc>
        <w:tc>
          <w:tcPr>
            <w:tcW w:w="1330" w:type="dxa"/>
            <w:vAlign w:val="bottom"/>
          </w:tcPr>
          <w:p w14:paraId="7E407777" w14:textId="5689ED7E"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1E17BBDD" w14:textId="0A33FD54" w:rsidTr="00752A6A">
        <w:trPr>
          <w:trHeight w:val="300"/>
          <w:jc w:val="center"/>
        </w:trPr>
        <w:tc>
          <w:tcPr>
            <w:tcW w:w="886" w:type="dxa"/>
            <w:vAlign w:val="bottom"/>
          </w:tcPr>
          <w:p w14:paraId="37D5F103" w14:textId="0468F0D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25</w:t>
            </w:r>
          </w:p>
        </w:tc>
        <w:tc>
          <w:tcPr>
            <w:tcW w:w="1087" w:type="dxa"/>
            <w:vAlign w:val="bottom"/>
          </w:tcPr>
          <w:p w14:paraId="258BD0F0" w14:textId="48ED0BF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346212,54</w:t>
            </w:r>
          </w:p>
        </w:tc>
        <w:tc>
          <w:tcPr>
            <w:tcW w:w="1087" w:type="dxa"/>
            <w:vAlign w:val="bottom"/>
          </w:tcPr>
          <w:p w14:paraId="7FDB60A6" w14:textId="48F055E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627207,07</w:t>
            </w:r>
          </w:p>
        </w:tc>
        <w:tc>
          <w:tcPr>
            <w:tcW w:w="1330" w:type="dxa"/>
            <w:vAlign w:val="bottom"/>
          </w:tcPr>
          <w:p w14:paraId="078A44FA" w14:textId="471D271C"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29C4EE3B" w14:textId="5E84ECE8" w:rsidTr="00752A6A">
        <w:trPr>
          <w:trHeight w:val="300"/>
          <w:jc w:val="center"/>
        </w:trPr>
        <w:tc>
          <w:tcPr>
            <w:tcW w:w="886" w:type="dxa"/>
            <w:vAlign w:val="bottom"/>
          </w:tcPr>
          <w:p w14:paraId="0F8ED4FF" w14:textId="447237F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26</w:t>
            </w:r>
          </w:p>
        </w:tc>
        <w:tc>
          <w:tcPr>
            <w:tcW w:w="1087" w:type="dxa"/>
            <w:vAlign w:val="bottom"/>
          </w:tcPr>
          <w:p w14:paraId="758DE797" w14:textId="6CDA9E1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346194,75</w:t>
            </w:r>
          </w:p>
        </w:tc>
        <w:tc>
          <w:tcPr>
            <w:tcW w:w="1087" w:type="dxa"/>
            <w:vAlign w:val="bottom"/>
          </w:tcPr>
          <w:p w14:paraId="5FFA8B75" w14:textId="19EF55D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627241,01</w:t>
            </w:r>
          </w:p>
        </w:tc>
        <w:tc>
          <w:tcPr>
            <w:tcW w:w="1330" w:type="dxa"/>
            <w:vAlign w:val="bottom"/>
          </w:tcPr>
          <w:p w14:paraId="2C816210" w14:textId="0DBBB973"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7BCB7A15" w14:textId="7A9BDB39" w:rsidTr="00752A6A">
        <w:trPr>
          <w:trHeight w:val="300"/>
          <w:jc w:val="center"/>
        </w:trPr>
        <w:tc>
          <w:tcPr>
            <w:tcW w:w="886" w:type="dxa"/>
            <w:vAlign w:val="bottom"/>
          </w:tcPr>
          <w:p w14:paraId="02F42867" w14:textId="75C61CA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27</w:t>
            </w:r>
          </w:p>
        </w:tc>
        <w:tc>
          <w:tcPr>
            <w:tcW w:w="1087" w:type="dxa"/>
            <w:vAlign w:val="bottom"/>
          </w:tcPr>
          <w:p w14:paraId="6BBE9829" w14:textId="4C47505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346172,69</w:t>
            </w:r>
          </w:p>
        </w:tc>
        <w:tc>
          <w:tcPr>
            <w:tcW w:w="1087" w:type="dxa"/>
            <w:vAlign w:val="bottom"/>
          </w:tcPr>
          <w:p w14:paraId="09E04533" w14:textId="66E23A0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627281,62</w:t>
            </w:r>
          </w:p>
        </w:tc>
        <w:tc>
          <w:tcPr>
            <w:tcW w:w="1330" w:type="dxa"/>
            <w:vAlign w:val="bottom"/>
          </w:tcPr>
          <w:p w14:paraId="48360AA0" w14:textId="0FD8F444"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0511136E" w14:textId="5C426BC6" w:rsidTr="00752A6A">
        <w:trPr>
          <w:trHeight w:val="300"/>
          <w:jc w:val="center"/>
        </w:trPr>
        <w:tc>
          <w:tcPr>
            <w:tcW w:w="886" w:type="dxa"/>
            <w:vAlign w:val="bottom"/>
          </w:tcPr>
          <w:p w14:paraId="48177F8C" w14:textId="111F806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28</w:t>
            </w:r>
          </w:p>
        </w:tc>
        <w:tc>
          <w:tcPr>
            <w:tcW w:w="1087" w:type="dxa"/>
            <w:vAlign w:val="bottom"/>
          </w:tcPr>
          <w:p w14:paraId="48850AE1" w14:textId="008D2BD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346152,59</w:t>
            </w:r>
          </w:p>
        </w:tc>
        <w:tc>
          <w:tcPr>
            <w:tcW w:w="1087" w:type="dxa"/>
            <w:vAlign w:val="bottom"/>
          </w:tcPr>
          <w:p w14:paraId="32FF3E98" w14:textId="42D76A5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627318,43</w:t>
            </w:r>
          </w:p>
        </w:tc>
        <w:tc>
          <w:tcPr>
            <w:tcW w:w="1330" w:type="dxa"/>
            <w:vAlign w:val="bottom"/>
          </w:tcPr>
          <w:p w14:paraId="7B2D67FD" w14:textId="5D183F69"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32D2B024" w14:textId="17FB45AE" w:rsidTr="00752A6A">
        <w:trPr>
          <w:trHeight w:val="300"/>
          <w:jc w:val="center"/>
        </w:trPr>
        <w:tc>
          <w:tcPr>
            <w:tcW w:w="886" w:type="dxa"/>
            <w:vAlign w:val="bottom"/>
          </w:tcPr>
          <w:p w14:paraId="7B231E00" w14:textId="06458B5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29</w:t>
            </w:r>
          </w:p>
        </w:tc>
        <w:tc>
          <w:tcPr>
            <w:tcW w:w="1087" w:type="dxa"/>
            <w:vAlign w:val="bottom"/>
          </w:tcPr>
          <w:p w14:paraId="0D42EB4D" w14:textId="34FF6D8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346129,75</w:t>
            </w:r>
          </w:p>
        </w:tc>
        <w:tc>
          <w:tcPr>
            <w:tcW w:w="1087" w:type="dxa"/>
            <w:vAlign w:val="bottom"/>
          </w:tcPr>
          <w:p w14:paraId="5B49A1D8" w14:textId="4619EDF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627360,48</w:t>
            </w:r>
          </w:p>
        </w:tc>
        <w:tc>
          <w:tcPr>
            <w:tcW w:w="1330" w:type="dxa"/>
            <w:vAlign w:val="bottom"/>
          </w:tcPr>
          <w:p w14:paraId="1DACE5ED" w14:textId="6BCA3A33"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555310BB" w14:textId="0CFD740A" w:rsidTr="00752A6A">
        <w:trPr>
          <w:trHeight w:val="300"/>
          <w:jc w:val="center"/>
        </w:trPr>
        <w:tc>
          <w:tcPr>
            <w:tcW w:w="886" w:type="dxa"/>
            <w:vAlign w:val="bottom"/>
          </w:tcPr>
          <w:p w14:paraId="57BC124B" w14:textId="482795D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30</w:t>
            </w:r>
          </w:p>
        </w:tc>
        <w:tc>
          <w:tcPr>
            <w:tcW w:w="1087" w:type="dxa"/>
            <w:vAlign w:val="bottom"/>
          </w:tcPr>
          <w:p w14:paraId="6516B072" w14:textId="31AC0E6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346118,73</w:t>
            </w:r>
          </w:p>
        </w:tc>
        <w:tc>
          <w:tcPr>
            <w:tcW w:w="1087" w:type="dxa"/>
            <w:vAlign w:val="bottom"/>
          </w:tcPr>
          <w:p w14:paraId="327BE027" w14:textId="30B07EB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627380,61</w:t>
            </w:r>
          </w:p>
        </w:tc>
        <w:tc>
          <w:tcPr>
            <w:tcW w:w="1330" w:type="dxa"/>
            <w:vAlign w:val="bottom"/>
          </w:tcPr>
          <w:p w14:paraId="72596D49" w14:textId="7DF95C3C"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35F6830F" w14:textId="6BC27890" w:rsidTr="00752A6A">
        <w:trPr>
          <w:trHeight w:val="300"/>
          <w:jc w:val="center"/>
        </w:trPr>
        <w:tc>
          <w:tcPr>
            <w:tcW w:w="886" w:type="dxa"/>
            <w:vAlign w:val="bottom"/>
          </w:tcPr>
          <w:p w14:paraId="6EB5CA98" w14:textId="6254676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31</w:t>
            </w:r>
          </w:p>
        </w:tc>
        <w:tc>
          <w:tcPr>
            <w:tcW w:w="1087" w:type="dxa"/>
            <w:vAlign w:val="bottom"/>
          </w:tcPr>
          <w:p w14:paraId="4F2A224D" w14:textId="5B0EB83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346107,88</w:t>
            </w:r>
          </w:p>
        </w:tc>
        <w:tc>
          <w:tcPr>
            <w:tcW w:w="1087" w:type="dxa"/>
            <w:vAlign w:val="bottom"/>
          </w:tcPr>
          <w:p w14:paraId="1E72D232" w14:textId="5EBD4CB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627400,54</w:t>
            </w:r>
          </w:p>
        </w:tc>
        <w:tc>
          <w:tcPr>
            <w:tcW w:w="1330" w:type="dxa"/>
            <w:vAlign w:val="bottom"/>
          </w:tcPr>
          <w:p w14:paraId="1E980DA6" w14:textId="1F345681"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1101851F" w14:textId="4A504AFB" w:rsidTr="00752A6A">
        <w:trPr>
          <w:trHeight w:val="300"/>
          <w:jc w:val="center"/>
        </w:trPr>
        <w:tc>
          <w:tcPr>
            <w:tcW w:w="886" w:type="dxa"/>
            <w:vAlign w:val="bottom"/>
          </w:tcPr>
          <w:p w14:paraId="4D0EA772" w14:textId="35E766C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32</w:t>
            </w:r>
          </w:p>
        </w:tc>
        <w:tc>
          <w:tcPr>
            <w:tcW w:w="1087" w:type="dxa"/>
            <w:vAlign w:val="bottom"/>
          </w:tcPr>
          <w:p w14:paraId="463AA7D1" w14:textId="095EF14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346086,88</w:t>
            </w:r>
          </w:p>
        </w:tc>
        <w:tc>
          <w:tcPr>
            <w:tcW w:w="1087" w:type="dxa"/>
            <w:vAlign w:val="bottom"/>
          </w:tcPr>
          <w:p w14:paraId="5344C9E0" w14:textId="1A5B1CD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627439,21</w:t>
            </w:r>
          </w:p>
        </w:tc>
        <w:tc>
          <w:tcPr>
            <w:tcW w:w="1330" w:type="dxa"/>
            <w:vAlign w:val="bottom"/>
          </w:tcPr>
          <w:p w14:paraId="05596970" w14:textId="346E3B19"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1A51DB8E" w14:textId="522E9087" w:rsidTr="00752A6A">
        <w:trPr>
          <w:trHeight w:val="300"/>
          <w:jc w:val="center"/>
        </w:trPr>
        <w:tc>
          <w:tcPr>
            <w:tcW w:w="886" w:type="dxa"/>
            <w:vAlign w:val="bottom"/>
          </w:tcPr>
          <w:p w14:paraId="025CBB93" w14:textId="03DE038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33</w:t>
            </w:r>
          </w:p>
        </w:tc>
        <w:tc>
          <w:tcPr>
            <w:tcW w:w="1087" w:type="dxa"/>
            <w:vAlign w:val="bottom"/>
          </w:tcPr>
          <w:p w14:paraId="3A94AA8E" w14:textId="7739220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346065,96</w:t>
            </w:r>
          </w:p>
        </w:tc>
        <w:tc>
          <w:tcPr>
            <w:tcW w:w="1087" w:type="dxa"/>
            <w:vAlign w:val="bottom"/>
          </w:tcPr>
          <w:p w14:paraId="745FCD3F" w14:textId="65DB999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627480,15</w:t>
            </w:r>
          </w:p>
        </w:tc>
        <w:tc>
          <w:tcPr>
            <w:tcW w:w="1330" w:type="dxa"/>
            <w:vAlign w:val="bottom"/>
          </w:tcPr>
          <w:p w14:paraId="5F6B76A3" w14:textId="34A14766"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062CC719" w14:textId="38B34520" w:rsidTr="00752A6A">
        <w:trPr>
          <w:trHeight w:val="300"/>
          <w:jc w:val="center"/>
        </w:trPr>
        <w:tc>
          <w:tcPr>
            <w:tcW w:w="886" w:type="dxa"/>
            <w:vAlign w:val="bottom"/>
          </w:tcPr>
          <w:p w14:paraId="51609F31" w14:textId="2A3CD75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w:t>
            </w:r>
          </w:p>
        </w:tc>
        <w:tc>
          <w:tcPr>
            <w:tcW w:w="1087" w:type="dxa"/>
            <w:vAlign w:val="bottom"/>
          </w:tcPr>
          <w:p w14:paraId="02C7F505" w14:textId="7B1E02C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346055,24</w:t>
            </w:r>
          </w:p>
        </w:tc>
        <w:tc>
          <w:tcPr>
            <w:tcW w:w="1087" w:type="dxa"/>
            <w:vAlign w:val="bottom"/>
          </w:tcPr>
          <w:p w14:paraId="4C0F689A" w14:textId="495DE59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627500,06</w:t>
            </w:r>
          </w:p>
        </w:tc>
        <w:tc>
          <w:tcPr>
            <w:tcW w:w="1330" w:type="dxa"/>
            <w:vAlign w:val="bottom"/>
          </w:tcPr>
          <w:p w14:paraId="506FA468" w14:textId="323D7C0B"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0D41FB28" w14:textId="66030411" w:rsidTr="00752A6A">
        <w:trPr>
          <w:trHeight w:val="300"/>
          <w:jc w:val="center"/>
        </w:trPr>
        <w:tc>
          <w:tcPr>
            <w:tcW w:w="886" w:type="dxa"/>
            <w:vAlign w:val="bottom"/>
          </w:tcPr>
          <w:p w14:paraId="7EDECAD1" w14:textId="7BCC6F9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35</w:t>
            </w:r>
          </w:p>
        </w:tc>
        <w:tc>
          <w:tcPr>
            <w:tcW w:w="1087" w:type="dxa"/>
            <w:vAlign w:val="bottom"/>
          </w:tcPr>
          <w:p w14:paraId="4417B1BB" w14:textId="6CE1B32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346044,52</w:t>
            </w:r>
          </w:p>
        </w:tc>
        <w:tc>
          <w:tcPr>
            <w:tcW w:w="1087" w:type="dxa"/>
            <w:vAlign w:val="bottom"/>
          </w:tcPr>
          <w:p w14:paraId="5C0A2BDF" w14:textId="29A3653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627519,97</w:t>
            </w:r>
          </w:p>
        </w:tc>
        <w:tc>
          <w:tcPr>
            <w:tcW w:w="1330" w:type="dxa"/>
            <w:vAlign w:val="bottom"/>
          </w:tcPr>
          <w:p w14:paraId="1CBFFBA9" w14:textId="7C6DEA47"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5B71AD6E" w14:textId="0C264310" w:rsidTr="00752A6A">
        <w:trPr>
          <w:trHeight w:val="300"/>
          <w:jc w:val="center"/>
        </w:trPr>
        <w:tc>
          <w:tcPr>
            <w:tcW w:w="886" w:type="dxa"/>
            <w:vAlign w:val="bottom"/>
          </w:tcPr>
          <w:p w14:paraId="374CEBA6" w14:textId="1FC1B21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36</w:t>
            </w:r>
          </w:p>
        </w:tc>
        <w:tc>
          <w:tcPr>
            <w:tcW w:w="1087" w:type="dxa"/>
            <w:vAlign w:val="bottom"/>
          </w:tcPr>
          <w:p w14:paraId="1CF90909" w14:textId="64D8C47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346023,19</w:t>
            </w:r>
          </w:p>
        </w:tc>
        <w:tc>
          <w:tcPr>
            <w:tcW w:w="1087" w:type="dxa"/>
            <w:vAlign w:val="bottom"/>
          </w:tcPr>
          <w:p w14:paraId="18DC6DEC" w14:textId="6AF6BD7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627559,55</w:t>
            </w:r>
          </w:p>
        </w:tc>
        <w:tc>
          <w:tcPr>
            <w:tcW w:w="1330" w:type="dxa"/>
            <w:vAlign w:val="bottom"/>
          </w:tcPr>
          <w:p w14:paraId="32E766EC" w14:textId="16D0223B"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1</w:t>
            </w:r>
          </w:p>
        </w:tc>
      </w:tr>
      <w:tr w:rsidR="00BE18E8" w:rsidRPr="00C81FC6" w14:paraId="12602BA7" w14:textId="726448B8" w:rsidTr="00752A6A">
        <w:trPr>
          <w:trHeight w:val="300"/>
          <w:jc w:val="center"/>
        </w:trPr>
        <w:tc>
          <w:tcPr>
            <w:tcW w:w="886" w:type="dxa"/>
            <w:vAlign w:val="bottom"/>
          </w:tcPr>
          <w:p w14:paraId="331745BB" w14:textId="49BDDF5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37</w:t>
            </w:r>
          </w:p>
        </w:tc>
        <w:tc>
          <w:tcPr>
            <w:tcW w:w="1087" w:type="dxa"/>
            <w:vAlign w:val="bottom"/>
          </w:tcPr>
          <w:p w14:paraId="1EDAD893" w14:textId="142ED9E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346001,96</w:t>
            </w:r>
          </w:p>
        </w:tc>
        <w:tc>
          <w:tcPr>
            <w:tcW w:w="1087" w:type="dxa"/>
            <w:vAlign w:val="bottom"/>
          </w:tcPr>
          <w:p w14:paraId="4CB33760" w14:textId="6469B0E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627599,43</w:t>
            </w:r>
          </w:p>
        </w:tc>
        <w:tc>
          <w:tcPr>
            <w:tcW w:w="1330" w:type="dxa"/>
            <w:vAlign w:val="bottom"/>
          </w:tcPr>
          <w:p w14:paraId="0C46A4A5" w14:textId="45B48D2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1</w:t>
            </w:r>
          </w:p>
        </w:tc>
      </w:tr>
      <w:tr w:rsidR="00BE18E8" w:rsidRPr="00C81FC6" w14:paraId="2684F9B2" w14:textId="0D2713B4" w:rsidTr="00752A6A">
        <w:trPr>
          <w:trHeight w:val="300"/>
          <w:jc w:val="center"/>
        </w:trPr>
        <w:tc>
          <w:tcPr>
            <w:tcW w:w="886" w:type="dxa"/>
            <w:vAlign w:val="bottom"/>
          </w:tcPr>
          <w:p w14:paraId="0E776DFA" w14:textId="3A97AE9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38</w:t>
            </w:r>
          </w:p>
        </w:tc>
        <w:tc>
          <w:tcPr>
            <w:tcW w:w="1087" w:type="dxa"/>
            <w:vAlign w:val="bottom"/>
          </w:tcPr>
          <w:p w14:paraId="16C2CE2A" w14:textId="6812A5A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345993,14</w:t>
            </w:r>
          </w:p>
        </w:tc>
        <w:tc>
          <w:tcPr>
            <w:tcW w:w="1087" w:type="dxa"/>
            <w:vAlign w:val="bottom"/>
          </w:tcPr>
          <w:p w14:paraId="4A6BD987" w14:textId="2E69279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627615,82</w:t>
            </w:r>
          </w:p>
        </w:tc>
        <w:tc>
          <w:tcPr>
            <w:tcW w:w="1330" w:type="dxa"/>
            <w:vAlign w:val="bottom"/>
          </w:tcPr>
          <w:p w14:paraId="2F2B97FD" w14:textId="131FDF3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1</w:t>
            </w:r>
          </w:p>
        </w:tc>
      </w:tr>
      <w:tr w:rsidR="00BE18E8" w:rsidRPr="00C81FC6" w14:paraId="60C2B110" w14:textId="36729635" w:rsidTr="00752A6A">
        <w:trPr>
          <w:trHeight w:val="300"/>
          <w:jc w:val="center"/>
        </w:trPr>
        <w:tc>
          <w:tcPr>
            <w:tcW w:w="886" w:type="dxa"/>
            <w:vAlign w:val="bottom"/>
          </w:tcPr>
          <w:p w14:paraId="566BD97C" w14:textId="48C2E5E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39</w:t>
            </w:r>
          </w:p>
        </w:tc>
        <w:tc>
          <w:tcPr>
            <w:tcW w:w="1087" w:type="dxa"/>
            <w:vAlign w:val="bottom"/>
          </w:tcPr>
          <w:p w14:paraId="02835041" w14:textId="77FB574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345989,86</w:t>
            </w:r>
          </w:p>
        </w:tc>
        <w:tc>
          <w:tcPr>
            <w:tcW w:w="1087" w:type="dxa"/>
            <w:vAlign w:val="bottom"/>
          </w:tcPr>
          <w:p w14:paraId="02AA77CD" w14:textId="004F9EF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627621,88</w:t>
            </w:r>
          </w:p>
        </w:tc>
        <w:tc>
          <w:tcPr>
            <w:tcW w:w="1330" w:type="dxa"/>
            <w:vAlign w:val="bottom"/>
          </w:tcPr>
          <w:p w14:paraId="64F94C2A" w14:textId="0991A2A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1</w:t>
            </w:r>
          </w:p>
        </w:tc>
      </w:tr>
      <w:tr w:rsidR="00BE18E8" w:rsidRPr="00C81FC6" w14:paraId="06BE2849" w14:textId="4AEBCA16" w:rsidTr="00752A6A">
        <w:trPr>
          <w:trHeight w:val="300"/>
          <w:jc w:val="center"/>
        </w:trPr>
        <w:tc>
          <w:tcPr>
            <w:tcW w:w="886" w:type="dxa"/>
            <w:vAlign w:val="bottom"/>
          </w:tcPr>
          <w:p w14:paraId="280FAF7E" w14:textId="33189F8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40</w:t>
            </w:r>
          </w:p>
        </w:tc>
        <w:tc>
          <w:tcPr>
            <w:tcW w:w="1087" w:type="dxa"/>
            <w:vAlign w:val="bottom"/>
          </w:tcPr>
          <w:p w14:paraId="7CCC2A32" w14:textId="52ABF5B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345988,69</w:t>
            </w:r>
          </w:p>
        </w:tc>
        <w:tc>
          <w:tcPr>
            <w:tcW w:w="1087" w:type="dxa"/>
            <w:vAlign w:val="bottom"/>
          </w:tcPr>
          <w:p w14:paraId="3F7BAD8F" w14:textId="29FF351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627624,05</w:t>
            </w:r>
          </w:p>
        </w:tc>
        <w:tc>
          <w:tcPr>
            <w:tcW w:w="1330" w:type="dxa"/>
            <w:vAlign w:val="bottom"/>
          </w:tcPr>
          <w:p w14:paraId="52B49E3C" w14:textId="3EA51C1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1</w:t>
            </w:r>
          </w:p>
        </w:tc>
      </w:tr>
      <w:tr w:rsidR="00BE18E8" w:rsidRPr="00C81FC6" w14:paraId="25D27A83" w14:textId="76274161" w:rsidTr="00752A6A">
        <w:trPr>
          <w:trHeight w:val="300"/>
          <w:jc w:val="center"/>
        </w:trPr>
        <w:tc>
          <w:tcPr>
            <w:tcW w:w="886" w:type="dxa"/>
            <w:vAlign w:val="bottom"/>
          </w:tcPr>
          <w:p w14:paraId="481C2A1F" w14:textId="5F33323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41</w:t>
            </w:r>
          </w:p>
        </w:tc>
        <w:tc>
          <w:tcPr>
            <w:tcW w:w="1087" w:type="dxa"/>
            <w:vAlign w:val="bottom"/>
          </w:tcPr>
          <w:p w14:paraId="7B88CA8A" w14:textId="4A1A20A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345987,52</w:t>
            </w:r>
          </w:p>
        </w:tc>
        <w:tc>
          <w:tcPr>
            <w:tcW w:w="1087" w:type="dxa"/>
            <w:vAlign w:val="bottom"/>
          </w:tcPr>
          <w:p w14:paraId="49CF03D2" w14:textId="6762804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627626,22</w:t>
            </w:r>
          </w:p>
        </w:tc>
        <w:tc>
          <w:tcPr>
            <w:tcW w:w="1330" w:type="dxa"/>
            <w:vAlign w:val="bottom"/>
          </w:tcPr>
          <w:p w14:paraId="5B04216B" w14:textId="48DF073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1</w:t>
            </w:r>
          </w:p>
        </w:tc>
      </w:tr>
      <w:tr w:rsidR="00BE18E8" w:rsidRPr="00C81FC6" w14:paraId="77CB973E" w14:textId="4882F763" w:rsidTr="00752A6A">
        <w:trPr>
          <w:trHeight w:val="300"/>
          <w:jc w:val="center"/>
        </w:trPr>
        <w:tc>
          <w:tcPr>
            <w:tcW w:w="886" w:type="dxa"/>
            <w:vAlign w:val="bottom"/>
          </w:tcPr>
          <w:p w14:paraId="16B2CAA9" w14:textId="2F23CAE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42</w:t>
            </w:r>
          </w:p>
        </w:tc>
        <w:tc>
          <w:tcPr>
            <w:tcW w:w="1087" w:type="dxa"/>
            <w:vAlign w:val="bottom"/>
          </w:tcPr>
          <w:p w14:paraId="64156B6A" w14:textId="0B2AD8A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345525,18</w:t>
            </w:r>
          </w:p>
        </w:tc>
        <w:tc>
          <w:tcPr>
            <w:tcW w:w="1087" w:type="dxa"/>
            <w:vAlign w:val="bottom"/>
          </w:tcPr>
          <w:p w14:paraId="24C6C04A" w14:textId="05C754D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627481,12</w:t>
            </w:r>
          </w:p>
        </w:tc>
        <w:tc>
          <w:tcPr>
            <w:tcW w:w="1330" w:type="dxa"/>
            <w:vAlign w:val="bottom"/>
          </w:tcPr>
          <w:p w14:paraId="635971EC" w14:textId="4B0F915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1</w:t>
            </w:r>
          </w:p>
        </w:tc>
      </w:tr>
      <w:tr w:rsidR="00BE18E8" w:rsidRPr="00C81FC6" w14:paraId="3C48CF0E" w14:textId="79744638" w:rsidTr="00752A6A">
        <w:trPr>
          <w:trHeight w:val="300"/>
          <w:jc w:val="center"/>
        </w:trPr>
        <w:tc>
          <w:tcPr>
            <w:tcW w:w="886" w:type="dxa"/>
            <w:vAlign w:val="bottom"/>
          </w:tcPr>
          <w:p w14:paraId="587626D9" w14:textId="2F4724B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43</w:t>
            </w:r>
          </w:p>
        </w:tc>
        <w:tc>
          <w:tcPr>
            <w:tcW w:w="1087" w:type="dxa"/>
            <w:vAlign w:val="bottom"/>
          </w:tcPr>
          <w:p w14:paraId="47BD4074" w14:textId="5757B10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345290,82</w:t>
            </w:r>
          </w:p>
        </w:tc>
        <w:tc>
          <w:tcPr>
            <w:tcW w:w="1087" w:type="dxa"/>
            <w:vAlign w:val="bottom"/>
          </w:tcPr>
          <w:p w14:paraId="425E7204" w14:textId="5A30519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627406,77</w:t>
            </w:r>
          </w:p>
        </w:tc>
        <w:tc>
          <w:tcPr>
            <w:tcW w:w="1330" w:type="dxa"/>
            <w:vAlign w:val="bottom"/>
          </w:tcPr>
          <w:p w14:paraId="7CB6CA3A" w14:textId="0AB79A4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1</w:t>
            </w:r>
          </w:p>
        </w:tc>
      </w:tr>
      <w:tr w:rsidR="00BE18E8" w:rsidRPr="00C81FC6" w14:paraId="145A4DD2" w14:textId="0B7904E4" w:rsidTr="00752A6A">
        <w:trPr>
          <w:trHeight w:val="300"/>
          <w:jc w:val="center"/>
        </w:trPr>
        <w:tc>
          <w:tcPr>
            <w:tcW w:w="886" w:type="dxa"/>
            <w:vAlign w:val="bottom"/>
          </w:tcPr>
          <w:p w14:paraId="503C307D" w14:textId="40A5552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44</w:t>
            </w:r>
          </w:p>
        </w:tc>
        <w:tc>
          <w:tcPr>
            <w:tcW w:w="1087" w:type="dxa"/>
            <w:vAlign w:val="bottom"/>
          </w:tcPr>
          <w:p w14:paraId="301D1489" w14:textId="21C0931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345293,24</w:t>
            </w:r>
          </w:p>
        </w:tc>
        <w:tc>
          <w:tcPr>
            <w:tcW w:w="1087" w:type="dxa"/>
            <w:vAlign w:val="bottom"/>
          </w:tcPr>
          <w:p w14:paraId="66A99F8A" w14:textId="73D7654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627394,86</w:t>
            </w:r>
          </w:p>
        </w:tc>
        <w:tc>
          <w:tcPr>
            <w:tcW w:w="1330" w:type="dxa"/>
            <w:vAlign w:val="bottom"/>
          </w:tcPr>
          <w:p w14:paraId="3CBD4F02" w14:textId="2954DD5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1</w:t>
            </w:r>
          </w:p>
        </w:tc>
      </w:tr>
      <w:tr w:rsidR="00BE18E8" w:rsidRPr="00C81FC6" w14:paraId="41B5AB01" w14:textId="458CD1B3" w:rsidTr="00752A6A">
        <w:trPr>
          <w:trHeight w:val="300"/>
          <w:jc w:val="center"/>
        </w:trPr>
        <w:tc>
          <w:tcPr>
            <w:tcW w:w="886" w:type="dxa"/>
            <w:vAlign w:val="bottom"/>
          </w:tcPr>
          <w:p w14:paraId="67683F36" w14:textId="37BBFAF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45</w:t>
            </w:r>
          </w:p>
        </w:tc>
        <w:tc>
          <w:tcPr>
            <w:tcW w:w="1087" w:type="dxa"/>
            <w:vAlign w:val="bottom"/>
          </w:tcPr>
          <w:p w14:paraId="254DF73A" w14:textId="4198B87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345044,45</w:t>
            </w:r>
          </w:p>
        </w:tc>
        <w:tc>
          <w:tcPr>
            <w:tcW w:w="1087" w:type="dxa"/>
            <w:vAlign w:val="bottom"/>
          </w:tcPr>
          <w:p w14:paraId="3B12222B" w14:textId="1AE89C8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627173,04</w:t>
            </w:r>
          </w:p>
        </w:tc>
        <w:tc>
          <w:tcPr>
            <w:tcW w:w="1330" w:type="dxa"/>
            <w:vAlign w:val="bottom"/>
          </w:tcPr>
          <w:p w14:paraId="46558EED" w14:textId="68CA640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3F73FF36" w14:textId="5B58FE33" w:rsidTr="00752A6A">
        <w:trPr>
          <w:trHeight w:val="300"/>
          <w:jc w:val="center"/>
        </w:trPr>
        <w:tc>
          <w:tcPr>
            <w:tcW w:w="886" w:type="dxa"/>
            <w:vAlign w:val="bottom"/>
          </w:tcPr>
          <w:p w14:paraId="716E27F7" w14:textId="376B363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46</w:t>
            </w:r>
          </w:p>
        </w:tc>
        <w:tc>
          <w:tcPr>
            <w:tcW w:w="1087" w:type="dxa"/>
            <w:vAlign w:val="bottom"/>
          </w:tcPr>
          <w:p w14:paraId="2A00306F" w14:textId="270C544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344965,85</w:t>
            </w:r>
          </w:p>
        </w:tc>
        <w:tc>
          <w:tcPr>
            <w:tcW w:w="1087" w:type="dxa"/>
            <w:vAlign w:val="bottom"/>
          </w:tcPr>
          <w:p w14:paraId="644ED5FC" w14:textId="1F0A997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627131,00</w:t>
            </w:r>
          </w:p>
        </w:tc>
        <w:tc>
          <w:tcPr>
            <w:tcW w:w="1330" w:type="dxa"/>
            <w:vAlign w:val="bottom"/>
          </w:tcPr>
          <w:p w14:paraId="001CDE25" w14:textId="74AD2F8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282A1395" w14:textId="6E82EF54" w:rsidTr="00752A6A">
        <w:trPr>
          <w:trHeight w:val="300"/>
          <w:jc w:val="center"/>
        </w:trPr>
        <w:tc>
          <w:tcPr>
            <w:tcW w:w="886" w:type="dxa"/>
            <w:vAlign w:val="bottom"/>
          </w:tcPr>
          <w:p w14:paraId="60128C36" w14:textId="3304758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47</w:t>
            </w:r>
          </w:p>
        </w:tc>
        <w:tc>
          <w:tcPr>
            <w:tcW w:w="1087" w:type="dxa"/>
            <w:vAlign w:val="bottom"/>
          </w:tcPr>
          <w:p w14:paraId="4299EC67" w14:textId="4D1E8EA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344910,51</w:t>
            </w:r>
          </w:p>
        </w:tc>
        <w:tc>
          <w:tcPr>
            <w:tcW w:w="1087" w:type="dxa"/>
            <w:vAlign w:val="bottom"/>
          </w:tcPr>
          <w:p w14:paraId="260EFDC4" w14:textId="2853236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627101,50</w:t>
            </w:r>
          </w:p>
        </w:tc>
        <w:tc>
          <w:tcPr>
            <w:tcW w:w="1330" w:type="dxa"/>
            <w:vAlign w:val="bottom"/>
          </w:tcPr>
          <w:p w14:paraId="30246B12" w14:textId="18825A5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2E0A288A" w14:textId="002C55A7" w:rsidTr="00752A6A">
        <w:trPr>
          <w:trHeight w:val="300"/>
          <w:jc w:val="center"/>
        </w:trPr>
        <w:tc>
          <w:tcPr>
            <w:tcW w:w="886" w:type="dxa"/>
            <w:vAlign w:val="bottom"/>
          </w:tcPr>
          <w:p w14:paraId="713E0AA0" w14:textId="5BCFDA3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48</w:t>
            </w:r>
          </w:p>
        </w:tc>
        <w:tc>
          <w:tcPr>
            <w:tcW w:w="1087" w:type="dxa"/>
            <w:vAlign w:val="bottom"/>
          </w:tcPr>
          <w:p w14:paraId="742A919C" w14:textId="4FF2AB4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344863,04</w:t>
            </w:r>
          </w:p>
        </w:tc>
        <w:tc>
          <w:tcPr>
            <w:tcW w:w="1087" w:type="dxa"/>
            <w:vAlign w:val="bottom"/>
          </w:tcPr>
          <w:p w14:paraId="202106AF" w14:textId="2BA1609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627076,05</w:t>
            </w:r>
          </w:p>
        </w:tc>
        <w:tc>
          <w:tcPr>
            <w:tcW w:w="1330" w:type="dxa"/>
            <w:vAlign w:val="bottom"/>
          </w:tcPr>
          <w:p w14:paraId="3FDE9F6A" w14:textId="69044C1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10AE0DBC" w14:textId="5A9684BE" w:rsidTr="00752A6A">
        <w:trPr>
          <w:trHeight w:val="300"/>
          <w:jc w:val="center"/>
        </w:trPr>
        <w:tc>
          <w:tcPr>
            <w:tcW w:w="886" w:type="dxa"/>
            <w:vAlign w:val="bottom"/>
          </w:tcPr>
          <w:p w14:paraId="56C1FC1D" w14:textId="64E8CFA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49</w:t>
            </w:r>
          </w:p>
        </w:tc>
        <w:tc>
          <w:tcPr>
            <w:tcW w:w="1087" w:type="dxa"/>
            <w:vAlign w:val="bottom"/>
          </w:tcPr>
          <w:p w14:paraId="6AF1D766" w14:textId="5272E85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344863,24</w:t>
            </w:r>
          </w:p>
        </w:tc>
        <w:tc>
          <w:tcPr>
            <w:tcW w:w="1087" w:type="dxa"/>
            <w:vAlign w:val="bottom"/>
          </w:tcPr>
          <w:p w14:paraId="5AE14F5A" w14:textId="1D487E6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627075,13</w:t>
            </w:r>
          </w:p>
        </w:tc>
        <w:tc>
          <w:tcPr>
            <w:tcW w:w="1330" w:type="dxa"/>
            <w:vAlign w:val="bottom"/>
          </w:tcPr>
          <w:p w14:paraId="5B6F5014" w14:textId="012596E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050F6199" w14:textId="585FEE0C" w:rsidTr="00752A6A">
        <w:trPr>
          <w:trHeight w:val="300"/>
          <w:jc w:val="center"/>
        </w:trPr>
        <w:tc>
          <w:tcPr>
            <w:tcW w:w="886" w:type="dxa"/>
            <w:vAlign w:val="bottom"/>
          </w:tcPr>
          <w:p w14:paraId="00519734" w14:textId="1A1BB85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50</w:t>
            </w:r>
          </w:p>
        </w:tc>
        <w:tc>
          <w:tcPr>
            <w:tcW w:w="1087" w:type="dxa"/>
            <w:vAlign w:val="bottom"/>
          </w:tcPr>
          <w:p w14:paraId="55225851" w14:textId="347BF54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344859,02</w:t>
            </w:r>
          </w:p>
        </w:tc>
        <w:tc>
          <w:tcPr>
            <w:tcW w:w="1087" w:type="dxa"/>
            <w:vAlign w:val="bottom"/>
          </w:tcPr>
          <w:p w14:paraId="21A2FEA2" w14:textId="127DFDC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627058,24</w:t>
            </w:r>
          </w:p>
        </w:tc>
        <w:tc>
          <w:tcPr>
            <w:tcW w:w="1330" w:type="dxa"/>
            <w:vAlign w:val="bottom"/>
          </w:tcPr>
          <w:p w14:paraId="733C39F1" w14:textId="067C732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781F271B" w14:textId="6887CEDB" w:rsidTr="00752A6A">
        <w:trPr>
          <w:trHeight w:val="300"/>
          <w:jc w:val="center"/>
        </w:trPr>
        <w:tc>
          <w:tcPr>
            <w:tcW w:w="886" w:type="dxa"/>
            <w:vAlign w:val="bottom"/>
          </w:tcPr>
          <w:p w14:paraId="3A1FEEC4" w14:textId="6F594F9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51</w:t>
            </w:r>
          </w:p>
        </w:tc>
        <w:tc>
          <w:tcPr>
            <w:tcW w:w="1087" w:type="dxa"/>
            <w:vAlign w:val="bottom"/>
          </w:tcPr>
          <w:p w14:paraId="7617BA47" w14:textId="504EC4C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344859,89</w:t>
            </w:r>
          </w:p>
        </w:tc>
        <w:tc>
          <w:tcPr>
            <w:tcW w:w="1087" w:type="dxa"/>
            <w:vAlign w:val="bottom"/>
          </w:tcPr>
          <w:p w14:paraId="07523746" w14:textId="78DF1C9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627038,91</w:t>
            </w:r>
          </w:p>
        </w:tc>
        <w:tc>
          <w:tcPr>
            <w:tcW w:w="1330" w:type="dxa"/>
            <w:vAlign w:val="bottom"/>
          </w:tcPr>
          <w:p w14:paraId="3D178E96" w14:textId="2257DB9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21C87B46" w14:textId="4BC5E0F7" w:rsidTr="00752A6A">
        <w:trPr>
          <w:trHeight w:val="300"/>
          <w:jc w:val="center"/>
        </w:trPr>
        <w:tc>
          <w:tcPr>
            <w:tcW w:w="886" w:type="dxa"/>
            <w:vAlign w:val="bottom"/>
          </w:tcPr>
          <w:p w14:paraId="5E2C3D3A" w14:textId="1F8F0AF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52</w:t>
            </w:r>
          </w:p>
        </w:tc>
        <w:tc>
          <w:tcPr>
            <w:tcW w:w="1087" w:type="dxa"/>
            <w:vAlign w:val="bottom"/>
          </w:tcPr>
          <w:p w14:paraId="6235D52D" w14:textId="4DA37B0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344850,49</w:t>
            </w:r>
          </w:p>
        </w:tc>
        <w:tc>
          <w:tcPr>
            <w:tcW w:w="1087" w:type="dxa"/>
            <w:vAlign w:val="bottom"/>
          </w:tcPr>
          <w:p w14:paraId="464009E5" w14:textId="13B4376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627000,61</w:t>
            </w:r>
          </w:p>
        </w:tc>
        <w:tc>
          <w:tcPr>
            <w:tcW w:w="1330" w:type="dxa"/>
            <w:vAlign w:val="bottom"/>
          </w:tcPr>
          <w:p w14:paraId="015440B8" w14:textId="03BD4AA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01492E95" w14:textId="18439648" w:rsidTr="00752A6A">
        <w:trPr>
          <w:trHeight w:val="300"/>
          <w:jc w:val="center"/>
        </w:trPr>
        <w:tc>
          <w:tcPr>
            <w:tcW w:w="886" w:type="dxa"/>
            <w:vAlign w:val="bottom"/>
          </w:tcPr>
          <w:p w14:paraId="232DE12E" w14:textId="0FE6787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53</w:t>
            </w:r>
          </w:p>
        </w:tc>
        <w:tc>
          <w:tcPr>
            <w:tcW w:w="1087" w:type="dxa"/>
            <w:vAlign w:val="bottom"/>
          </w:tcPr>
          <w:p w14:paraId="322476C1" w14:textId="17A70CE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344853,97</w:t>
            </w:r>
          </w:p>
        </w:tc>
        <w:tc>
          <w:tcPr>
            <w:tcW w:w="1087" w:type="dxa"/>
            <w:vAlign w:val="bottom"/>
          </w:tcPr>
          <w:p w14:paraId="3BECAA2C" w14:textId="7EA68D7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626991,90</w:t>
            </w:r>
          </w:p>
        </w:tc>
        <w:tc>
          <w:tcPr>
            <w:tcW w:w="1330" w:type="dxa"/>
            <w:vAlign w:val="bottom"/>
          </w:tcPr>
          <w:p w14:paraId="73E90DEA" w14:textId="568E447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7E942B15" w14:textId="4EC7B378" w:rsidTr="00752A6A">
        <w:trPr>
          <w:trHeight w:val="300"/>
          <w:jc w:val="center"/>
        </w:trPr>
        <w:tc>
          <w:tcPr>
            <w:tcW w:w="886" w:type="dxa"/>
            <w:vAlign w:val="bottom"/>
          </w:tcPr>
          <w:p w14:paraId="6F8CC060" w14:textId="2AE50CC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54</w:t>
            </w:r>
          </w:p>
        </w:tc>
        <w:tc>
          <w:tcPr>
            <w:tcW w:w="1087" w:type="dxa"/>
            <w:vAlign w:val="bottom"/>
          </w:tcPr>
          <w:p w14:paraId="05BD1033" w14:textId="3027103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344865,28</w:t>
            </w:r>
          </w:p>
        </w:tc>
        <w:tc>
          <w:tcPr>
            <w:tcW w:w="1087" w:type="dxa"/>
            <w:vAlign w:val="bottom"/>
          </w:tcPr>
          <w:p w14:paraId="41233424" w14:textId="65A51DF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626977,28</w:t>
            </w:r>
          </w:p>
        </w:tc>
        <w:tc>
          <w:tcPr>
            <w:tcW w:w="1330" w:type="dxa"/>
            <w:vAlign w:val="bottom"/>
          </w:tcPr>
          <w:p w14:paraId="5E3CE293" w14:textId="0A7B515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2CF37AAA" w14:textId="60CD1564" w:rsidTr="00752A6A">
        <w:trPr>
          <w:trHeight w:val="300"/>
          <w:jc w:val="center"/>
        </w:trPr>
        <w:tc>
          <w:tcPr>
            <w:tcW w:w="886" w:type="dxa"/>
            <w:vAlign w:val="bottom"/>
          </w:tcPr>
          <w:p w14:paraId="1545B4F3" w14:textId="37ED455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55</w:t>
            </w:r>
          </w:p>
        </w:tc>
        <w:tc>
          <w:tcPr>
            <w:tcW w:w="1087" w:type="dxa"/>
            <w:vAlign w:val="bottom"/>
          </w:tcPr>
          <w:p w14:paraId="2E3B8C8B" w14:textId="2488D07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344863,84</w:t>
            </w:r>
          </w:p>
        </w:tc>
        <w:tc>
          <w:tcPr>
            <w:tcW w:w="1087" w:type="dxa"/>
            <w:vAlign w:val="bottom"/>
          </w:tcPr>
          <w:p w14:paraId="3D8B882A" w14:textId="2FB1A31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626956,91</w:t>
            </w:r>
          </w:p>
        </w:tc>
        <w:tc>
          <w:tcPr>
            <w:tcW w:w="1330" w:type="dxa"/>
            <w:vAlign w:val="bottom"/>
          </w:tcPr>
          <w:p w14:paraId="36BA7E10" w14:textId="4CC9B47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7A009A55" w14:textId="2B82F266" w:rsidTr="00752A6A">
        <w:trPr>
          <w:trHeight w:val="300"/>
          <w:jc w:val="center"/>
        </w:trPr>
        <w:tc>
          <w:tcPr>
            <w:tcW w:w="886" w:type="dxa"/>
            <w:vAlign w:val="bottom"/>
          </w:tcPr>
          <w:p w14:paraId="13B5A992" w14:textId="711D2BA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56</w:t>
            </w:r>
          </w:p>
        </w:tc>
        <w:tc>
          <w:tcPr>
            <w:tcW w:w="1087" w:type="dxa"/>
            <w:vAlign w:val="bottom"/>
          </w:tcPr>
          <w:p w14:paraId="3B370966" w14:textId="072040C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344944,65</w:t>
            </w:r>
          </w:p>
        </w:tc>
        <w:tc>
          <w:tcPr>
            <w:tcW w:w="1087" w:type="dxa"/>
            <w:vAlign w:val="bottom"/>
          </w:tcPr>
          <w:p w14:paraId="49707335" w14:textId="7B627C4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627005,18</w:t>
            </w:r>
          </w:p>
        </w:tc>
        <w:tc>
          <w:tcPr>
            <w:tcW w:w="1330" w:type="dxa"/>
            <w:vAlign w:val="bottom"/>
          </w:tcPr>
          <w:p w14:paraId="5999EA93" w14:textId="0C472D3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5DAFC6E1" w14:textId="00C8FA19" w:rsidTr="00752A6A">
        <w:trPr>
          <w:trHeight w:val="300"/>
          <w:jc w:val="center"/>
        </w:trPr>
        <w:tc>
          <w:tcPr>
            <w:tcW w:w="886" w:type="dxa"/>
            <w:vAlign w:val="bottom"/>
          </w:tcPr>
          <w:p w14:paraId="042DA62B" w14:textId="219DE35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57</w:t>
            </w:r>
          </w:p>
        </w:tc>
        <w:tc>
          <w:tcPr>
            <w:tcW w:w="1087" w:type="dxa"/>
            <w:vAlign w:val="bottom"/>
          </w:tcPr>
          <w:p w14:paraId="664C79B0" w14:textId="4127EE2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344990,21</w:t>
            </w:r>
          </w:p>
        </w:tc>
        <w:tc>
          <w:tcPr>
            <w:tcW w:w="1087" w:type="dxa"/>
            <w:vAlign w:val="bottom"/>
          </w:tcPr>
          <w:p w14:paraId="1EE54C60" w14:textId="33E73A3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627031,15</w:t>
            </w:r>
          </w:p>
        </w:tc>
        <w:tc>
          <w:tcPr>
            <w:tcW w:w="1330" w:type="dxa"/>
            <w:vAlign w:val="bottom"/>
          </w:tcPr>
          <w:p w14:paraId="392F4BC0" w14:textId="48B000E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4DEDA36E" w14:textId="6679E734" w:rsidTr="00752A6A">
        <w:trPr>
          <w:trHeight w:val="300"/>
          <w:jc w:val="center"/>
        </w:trPr>
        <w:tc>
          <w:tcPr>
            <w:tcW w:w="886" w:type="dxa"/>
            <w:vAlign w:val="bottom"/>
          </w:tcPr>
          <w:p w14:paraId="3B6D94EF" w14:textId="231E8F7B"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58</w:t>
            </w:r>
          </w:p>
        </w:tc>
        <w:tc>
          <w:tcPr>
            <w:tcW w:w="1087" w:type="dxa"/>
            <w:vAlign w:val="bottom"/>
          </w:tcPr>
          <w:p w14:paraId="75F75D94" w14:textId="6673300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345091,39</w:t>
            </w:r>
          </w:p>
        </w:tc>
        <w:tc>
          <w:tcPr>
            <w:tcW w:w="1087" w:type="dxa"/>
            <w:vAlign w:val="bottom"/>
          </w:tcPr>
          <w:p w14:paraId="2DCDDEEB" w14:textId="6C07892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627092,60</w:t>
            </w:r>
          </w:p>
        </w:tc>
        <w:tc>
          <w:tcPr>
            <w:tcW w:w="1330" w:type="dxa"/>
            <w:vAlign w:val="bottom"/>
          </w:tcPr>
          <w:p w14:paraId="6DA7B51E" w14:textId="7824EDC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1FFF825F" w14:textId="55DC2A12" w:rsidTr="00752A6A">
        <w:trPr>
          <w:trHeight w:val="300"/>
          <w:jc w:val="center"/>
        </w:trPr>
        <w:tc>
          <w:tcPr>
            <w:tcW w:w="886" w:type="dxa"/>
            <w:vAlign w:val="bottom"/>
          </w:tcPr>
          <w:p w14:paraId="30A3866F" w14:textId="3BC4263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59</w:t>
            </w:r>
          </w:p>
        </w:tc>
        <w:tc>
          <w:tcPr>
            <w:tcW w:w="1087" w:type="dxa"/>
            <w:vAlign w:val="bottom"/>
          </w:tcPr>
          <w:p w14:paraId="0C691124" w14:textId="6EFA19B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345146,50</w:t>
            </w:r>
          </w:p>
        </w:tc>
        <w:tc>
          <w:tcPr>
            <w:tcW w:w="1087" w:type="dxa"/>
            <w:vAlign w:val="bottom"/>
          </w:tcPr>
          <w:p w14:paraId="35C34A20" w14:textId="0BB95B4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626998,53</w:t>
            </w:r>
          </w:p>
        </w:tc>
        <w:tc>
          <w:tcPr>
            <w:tcW w:w="1330" w:type="dxa"/>
            <w:vAlign w:val="bottom"/>
          </w:tcPr>
          <w:p w14:paraId="7A46DD36" w14:textId="60EE4AB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1F1992C3" w14:textId="0BA1574F" w:rsidTr="00752A6A">
        <w:trPr>
          <w:trHeight w:val="300"/>
          <w:jc w:val="center"/>
        </w:trPr>
        <w:tc>
          <w:tcPr>
            <w:tcW w:w="886" w:type="dxa"/>
            <w:vAlign w:val="bottom"/>
          </w:tcPr>
          <w:p w14:paraId="28393AB3" w14:textId="30B6201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60</w:t>
            </w:r>
          </w:p>
        </w:tc>
        <w:tc>
          <w:tcPr>
            <w:tcW w:w="1087" w:type="dxa"/>
            <w:vAlign w:val="bottom"/>
          </w:tcPr>
          <w:p w14:paraId="368DA3BE" w14:textId="55FA97C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345229,12</w:t>
            </w:r>
          </w:p>
        </w:tc>
        <w:tc>
          <w:tcPr>
            <w:tcW w:w="1087" w:type="dxa"/>
            <w:vAlign w:val="bottom"/>
          </w:tcPr>
          <w:p w14:paraId="72CF8B22" w14:textId="099DA3A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627005,65</w:t>
            </w:r>
          </w:p>
        </w:tc>
        <w:tc>
          <w:tcPr>
            <w:tcW w:w="1330" w:type="dxa"/>
            <w:vAlign w:val="bottom"/>
          </w:tcPr>
          <w:p w14:paraId="479F1A63" w14:textId="7F9D23B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3409A44A" w14:textId="3DC413A5" w:rsidTr="00752A6A">
        <w:trPr>
          <w:trHeight w:val="300"/>
          <w:jc w:val="center"/>
        </w:trPr>
        <w:tc>
          <w:tcPr>
            <w:tcW w:w="886" w:type="dxa"/>
            <w:vAlign w:val="bottom"/>
          </w:tcPr>
          <w:p w14:paraId="331FFC9C" w14:textId="4A7158E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61</w:t>
            </w:r>
          </w:p>
        </w:tc>
        <w:tc>
          <w:tcPr>
            <w:tcW w:w="1087" w:type="dxa"/>
            <w:vAlign w:val="bottom"/>
          </w:tcPr>
          <w:p w14:paraId="6D2AC83B" w14:textId="796CCCA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345240,72</w:t>
            </w:r>
          </w:p>
        </w:tc>
        <w:tc>
          <w:tcPr>
            <w:tcW w:w="1087" w:type="dxa"/>
            <w:vAlign w:val="bottom"/>
          </w:tcPr>
          <w:p w14:paraId="1D507E4A" w14:textId="5DF496C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627039,84</w:t>
            </w:r>
          </w:p>
        </w:tc>
        <w:tc>
          <w:tcPr>
            <w:tcW w:w="1330" w:type="dxa"/>
            <w:vAlign w:val="bottom"/>
          </w:tcPr>
          <w:p w14:paraId="263265F4" w14:textId="0B496EC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31DAD5D5" w14:textId="767E0047" w:rsidTr="00752A6A">
        <w:trPr>
          <w:trHeight w:val="300"/>
          <w:jc w:val="center"/>
        </w:trPr>
        <w:tc>
          <w:tcPr>
            <w:tcW w:w="886" w:type="dxa"/>
            <w:vAlign w:val="bottom"/>
          </w:tcPr>
          <w:p w14:paraId="70F088B1" w14:textId="1B2B359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w:t>
            </w:r>
          </w:p>
        </w:tc>
        <w:tc>
          <w:tcPr>
            <w:tcW w:w="1087" w:type="dxa"/>
            <w:vAlign w:val="bottom"/>
          </w:tcPr>
          <w:p w14:paraId="56B8D806" w14:textId="63B29F6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345239,17</w:t>
            </w:r>
          </w:p>
        </w:tc>
        <w:tc>
          <w:tcPr>
            <w:tcW w:w="1087" w:type="dxa"/>
            <w:vAlign w:val="bottom"/>
          </w:tcPr>
          <w:p w14:paraId="0C444369" w14:textId="569A97F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627038,68</w:t>
            </w:r>
          </w:p>
        </w:tc>
        <w:tc>
          <w:tcPr>
            <w:tcW w:w="1330" w:type="dxa"/>
            <w:vAlign w:val="bottom"/>
          </w:tcPr>
          <w:p w14:paraId="5ADD9E4D" w14:textId="03C6007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26C5376A" w14:textId="030EC937" w:rsidTr="00752A6A">
        <w:trPr>
          <w:trHeight w:val="300"/>
          <w:jc w:val="center"/>
        </w:trPr>
        <w:tc>
          <w:tcPr>
            <w:tcW w:w="886" w:type="dxa"/>
            <w:vAlign w:val="bottom"/>
          </w:tcPr>
          <w:p w14:paraId="334A192E" w14:textId="5E0C54C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63</w:t>
            </w:r>
          </w:p>
        </w:tc>
        <w:tc>
          <w:tcPr>
            <w:tcW w:w="1087" w:type="dxa"/>
            <w:vAlign w:val="bottom"/>
          </w:tcPr>
          <w:p w14:paraId="3CB4DA85" w14:textId="1A1D530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345235,75</w:t>
            </w:r>
          </w:p>
        </w:tc>
        <w:tc>
          <w:tcPr>
            <w:tcW w:w="1087" w:type="dxa"/>
            <w:vAlign w:val="bottom"/>
          </w:tcPr>
          <w:p w14:paraId="012FEDDF" w14:textId="7207DDC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627041,51</w:t>
            </w:r>
          </w:p>
        </w:tc>
        <w:tc>
          <w:tcPr>
            <w:tcW w:w="1330" w:type="dxa"/>
            <w:vAlign w:val="bottom"/>
          </w:tcPr>
          <w:p w14:paraId="694A0344" w14:textId="32D3329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1F62FD89" w14:textId="576C4210" w:rsidTr="00752A6A">
        <w:trPr>
          <w:trHeight w:val="300"/>
          <w:jc w:val="center"/>
        </w:trPr>
        <w:tc>
          <w:tcPr>
            <w:tcW w:w="886" w:type="dxa"/>
            <w:vAlign w:val="bottom"/>
          </w:tcPr>
          <w:p w14:paraId="76EBA836" w14:textId="6B49BAD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64</w:t>
            </w:r>
          </w:p>
        </w:tc>
        <w:tc>
          <w:tcPr>
            <w:tcW w:w="1087" w:type="dxa"/>
            <w:vAlign w:val="bottom"/>
          </w:tcPr>
          <w:p w14:paraId="49A108A1" w14:textId="0691324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345243,39</w:t>
            </w:r>
          </w:p>
        </w:tc>
        <w:tc>
          <w:tcPr>
            <w:tcW w:w="1087" w:type="dxa"/>
            <w:vAlign w:val="bottom"/>
          </w:tcPr>
          <w:p w14:paraId="41D4E506" w14:textId="0B42B0E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627047,74</w:t>
            </w:r>
          </w:p>
        </w:tc>
        <w:tc>
          <w:tcPr>
            <w:tcW w:w="1330" w:type="dxa"/>
            <w:vAlign w:val="bottom"/>
          </w:tcPr>
          <w:p w14:paraId="6F2F420A" w14:textId="188A337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7D209566" w14:textId="03057EDC" w:rsidTr="00752A6A">
        <w:trPr>
          <w:trHeight w:val="300"/>
          <w:jc w:val="center"/>
        </w:trPr>
        <w:tc>
          <w:tcPr>
            <w:tcW w:w="886" w:type="dxa"/>
            <w:vAlign w:val="bottom"/>
          </w:tcPr>
          <w:p w14:paraId="33A528E4" w14:textId="08E60F8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65</w:t>
            </w:r>
          </w:p>
        </w:tc>
        <w:tc>
          <w:tcPr>
            <w:tcW w:w="1087" w:type="dxa"/>
            <w:vAlign w:val="bottom"/>
          </w:tcPr>
          <w:p w14:paraId="621E8E8A" w14:textId="7CEDEAE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345282,25</w:t>
            </w:r>
          </w:p>
        </w:tc>
        <w:tc>
          <w:tcPr>
            <w:tcW w:w="1087" w:type="dxa"/>
            <w:vAlign w:val="bottom"/>
          </w:tcPr>
          <w:p w14:paraId="494F2A8F" w14:textId="4E59A9B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627159,71</w:t>
            </w:r>
          </w:p>
        </w:tc>
        <w:tc>
          <w:tcPr>
            <w:tcW w:w="1330" w:type="dxa"/>
            <w:vAlign w:val="bottom"/>
          </w:tcPr>
          <w:p w14:paraId="04E06FE7" w14:textId="60D0867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5F3DE2B2" w14:textId="3131AA51" w:rsidTr="00752A6A">
        <w:trPr>
          <w:trHeight w:val="300"/>
          <w:jc w:val="center"/>
        </w:trPr>
        <w:tc>
          <w:tcPr>
            <w:tcW w:w="886" w:type="dxa"/>
            <w:vAlign w:val="bottom"/>
          </w:tcPr>
          <w:p w14:paraId="66106802" w14:textId="3AC2FA1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66</w:t>
            </w:r>
          </w:p>
        </w:tc>
        <w:tc>
          <w:tcPr>
            <w:tcW w:w="1087" w:type="dxa"/>
            <w:vAlign w:val="bottom"/>
          </w:tcPr>
          <w:p w14:paraId="1E72FB9B" w14:textId="6501180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345296,17</w:t>
            </w:r>
          </w:p>
        </w:tc>
        <w:tc>
          <w:tcPr>
            <w:tcW w:w="1087" w:type="dxa"/>
            <w:vAlign w:val="bottom"/>
          </w:tcPr>
          <w:p w14:paraId="3C2B2BD8" w14:textId="7604807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627205,61</w:t>
            </w:r>
          </w:p>
        </w:tc>
        <w:tc>
          <w:tcPr>
            <w:tcW w:w="1330" w:type="dxa"/>
            <w:vAlign w:val="bottom"/>
          </w:tcPr>
          <w:p w14:paraId="595FB524" w14:textId="25C0411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2C51BF48" w14:textId="47B4FADC" w:rsidTr="00752A6A">
        <w:trPr>
          <w:trHeight w:val="300"/>
          <w:jc w:val="center"/>
        </w:trPr>
        <w:tc>
          <w:tcPr>
            <w:tcW w:w="886" w:type="dxa"/>
            <w:vAlign w:val="bottom"/>
          </w:tcPr>
          <w:p w14:paraId="642EAFB6" w14:textId="5B8E320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67</w:t>
            </w:r>
          </w:p>
        </w:tc>
        <w:tc>
          <w:tcPr>
            <w:tcW w:w="1087" w:type="dxa"/>
            <w:vAlign w:val="bottom"/>
          </w:tcPr>
          <w:p w14:paraId="6E17CC48" w14:textId="7921F72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345299,29</w:t>
            </w:r>
          </w:p>
        </w:tc>
        <w:tc>
          <w:tcPr>
            <w:tcW w:w="1087" w:type="dxa"/>
            <w:vAlign w:val="bottom"/>
          </w:tcPr>
          <w:p w14:paraId="2204C6F7" w14:textId="27129CD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627231,33</w:t>
            </w:r>
          </w:p>
        </w:tc>
        <w:tc>
          <w:tcPr>
            <w:tcW w:w="1330" w:type="dxa"/>
            <w:vAlign w:val="bottom"/>
          </w:tcPr>
          <w:p w14:paraId="0508A4BD" w14:textId="10185EB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64394660" w14:textId="37A49FD5" w:rsidTr="00752A6A">
        <w:trPr>
          <w:trHeight w:val="300"/>
          <w:jc w:val="center"/>
        </w:trPr>
        <w:tc>
          <w:tcPr>
            <w:tcW w:w="886" w:type="dxa"/>
            <w:vAlign w:val="bottom"/>
          </w:tcPr>
          <w:p w14:paraId="572406EB" w14:textId="11F7690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68</w:t>
            </w:r>
          </w:p>
        </w:tc>
        <w:tc>
          <w:tcPr>
            <w:tcW w:w="1087" w:type="dxa"/>
            <w:vAlign w:val="bottom"/>
          </w:tcPr>
          <w:p w14:paraId="1C2A5671" w14:textId="5B86033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345300,19</w:t>
            </w:r>
          </w:p>
        </w:tc>
        <w:tc>
          <w:tcPr>
            <w:tcW w:w="1087" w:type="dxa"/>
            <w:vAlign w:val="bottom"/>
          </w:tcPr>
          <w:p w14:paraId="1F42E433" w14:textId="3F37547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627258,90</w:t>
            </w:r>
          </w:p>
        </w:tc>
        <w:tc>
          <w:tcPr>
            <w:tcW w:w="1330" w:type="dxa"/>
            <w:vAlign w:val="bottom"/>
          </w:tcPr>
          <w:p w14:paraId="4194788F" w14:textId="48B0252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297DC467" w14:textId="77E1D90B" w:rsidTr="00752A6A">
        <w:trPr>
          <w:trHeight w:val="300"/>
          <w:jc w:val="center"/>
        </w:trPr>
        <w:tc>
          <w:tcPr>
            <w:tcW w:w="886" w:type="dxa"/>
            <w:vAlign w:val="bottom"/>
          </w:tcPr>
          <w:p w14:paraId="044DC684" w14:textId="288D634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69</w:t>
            </w:r>
          </w:p>
        </w:tc>
        <w:tc>
          <w:tcPr>
            <w:tcW w:w="1087" w:type="dxa"/>
            <w:vAlign w:val="bottom"/>
          </w:tcPr>
          <w:p w14:paraId="36C5702C" w14:textId="5326005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345297,13</w:t>
            </w:r>
          </w:p>
        </w:tc>
        <w:tc>
          <w:tcPr>
            <w:tcW w:w="1087" w:type="dxa"/>
            <w:vAlign w:val="bottom"/>
          </w:tcPr>
          <w:p w14:paraId="4F6D26FE" w14:textId="73E8053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627285,04</w:t>
            </w:r>
          </w:p>
        </w:tc>
        <w:tc>
          <w:tcPr>
            <w:tcW w:w="1330" w:type="dxa"/>
            <w:vAlign w:val="bottom"/>
          </w:tcPr>
          <w:p w14:paraId="2E5065B2" w14:textId="271DC3C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1E3541E4" w14:textId="5D5A2A50" w:rsidTr="00752A6A">
        <w:trPr>
          <w:trHeight w:val="300"/>
          <w:jc w:val="center"/>
        </w:trPr>
        <w:tc>
          <w:tcPr>
            <w:tcW w:w="886" w:type="dxa"/>
            <w:vAlign w:val="bottom"/>
          </w:tcPr>
          <w:p w14:paraId="58E46CFF" w14:textId="3BEBD82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lastRenderedPageBreak/>
              <w:t>70</w:t>
            </w:r>
          </w:p>
        </w:tc>
        <w:tc>
          <w:tcPr>
            <w:tcW w:w="1087" w:type="dxa"/>
            <w:vAlign w:val="bottom"/>
          </w:tcPr>
          <w:p w14:paraId="4E365AB6" w14:textId="61CFE82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345292,92</w:t>
            </w:r>
          </w:p>
        </w:tc>
        <w:tc>
          <w:tcPr>
            <w:tcW w:w="1087" w:type="dxa"/>
            <w:vAlign w:val="bottom"/>
          </w:tcPr>
          <w:p w14:paraId="1642DD6C" w14:textId="0009B21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627314,71</w:t>
            </w:r>
          </w:p>
        </w:tc>
        <w:tc>
          <w:tcPr>
            <w:tcW w:w="1330" w:type="dxa"/>
            <w:vAlign w:val="bottom"/>
          </w:tcPr>
          <w:p w14:paraId="6716384B" w14:textId="0F016C8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3A0F1D74" w14:textId="5A7A9167" w:rsidTr="00752A6A">
        <w:trPr>
          <w:trHeight w:val="300"/>
          <w:jc w:val="center"/>
        </w:trPr>
        <w:tc>
          <w:tcPr>
            <w:tcW w:w="886" w:type="dxa"/>
            <w:vAlign w:val="bottom"/>
          </w:tcPr>
          <w:p w14:paraId="7C2D9081" w14:textId="44AE3B6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71</w:t>
            </w:r>
          </w:p>
        </w:tc>
        <w:tc>
          <w:tcPr>
            <w:tcW w:w="1087" w:type="dxa"/>
            <w:vAlign w:val="bottom"/>
          </w:tcPr>
          <w:p w14:paraId="7B0DAC68" w14:textId="6B29F8A3"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345283,84</w:t>
            </w:r>
          </w:p>
        </w:tc>
        <w:tc>
          <w:tcPr>
            <w:tcW w:w="1087" w:type="dxa"/>
            <w:vAlign w:val="bottom"/>
          </w:tcPr>
          <w:p w14:paraId="569C023F" w14:textId="4434768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627341,83</w:t>
            </w:r>
          </w:p>
        </w:tc>
        <w:tc>
          <w:tcPr>
            <w:tcW w:w="1330" w:type="dxa"/>
            <w:vAlign w:val="bottom"/>
          </w:tcPr>
          <w:p w14:paraId="2B28F56F" w14:textId="2BB3254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01168031" w14:textId="5D5C7512" w:rsidTr="00752A6A">
        <w:trPr>
          <w:trHeight w:val="300"/>
          <w:jc w:val="center"/>
        </w:trPr>
        <w:tc>
          <w:tcPr>
            <w:tcW w:w="886" w:type="dxa"/>
            <w:vAlign w:val="bottom"/>
          </w:tcPr>
          <w:p w14:paraId="70E9BA90" w14:textId="12A9FCA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72</w:t>
            </w:r>
          </w:p>
        </w:tc>
        <w:tc>
          <w:tcPr>
            <w:tcW w:w="1087" w:type="dxa"/>
            <w:vAlign w:val="bottom"/>
          </w:tcPr>
          <w:p w14:paraId="51A714D5" w14:textId="1E4E1658"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345277,55</w:t>
            </w:r>
          </w:p>
        </w:tc>
        <w:tc>
          <w:tcPr>
            <w:tcW w:w="1087" w:type="dxa"/>
            <w:vAlign w:val="bottom"/>
          </w:tcPr>
          <w:p w14:paraId="11D70639" w14:textId="34BBDDA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627391,89</w:t>
            </w:r>
          </w:p>
        </w:tc>
        <w:tc>
          <w:tcPr>
            <w:tcW w:w="1330" w:type="dxa"/>
            <w:vAlign w:val="bottom"/>
          </w:tcPr>
          <w:p w14:paraId="3F0413E6" w14:textId="26320AA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7A01F5CD" w14:textId="1A7C28A9" w:rsidTr="00752A6A">
        <w:trPr>
          <w:trHeight w:val="300"/>
          <w:jc w:val="center"/>
        </w:trPr>
        <w:tc>
          <w:tcPr>
            <w:tcW w:w="886" w:type="dxa"/>
            <w:vAlign w:val="bottom"/>
          </w:tcPr>
          <w:p w14:paraId="57409637" w14:textId="68D0A0F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73</w:t>
            </w:r>
          </w:p>
        </w:tc>
        <w:tc>
          <w:tcPr>
            <w:tcW w:w="1087" w:type="dxa"/>
            <w:vAlign w:val="bottom"/>
          </w:tcPr>
          <w:p w14:paraId="63CFA195" w14:textId="26BBB87D"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345275,86</w:t>
            </w:r>
          </w:p>
        </w:tc>
        <w:tc>
          <w:tcPr>
            <w:tcW w:w="1087" w:type="dxa"/>
            <w:vAlign w:val="bottom"/>
          </w:tcPr>
          <w:p w14:paraId="2F76C21F" w14:textId="0AA152F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627401,99</w:t>
            </w:r>
          </w:p>
        </w:tc>
        <w:tc>
          <w:tcPr>
            <w:tcW w:w="1330" w:type="dxa"/>
            <w:vAlign w:val="bottom"/>
          </w:tcPr>
          <w:p w14:paraId="2830A786" w14:textId="69F80F5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część 2</w:t>
            </w:r>
          </w:p>
        </w:tc>
      </w:tr>
      <w:tr w:rsidR="00BE18E8" w:rsidRPr="00C81FC6" w14:paraId="6051F29E" w14:textId="6D978822" w:rsidTr="00752A6A">
        <w:trPr>
          <w:trHeight w:val="300"/>
          <w:jc w:val="center"/>
        </w:trPr>
        <w:tc>
          <w:tcPr>
            <w:tcW w:w="886" w:type="dxa"/>
            <w:vAlign w:val="bottom"/>
          </w:tcPr>
          <w:p w14:paraId="383FB1CF" w14:textId="6C70648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74</w:t>
            </w:r>
          </w:p>
        </w:tc>
        <w:tc>
          <w:tcPr>
            <w:tcW w:w="1087" w:type="dxa"/>
            <w:vAlign w:val="bottom"/>
          </w:tcPr>
          <w:p w14:paraId="7E95213F" w14:textId="2ECC66A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344972,05</w:t>
            </w:r>
          </w:p>
        </w:tc>
        <w:tc>
          <w:tcPr>
            <w:tcW w:w="1087" w:type="dxa"/>
            <w:vAlign w:val="bottom"/>
          </w:tcPr>
          <w:p w14:paraId="3A295FEE" w14:textId="728BF58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627304,70</w:t>
            </w:r>
          </w:p>
        </w:tc>
        <w:tc>
          <w:tcPr>
            <w:tcW w:w="1330" w:type="dxa"/>
            <w:vAlign w:val="bottom"/>
          </w:tcPr>
          <w:p w14:paraId="694E72FD" w14:textId="7E563CF6"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2</w:t>
            </w:r>
          </w:p>
        </w:tc>
      </w:tr>
      <w:tr w:rsidR="00BE18E8" w:rsidRPr="00C81FC6" w14:paraId="66F40DB7" w14:textId="019E50D2" w:rsidTr="00752A6A">
        <w:trPr>
          <w:trHeight w:val="300"/>
          <w:jc w:val="center"/>
        </w:trPr>
        <w:tc>
          <w:tcPr>
            <w:tcW w:w="886" w:type="dxa"/>
            <w:vAlign w:val="bottom"/>
          </w:tcPr>
          <w:p w14:paraId="42D58A57" w14:textId="4D6DA72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75</w:t>
            </w:r>
          </w:p>
        </w:tc>
        <w:tc>
          <w:tcPr>
            <w:tcW w:w="1087" w:type="dxa"/>
            <w:vAlign w:val="bottom"/>
          </w:tcPr>
          <w:p w14:paraId="1528F783" w14:textId="02B31BEE"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344972,24</w:t>
            </w:r>
          </w:p>
        </w:tc>
        <w:tc>
          <w:tcPr>
            <w:tcW w:w="1087" w:type="dxa"/>
            <w:vAlign w:val="bottom"/>
          </w:tcPr>
          <w:p w14:paraId="5FAC1024" w14:textId="2C431DE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627304,07</w:t>
            </w:r>
          </w:p>
        </w:tc>
        <w:tc>
          <w:tcPr>
            <w:tcW w:w="1330" w:type="dxa"/>
            <w:vAlign w:val="bottom"/>
          </w:tcPr>
          <w:p w14:paraId="318F33E6" w14:textId="25DDFEDC"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2</w:t>
            </w:r>
          </w:p>
        </w:tc>
      </w:tr>
      <w:tr w:rsidR="00BE18E8" w:rsidRPr="00C81FC6" w14:paraId="506793A6" w14:textId="5DC6CD74" w:rsidTr="00752A6A">
        <w:trPr>
          <w:trHeight w:val="300"/>
          <w:jc w:val="center"/>
        </w:trPr>
        <w:tc>
          <w:tcPr>
            <w:tcW w:w="886" w:type="dxa"/>
            <w:vAlign w:val="bottom"/>
          </w:tcPr>
          <w:p w14:paraId="3BBF211D" w14:textId="5086F84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76</w:t>
            </w:r>
          </w:p>
        </w:tc>
        <w:tc>
          <w:tcPr>
            <w:tcW w:w="1087" w:type="dxa"/>
            <w:vAlign w:val="bottom"/>
          </w:tcPr>
          <w:p w14:paraId="2E662423" w14:textId="64F01BD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344975,11</w:t>
            </w:r>
          </w:p>
        </w:tc>
        <w:tc>
          <w:tcPr>
            <w:tcW w:w="1087" w:type="dxa"/>
            <w:vAlign w:val="bottom"/>
          </w:tcPr>
          <w:p w14:paraId="1F851AF3" w14:textId="6A6871E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627298,87</w:t>
            </w:r>
          </w:p>
        </w:tc>
        <w:tc>
          <w:tcPr>
            <w:tcW w:w="1330" w:type="dxa"/>
            <w:vAlign w:val="bottom"/>
          </w:tcPr>
          <w:p w14:paraId="2EC4CABF" w14:textId="43E6753F"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2</w:t>
            </w:r>
          </w:p>
        </w:tc>
      </w:tr>
      <w:tr w:rsidR="00BE18E8" w:rsidRPr="00C81FC6" w14:paraId="39031174" w14:textId="4EA2DD40" w:rsidTr="00752A6A">
        <w:trPr>
          <w:trHeight w:val="300"/>
          <w:jc w:val="center"/>
        </w:trPr>
        <w:tc>
          <w:tcPr>
            <w:tcW w:w="886" w:type="dxa"/>
            <w:vAlign w:val="bottom"/>
          </w:tcPr>
          <w:p w14:paraId="30982A10" w14:textId="7B2CD2E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77</w:t>
            </w:r>
          </w:p>
        </w:tc>
        <w:tc>
          <w:tcPr>
            <w:tcW w:w="1087" w:type="dxa"/>
            <w:vAlign w:val="bottom"/>
          </w:tcPr>
          <w:p w14:paraId="58926AB9" w14:textId="01A463D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344985,53</w:t>
            </w:r>
          </w:p>
        </w:tc>
        <w:tc>
          <w:tcPr>
            <w:tcW w:w="1087" w:type="dxa"/>
            <w:vAlign w:val="bottom"/>
          </w:tcPr>
          <w:p w14:paraId="04151CEB" w14:textId="1A96899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627279,94</w:t>
            </w:r>
          </w:p>
        </w:tc>
        <w:tc>
          <w:tcPr>
            <w:tcW w:w="1330" w:type="dxa"/>
            <w:vAlign w:val="bottom"/>
          </w:tcPr>
          <w:p w14:paraId="590EAE40" w14:textId="1C285972"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2</w:t>
            </w:r>
          </w:p>
        </w:tc>
      </w:tr>
      <w:tr w:rsidR="00BE18E8" w:rsidRPr="00C81FC6" w14:paraId="2C6EB24B" w14:textId="233FAA76" w:rsidTr="00752A6A">
        <w:trPr>
          <w:trHeight w:val="300"/>
          <w:jc w:val="center"/>
        </w:trPr>
        <w:tc>
          <w:tcPr>
            <w:tcW w:w="886" w:type="dxa"/>
            <w:vAlign w:val="bottom"/>
          </w:tcPr>
          <w:p w14:paraId="45C15DD1" w14:textId="52FC1A4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78</w:t>
            </w:r>
          </w:p>
        </w:tc>
        <w:tc>
          <w:tcPr>
            <w:tcW w:w="1087" w:type="dxa"/>
            <w:vAlign w:val="bottom"/>
          </w:tcPr>
          <w:p w14:paraId="2638EA20" w14:textId="2C881BC6"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344995,79</w:t>
            </w:r>
          </w:p>
        </w:tc>
        <w:tc>
          <w:tcPr>
            <w:tcW w:w="1087" w:type="dxa"/>
            <w:vAlign w:val="bottom"/>
          </w:tcPr>
          <w:p w14:paraId="707AA73D" w14:textId="7C9E4927"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627261,27</w:t>
            </w:r>
          </w:p>
        </w:tc>
        <w:tc>
          <w:tcPr>
            <w:tcW w:w="1330" w:type="dxa"/>
            <w:vAlign w:val="bottom"/>
          </w:tcPr>
          <w:p w14:paraId="5C7B4935" w14:textId="5F694F48"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2</w:t>
            </w:r>
          </w:p>
        </w:tc>
      </w:tr>
      <w:tr w:rsidR="00BE18E8" w:rsidRPr="00C81FC6" w14:paraId="45DFE9BB" w14:textId="00B45604" w:rsidTr="00752A6A">
        <w:trPr>
          <w:trHeight w:val="300"/>
          <w:jc w:val="center"/>
        </w:trPr>
        <w:tc>
          <w:tcPr>
            <w:tcW w:w="886" w:type="dxa"/>
            <w:vAlign w:val="bottom"/>
          </w:tcPr>
          <w:p w14:paraId="2DBAA6B6" w14:textId="66136F92"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79</w:t>
            </w:r>
          </w:p>
        </w:tc>
        <w:tc>
          <w:tcPr>
            <w:tcW w:w="1087" w:type="dxa"/>
            <w:vAlign w:val="bottom"/>
          </w:tcPr>
          <w:p w14:paraId="6C9A682F" w14:textId="12AC1BE5"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345009,89</w:t>
            </w:r>
          </w:p>
        </w:tc>
        <w:tc>
          <w:tcPr>
            <w:tcW w:w="1087" w:type="dxa"/>
            <w:vAlign w:val="bottom"/>
          </w:tcPr>
          <w:p w14:paraId="7A9BCBA1" w14:textId="6FB6CA39"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627235,66</w:t>
            </w:r>
          </w:p>
        </w:tc>
        <w:tc>
          <w:tcPr>
            <w:tcW w:w="1330" w:type="dxa"/>
            <w:vAlign w:val="bottom"/>
          </w:tcPr>
          <w:p w14:paraId="2154902D" w14:textId="5278E916"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2</w:t>
            </w:r>
          </w:p>
        </w:tc>
      </w:tr>
      <w:tr w:rsidR="00BE18E8" w:rsidRPr="00C81FC6" w14:paraId="213730DA" w14:textId="442BD515" w:rsidTr="00752A6A">
        <w:trPr>
          <w:trHeight w:val="300"/>
          <w:jc w:val="center"/>
        </w:trPr>
        <w:tc>
          <w:tcPr>
            <w:tcW w:w="886" w:type="dxa"/>
            <w:vAlign w:val="bottom"/>
          </w:tcPr>
          <w:p w14:paraId="3A1689B8" w14:textId="0392DEEA"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80</w:t>
            </w:r>
          </w:p>
        </w:tc>
        <w:tc>
          <w:tcPr>
            <w:tcW w:w="1087" w:type="dxa"/>
            <w:vAlign w:val="bottom"/>
          </w:tcPr>
          <w:p w14:paraId="0DAE2912" w14:textId="347E7C64"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345016,76</w:t>
            </w:r>
          </w:p>
        </w:tc>
        <w:tc>
          <w:tcPr>
            <w:tcW w:w="1087" w:type="dxa"/>
            <w:vAlign w:val="bottom"/>
          </w:tcPr>
          <w:p w14:paraId="6D6A471E" w14:textId="7376E9CF"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627223,29</w:t>
            </w:r>
          </w:p>
        </w:tc>
        <w:tc>
          <w:tcPr>
            <w:tcW w:w="1330" w:type="dxa"/>
            <w:vAlign w:val="bottom"/>
          </w:tcPr>
          <w:p w14:paraId="609A5796" w14:textId="33F4901A"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2</w:t>
            </w:r>
          </w:p>
        </w:tc>
      </w:tr>
      <w:tr w:rsidR="00BE18E8" w:rsidRPr="00C81FC6" w14:paraId="0A6560FB" w14:textId="1C1F0CA1" w:rsidTr="00752A6A">
        <w:trPr>
          <w:trHeight w:val="300"/>
          <w:jc w:val="center"/>
        </w:trPr>
        <w:tc>
          <w:tcPr>
            <w:tcW w:w="886" w:type="dxa"/>
            <w:vAlign w:val="bottom"/>
          </w:tcPr>
          <w:p w14:paraId="5D59E4D9" w14:textId="4849107C"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81</w:t>
            </w:r>
          </w:p>
        </w:tc>
        <w:tc>
          <w:tcPr>
            <w:tcW w:w="1087" w:type="dxa"/>
            <w:vAlign w:val="bottom"/>
          </w:tcPr>
          <w:p w14:paraId="5CAD47E0" w14:textId="360A3320"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345044,45</w:t>
            </w:r>
          </w:p>
        </w:tc>
        <w:tc>
          <w:tcPr>
            <w:tcW w:w="1087" w:type="dxa"/>
            <w:vAlign w:val="bottom"/>
          </w:tcPr>
          <w:p w14:paraId="7EAB3D8E" w14:textId="40581071" w:rsidR="00BE18E8" w:rsidRPr="00C81FC6" w:rsidRDefault="00BE18E8" w:rsidP="00C81FC6">
            <w:pPr>
              <w:rPr>
                <w:rFonts w:asciiTheme="minorHAnsi" w:hAnsiTheme="minorHAnsi" w:cstheme="minorHAnsi"/>
                <w:color w:val="000000"/>
                <w:sz w:val="24"/>
                <w:szCs w:val="24"/>
              </w:rPr>
            </w:pPr>
            <w:r w:rsidRPr="00C81FC6">
              <w:rPr>
                <w:rFonts w:asciiTheme="minorHAnsi" w:hAnsiTheme="minorHAnsi" w:cstheme="minorHAnsi"/>
                <w:sz w:val="24"/>
                <w:szCs w:val="24"/>
              </w:rPr>
              <w:t>627173,04</w:t>
            </w:r>
          </w:p>
        </w:tc>
        <w:tc>
          <w:tcPr>
            <w:tcW w:w="1330" w:type="dxa"/>
            <w:vAlign w:val="bottom"/>
          </w:tcPr>
          <w:p w14:paraId="6E344EFB" w14:textId="0D7B9346" w:rsidR="00BE18E8" w:rsidRPr="00C81FC6" w:rsidRDefault="00BE18E8" w:rsidP="00C81FC6">
            <w:pPr>
              <w:rPr>
                <w:rFonts w:asciiTheme="minorHAnsi" w:hAnsiTheme="minorHAnsi" w:cstheme="minorHAnsi"/>
                <w:sz w:val="24"/>
                <w:szCs w:val="24"/>
              </w:rPr>
            </w:pPr>
            <w:r w:rsidRPr="00C81FC6">
              <w:rPr>
                <w:rFonts w:asciiTheme="minorHAnsi" w:hAnsiTheme="minorHAnsi" w:cstheme="minorHAnsi"/>
                <w:sz w:val="24"/>
                <w:szCs w:val="24"/>
              </w:rPr>
              <w:t>część 2</w:t>
            </w:r>
          </w:p>
        </w:tc>
      </w:tr>
      <w:bookmarkEnd w:id="1"/>
    </w:tbl>
    <w:p w14:paraId="33F48F9A" w14:textId="77777777" w:rsidR="004A3AB8" w:rsidRPr="00C81FC6" w:rsidRDefault="004A3AB8" w:rsidP="00C81FC6">
      <w:pPr>
        <w:rPr>
          <w:rFonts w:asciiTheme="minorHAnsi" w:hAnsiTheme="minorHAnsi" w:cstheme="minorHAnsi"/>
          <w:b/>
          <w:bCs/>
          <w:color w:val="000000"/>
          <w:sz w:val="24"/>
          <w:szCs w:val="24"/>
        </w:rPr>
        <w:sectPr w:rsidR="004A3AB8" w:rsidRPr="00C81FC6" w:rsidSect="004A3AB8">
          <w:type w:val="continuous"/>
          <w:pgSz w:w="11906" w:h="16838"/>
          <w:pgMar w:top="1134" w:right="1134" w:bottom="1134" w:left="1134" w:header="709" w:footer="709" w:gutter="0"/>
          <w:cols w:num="2" w:space="708"/>
          <w:docGrid w:linePitch="360"/>
        </w:sectPr>
      </w:pPr>
    </w:p>
    <w:p w14:paraId="3F792C68" w14:textId="77777777" w:rsidR="00356785" w:rsidRPr="00C81FC6" w:rsidRDefault="00356785" w:rsidP="00C81FC6">
      <w:pPr>
        <w:rPr>
          <w:rFonts w:asciiTheme="minorHAnsi" w:hAnsiTheme="minorHAnsi" w:cstheme="minorHAnsi"/>
          <w:b/>
          <w:bCs/>
          <w:color w:val="000000"/>
          <w:sz w:val="24"/>
          <w:szCs w:val="24"/>
        </w:rPr>
      </w:pPr>
    </w:p>
    <w:p w14:paraId="1E1B91FA" w14:textId="77777777" w:rsidR="008B7251" w:rsidRPr="00C81FC6" w:rsidRDefault="008B7251" w:rsidP="00C81FC6">
      <w:pPr>
        <w:rPr>
          <w:rFonts w:asciiTheme="minorHAnsi" w:hAnsiTheme="minorHAnsi" w:cstheme="minorHAnsi"/>
          <w:b/>
          <w:bCs/>
          <w:color w:val="000000"/>
          <w:sz w:val="24"/>
          <w:szCs w:val="24"/>
        </w:rPr>
        <w:sectPr w:rsidR="008B7251" w:rsidRPr="00C81FC6" w:rsidSect="004A3AB8">
          <w:type w:val="continuous"/>
          <w:pgSz w:w="11906" w:h="16838"/>
          <w:pgMar w:top="1134" w:right="1134" w:bottom="1134" w:left="1134" w:header="709" w:footer="709" w:gutter="0"/>
          <w:cols w:space="708"/>
          <w:docGrid w:linePitch="360"/>
        </w:sectPr>
      </w:pPr>
    </w:p>
    <w:p w14:paraId="2E29C40E" w14:textId="4342C255" w:rsidR="00CF0854" w:rsidRPr="00C81FC6" w:rsidRDefault="00CF0854" w:rsidP="00C81FC6">
      <w:pPr>
        <w:spacing w:after="200" w:line="276" w:lineRule="auto"/>
        <w:rPr>
          <w:rFonts w:asciiTheme="minorHAnsi" w:hAnsiTheme="minorHAnsi" w:cstheme="minorHAnsi"/>
          <w:b/>
          <w:sz w:val="24"/>
          <w:szCs w:val="24"/>
        </w:rPr>
      </w:pPr>
      <w:r w:rsidRPr="00C81FC6">
        <w:rPr>
          <w:rFonts w:asciiTheme="minorHAnsi" w:hAnsiTheme="minorHAnsi" w:cstheme="minorHAnsi"/>
          <w:b/>
          <w:sz w:val="24"/>
          <w:szCs w:val="24"/>
        </w:rPr>
        <w:br w:type="page"/>
      </w:r>
    </w:p>
    <w:p w14:paraId="5D6C5973" w14:textId="69E8D24F" w:rsidR="007514C9" w:rsidRPr="00C81FC6" w:rsidRDefault="007514C9" w:rsidP="00C81FC6">
      <w:pPr>
        <w:spacing w:line="276" w:lineRule="auto"/>
        <w:rPr>
          <w:rFonts w:asciiTheme="minorHAnsi" w:hAnsiTheme="minorHAnsi" w:cstheme="minorHAnsi"/>
          <w:b/>
          <w:sz w:val="24"/>
          <w:szCs w:val="24"/>
        </w:rPr>
      </w:pPr>
      <w:r w:rsidRPr="00C81FC6">
        <w:rPr>
          <w:rFonts w:asciiTheme="minorHAnsi" w:hAnsiTheme="minorHAnsi" w:cstheme="minorHAnsi"/>
          <w:b/>
          <w:sz w:val="24"/>
          <w:szCs w:val="24"/>
        </w:rPr>
        <w:lastRenderedPageBreak/>
        <w:t>UZASADNIENIE</w:t>
      </w:r>
    </w:p>
    <w:p w14:paraId="20B06B5E" w14:textId="77777777" w:rsidR="007514C9" w:rsidRPr="00C81FC6" w:rsidRDefault="007514C9" w:rsidP="00C81FC6">
      <w:pPr>
        <w:spacing w:line="276" w:lineRule="auto"/>
        <w:rPr>
          <w:rFonts w:asciiTheme="minorHAnsi" w:hAnsiTheme="minorHAnsi" w:cstheme="minorHAnsi"/>
          <w:color w:val="FF0000"/>
          <w:sz w:val="24"/>
          <w:szCs w:val="24"/>
        </w:rPr>
      </w:pPr>
    </w:p>
    <w:p w14:paraId="2A31B8F9" w14:textId="77777777" w:rsidR="00C476EF" w:rsidRPr="00C81FC6" w:rsidRDefault="003F1995" w:rsidP="00C81FC6">
      <w:pPr>
        <w:spacing w:line="276" w:lineRule="auto"/>
        <w:rPr>
          <w:rFonts w:asciiTheme="minorHAnsi" w:hAnsiTheme="minorHAnsi" w:cstheme="minorHAnsi"/>
          <w:b/>
          <w:sz w:val="24"/>
          <w:szCs w:val="24"/>
        </w:rPr>
      </w:pPr>
      <w:r w:rsidRPr="00C81FC6">
        <w:rPr>
          <w:rFonts w:asciiTheme="minorHAnsi" w:hAnsiTheme="minorHAnsi" w:cstheme="minorHAnsi"/>
          <w:b/>
          <w:sz w:val="24"/>
          <w:szCs w:val="24"/>
        </w:rPr>
        <w:t>do zarządzenia Regionalnego Dyrektora Ochrony Środo</w:t>
      </w:r>
      <w:r w:rsidR="00DD04D2" w:rsidRPr="00C81FC6">
        <w:rPr>
          <w:rFonts w:asciiTheme="minorHAnsi" w:hAnsiTheme="minorHAnsi" w:cstheme="minorHAnsi"/>
          <w:b/>
          <w:sz w:val="24"/>
          <w:szCs w:val="24"/>
        </w:rPr>
        <w:t xml:space="preserve">wiska w Kielcach </w:t>
      </w:r>
    </w:p>
    <w:p w14:paraId="08FC76FD" w14:textId="77777777" w:rsidR="00C476EF" w:rsidRPr="00C81FC6" w:rsidRDefault="00DD04D2" w:rsidP="00C81FC6">
      <w:pPr>
        <w:spacing w:line="276" w:lineRule="auto"/>
        <w:rPr>
          <w:rFonts w:asciiTheme="minorHAnsi" w:hAnsiTheme="minorHAnsi" w:cstheme="minorHAnsi"/>
          <w:b/>
          <w:sz w:val="24"/>
          <w:szCs w:val="24"/>
        </w:rPr>
      </w:pPr>
      <w:r w:rsidRPr="00C81FC6">
        <w:rPr>
          <w:rFonts w:asciiTheme="minorHAnsi" w:hAnsiTheme="minorHAnsi" w:cstheme="minorHAnsi"/>
          <w:b/>
          <w:sz w:val="24"/>
          <w:szCs w:val="24"/>
        </w:rPr>
        <w:t>z dnia</w:t>
      </w:r>
      <w:r w:rsidR="006D1CAB" w:rsidRPr="00C81FC6">
        <w:rPr>
          <w:rFonts w:asciiTheme="minorHAnsi" w:hAnsiTheme="minorHAnsi" w:cstheme="minorHAnsi"/>
          <w:b/>
          <w:sz w:val="24"/>
          <w:szCs w:val="24"/>
        </w:rPr>
        <w:t xml:space="preserve"> </w:t>
      </w:r>
      <w:r w:rsidR="00512FC9" w:rsidRPr="00C81FC6">
        <w:rPr>
          <w:rFonts w:asciiTheme="minorHAnsi" w:hAnsiTheme="minorHAnsi" w:cstheme="minorHAnsi"/>
          <w:b/>
          <w:sz w:val="24"/>
          <w:szCs w:val="24"/>
        </w:rPr>
        <w:t>17</w:t>
      </w:r>
      <w:r w:rsidR="00553D60" w:rsidRPr="00C81FC6">
        <w:rPr>
          <w:rFonts w:asciiTheme="minorHAnsi" w:hAnsiTheme="minorHAnsi" w:cstheme="minorHAnsi"/>
          <w:b/>
          <w:sz w:val="24"/>
          <w:szCs w:val="24"/>
        </w:rPr>
        <w:t xml:space="preserve"> </w:t>
      </w:r>
      <w:r w:rsidR="00512FC9" w:rsidRPr="00C81FC6">
        <w:rPr>
          <w:rFonts w:asciiTheme="minorHAnsi" w:hAnsiTheme="minorHAnsi" w:cstheme="minorHAnsi"/>
          <w:b/>
          <w:sz w:val="24"/>
          <w:szCs w:val="24"/>
        </w:rPr>
        <w:t>września</w:t>
      </w:r>
      <w:r w:rsidR="001A13F5" w:rsidRPr="00C81FC6">
        <w:rPr>
          <w:rFonts w:asciiTheme="minorHAnsi" w:hAnsiTheme="minorHAnsi" w:cstheme="minorHAnsi"/>
          <w:b/>
          <w:sz w:val="24"/>
          <w:szCs w:val="24"/>
        </w:rPr>
        <w:t xml:space="preserve"> </w:t>
      </w:r>
      <w:r w:rsidR="003F1995" w:rsidRPr="00C81FC6">
        <w:rPr>
          <w:rFonts w:asciiTheme="minorHAnsi" w:hAnsiTheme="minorHAnsi" w:cstheme="minorHAnsi"/>
          <w:b/>
          <w:sz w:val="24"/>
          <w:szCs w:val="24"/>
        </w:rPr>
        <w:t>202</w:t>
      </w:r>
      <w:r w:rsidR="00960436" w:rsidRPr="00C81FC6">
        <w:rPr>
          <w:rFonts w:asciiTheme="minorHAnsi" w:hAnsiTheme="minorHAnsi" w:cstheme="minorHAnsi"/>
          <w:b/>
          <w:sz w:val="24"/>
          <w:szCs w:val="24"/>
        </w:rPr>
        <w:t>6</w:t>
      </w:r>
      <w:r w:rsidR="00E5374F" w:rsidRPr="00C81FC6">
        <w:rPr>
          <w:rFonts w:asciiTheme="minorHAnsi" w:hAnsiTheme="minorHAnsi" w:cstheme="minorHAnsi"/>
          <w:b/>
          <w:sz w:val="24"/>
          <w:szCs w:val="24"/>
        </w:rPr>
        <w:t> </w:t>
      </w:r>
      <w:r w:rsidR="003F1995" w:rsidRPr="00C81FC6">
        <w:rPr>
          <w:rFonts w:asciiTheme="minorHAnsi" w:hAnsiTheme="minorHAnsi" w:cstheme="minorHAnsi"/>
          <w:b/>
          <w:sz w:val="24"/>
          <w:szCs w:val="24"/>
        </w:rPr>
        <w:t xml:space="preserve">r. </w:t>
      </w:r>
    </w:p>
    <w:p w14:paraId="08494E80" w14:textId="5091EB4B" w:rsidR="00656C6F" w:rsidRPr="00C81FC6" w:rsidRDefault="00BB0781" w:rsidP="00C81FC6">
      <w:pPr>
        <w:spacing w:line="276" w:lineRule="auto"/>
        <w:rPr>
          <w:rFonts w:asciiTheme="minorHAnsi" w:hAnsiTheme="minorHAnsi" w:cstheme="minorHAnsi"/>
          <w:b/>
          <w:sz w:val="24"/>
          <w:szCs w:val="24"/>
        </w:rPr>
      </w:pPr>
      <w:r w:rsidRPr="00C81FC6">
        <w:rPr>
          <w:rFonts w:asciiTheme="minorHAnsi" w:hAnsiTheme="minorHAnsi" w:cstheme="minorHAnsi"/>
          <w:b/>
          <w:sz w:val="24"/>
          <w:szCs w:val="24"/>
        </w:rPr>
        <w:t xml:space="preserve">w sprawie </w:t>
      </w:r>
      <w:r w:rsidR="00B0706D" w:rsidRPr="00C81FC6">
        <w:rPr>
          <w:rFonts w:asciiTheme="minorHAnsi" w:hAnsiTheme="minorHAnsi" w:cstheme="minorHAnsi"/>
          <w:b/>
          <w:sz w:val="24"/>
          <w:szCs w:val="24"/>
        </w:rPr>
        <w:t xml:space="preserve">uznania za rezerwat przyrody </w:t>
      </w:r>
      <w:r w:rsidR="00694C93" w:rsidRPr="00C81FC6">
        <w:rPr>
          <w:rFonts w:asciiTheme="minorHAnsi" w:hAnsiTheme="minorHAnsi" w:cstheme="minorHAnsi"/>
          <w:b/>
          <w:sz w:val="24"/>
          <w:szCs w:val="24"/>
        </w:rPr>
        <w:t>„</w:t>
      </w:r>
      <w:r w:rsidR="00416A87" w:rsidRPr="00C81FC6">
        <w:rPr>
          <w:rFonts w:asciiTheme="minorHAnsi" w:hAnsiTheme="minorHAnsi" w:cstheme="minorHAnsi"/>
          <w:b/>
          <w:sz w:val="24"/>
          <w:szCs w:val="24"/>
        </w:rPr>
        <w:t>Klonowska Góra</w:t>
      </w:r>
      <w:r w:rsidR="00694C93" w:rsidRPr="00C81FC6">
        <w:rPr>
          <w:rFonts w:asciiTheme="minorHAnsi" w:hAnsiTheme="minorHAnsi" w:cstheme="minorHAnsi"/>
          <w:b/>
          <w:sz w:val="24"/>
          <w:szCs w:val="24"/>
        </w:rPr>
        <w:t>”</w:t>
      </w:r>
    </w:p>
    <w:p w14:paraId="7658C642" w14:textId="02E78E43" w:rsidR="00B0706D" w:rsidRPr="00C81FC6" w:rsidRDefault="00B0706D" w:rsidP="00C81FC6">
      <w:pPr>
        <w:spacing w:line="276" w:lineRule="auto"/>
        <w:rPr>
          <w:rFonts w:asciiTheme="minorHAnsi" w:hAnsiTheme="minorHAnsi" w:cstheme="minorHAnsi"/>
          <w:sz w:val="24"/>
          <w:szCs w:val="24"/>
        </w:rPr>
      </w:pPr>
    </w:p>
    <w:p w14:paraId="248C310A" w14:textId="6FF83C31" w:rsidR="00B22BCA" w:rsidRPr="00C81FC6" w:rsidRDefault="00B22BCA" w:rsidP="00C81FC6">
      <w:pPr>
        <w:spacing w:after="120" w:line="276" w:lineRule="auto"/>
        <w:ind w:firstLine="708"/>
        <w:rPr>
          <w:rFonts w:asciiTheme="minorHAnsi" w:hAnsiTheme="minorHAnsi" w:cstheme="minorHAnsi"/>
          <w:sz w:val="24"/>
          <w:szCs w:val="24"/>
        </w:rPr>
      </w:pPr>
      <w:r w:rsidRPr="00C81FC6">
        <w:rPr>
          <w:rFonts w:asciiTheme="minorHAnsi" w:hAnsiTheme="minorHAnsi" w:cstheme="minorHAnsi"/>
          <w:sz w:val="24"/>
          <w:szCs w:val="24"/>
        </w:rPr>
        <w:t xml:space="preserve">W myśl art. 13 ust. 1 ustawy z dnia 16 kwietnia 2004 r. o ochronie przyrody (Dz. U. z 2026 r. poz. </w:t>
      </w:r>
      <w:r w:rsidR="007E17C6" w:rsidRPr="00C81FC6">
        <w:rPr>
          <w:rFonts w:asciiTheme="minorHAnsi" w:hAnsiTheme="minorHAnsi" w:cstheme="minorHAnsi"/>
          <w:sz w:val="24"/>
          <w:szCs w:val="24"/>
        </w:rPr>
        <w:t>13, 426, 1673</w:t>
      </w:r>
      <w:r w:rsidR="00D35BD6" w:rsidRPr="00C81FC6">
        <w:rPr>
          <w:rFonts w:asciiTheme="minorHAnsi" w:hAnsiTheme="minorHAnsi" w:cstheme="minorHAnsi"/>
          <w:sz w:val="24"/>
          <w:szCs w:val="24"/>
        </w:rPr>
        <w:t>,</w:t>
      </w:r>
      <w:r w:rsidR="007E17C6" w:rsidRPr="00C81FC6">
        <w:rPr>
          <w:rFonts w:asciiTheme="minorHAnsi" w:hAnsiTheme="minorHAnsi" w:cstheme="minorHAnsi"/>
          <w:sz w:val="24"/>
          <w:szCs w:val="24"/>
        </w:rPr>
        <w:t xml:space="preserve"> 737</w:t>
      </w:r>
      <w:r w:rsidR="00D35BD6" w:rsidRPr="00C81FC6">
        <w:rPr>
          <w:rFonts w:asciiTheme="minorHAnsi" w:hAnsiTheme="minorHAnsi" w:cstheme="minorHAnsi"/>
          <w:sz w:val="24"/>
          <w:szCs w:val="24"/>
        </w:rPr>
        <w:t xml:space="preserve"> oraz 912</w:t>
      </w:r>
      <w:r w:rsidRPr="00C81FC6">
        <w:rPr>
          <w:rFonts w:asciiTheme="minorHAnsi" w:hAnsiTheme="minorHAnsi" w:cstheme="minorHAnsi"/>
          <w:sz w:val="24"/>
          <w:szCs w:val="24"/>
        </w:rPr>
        <w:t xml:space="preserve">) zwanej dalej ustawą, rezerwat przyrody obejmuje obszary zachowane w stanie naturalnym lub mało zmienionym, ekosystemy, ostoje i siedliska przyrodnicze, a także siedliska roślin, siedliska zwierząt i siedliska grzybów oraz twory i składniki przyrody nieożywionej, wyróżniające się szczególnymi wartościami przyrodniczymi, naukowymi, kulturowymi lub walorami krajobrazowymi. </w:t>
      </w:r>
    </w:p>
    <w:p w14:paraId="53CAEF36" w14:textId="3B8E2558" w:rsidR="006144A5" w:rsidRPr="00C81FC6" w:rsidRDefault="00B22BCA" w:rsidP="00C81FC6">
      <w:pPr>
        <w:spacing w:after="120" w:line="276" w:lineRule="auto"/>
        <w:ind w:firstLine="708"/>
        <w:rPr>
          <w:rFonts w:asciiTheme="minorHAnsi" w:hAnsiTheme="minorHAnsi" w:cstheme="minorHAnsi"/>
          <w:sz w:val="24"/>
          <w:szCs w:val="24"/>
        </w:rPr>
      </w:pPr>
      <w:r w:rsidRPr="00C81FC6">
        <w:rPr>
          <w:rFonts w:asciiTheme="minorHAnsi" w:hAnsiTheme="minorHAnsi" w:cstheme="minorHAnsi"/>
          <w:sz w:val="24"/>
          <w:szCs w:val="24"/>
        </w:rPr>
        <w:t>Zgodnie z art. 13 ust. 3 ustawy z dnia 16 kwietnia 2004 r. o ochronie przyrody uznanie za rezerwat przyrody następuje w drodze aktu prawa miejscowego w formie zarządzenia regionalnego dyrektora ochrony środowiska, które określa jego nazwę, położenie lub przebieg granicy i otulinę, jeżeli została wyznaczona, cele ochrony oraz rodzaj, typ i podtyp rezerwatu przyrody, a także sprawującego nadzór nad rezerwatem. Zgodnie z art. 13 ust. 2 ustawy o ochronie przyrody na obszarach graniczących z rezerwatem przyrody może być wyznaczona otulina</w:t>
      </w:r>
      <w:r w:rsidR="009D1DBB" w:rsidRPr="00C81FC6">
        <w:rPr>
          <w:rFonts w:asciiTheme="minorHAnsi" w:hAnsiTheme="minorHAnsi" w:cstheme="minorHAnsi"/>
          <w:sz w:val="24"/>
          <w:szCs w:val="24"/>
        </w:rPr>
        <w:t>.</w:t>
      </w:r>
      <w:r w:rsidR="006144A5" w:rsidRPr="00C81FC6">
        <w:rPr>
          <w:rFonts w:asciiTheme="minorHAnsi" w:hAnsiTheme="minorHAnsi" w:cstheme="minorHAnsi"/>
          <w:sz w:val="24"/>
          <w:szCs w:val="24"/>
        </w:rPr>
        <w:t xml:space="preserve"> </w:t>
      </w:r>
    </w:p>
    <w:p w14:paraId="5301ABB6" w14:textId="260A073D" w:rsidR="009D1DBB" w:rsidRPr="00C81FC6" w:rsidRDefault="00B22BCA" w:rsidP="00C81FC6">
      <w:pPr>
        <w:spacing w:after="120" w:line="276" w:lineRule="auto"/>
        <w:ind w:firstLine="709"/>
        <w:rPr>
          <w:rFonts w:asciiTheme="minorHAnsi" w:hAnsiTheme="minorHAnsi" w:cstheme="minorHAnsi"/>
          <w:sz w:val="24"/>
          <w:szCs w:val="24"/>
        </w:rPr>
      </w:pPr>
      <w:r w:rsidRPr="00C81FC6">
        <w:rPr>
          <w:rFonts w:asciiTheme="minorHAnsi" w:hAnsiTheme="minorHAnsi" w:cstheme="minorHAnsi"/>
          <w:sz w:val="24"/>
          <w:szCs w:val="24"/>
        </w:rPr>
        <w:t>Utworzenie rezerwatu pod nazwą „Sztolnia na Bukowej Górze” ujęte zostało na tzw. „</w:t>
      </w:r>
      <w:proofErr w:type="spellStart"/>
      <w:r w:rsidRPr="00C81FC6">
        <w:rPr>
          <w:rFonts w:asciiTheme="minorHAnsi" w:hAnsiTheme="minorHAnsi" w:cstheme="minorHAnsi"/>
          <w:sz w:val="24"/>
          <w:szCs w:val="24"/>
        </w:rPr>
        <w:t>Shadow</w:t>
      </w:r>
      <w:proofErr w:type="spellEnd"/>
      <w:r w:rsidRPr="00C81FC6">
        <w:rPr>
          <w:rFonts w:asciiTheme="minorHAnsi" w:hAnsiTheme="minorHAnsi" w:cstheme="minorHAnsi"/>
          <w:sz w:val="24"/>
          <w:szCs w:val="24"/>
        </w:rPr>
        <w:t xml:space="preserve"> List” Klubu Przyrodników, wskazującej cenne przyrodniczo i rekomendowane do objęcia ochroną rezerwatową tereny w Polsce. W oparciu o tę rekomendację Stowarzyszenie Przyrodników Ostoja wspólnie ze Stowarzyszeniem Pracownia na rzecz Wszystkich Istot oraz Speleoklubem Świętokrzyskim</w:t>
      </w:r>
      <w:r w:rsidR="0070391B" w:rsidRPr="00C81FC6">
        <w:rPr>
          <w:rFonts w:asciiTheme="minorHAnsi" w:hAnsiTheme="minorHAnsi" w:cstheme="minorHAnsi"/>
          <w:sz w:val="24"/>
          <w:szCs w:val="24"/>
        </w:rPr>
        <w:t>, w porozumieniu z Regionalną Dyrekcją Ochrony Środowiska w Kielcach (RDOŚ),</w:t>
      </w:r>
      <w:r w:rsidRPr="00C81FC6">
        <w:rPr>
          <w:rFonts w:asciiTheme="minorHAnsi" w:hAnsiTheme="minorHAnsi" w:cstheme="minorHAnsi"/>
          <w:sz w:val="24"/>
          <w:szCs w:val="24"/>
        </w:rPr>
        <w:t xml:space="preserve"> opracowały i przekazały w dniu 10 kwietnia 2026 r. do RDOŚ wniosek projektowy dotyczący ustanowienia rezerwatu pod nazwą „Klonowska Góra”. Nazwa ta oparta jest na historycznej toponimii części Pasma Klonowskiego, na którym zlokalizowany jest rezerwat, zastosowanej na „Topograficznej Karcie Królestwa Polskiego” wydanej w 1839 roku. Zmiana nazwy w stosunku do nazwy proponowanej we wspomnianej „</w:t>
      </w:r>
      <w:proofErr w:type="spellStart"/>
      <w:r w:rsidRPr="00C81FC6">
        <w:rPr>
          <w:rFonts w:asciiTheme="minorHAnsi" w:hAnsiTheme="minorHAnsi" w:cstheme="minorHAnsi"/>
          <w:sz w:val="24"/>
          <w:szCs w:val="24"/>
        </w:rPr>
        <w:t>Shadow</w:t>
      </w:r>
      <w:proofErr w:type="spellEnd"/>
      <w:r w:rsidRPr="00C81FC6">
        <w:rPr>
          <w:rFonts w:asciiTheme="minorHAnsi" w:hAnsiTheme="minorHAnsi" w:cstheme="minorHAnsi"/>
          <w:sz w:val="24"/>
          <w:szCs w:val="24"/>
        </w:rPr>
        <w:t xml:space="preserve"> List” uzasadniona jest rodzajem rezerwatu i celem jego ochrony, a nazwa „Sztolnia na Bukowej Górze” mogłaby błędnie sugerować, że sztucznie wydrążona sztolnia na północnym zboczu grzbietu górskiego to jedyny cenny przyrodniczo obiekt na terenie rezerwatu. Przedmiotowy obszar, w związku z planowanym wcześniej włączeniem go w granice Świętokrzyskiego Parku Narodowego (ŚPN), poddawany był badaniom inwentaryzacyjnym pod kątem wartości przyrodniczych, uzyskując pozytywną ocenę w tym zakresie</w:t>
      </w:r>
      <w:r w:rsidR="00A12C61" w:rsidRPr="00C81FC6">
        <w:rPr>
          <w:rFonts w:asciiTheme="minorHAnsi" w:hAnsiTheme="minorHAnsi" w:cstheme="minorHAnsi"/>
          <w:sz w:val="24"/>
          <w:szCs w:val="24"/>
        </w:rPr>
        <w:t>, a także akceptację włączenia w granice ŚPN (czyli objęcia ochroną typu rezerwatowego) ze strony Państwowego Gospodarstwa Leśnego Lasy Państwowe (PGL LP)</w:t>
      </w:r>
      <w:r w:rsidRPr="00C81FC6">
        <w:rPr>
          <w:rFonts w:asciiTheme="minorHAnsi" w:hAnsiTheme="minorHAnsi" w:cstheme="minorHAnsi"/>
          <w:sz w:val="24"/>
          <w:szCs w:val="24"/>
        </w:rPr>
        <w:t xml:space="preserve">. </w:t>
      </w:r>
      <w:r w:rsidR="00A12C61" w:rsidRPr="00C81FC6">
        <w:rPr>
          <w:rFonts w:asciiTheme="minorHAnsi" w:hAnsiTheme="minorHAnsi" w:cstheme="minorHAnsi"/>
          <w:sz w:val="24"/>
          <w:szCs w:val="24"/>
        </w:rPr>
        <w:t xml:space="preserve">W związku z tym odstąpiono od przeprowadzenia weryfikacji terenowej z udziałem </w:t>
      </w:r>
      <w:r w:rsidR="0070391B" w:rsidRPr="00C81FC6">
        <w:rPr>
          <w:rFonts w:asciiTheme="minorHAnsi" w:hAnsiTheme="minorHAnsi" w:cstheme="minorHAnsi"/>
          <w:sz w:val="24"/>
          <w:szCs w:val="24"/>
        </w:rPr>
        <w:t>przedstawicieli organizacji społecznych, które przygotowały</w:t>
      </w:r>
      <w:r w:rsidR="007131B8" w:rsidRPr="00C81FC6">
        <w:rPr>
          <w:rFonts w:asciiTheme="minorHAnsi" w:hAnsiTheme="minorHAnsi" w:cstheme="minorHAnsi"/>
          <w:sz w:val="24"/>
          <w:szCs w:val="24"/>
        </w:rPr>
        <w:t xml:space="preserve"> wyżej wspomniany wniosek projektowy, PGL LP oraz RDOŚ, podejmując </w:t>
      </w:r>
      <w:r w:rsidRPr="00C81FC6">
        <w:rPr>
          <w:rFonts w:asciiTheme="minorHAnsi" w:hAnsiTheme="minorHAnsi" w:cstheme="minorHAnsi"/>
          <w:sz w:val="24"/>
          <w:szCs w:val="24"/>
        </w:rPr>
        <w:t xml:space="preserve">dalsze procedowanie objęcia </w:t>
      </w:r>
      <w:r w:rsidR="007131B8" w:rsidRPr="00C81FC6">
        <w:rPr>
          <w:rFonts w:asciiTheme="minorHAnsi" w:hAnsiTheme="minorHAnsi" w:cstheme="minorHAnsi"/>
          <w:sz w:val="24"/>
          <w:szCs w:val="24"/>
        </w:rPr>
        <w:t>przedmiotowego terenu</w:t>
      </w:r>
      <w:r w:rsidRPr="00C81FC6">
        <w:rPr>
          <w:rFonts w:asciiTheme="minorHAnsi" w:hAnsiTheme="minorHAnsi" w:cstheme="minorHAnsi"/>
          <w:sz w:val="24"/>
          <w:szCs w:val="24"/>
        </w:rPr>
        <w:t xml:space="preserve"> ochroną prawną w formie rezerwatu przyrody. W wyniku wizji terenowych przeprowadzonych przez RDOŚ w Kielcach, wyznaczono przebieg granicy rezerwatu, którego powierzchnia wynosi 49,86 ha</w:t>
      </w:r>
      <w:r w:rsidR="00856B62" w:rsidRPr="00C81FC6">
        <w:rPr>
          <w:rFonts w:asciiTheme="minorHAnsi" w:hAnsiTheme="minorHAnsi" w:cstheme="minorHAnsi"/>
          <w:sz w:val="24"/>
          <w:szCs w:val="24"/>
        </w:rPr>
        <w:t xml:space="preserve"> i jest o </w:t>
      </w:r>
      <w:r w:rsidR="003C41CC" w:rsidRPr="00C81FC6">
        <w:rPr>
          <w:rFonts w:asciiTheme="minorHAnsi" w:hAnsiTheme="minorHAnsi" w:cstheme="minorHAnsi"/>
          <w:sz w:val="24"/>
          <w:szCs w:val="24"/>
        </w:rPr>
        <w:t>blisko 6 ha mniejsza od proponowanej w „</w:t>
      </w:r>
      <w:proofErr w:type="spellStart"/>
      <w:r w:rsidR="003C41CC" w:rsidRPr="00C81FC6">
        <w:rPr>
          <w:rFonts w:asciiTheme="minorHAnsi" w:hAnsiTheme="minorHAnsi" w:cstheme="minorHAnsi"/>
          <w:sz w:val="24"/>
          <w:szCs w:val="24"/>
        </w:rPr>
        <w:t>Shadow</w:t>
      </w:r>
      <w:proofErr w:type="spellEnd"/>
      <w:r w:rsidR="003C41CC" w:rsidRPr="00C81FC6">
        <w:rPr>
          <w:rFonts w:asciiTheme="minorHAnsi" w:hAnsiTheme="minorHAnsi" w:cstheme="minorHAnsi"/>
          <w:sz w:val="24"/>
          <w:szCs w:val="24"/>
        </w:rPr>
        <w:t xml:space="preserve"> List”</w:t>
      </w:r>
      <w:r w:rsidRPr="00C81FC6">
        <w:rPr>
          <w:rFonts w:asciiTheme="minorHAnsi" w:hAnsiTheme="minorHAnsi" w:cstheme="minorHAnsi"/>
          <w:sz w:val="24"/>
          <w:szCs w:val="24"/>
        </w:rPr>
        <w:t xml:space="preserve">. Rezerwat składa się z dwóch części rozdzielonych </w:t>
      </w:r>
      <w:r w:rsidRPr="00C81FC6">
        <w:rPr>
          <w:rFonts w:asciiTheme="minorHAnsi" w:hAnsiTheme="minorHAnsi" w:cstheme="minorHAnsi"/>
          <w:sz w:val="24"/>
          <w:szCs w:val="24"/>
        </w:rPr>
        <w:lastRenderedPageBreak/>
        <w:t>pasem drogowym drogi powiatowej nr 1405T Gózd-Psary-Bodzentyn: północnej o powierzchni 39,34 ha i południowej o powierzchni 10,52 ha</w:t>
      </w:r>
    </w:p>
    <w:p w14:paraId="2F49B703" w14:textId="1F6E8D18" w:rsidR="00254DB6" w:rsidRPr="00C81FC6" w:rsidRDefault="00B22BCA" w:rsidP="00C81FC6">
      <w:pPr>
        <w:spacing w:after="120" w:line="276" w:lineRule="auto"/>
        <w:ind w:firstLine="709"/>
        <w:rPr>
          <w:rFonts w:asciiTheme="minorHAnsi" w:hAnsiTheme="minorHAnsi" w:cstheme="minorHAnsi"/>
          <w:bCs/>
          <w:color w:val="000000" w:themeColor="text1"/>
          <w:sz w:val="24"/>
          <w:szCs w:val="24"/>
        </w:rPr>
      </w:pPr>
      <w:r w:rsidRPr="00C81FC6">
        <w:rPr>
          <w:rFonts w:asciiTheme="minorHAnsi" w:hAnsiTheme="minorHAnsi" w:cstheme="minorHAnsi"/>
          <w:bCs/>
          <w:color w:val="000000" w:themeColor="text1"/>
          <w:sz w:val="24"/>
          <w:szCs w:val="24"/>
        </w:rPr>
        <w:t>Rezerwat jest położony województwie świętokrzyskim na terenie powiatu skarżyskiego, w gminie Łączna, w obrębie ewidencyjnym Klonów, na gruntach własności Skarbu Państwa znajdujących się w zarządzie Nadleśnictwa Zagnańsk, na terenie Leśnictwa Gózd, w oddziałach/</w:t>
      </w:r>
      <w:proofErr w:type="spellStart"/>
      <w:r w:rsidRPr="00C81FC6">
        <w:rPr>
          <w:rFonts w:asciiTheme="minorHAnsi" w:hAnsiTheme="minorHAnsi" w:cstheme="minorHAnsi"/>
          <w:bCs/>
          <w:color w:val="000000" w:themeColor="text1"/>
          <w:sz w:val="24"/>
          <w:szCs w:val="24"/>
        </w:rPr>
        <w:t>wydzieleniach</w:t>
      </w:r>
      <w:proofErr w:type="spellEnd"/>
      <w:r w:rsidRPr="00C81FC6">
        <w:rPr>
          <w:rFonts w:asciiTheme="minorHAnsi" w:hAnsiTheme="minorHAnsi" w:cstheme="minorHAnsi"/>
          <w:bCs/>
          <w:color w:val="000000" w:themeColor="text1"/>
          <w:sz w:val="24"/>
          <w:szCs w:val="24"/>
        </w:rPr>
        <w:t xml:space="preserve"> leśnych 12 oraz 30-a, -b, wg Planu Urządzenia Lasu sporządzonego dla Nadleśnictwa Zagnańsk na lata 2018–2027</w:t>
      </w:r>
      <w:r w:rsidR="00254DB6" w:rsidRPr="00C81FC6">
        <w:rPr>
          <w:rFonts w:asciiTheme="minorHAnsi" w:hAnsiTheme="minorHAnsi" w:cstheme="minorHAnsi"/>
          <w:bCs/>
          <w:color w:val="000000" w:themeColor="text1"/>
          <w:sz w:val="24"/>
          <w:szCs w:val="24"/>
        </w:rPr>
        <w:t>.</w:t>
      </w:r>
    </w:p>
    <w:p w14:paraId="45481AFE" w14:textId="36BB72C7" w:rsidR="003A74A5" w:rsidRPr="00C81FC6" w:rsidRDefault="00B22BCA" w:rsidP="00C81FC6">
      <w:pPr>
        <w:spacing w:after="120" w:line="276" w:lineRule="auto"/>
        <w:ind w:firstLine="709"/>
        <w:rPr>
          <w:rFonts w:asciiTheme="minorHAnsi" w:hAnsiTheme="minorHAnsi" w:cstheme="minorHAnsi"/>
          <w:sz w:val="24"/>
          <w:szCs w:val="24"/>
        </w:rPr>
      </w:pPr>
      <w:r w:rsidRPr="00C81FC6">
        <w:rPr>
          <w:rFonts w:asciiTheme="minorHAnsi" w:hAnsiTheme="minorHAnsi" w:cstheme="minorHAnsi"/>
          <w:color w:val="000000" w:themeColor="text1"/>
          <w:sz w:val="24"/>
          <w:szCs w:val="24"/>
        </w:rPr>
        <w:t>Pod względem geograficznym rezerwat „Klonowska Góra” leży w Górach Świętokrzyskich, na północnym i południowym zboczu Pasma Klonowskiego, na wysokości od 357 w najniżej, do 455 m n.p.m. w najwyżej położonej części rezerwatu. Zbocze północne jest znacznie bardziej strome niż południowe, które ma z kolei bardziej urozmaiconą rzeźbę poprzez występujący w południowo-wschodniej części rezerwatu niewielki wąwóz z płynącym jego dnem potokiem (w ostatnich latach okresowym). Obszar rezerwatu w całości znajduje się w granicach Obszaru Natura 2000 PLH260002 Łysogóry i zaliczony został do kategorii lasów glebochronnych</w:t>
      </w:r>
      <w:r w:rsidR="00254DB6" w:rsidRPr="00C81FC6">
        <w:rPr>
          <w:rFonts w:asciiTheme="minorHAnsi" w:hAnsiTheme="minorHAnsi" w:cstheme="minorHAnsi"/>
          <w:color w:val="000000" w:themeColor="text1"/>
          <w:sz w:val="24"/>
          <w:szCs w:val="24"/>
        </w:rPr>
        <w:t>.</w:t>
      </w:r>
    </w:p>
    <w:p w14:paraId="0D27F84D" w14:textId="4C1E0B8A" w:rsidR="006203C3" w:rsidRPr="00C81FC6" w:rsidRDefault="00B22BCA" w:rsidP="00C81FC6">
      <w:pPr>
        <w:spacing w:after="120" w:line="276" w:lineRule="auto"/>
        <w:ind w:firstLine="709"/>
        <w:rPr>
          <w:rFonts w:asciiTheme="minorHAnsi" w:hAnsiTheme="minorHAnsi" w:cstheme="minorHAnsi"/>
          <w:color w:val="000000" w:themeColor="text1"/>
          <w:sz w:val="24"/>
          <w:szCs w:val="24"/>
        </w:rPr>
      </w:pPr>
      <w:r w:rsidRPr="00C81FC6">
        <w:rPr>
          <w:rFonts w:asciiTheme="minorHAnsi" w:hAnsiTheme="minorHAnsi" w:cstheme="minorHAnsi"/>
          <w:sz w:val="24"/>
          <w:szCs w:val="24"/>
        </w:rPr>
        <w:t>Celem ochrony rezerwatu jest zachowanie, a w miejscach silniej przekształconych odtworzenie w efekcie spontanicznych procesów, ekosystemów leśnych zbliżonych do naturalnych podlegających nieustannym procesom ekologicznym, ze swoistą dla takich ekosystemów różnorodnością biologiczną na wszystkich jej poziomach, a także</w:t>
      </w:r>
      <w:r w:rsidR="00D35BD6" w:rsidRPr="00C81FC6">
        <w:rPr>
          <w:rFonts w:asciiTheme="minorHAnsi" w:hAnsiTheme="minorHAnsi" w:cstheme="minorHAnsi"/>
          <w:sz w:val="24"/>
          <w:szCs w:val="24"/>
        </w:rPr>
        <w:t xml:space="preserve"> </w:t>
      </w:r>
      <w:r w:rsidR="00E9495F" w:rsidRPr="00C81FC6">
        <w:rPr>
          <w:rFonts w:asciiTheme="minorHAnsi" w:hAnsiTheme="minorHAnsi" w:cstheme="minorHAnsi"/>
          <w:sz w:val="24"/>
          <w:szCs w:val="24"/>
        </w:rPr>
        <w:t>zachowanie</w:t>
      </w:r>
      <w:r w:rsidRPr="00C81FC6">
        <w:rPr>
          <w:rFonts w:asciiTheme="minorHAnsi" w:hAnsiTheme="minorHAnsi" w:cstheme="minorHAnsi"/>
          <w:sz w:val="24"/>
          <w:szCs w:val="24"/>
        </w:rPr>
        <w:t xml:space="preserve"> największego w regionie łysogórskim zimowiska nietoperzy w starej sztolni górniczej</w:t>
      </w:r>
      <w:r w:rsidR="008056AE" w:rsidRPr="00C81FC6">
        <w:rPr>
          <w:rFonts w:asciiTheme="minorHAnsi" w:hAnsiTheme="minorHAnsi" w:cstheme="minorHAnsi"/>
          <w:sz w:val="24"/>
          <w:szCs w:val="24"/>
        </w:rPr>
        <w:t>.</w:t>
      </w:r>
      <w:r w:rsidR="0031238F" w:rsidRPr="00C81FC6">
        <w:rPr>
          <w:rFonts w:asciiTheme="minorHAnsi" w:hAnsiTheme="minorHAnsi" w:cstheme="minorHAnsi"/>
          <w:color w:val="000000" w:themeColor="text1"/>
          <w:sz w:val="24"/>
          <w:szCs w:val="24"/>
        </w:rPr>
        <w:t xml:space="preserve"> </w:t>
      </w:r>
    </w:p>
    <w:p w14:paraId="0CF3FD04" w14:textId="3D2A4FC1" w:rsidR="0031238F" w:rsidRPr="00C81FC6" w:rsidRDefault="00B22BCA" w:rsidP="00C81FC6">
      <w:pPr>
        <w:spacing w:after="120" w:line="276" w:lineRule="auto"/>
        <w:ind w:firstLine="709"/>
        <w:rPr>
          <w:rFonts w:asciiTheme="minorHAnsi" w:hAnsiTheme="minorHAnsi" w:cstheme="minorHAnsi"/>
          <w:sz w:val="24"/>
          <w:szCs w:val="24"/>
        </w:rPr>
      </w:pPr>
      <w:r w:rsidRPr="00C81FC6">
        <w:rPr>
          <w:rFonts w:asciiTheme="minorHAnsi" w:hAnsiTheme="minorHAnsi" w:cstheme="minorHAnsi"/>
          <w:sz w:val="24"/>
          <w:szCs w:val="24"/>
        </w:rPr>
        <w:t>Ustanowienie rezerwatu umożliwia zachowanie ciągłości procesów ekologicznych i spójności systemu przyrodniczego Gór Świętokrzyskich, eliminując wcześniejszy „sztuczny” podział ekosystemów leśnych, na objęte ochroną (ŚPN) i stanowiące lasy gospodarcze (Nadleśnictwo Zagnańsk).</w:t>
      </w:r>
    </w:p>
    <w:p w14:paraId="7D88B5FC" w14:textId="37EBE177" w:rsidR="00B22BCA" w:rsidRPr="00C81FC6" w:rsidRDefault="00A22709" w:rsidP="00C81FC6">
      <w:pPr>
        <w:spacing w:after="120" w:line="276" w:lineRule="auto"/>
        <w:ind w:firstLine="709"/>
        <w:rPr>
          <w:rFonts w:asciiTheme="minorHAnsi" w:hAnsiTheme="minorHAnsi" w:cstheme="minorHAnsi"/>
          <w:sz w:val="24"/>
          <w:szCs w:val="24"/>
        </w:rPr>
      </w:pPr>
      <w:r w:rsidRPr="00C81FC6">
        <w:rPr>
          <w:rFonts w:asciiTheme="minorHAnsi" w:hAnsiTheme="minorHAnsi" w:cstheme="minorHAnsi"/>
          <w:sz w:val="24"/>
          <w:szCs w:val="24"/>
        </w:rPr>
        <w:t>W bezpośrednim sąsiedztwie rezerwatu położona jest odkrywkowa kopalnia dewońskich piaskowców kwarcytowych, a udokumentowane</w:t>
      </w:r>
      <w:r w:rsidR="001D03CA" w:rsidRPr="00C81FC6">
        <w:rPr>
          <w:rFonts w:asciiTheme="minorHAnsi" w:hAnsiTheme="minorHAnsi" w:cstheme="minorHAnsi"/>
          <w:sz w:val="24"/>
          <w:szCs w:val="24"/>
        </w:rPr>
        <w:t xml:space="preserve"> lecz aktualnie nie przewidywane do eksploatacji</w:t>
      </w:r>
      <w:r w:rsidRPr="00C81FC6">
        <w:rPr>
          <w:rFonts w:asciiTheme="minorHAnsi" w:hAnsiTheme="minorHAnsi" w:cstheme="minorHAnsi"/>
          <w:sz w:val="24"/>
          <w:szCs w:val="24"/>
        </w:rPr>
        <w:t xml:space="preserve"> złoże tej skały o powierzchni około 3,7 ha znajduje się na obszarze rezerwatu. Około 80% powierzchni rezerwatu to tzw. teren górniczy, czyli obszar na którym przewiduje się oddziaływanie kopalni, jednak wykonana w 2019 roku prognoza oddziaływania na środowisko, dotycząca dalszej eksploatacji złoża wyłącznie w kierunku północnym i południowym (w kierunku zachodnim eksploatacja aktualnie nie jest planowana, a w kierunku wschodnim nie przewidywana ze względu na Obszar Natura 2000 Łysogóry z siedliskami przyrodniczymi stanowiącymi przedmioty ochrony w tym obszarze) wykazuje, że nie będzie miała ona znacząco negatywnego wpływu na obszar objęty tą formą ochrony i sztolnię z zimowiskiem nietoperzy. Bliskie sąsiedztwo rezerwatu „Klonowska Góra” i czynnej kopalni stwarza z kolei możliwość obserwowania wpływu kopalni na ekosystemy leśne, w których w sposób niezakłócony działaniami gospodarczymi przebiegać będą mogły naturalne procesy adaptacyjne, dostosowujące ekosystem do antropogenicznych oddziaływań zewnętrznych, m.in. generowanych przez kopalnię</w:t>
      </w:r>
      <w:r w:rsidR="00B22BCA" w:rsidRPr="00C81FC6">
        <w:rPr>
          <w:rFonts w:asciiTheme="minorHAnsi" w:hAnsiTheme="minorHAnsi" w:cstheme="minorHAnsi"/>
          <w:sz w:val="24"/>
          <w:szCs w:val="24"/>
        </w:rPr>
        <w:t>.</w:t>
      </w:r>
    </w:p>
    <w:p w14:paraId="5D835D2E" w14:textId="6024A406" w:rsidR="00FC1D69" w:rsidRPr="00C81FC6" w:rsidRDefault="00A22709" w:rsidP="00C81FC6">
      <w:pPr>
        <w:spacing w:after="120" w:line="276" w:lineRule="auto"/>
        <w:ind w:firstLine="709"/>
        <w:rPr>
          <w:rFonts w:asciiTheme="minorHAnsi" w:hAnsiTheme="minorHAnsi" w:cstheme="minorHAnsi"/>
          <w:sz w:val="24"/>
          <w:szCs w:val="24"/>
        </w:rPr>
      </w:pPr>
      <w:r w:rsidRPr="00C81FC6">
        <w:rPr>
          <w:rFonts w:asciiTheme="minorHAnsi" w:hAnsiTheme="minorHAnsi" w:cstheme="minorHAnsi"/>
          <w:bCs/>
          <w:sz w:val="24"/>
          <w:szCs w:val="24"/>
        </w:rPr>
        <w:t xml:space="preserve">Drzewostany rezerwatu charakteryzują się stosunkowo dużą jednorodnością, zarówno pod względem składu gatunkowego, jak i struktury piętrowej. </w:t>
      </w:r>
      <w:r w:rsidRPr="00C81FC6">
        <w:rPr>
          <w:rFonts w:asciiTheme="minorHAnsi" w:hAnsiTheme="minorHAnsi" w:cstheme="minorHAnsi"/>
          <w:bCs/>
          <w:sz w:val="24"/>
          <w:szCs w:val="24"/>
        </w:rPr>
        <w:tab/>
        <w:t xml:space="preserve">Gatunkami panującymi są tu buk zwyczajny </w:t>
      </w:r>
      <w:r w:rsidRPr="00C81FC6">
        <w:rPr>
          <w:rFonts w:asciiTheme="minorHAnsi" w:hAnsiTheme="minorHAnsi" w:cstheme="minorHAnsi"/>
          <w:bCs/>
          <w:iCs/>
          <w:sz w:val="24"/>
          <w:szCs w:val="24"/>
        </w:rPr>
        <w:t xml:space="preserve">– </w:t>
      </w:r>
      <w:proofErr w:type="spellStart"/>
      <w:r w:rsidRPr="00C81FC6">
        <w:rPr>
          <w:rFonts w:asciiTheme="minorHAnsi" w:hAnsiTheme="minorHAnsi" w:cstheme="minorHAnsi"/>
          <w:bCs/>
          <w:i/>
          <w:iCs/>
          <w:sz w:val="24"/>
          <w:szCs w:val="24"/>
        </w:rPr>
        <w:t>Fagus</w:t>
      </w:r>
      <w:proofErr w:type="spellEnd"/>
      <w:r w:rsidRPr="00C81FC6">
        <w:rPr>
          <w:rFonts w:asciiTheme="minorHAnsi" w:hAnsiTheme="minorHAnsi" w:cstheme="minorHAnsi"/>
          <w:bCs/>
          <w:i/>
          <w:iCs/>
          <w:sz w:val="24"/>
          <w:szCs w:val="24"/>
        </w:rPr>
        <w:t xml:space="preserve"> </w:t>
      </w:r>
      <w:proofErr w:type="spellStart"/>
      <w:r w:rsidRPr="00C81FC6">
        <w:rPr>
          <w:rFonts w:asciiTheme="minorHAnsi" w:hAnsiTheme="minorHAnsi" w:cstheme="minorHAnsi"/>
          <w:bCs/>
          <w:i/>
          <w:iCs/>
          <w:sz w:val="24"/>
          <w:szCs w:val="24"/>
        </w:rPr>
        <w:t>sylvatica</w:t>
      </w:r>
      <w:proofErr w:type="spellEnd"/>
      <w:r w:rsidRPr="00C81FC6">
        <w:rPr>
          <w:rFonts w:asciiTheme="minorHAnsi" w:hAnsiTheme="minorHAnsi" w:cstheme="minorHAnsi"/>
          <w:bCs/>
          <w:sz w:val="24"/>
          <w:szCs w:val="24"/>
        </w:rPr>
        <w:t xml:space="preserve"> (z udziałem ok. 80%) oraz jodła pospolita </w:t>
      </w:r>
      <w:r w:rsidRPr="00C81FC6">
        <w:rPr>
          <w:rFonts w:asciiTheme="minorHAnsi" w:hAnsiTheme="minorHAnsi" w:cstheme="minorHAnsi"/>
          <w:bCs/>
          <w:iCs/>
          <w:sz w:val="24"/>
          <w:szCs w:val="24"/>
        </w:rPr>
        <w:t>–</w:t>
      </w:r>
      <w:r w:rsidRPr="00C81FC6">
        <w:rPr>
          <w:rFonts w:asciiTheme="minorHAnsi" w:hAnsiTheme="minorHAnsi" w:cstheme="minorHAnsi"/>
          <w:bCs/>
          <w:sz w:val="24"/>
          <w:szCs w:val="24"/>
        </w:rPr>
        <w:t xml:space="preserve"> </w:t>
      </w:r>
      <w:proofErr w:type="spellStart"/>
      <w:r w:rsidRPr="00C81FC6">
        <w:rPr>
          <w:rFonts w:asciiTheme="minorHAnsi" w:hAnsiTheme="minorHAnsi" w:cstheme="minorHAnsi"/>
          <w:bCs/>
          <w:i/>
          <w:sz w:val="24"/>
          <w:szCs w:val="24"/>
        </w:rPr>
        <w:t>Abies</w:t>
      </w:r>
      <w:proofErr w:type="spellEnd"/>
      <w:r w:rsidRPr="00C81FC6">
        <w:rPr>
          <w:rFonts w:asciiTheme="minorHAnsi" w:hAnsiTheme="minorHAnsi" w:cstheme="minorHAnsi"/>
          <w:bCs/>
          <w:i/>
          <w:sz w:val="24"/>
          <w:szCs w:val="24"/>
        </w:rPr>
        <w:t xml:space="preserve"> alba</w:t>
      </w:r>
      <w:r w:rsidRPr="00C81FC6">
        <w:rPr>
          <w:rFonts w:asciiTheme="minorHAnsi" w:hAnsiTheme="minorHAnsi" w:cstheme="minorHAnsi"/>
          <w:bCs/>
          <w:sz w:val="24"/>
          <w:szCs w:val="24"/>
        </w:rPr>
        <w:t xml:space="preserve"> (ok. 20%). Oprócz tych dwóch gatunków w formie domieszki lub miejscowo spotykane są także inne gatunki </w:t>
      </w:r>
      <w:r w:rsidRPr="00C81FC6">
        <w:rPr>
          <w:rFonts w:asciiTheme="minorHAnsi" w:hAnsiTheme="minorHAnsi" w:cstheme="minorHAnsi"/>
          <w:bCs/>
          <w:sz w:val="24"/>
          <w:szCs w:val="24"/>
        </w:rPr>
        <w:lastRenderedPageBreak/>
        <w:t xml:space="preserve">drzew, takie jak: olsza czarna </w:t>
      </w:r>
      <w:r w:rsidRPr="00C81FC6">
        <w:rPr>
          <w:rFonts w:asciiTheme="minorHAnsi" w:hAnsiTheme="minorHAnsi" w:cstheme="minorHAnsi"/>
          <w:bCs/>
          <w:iCs/>
          <w:sz w:val="24"/>
          <w:szCs w:val="24"/>
        </w:rPr>
        <w:t>–</w:t>
      </w:r>
      <w:r w:rsidRPr="00C81FC6">
        <w:rPr>
          <w:rFonts w:asciiTheme="minorHAnsi" w:hAnsiTheme="minorHAnsi" w:cstheme="minorHAnsi"/>
          <w:bCs/>
          <w:sz w:val="24"/>
          <w:szCs w:val="24"/>
        </w:rPr>
        <w:t xml:space="preserve"> </w:t>
      </w:r>
      <w:proofErr w:type="spellStart"/>
      <w:r w:rsidRPr="00C81FC6">
        <w:rPr>
          <w:rFonts w:asciiTheme="minorHAnsi" w:hAnsiTheme="minorHAnsi" w:cstheme="minorHAnsi"/>
          <w:bCs/>
          <w:i/>
          <w:sz w:val="24"/>
          <w:szCs w:val="24"/>
        </w:rPr>
        <w:t>Alnus</w:t>
      </w:r>
      <w:proofErr w:type="spellEnd"/>
      <w:r w:rsidRPr="00C81FC6">
        <w:rPr>
          <w:rFonts w:asciiTheme="minorHAnsi" w:hAnsiTheme="minorHAnsi" w:cstheme="minorHAnsi"/>
          <w:bCs/>
          <w:i/>
          <w:sz w:val="24"/>
          <w:szCs w:val="24"/>
        </w:rPr>
        <w:t xml:space="preserve"> </w:t>
      </w:r>
      <w:proofErr w:type="spellStart"/>
      <w:r w:rsidRPr="00C81FC6">
        <w:rPr>
          <w:rFonts w:asciiTheme="minorHAnsi" w:hAnsiTheme="minorHAnsi" w:cstheme="minorHAnsi"/>
          <w:bCs/>
          <w:i/>
          <w:sz w:val="24"/>
          <w:szCs w:val="24"/>
        </w:rPr>
        <w:t>glutinosa</w:t>
      </w:r>
      <w:proofErr w:type="spellEnd"/>
      <w:r w:rsidRPr="00C81FC6">
        <w:rPr>
          <w:rFonts w:asciiTheme="minorHAnsi" w:hAnsiTheme="minorHAnsi" w:cstheme="minorHAnsi"/>
          <w:bCs/>
          <w:sz w:val="24"/>
          <w:szCs w:val="24"/>
        </w:rPr>
        <w:t xml:space="preserve">, dąb bezszypułkowy </w:t>
      </w:r>
      <w:r w:rsidRPr="00C81FC6">
        <w:rPr>
          <w:rFonts w:asciiTheme="minorHAnsi" w:hAnsiTheme="minorHAnsi" w:cstheme="minorHAnsi"/>
          <w:bCs/>
          <w:iCs/>
          <w:sz w:val="24"/>
          <w:szCs w:val="24"/>
        </w:rPr>
        <w:t xml:space="preserve">– </w:t>
      </w:r>
      <w:proofErr w:type="spellStart"/>
      <w:r w:rsidRPr="00C81FC6">
        <w:rPr>
          <w:rFonts w:asciiTheme="minorHAnsi" w:hAnsiTheme="minorHAnsi" w:cstheme="minorHAnsi"/>
          <w:bCs/>
          <w:i/>
          <w:iCs/>
          <w:sz w:val="24"/>
          <w:szCs w:val="24"/>
        </w:rPr>
        <w:t>Quercus</w:t>
      </w:r>
      <w:proofErr w:type="spellEnd"/>
      <w:r w:rsidRPr="00C81FC6">
        <w:rPr>
          <w:rFonts w:asciiTheme="minorHAnsi" w:hAnsiTheme="minorHAnsi" w:cstheme="minorHAnsi"/>
          <w:bCs/>
          <w:i/>
          <w:iCs/>
          <w:sz w:val="24"/>
          <w:szCs w:val="24"/>
        </w:rPr>
        <w:t xml:space="preserve"> </w:t>
      </w:r>
      <w:proofErr w:type="spellStart"/>
      <w:r w:rsidRPr="00C81FC6">
        <w:rPr>
          <w:rFonts w:asciiTheme="minorHAnsi" w:hAnsiTheme="minorHAnsi" w:cstheme="minorHAnsi"/>
          <w:bCs/>
          <w:i/>
          <w:iCs/>
          <w:sz w:val="24"/>
          <w:szCs w:val="24"/>
        </w:rPr>
        <w:t>petraea</w:t>
      </w:r>
      <w:proofErr w:type="spellEnd"/>
      <w:r w:rsidRPr="00C81FC6">
        <w:rPr>
          <w:rFonts w:asciiTheme="minorHAnsi" w:hAnsiTheme="minorHAnsi" w:cstheme="minorHAnsi"/>
          <w:bCs/>
          <w:sz w:val="24"/>
          <w:szCs w:val="24"/>
        </w:rPr>
        <w:t xml:space="preserve">, grab pospolity </w:t>
      </w:r>
      <w:r w:rsidRPr="00C81FC6">
        <w:rPr>
          <w:rFonts w:asciiTheme="minorHAnsi" w:hAnsiTheme="minorHAnsi" w:cstheme="minorHAnsi"/>
          <w:bCs/>
          <w:iCs/>
          <w:sz w:val="24"/>
          <w:szCs w:val="24"/>
        </w:rPr>
        <w:t xml:space="preserve">– </w:t>
      </w:r>
      <w:proofErr w:type="spellStart"/>
      <w:r w:rsidRPr="00C81FC6">
        <w:rPr>
          <w:rFonts w:asciiTheme="minorHAnsi" w:hAnsiTheme="minorHAnsi" w:cstheme="minorHAnsi"/>
          <w:bCs/>
          <w:i/>
          <w:iCs/>
          <w:sz w:val="24"/>
          <w:szCs w:val="24"/>
        </w:rPr>
        <w:t>Carpinus</w:t>
      </w:r>
      <w:proofErr w:type="spellEnd"/>
      <w:r w:rsidRPr="00C81FC6">
        <w:rPr>
          <w:rFonts w:asciiTheme="minorHAnsi" w:hAnsiTheme="minorHAnsi" w:cstheme="minorHAnsi"/>
          <w:bCs/>
          <w:i/>
          <w:iCs/>
          <w:sz w:val="24"/>
          <w:szCs w:val="24"/>
        </w:rPr>
        <w:t xml:space="preserve"> </w:t>
      </w:r>
      <w:proofErr w:type="spellStart"/>
      <w:r w:rsidRPr="00C81FC6">
        <w:rPr>
          <w:rFonts w:asciiTheme="minorHAnsi" w:hAnsiTheme="minorHAnsi" w:cstheme="minorHAnsi"/>
          <w:bCs/>
          <w:i/>
          <w:iCs/>
          <w:sz w:val="24"/>
          <w:szCs w:val="24"/>
        </w:rPr>
        <w:t>betulus</w:t>
      </w:r>
      <w:proofErr w:type="spellEnd"/>
      <w:r w:rsidRPr="00C81FC6">
        <w:rPr>
          <w:rFonts w:asciiTheme="minorHAnsi" w:hAnsiTheme="minorHAnsi" w:cstheme="minorHAnsi"/>
          <w:bCs/>
          <w:sz w:val="24"/>
          <w:szCs w:val="24"/>
        </w:rPr>
        <w:t xml:space="preserve">, sosna pospolita </w:t>
      </w:r>
      <w:r w:rsidRPr="00C81FC6">
        <w:rPr>
          <w:rFonts w:asciiTheme="minorHAnsi" w:hAnsiTheme="minorHAnsi" w:cstheme="minorHAnsi"/>
          <w:bCs/>
          <w:iCs/>
          <w:sz w:val="24"/>
          <w:szCs w:val="24"/>
        </w:rPr>
        <w:t xml:space="preserve">– </w:t>
      </w:r>
      <w:proofErr w:type="spellStart"/>
      <w:r w:rsidRPr="00C81FC6">
        <w:rPr>
          <w:rFonts w:asciiTheme="minorHAnsi" w:hAnsiTheme="minorHAnsi" w:cstheme="minorHAnsi"/>
          <w:bCs/>
          <w:i/>
          <w:iCs/>
          <w:sz w:val="24"/>
          <w:szCs w:val="24"/>
        </w:rPr>
        <w:t>Pinus</w:t>
      </w:r>
      <w:proofErr w:type="spellEnd"/>
      <w:r w:rsidRPr="00C81FC6">
        <w:rPr>
          <w:rFonts w:asciiTheme="minorHAnsi" w:hAnsiTheme="minorHAnsi" w:cstheme="minorHAnsi"/>
          <w:bCs/>
          <w:i/>
          <w:iCs/>
          <w:sz w:val="24"/>
          <w:szCs w:val="24"/>
        </w:rPr>
        <w:t xml:space="preserve"> </w:t>
      </w:r>
      <w:proofErr w:type="spellStart"/>
      <w:r w:rsidRPr="00C81FC6">
        <w:rPr>
          <w:rFonts w:asciiTheme="minorHAnsi" w:hAnsiTheme="minorHAnsi" w:cstheme="minorHAnsi"/>
          <w:bCs/>
          <w:i/>
          <w:iCs/>
          <w:sz w:val="24"/>
          <w:szCs w:val="24"/>
        </w:rPr>
        <w:t>sylvestris</w:t>
      </w:r>
      <w:proofErr w:type="spellEnd"/>
      <w:r w:rsidRPr="00C81FC6">
        <w:rPr>
          <w:rFonts w:asciiTheme="minorHAnsi" w:hAnsiTheme="minorHAnsi" w:cstheme="minorHAnsi"/>
          <w:bCs/>
          <w:sz w:val="24"/>
          <w:szCs w:val="24"/>
        </w:rPr>
        <w:t xml:space="preserve">, brzoza brodawkowata </w:t>
      </w:r>
      <w:r w:rsidRPr="00C81FC6">
        <w:rPr>
          <w:rFonts w:asciiTheme="minorHAnsi" w:hAnsiTheme="minorHAnsi" w:cstheme="minorHAnsi"/>
          <w:bCs/>
          <w:iCs/>
          <w:sz w:val="24"/>
          <w:szCs w:val="24"/>
        </w:rPr>
        <w:t>–</w:t>
      </w:r>
      <w:r w:rsidRPr="00C81FC6">
        <w:rPr>
          <w:rFonts w:asciiTheme="minorHAnsi" w:hAnsiTheme="minorHAnsi" w:cstheme="minorHAnsi"/>
          <w:bCs/>
          <w:sz w:val="24"/>
          <w:szCs w:val="24"/>
        </w:rPr>
        <w:t xml:space="preserve"> </w:t>
      </w:r>
      <w:proofErr w:type="spellStart"/>
      <w:r w:rsidRPr="00C81FC6">
        <w:rPr>
          <w:rFonts w:asciiTheme="minorHAnsi" w:hAnsiTheme="minorHAnsi" w:cstheme="minorHAnsi"/>
          <w:bCs/>
          <w:i/>
          <w:sz w:val="24"/>
          <w:szCs w:val="24"/>
        </w:rPr>
        <w:t>Betula</w:t>
      </w:r>
      <w:proofErr w:type="spellEnd"/>
      <w:r w:rsidRPr="00C81FC6">
        <w:rPr>
          <w:rFonts w:asciiTheme="minorHAnsi" w:hAnsiTheme="minorHAnsi" w:cstheme="minorHAnsi"/>
          <w:bCs/>
          <w:i/>
          <w:sz w:val="24"/>
          <w:szCs w:val="24"/>
        </w:rPr>
        <w:t xml:space="preserve"> </w:t>
      </w:r>
      <w:proofErr w:type="spellStart"/>
      <w:r w:rsidRPr="00C81FC6">
        <w:rPr>
          <w:rFonts w:asciiTheme="minorHAnsi" w:hAnsiTheme="minorHAnsi" w:cstheme="minorHAnsi"/>
          <w:bCs/>
          <w:i/>
          <w:sz w:val="24"/>
          <w:szCs w:val="24"/>
        </w:rPr>
        <w:t>pendula</w:t>
      </w:r>
      <w:proofErr w:type="spellEnd"/>
      <w:r w:rsidRPr="00C81FC6">
        <w:rPr>
          <w:rFonts w:asciiTheme="minorHAnsi" w:hAnsiTheme="minorHAnsi" w:cstheme="minorHAnsi"/>
          <w:bCs/>
          <w:i/>
          <w:sz w:val="24"/>
          <w:szCs w:val="24"/>
        </w:rPr>
        <w:t xml:space="preserve"> </w:t>
      </w:r>
      <w:r w:rsidRPr="00C81FC6">
        <w:rPr>
          <w:rFonts w:asciiTheme="minorHAnsi" w:hAnsiTheme="minorHAnsi" w:cstheme="minorHAnsi"/>
          <w:bCs/>
          <w:sz w:val="24"/>
          <w:szCs w:val="24"/>
        </w:rPr>
        <w:t xml:space="preserve">i świerk pospolity </w:t>
      </w:r>
      <w:r w:rsidRPr="00C81FC6">
        <w:rPr>
          <w:rFonts w:asciiTheme="minorHAnsi" w:hAnsiTheme="minorHAnsi" w:cstheme="minorHAnsi"/>
          <w:bCs/>
          <w:iCs/>
          <w:sz w:val="24"/>
          <w:szCs w:val="24"/>
        </w:rPr>
        <w:t xml:space="preserve">– </w:t>
      </w:r>
      <w:proofErr w:type="spellStart"/>
      <w:r w:rsidRPr="00C81FC6">
        <w:rPr>
          <w:rFonts w:asciiTheme="minorHAnsi" w:hAnsiTheme="minorHAnsi" w:cstheme="minorHAnsi"/>
          <w:bCs/>
          <w:i/>
          <w:iCs/>
          <w:sz w:val="24"/>
          <w:szCs w:val="24"/>
        </w:rPr>
        <w:t>Picea</w:t>
      </w:r>
      <w:proofErr w:type="spellEnd"/>
      <w:r w:rsidRPr="00C81FC6">
        <w:rPr>
          <w:rFonts w:asciiTheme="minorHAnsi" w:hAnsiTheme="minorHAnsi" w:cstheme="minorHAnsi"/>
          <w:bCs/>
          <w:i/>
          <w:iCs/>
          <w:sz w:val="24"/>
          <w:szCs w:val="24"/>
        </w:rPr>
        <w:t xml:space="preserve"> </w:t>
      </w:r>
      <w:proofErr w:type="spellStart"/>
      <w:r w:rsidRPr="00C81FC6">
        <w:rPr>
          <w:rFonts w:asciiTheme="minorHAnsi" w:hAnsiTheme="minorHAnsi" w:cstheme="minorHAnsi"/>
          <w:bCs/>
          <w:i/>
          <w:iCs/>
          <w:sz w:val="24"/>
          <w:szCs w:val="24"/>
        </w:rPr>
        <w:t>abies</w:t>
      </w:r>
      <w:proofErr w:type="spellEnd"/>
      <w:r w:rsidRPr="00C81FC6">
        <w:rPr>
          <w:rFonts w:asciiTheme="minorHAnsi" w:hAnsiTheme="minorHAnsi" w:cstheme="minorHAnsi"/>
          <w:bCs/>
          <w:sz w:val="24"/>
          <w:szCs w:val="24"/>
        </w:rPr>
        <w:t xml:space="preserve">. Struktura piętrowa w obrębie drzewostanów jest zróżnicowana. Z reguły występuje tutaj warstwa panująca, warstwa podokapowa oraz podrost. Warstwy drzewostanu budowane są głównie przez różnowiekowe buki i jodły, podobnie jak w dużej części podrost, który miejscami jest bardzo gęsty. Średni wiek drzew na obszarze rezerwatu wynosi ok. 90 lat, a najstarsze drzewa </w:t>
      </w:r>
      <w:r w:rsidRPr="00C81FC6">
        <w:rPr>
          <w:rFonts w:asciiTheme="minorHAnsi" w:hAnsiTheme="minorHAnsi" w:cstheme="minorHAnsi"/>
          <w:bCs/>
          <w:iCs/>
          <w:sz w:val="24"/>
          <w:szCs w:val="24"/>
        </w:rPr>
        <w:t>–</w:t>
      </w:r>
      <w:r w:rsidRPr="00C81FC6">
        <w:rPr>
          <w:rFonts w:asciiTheme="minorHAnsi" w:hAnsiTheme="minorHAnsi" w:cstheme="minorHAnsi"/>
          <w:bCs/>
          <w:sz w:val="24"/>
          <w:szCs w:val="24"/>
        </w:rPr>
        <w:t xml:space="preserve"> buki i jodły, mają ok. 140 lat</w:t>
      </w:r>
      <w:r w:rsidR="00093308" w:rsidRPr="00C81FC6">
        <w:rPr>
          <w:rFonts w:asciiTheme="minorHAnsi" w:hAnsiTheme="minorHAnsi" w:cstheme="minorHAnsi"/>
          <w:bCs/>
          <w:sz w:val="24"/>
          <w:szCs w:val="24"/>
        </w:rPr>
        <w:t>.</w:t>
      </w:r>
      <w:r w:rsidR="00FC1D69" w:rsidRPr="00C81FC6">
        <w:rPr>
          <w:rFonts w:asciiTheme="minorHAnsi" w:hAnsiTheme="minorHAnsi" w:cstheme="minorHAnsi"/>
          <w:sz w:val="24"/>
          <w:szCs w:val="24"/>
        </w:rPr>
        <w:t xml:space="preserve"> </w:t>
      </w:r>
    </w:p>
    <w:p w14:paraId="315C3A61" w14:textId="2CFC85EA" w:rsidR="000850F3" w:rsidRPr="00C81FC6" w:rsidRDefault="00A22709" w:rsidP="00C81FC6">
      <w:pPr>
        <w:spacing w:after="120" w:line="276" w:lineRule="auto"/>
        <w:ind w:firstLine="709"/>
        <w:rPr>
          <w:rFonts w:asciiTheme="minorHAnsi" w:hAnsiTheme="minorHAnsi" w:cstheme="minorHAnsi"/>
          <w:bCs/>
          <w:color w:val="000000" w:themeColor="text1"/>
          <w:sz w:val="24"/>
          <w:szCs w:val="24"/>
        </w:rPr>
      </w:pPr>
      <w:r w:rsidRPr="00C81FC6">
        <w:rPr>
          <w:rFonts w:asciiTheme="minorHAnsi" w:hAnsiTheme="minorHAnsi" w:cstheme="minorHAnsi"/>
          <w:bCs/>
          <w:color w:val="000000" w:themeColor="text1"/>
          <w:sz w:val="24"/>
          <w:szCs w:val="24"/>
        </w:rPr>
        <w:t xml:space="preserve">Na obszarze rezerwatu przyrody „Klonowska Góra” występują dwa zespoły roślinne: żyzna buczyna karpacka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Dentario</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glandulosae-Fagetum</w:t>
      </w:r>
      <w:proofErr w:type="spellEnd"/>
      <w:r w:rsidRPr="00C81FC6">
        <w:rPr>
          <w:rFonts w:asciiTheme="minorHAnsi" w:hAnsiTheme="minorHAnsi" w:cstheme="minorHAnsi"/>
          <w:bCs/>
          <w:color w:val="000000" w:themeColor="text1"/>
          <w:sz w:val="24"/>
          <w:szCs w:val="24"/>
        </w:rPr>
        <w:t xml:space="preserve"> oraz wyżynny jodłowy bór mieszany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Abietetum</w:t>
      </w:r>
      <w:proofErr w:type="spellEnd"/>
      <w:r w:rsidRPr="00C81FC6">
        <w:rPr>
          <w:rFonts w:asciiTheme="minorHAnsi" w:hAnsiTheme="minorHAnsi" w:cstheme="minorHAnsi"/>
          <w:bCs/>
          <w:i/>
          <w:color w:val="000000" w:themeColor="text1"/>
          <w:sz w:val="24"/>
          <w:szCs w:val="24"/>
        </w:rPr>
        <w:t xml:space="preserve"> polonicum</w:t>
      </w:r>
      <w:r w:rsidRPr="00C81FC6">
        <w:rPr>
          <w:rFonts w:asciiTheme="minorHAnsi" w:hAnsiTheme="minorHAnsi" w:cstheme="minorHAnsi"/>
          <w:bCs/>
          <w:color w:val="000000" w:themeColor="text1"/>
          <w:sz w:val="24"/>
          <w:szCs w:val="24"/>
        </w:rPr>
        <w:t xml:space="preserve">. Zdecydowaną dominacją odznacza się zespół żyznej buczyny karpackiej zajmując ponad 85% powierzchni rezerwat (występuje tu przede wszystkim uboga postać tego zespołu). Wyżynny jodłowy bór mieszany występuje wyłącznie w północnej części rezerwatu, </w:t>
      </w:r>
      <w:r w:rsidR="001F522C" w:rsidRPr="00C81FC6">
        <w:rPr>
          <w:rFonts w:asciiTheme="minorHAnsi" w:hAnsiTheme="minorHAnsi" w:cstheme="minorHAnsi"/>
          <w:bCs/>
          <w:color w:val="000000" w:themeColor="text1"/>
          <w:sz w:val="24"/>
          <w:szCs w:val="24"/>
        </w:rPr>
        <w:t>w niższej części</w:t>
      </w:r>
      <w:r w:rsidRPr="00C81FC6">
        <w:rPr>
          <w:rFonts w:asciiTheme="minorHAnsi" w:hAnsiTheme="minorHAnsi" w:cstheme="minorHAnsi"/>
          <w:bCs/>
          <w:color w:val="000000" w:themeColor="text1"/>
          <w:sz w:val="24"/>
          <w:szCs w:val="24"/>
        </w:rPr>
        <w:t xml:space="preserve"> północnego zbocza, na </w:t>
      </w:r>
      <w:proofErr w:type="spellStart"/>
      <w:r w:rsidRPr="00C81FC6">
        <w:rPr>
          <w:rFonts w:asciiTheme="minorHAnsi" w:hAnsiTheme="minorHAnsi" w:cstheme="minorHAnsi"/>
          <w:bCs/>
          <w:color w:val="000000" w:themeColor="text1"/>
          <w:sz w:val="24"/>
          <w:szCs w:val="24"/>
        </w:rPr>
        <w:t>wypłaszczeniu</w:t>
      </w:r>
      <w:proofErr w:type="spellEnd"/>
      <w:r w:rsidRPr="00C81FC6">
        <w:rPr>
          <w:rFonts w:asciiTheme="minorHAnsi" w:hAnsiTheme="minorHAnsi" w:cstheme="minorHAnsi"/>
          <w:bCs/>
          <w:color w:val="000000" w:themeColor="text1"/>
          <w:sz w:val="24"/>
          <w:szCs w:val="24"/>
        </w:rPr>
        <w:t xml:space="preserve"> i obejmuje niespełna 15% jego powierzchni. Oba wyżej wymienione zespoły roślinne to siedliska przyrodnicze z załącznika I dyrektywy siedliskowej (</w:t>
      </w:r>
      <w:r w:rsidRPr="00C81FC6">
        <w:rPr>
          <w:rFonts w:asciiTheme="minorHAnsi" w:hAnsiTheme="minorHAnsi" w:cstheme="minorHAnsi"/>
          <w:bCs/>
          <w:iCs/>
          <w:color w:val="000000" w:themeColor="text1"/>
          <w:sz w:val="24"/>
          <w:szCs w:val="24"/>
        </w:rPr>
        <w:t xml:space="preserve">kody: 9130 i 91P0), </w:t>
      </w:r>
      <w:r w:rsidRPr="00C81FC6">
        <w:rPr>
          <w:rFonts w:asciiTheme="minorHAnsi" w:hAnsiTheme="minorHAnsi" w:cstheme="minorHAnsi"/>
          <w:bCs/>
          <w:color w:val="000000" w:themeColor="text1"/>
          <w:sz w:val="24"/>
          <w:szCs w:val="24"/>
        </w:rPr>
        <w:t>będące przedmiotami ochrony w Obszarze Natura 2000 Łysogóry</w:t>
      </w:r>
      <w:r w:rsidR="00093308" w:rsidRPr="00C81FC6">
        <w:rPr>
          <w:rFonts w:asciiTheme="minorHAnsi" w:hAnsiTheme="minorHAnsi" w:cstheme="minorHAnsi"/>
          <w:bCs/>
          <w:color w:val="000000" w:themeColor="text1"/>
          <w:sz w:val="24"/>
          <w:szCs w:val="24"/>
        </w:rPr>
        <w:t>.</w:t>
      </w:r>
    </w:p>
    <w:p w14:paraId="2BCD84F2" w14:textId="2ECFC747" w:rsidR="006F4E89" w:rsidRPr="00C81FC6" w:rsidRDefault="00DC369C" w:rsidP="00C81FC6">
      <w:pPr>
        <w:spacing w:after="120" w:line="276" w:lineRule="auto"/>
        <w:ind w:firstLine="709"/>
        <w:rPr>
          <w:rFonts w:asciiTheme="minorHAnsi" w:hAnsiTheme="minorHAnsi" w:cstheme="minorHAnsi"/>
          <w:bCs/>
          <w:color w:val="000000" w:themeColor="text1"/>
          <w:sz w:val="24"/>
          <w:szCs w:val="24"/>
        </w:rPr>
      </w:pPr>
      <w:r w:rsidRPr="00C81FC6">
        <w:rPr>
          <w:rFonts w:asciiTheme="minorHAnsi" w:hAnsiTheme="minorHAnsi" w:cstheme="minorHAnsi"/>
          <w:bCs/>
          <w:color w:val="000000" w:themeColor="text1"/>
          <w:sz w:val="24"/>
          <w:szCs w:val="24"/>
        </w:rPr>
        <w:t xml:space="preserve">Flora rezerwatu przyrody „Klonowska Góra” charakteryzuje się typowym zróżnicowaniem układów bukowo-jodłowych Gór Świętokrzyskich. Najwięcej gatunków rzadkich, w tym chronionych, odnotowano w grupie mchów i wątrobowców. Należą do nich: </w:t>
      </w:r>
      <w:proofErr w:type="spellStart"/>
      <w:r w:rsidRPr="00C81FC6">
        <w:rPr>
          <w:rFonts w:asciiTheme="minorHAnsi" w:hAnsiTheme="minorHAnsi" w:cstheme="minorHAnsi"/>
          <w:bCs/>
          <w:color w:val="000000" w:themeColor="text1"/>
          <w:sz w:val="24"/>
          <w:szCs w:val="24"/>
        </w:rPr>
        <w:t>biczyca</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trójwrębna</w:t>
      </w:r>
      <w:proofErr w:type="spellEnd"/>
      <w:r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Bazzania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trilobata</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wieloklap</w:t>
      </w:r>
      <w:proofErr w:type="spellEnd"/>
      <w:r w:rsidRPr="00C81FC6">
        <w:rPr>
          <w:rFonts w:asciiTheme="minorHAnsi" w:hAnsiTheme="minorHAnsi" w:cstheme="minorHAnsi"/>
          <w:bCs/>
          <w:color w:val="000000" w:themeColor="text1"/>
          <w:sz w:val="24"/>
          <w:szCs w:val="24"/>
        </w:rPr>
        <w:t xml:space="preserve"> wysmukły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Barbilophozia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attenuata</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mokradłoszka</w:t>
      </w:r>
      <w:proofErr w:type="spellEnd"/>
      <w:r w:rsidRPr="00C81FC6">
        <w:rPr>
          <w:rFonts w:asciiTheme="minorHAnsi" w:hAnsiTheme="minorHAnsi" w:cstheme="minorHAnsi"/>
          <w:bCs/>
          <w:color w:val="000000" w:themeColor="text1"/>
          <w:sz w:val="24"/>
          <w:szCs w:val="24"/>
        </w:rPr>
        <w:t xml:space="preserve"> zaostrzona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Calliergonella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cuspidata</w:t>
      </w:r>
      <w:proofErr w:type="spellEnd"/>
      <w:r w:rsidRPr="00C81FC6">
        <w:rPr>
          <w:rFonts w:asciiTheme="minorHAnsi" w:hAnsiTheme="minorHAnsi" w:cstheme="minorHAnsi"/>
          <w:bCs/>
          <w:color w:val="000000" w:themeColor="text1"/>
          <w:sz w:val="24"/>
          <w:szCs w:val="24"/>
        </w:rPr>
        <w:t xml:space="preserve">, widłoząb kędzierzawy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Dicranum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polysetum</w:t>
      </w:r>
      <w:proofErr w:type="spellEnd"/>
      <w:r w:rsidRPr="00C81FC6">
        <w:rPr>
          <w:rFonts w:asciiTheme="minorHAnsi" w:hAnsiTheme="minorHAnsi" w:cstheme="minorHAnsi"/>
          <w:bCs/>
          <w:color w:val="000000" w:themeColor="text1"/>
          <w:sz w:val="24"/>
          <w:szCs w:val="24"/>
        </w:rPr>
        <w:t xml:space="preserve">, widłoząb miotlasty </w:t>
      </w:r>
      <w:r w:rsidRPr="00C81FC6">
        <w:rPr>
          <w:rFonts w:asciiTheme="minorHAnsi" w:hAnsiTheme="minorHAnsi" w:cstheme="minorHAnsi"/>
          <w:bCs/>
          <w:iCs/>
          <w:color w:val="000000" w:themeColor="text1"/>
          <w:sz w:val="24"/>
          <w:szCs w:val="24"/>
        </w:rPr>
        <w:t>–</w:t>
      </w:r>
      <w:proofErr w:type="spellStart"/>
      <w:r w:rsidRPr="00C81FC6">
        <w:rPr>
          <w:rFonts w:asciiTheme="minorHAnsi" w:hAnsiTheme="minorHAnsi" w:cstheme="minorHAnsi"/>
          <w:bCs/>
          <w:i/>
          <w:color w:val="000000" w:themeColor="text1"/>
          <w:sz w:val="24"/>
          <w:szCs w:val="24"/>
        </w:rPr>
        <w:t>Dicranum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scoparium</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dzióbkowiec</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Zetterstedta</w:t>
      </w:r>
      <w:proofErr w:type="spellEnd"/>
      <w:r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Eurhynchium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angustirete</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gajnik</w:t>
      </w:r>
      <w:proofErr w:type="spellEnd"/>
      <w:r w:rsidRPr="00C81FC6">
        <w:rPr>
          <w:rFonts w:asciiTheme="minorHAnsi" w:hAnsiTheme="minorHAnsi" w:cstheme="minorHAnsi"/>
          <w:bCs/>
          <w:color w:val="000000" w:themeColor="text1"/>
          <w:sz w:val="24"/>
          <w:szCs w:val="24"/>
        </w:rPr>
        <w:t xml:space="preserve"> lśniący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Hylocomium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splendens</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zwiesiniec</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długodzióbkowy</w:t>
      </w:r>
      <w:proofErr w:type="spellEnd"/>
      <w:r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Dicranodontium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denudatum</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bielstka</w:t>
      </w:r>
      <w:proofErr w:type="spellEnd"/>
      <w:r w:rsidRPr="00C81FC6">
        <w:rPr>
          <w:rFonts w:asciiTheme="minorHAnsi" w:hAnsiTheme="minorHAnsi" w:cstheme="minorHAnsi"/>
          <w:bCs/>
          <w:color w:val="000000" w:themeColor="text1"/>
          <w:sz w:val="24"/>
          <w:szCs w:val="24"/>
        </w:rPr>
        <w:t xml:space="preserve"> siwa </w:t>
      </w:r>
      <w:r w:rsidRPr="00C81FC6">
        <w:rPr>
          <w:rFonts w:asciiTheme="minorHAnsi" w:hAnsiTheme="minorHAnsi" w:cstheme="minorHAnsi"/>
          <w:bCs/>
          <w:i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Leucobryum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glaucum</w:t>
      </w:r>
      <w:proofErr w:type="spellEnd"/>
      <w:r w:rsidRPr="00C81FC6">
        <w:rPr>
          <w:rFonts w:asciiTheme="minorHAnsi" w:hAnsiTheme="minorHAnsi" w:cstheme="minorHAnsi"/>
          <w:bCs/>
          <w:color w:val="000000" w:themeColor="text1"/>
          <w:sz w:val="24"/>
          <w:szCs w:val="24"/>
        </w:rPr>
        <w:t xml:space="preserve">, widlik zwyczajny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Metzgeria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furcata</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nibybielistka</w:t>
      </w:r>
      <w:proofErr w:type="spellEnd"/>
      <w:r w:rsidRPr="00C81FC6">
        <w:rPr>
          <w:rFonts w:asciiTheme="minorHAnsi" w:hAnsiTheme="minorHAnsi" w:cstheme="minorHAnsi"/>
          <w:bCs/>
          <w:color w:val="000000" w:themeColor="text1"/>
          <w:sz w:val="24"/>
          <w:szCs w:val="24"/>
        </w:rPr>
        <w:t xml:space="preserve"> długolistna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Paraleucobryum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longifolium</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skostaka</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parzochowata</w:t>
      </w:r>
      <w:proofErr w:type="spellEnd"/>
      <w:r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Plagochila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porelloides</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rokietnik</w:t>
      </w:r>
      <w:proofErr w:type="spellEnd"/>
      <w:r w:rsidRPr="00C81FC6">
        <w:rPr>
          <w:rFonts w:asciiTheme="minorHAnsi" w:hAnsiTheme="minorHAnsi" w:cstheme="minorHAnsi"/>
          <w:bCs/>
          <w:color w:val="000000" w:themeColor="text1"/>
          <w:sz w:val="24"/>
          <w:szCs w:val="24"/>
        </w:rPr>
        <w:t xml:space="preserve"> pospolity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Pleurozium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schreberi</w:t>
      </w:r>
      <w:proofErr w:type="spellEnd"/>
      <w:r w:rsidRPr="00C81FC6">
        <w:rPr>
          <w:rFonts w:asciiTheme="minorHAnsi" w:hAnsiTheme="minorHAnsi" w:cstheme="minorHAnsi"/>
          <w:bCs/>
          <w:color w:val="000000" w:themeColor="text1"/>
          <w:sz w:val="24"/>
          <w:szCs w:val="24"/>
        </w:rPr>
        <w:t xml:space="preserve">, usznica spłaszczona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i/>
          <w:color w:val="000000" w:themeColor="text1"/>
          <w:sz w:val="24"/>
          <w:szCs w:val="24"/>
        </w:rPr>
        <w:t xml:space="preserve">Radula </w:t>
      </w:r>
      <w:proofErr w:type="spellStart"/>
      <w:r w:rsidRPr="00C81FC6">
        <w:rPr>
          <w:rFonts w:asciiTheme="minorHAnsi" w:hAnsiTheme="minorHAnsi" w:cstheme="minorHAnsi"/>
          <w:bCs/>
          <w:i/>
          <w:color w:val="000000" w:themeColor="text1"/>
          <w:sz w:val="24"/>
          <w:szCs w:val="24"/>
        </w:rPr>
        <w:t>complanata</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skapanka</w:t>
      </w:r>
      <w:proofErr w:type="spellEnd"/>
      <w:r w:rsidRPr="00C81FC6">
        <w:rPr>
          <w:rFonts w:asciiTheme="minorHAnsi" w:hAnsiTheme="minorHAnsi" w:cstheme="minorHAnsi"/>
          <w:bCs/>
          <w:color w:val="000000" w:themeColor="text1"/>
          <w:sz w:val="24"/>
          <w:szCs w:val="24"/>
        </w:rPr>
        <w:t xml:space="preserve"> gajowa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Scapania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nemorea</w:t>
      </w:r>
      <w:proofErr w:type="spellEnd"/>
      <w:r w:rsidRPr="00C81FC6">
        <w:rPr>
          <w:rFonts w:asciiTheme="minorHAnsi" w:hAnsiTheme="minorHAnsi" w:cstheme="minorHAnsi"/>
          <w:bCs/>
          <w:color w:val="000000" w:themeColor="text1"/>
          <w:sz w:val="24"/>
          <w:szCs w:val="24"/>
        </w:rPr>
        <w:t xml:space="preserve">, torfowiec frędzlowany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Sphagnum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fimbriatum</w:t>
      </w:r>
      <w:proofErr w:type="spellEnd"/>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color w:val="000000" w:themeColor="text1"/>
          <w:sz w:val="24"/>
          <w:szCs w:val="24"/>
        </w:rPr>
        <w:t>tujowiec</w:t>
      </w:r>
      <w:proofErr w:type="spellEnd"/>
      <w:r w:rsidRPr="00C81FC6">
        <w:rPr>
          <w:rFonts w:asciiTheme="minorHAnsi" w:hAnsiTheme="minorHAnsi" w:cstheme="minorHAnsi"/>
          <w:bCs/>
          <w:color w:val="000000" w:themeColor="text1"/>
          <w:sz w:val="24"/>
          <w:szCs w:val="24"/>
        </w:rPr>
        <w:t xml:space="preserve"> tamaryszkowaty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Thuidium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tamariscinum</w:t>
      </w:r>
      <w:proofErr w:type="spellEnd"/>
      <w:r w:rsidRPr="00C81FC6">
        <w:rPr>
          <w:rFonts w:asciiTheme="minorHAnsi" w:hAnsiTheme="minorHAnsi" w:cstheme="minorHAnsi"/>
          <w:bCs/>
          <w:color w:val="000000" w:themeColor="text1"/>
          <w:sz w:val="24"/>
          <w:szCs w:val="24"/>
        </w:rPr>
        <w:t xml:space="preserve">. Część spośród wymienionych wyżej gatunków klasyfikowanych jest jako elementy górskie. Wśród występujących w rezerwacie  gatunków roślin naczyniowych do najciekawszych, należą storczyki: podkolan biały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Platanthera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bifolia</w:t>
      </w:r>
      <w:proofErr w:type="spellEnd"/>
      <w:r w:rsidRPr="00C81FC6">
        <w:rPr>
          <w:rFonts w:asciiTheme="minorHAnsi" w:hAnsiTheme="minorHAnsi" w:cstheme="minorHAnsi"/>
          <w:bCs/>
          <w:color w:val="000000" w:themeColor="text1"/>
          <w:sz w:val="24"/>
          <w:szCs w:val="24"/>
        </w:rPr>
        <w:t xml:space="preserve">, i buławnik </w:t>
      </w:r>
      <w:proofErr w:type="spellStart"/>
      <w:r w:rsidRPr="00C81FC6">
        <w:rPr>
          <w:rFonts w:asciiTheme="minorHAnsi" w:hAnsiTheme="minorHAnsi" w:cstheme="minorHAnsi"/>
          <w:bCs/>
          <w:color w:val="000000" w:themeColor="text1"/>
          <w:sz w:val="24"/>
          <w:szCs w:val="24"/>
        </w:rPr>
        <w:t>mieczolistny</w:t>
      </w:r>
      <w:proofErr w:type="spellEnd"/>
      <w:r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Cephalanthera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longifolia</w:t>
      </w:r>
      <w:proofErr w:type="spellEnd"/>
      <w:r w:rsidRPr="00C81FC6">
        <w:rPr>
          <w:rFonts w:asciiTheme="minorHAnsi" w:hAnsiTheme="minorHAnsi" w:cstheme="minorHAnsi"/>
          <w:bCs/>
          <w:color w:val="000000" w:themeColor="text1"/>
          <w:sz w:val="24"/>
          <w:szCs w:val="24"/>
        </w:rPr>
        <w:t xml:space="preserve">, i kruszczyk szerokolistny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Epipactis</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helleborine</w:t>
      </w:r>
      <w:proofErr w:type="spellEnd"/>
      <w:r w:rsidRPr="00C81FC6">
        <w:rPr>
          <w:rFonts w:asciiTheme="minorHAnsi" w:hAnsiTheme="minorHAnsi" w:cstheme="minorHAnsi"/>
          <w:bCs/>
          <w:color w:val="000000" w:themeColor="text1"/>
          <w:sz w:val="24"/>
          <w:szCs w:val="24"/>
        </w:rPr>
        <w:t xml:space="preserve">. Ponadto występują tu gatunki uznawane za rzadsze: turzyca pagórkowa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Carex</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montana</w:t>
      </w:r>
      <w:proofErr w:type="spellEnd"/>
      <w:r w:rsidRPr="00C81FC6">
        <w:rPr>
          <w:rFonts w:asciiTheme="minorHAnsi" w:hAnsiTheme="minorHAnsi" w:cstheme="minorHAnsi"/>
          <w:bCs/>
          <w:color w:val="000000" w:themeColor="text1"/>
          <w:sz w:val="24"/>
          <w:szCs w:val="24"/>
        </w:rPr>
        <w:t xml:space="preserve">, wawrzynek </w:t>
      </w:r>
      <w:proofErr w:type="spellStart"/>
      <w:r w:rsidRPr="00C81FC6">
        <w:rPr>
          <w:rFonts w:asciiTheme="minorHAnsi" w:hAnsiTheme="minorHAnsi" w:cstheme="minorHAnsi"/>
          <w:bCs/>
          <w:color w:val="000000" w:themeColor="text1"/>
          <w:sz w:val="24"/>
          <w:szCs w:val="24"/>
        </w:rPr>
        <w:t>wilczełyko</w:t>
      </w:r>
      <w:proofErr w:type="spellEnd"/>
      <w:r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Daphne</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mezereum</w:t>
      </w:r>
      <w:proofErr w:type="spellEnd"/>
      <w:r w:rsidRPr="00C81FC6">
        <w:rPr>
          <w:rFonts w:asciiTheme="minorHAnsi" w:hAnsiTheme="minorHAnsi" w:cstheme="minorHAnsi"/>
          <w:bCs/>
          <w:color w:val="000000" w:themeColor="text1"/>
          <w:sz w:val="24"/>
          <w:szCs w:val="24"/>
        </w:rPr>
        <w:t xml:space="preserve">, szczyr trwały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Mercurialis</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perennis</w:t>
      </w:r>
      <w:proofErr w:type="spellEnd"/>
      <w:r w:rsidRPr="00C81FC6">
        <w:rPr>
          <w:rFonts w:asciiTheme="minorHAnsi" w:hAnsiTheme="minorHAnsi" w:cstheme="minorHAnsi"/>
          <w:bCs/>
          <w:color w:val="000000" w:themeColor="text1"/>
          <w:sz w:val="24"/>
          <w:szCs w:val="24"/>
        </w:rPr>
        <w:t xml:space="preserve">, paprotka zwyczajna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Polypodium</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vulgare</w:t>
      </w:r>
      <w:proofErr w:type="spellEnd"/>
      <w:r w:rsidRPr="00C81FC6">
        <w:rPr>
          <w:rFonts w:asciiTheme="minorHAnsi" w:hAnsiTheme="minorHAnsi" w:cstheme="minorHAnsi"/>
          <w:bCs/>
          <w:color w:val="000000" w:themeColor="text1"/>
          <w:sz w:val="24"/>
          <w:szCs w:val="24"/>
        </w:rPr>
        <w:t xml:space="preserve">, pierwiosnek wyniosły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Primula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elatior</w:t>
      </w:r>
      <w:proofErr w:type="spellEnd"/>
      <w:r w:rsidRPr="00C81FC6">
        <w:rPr>
          <w:rFonts w:asciiTheme="minorHAnsi" w:hAnsiTheme="minorHAnsi" w:cstheme="minorHAnsi"/>
          <w:bCs/>
          <w:color w:val="000000" w:themeColor="text1"/>
          <w:sz w:val="24"/>
          <w:szCs w:val="24"/>
        </w:rPr>
        <w:t xml:space="preserve">, pierwiosnek lekarski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Primula</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officinalis</w:t>
      </w:r>
      <w:proofErr w:type="spellEnd"/>
      <w:r w:rsidRPr="00C81FC6">
        <w:rPr>
          <w:rFonts w:asciiTheme="minorHAnsi" w:hAnsiTheme="minorHAnsi" w:cstheme="minorHAnsi"/>
          <w:bCs/>
          <w:color w:val="000000" w:themeColor="text1"/>
          <w:sz w:val="24"/>
          <w:szCs w:val="24"/>
        </w:rPr>
        <w:t xml:space="preserve"> oraz fiołek błotny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i/>
          <w:color w:val="000000" w:themeColor="text1"/>
          <w:sz w:val="24"/>
          <w:szCs w:val="24"/>
        </w:rPr>
        <w:t xml:space="preserve">Viola </w:t>
      </w:r>
      <w:proofErr w:type="spellStart"/>
      <w:r w:rsidRPr="00C81FC6">
        <w:rPr>
          <w:rFonts w:asciiTheme="minorHAnsi" w:hAnsiTheme="minorHAnsi" w:cstheme="minorHAnsi"/>
          <w:bCs/>
          <w:i/>
          <w:color w:val="000000" w:themeColor="text1"/>
          <w:sz w:val="24"/>
          <w:szCs w:val="24"/>
        </w:rPr>
        <w:t>palustris</w:t>
      </w:r>
      <w:proofErr w:type="spellEnd"/>
      <w:r w:rsidRPr="00C81FC6">
        <w:rPr>
          <w:rFonts w:asciiTheme="minorHAnsi" w:hAnsiTheme="minorHAnsi" w:cstheme="minorHAnsi"/>
          <w:bCs/>
          <w:color w:val="000000" w:themeColor="text1"/>
          <w:sz w:val="24"/>
          <w:szCs w:val="24"/>
        </w:rPr>
        <w:t>. Razem z pobliskim Świętokrzyskim Parkiem Narodowym, rezerwat jest obiektem o bardzo dużym znaczeniu dla ochrony flory w krajowym systemie ochrony przyrody, zachowując z terenem ŚPN funkcjonalną i terytorialną łączność</w:t>
      </w:r>
      <w:r w:rsidR="00DB42D6" w:rsidRPr="00C81FC6">
        <w:rPr>
          <w:rFonts w:asciiTheme="minorHAnsi" w:hAnsiTheme="minorHAnsi" w:cstheme="minorHAnsi"/>
          <w:bCs/>
          <w:color w:val="000000" w:themeColor="text1"/>
          <w:sz w:val="24"/>
          <w:szCs w:val="24"/>
        </w:rPr>
        <w:t>.</w:t>
      </w:r>
    </w:p>
    <w:p w14:paraId="3F65F1C5" w14:textId="5C0E7742" w:rsidR="00D3546A" w:rsidRPr="00C81FC6" w:rsidRDefault="00D3546A" w:rsidP="00C81FC6">
      <w:pPr>
        <w:spacing w:line="276" w:lineRule="auto"/>
        <w:ind w:firstLine="709"/>
        <w:rPr>
          <w:rFonts w:asciiTheme="minorHAnsi" w:hAnsiTheme="minorHAnsi" w:cstheme="minorHAnsi"/>
          <w:bCs/>
          <w:iCs/>
          <w:color w:val="000000" w:themeColor="text1"/>
          <w:sz w:val="24"/>
          <w:szCs w:val="24"/>
        </w:rPr>
      </w:pPr>
      <w:r w:rsidRPr="00C81FC6">
        <w:rPr>
          <w:rFonts w:asciiTheme="minorHAnsi" w:hAnsiTheme="minorHAnsi" w:cstheme="minorHAnsi"/>
          <w:bCs/>
          <w:color w:val="000000" w:themeColor="text1"/>
          <w:sz w:val="24"/>
          <w:szCs w:val="24"/>
        </w:rPr>
        <w:t>Obszar rezerwatu stanowi także istotną ostoję wielu rzadkich gatunków zwierząt. Do najciekawszych z nich należą nietoperze, których odnotowano tutaj</w:t>
      </w:r>
      <w:r w:rsidR="00BC014A" w:rsidRPr="00C81FC6">
        <w:rPr>
          <w:rFonts w:asciiTheme="minorHAnsi" w:hAnsiTheme="minorHAnsi" w:cstheme="minorHAnsi"/>
          <w:bCs/>
          <w:color w:val="000000" w:themeColor="text1"/>
          <w:sz w:val="24"/>
          <w:szCs w:val="24"/>
        </w:rPr>
        <w:t xml:space="preserve"> </w:t>
      </w:r>
      <w:r w:rsidR="002F1E11" w:rsidRPr="00C81FC6">
        <w:rPr>
          <w:rFonts w:asciiTheme="minorHAnsi" w:hAnsiTheme="minorHAnsi" w:cstheme="minorHAnsi"/>
          <w:bCs/>
          <w:color w:val="000000" w:themeColor="text1"/>
          <w:sz w:val="24"/>
          <w:szCs w:val="24"/>
        </w:rPr>
        <w:t>7</w:t>
      </w:r>
      <w:r w:rsidRPr="00C81FC6">
        <w:rPr>
          <w:rFonts w:asciiTheme="minorHAnsi" w:hAnsiTheme="minorHAnsi" w:cstheme="minorHAnsi"/>
          <w:bCs/>
          <w:color w:val="000000" w:themeColor="text1"/>
          <w:sz w:val="24"/>
          <w:szCs w:val="24"/>
        </w:rPr>
        <w:t xml:space="preserve"> gatunków, zimujących w jednej z wykonanych w celach poszukiwawczych w latach 60-tych XX wieku sztolni górniczych, znajdującej się w górnej części północnego zbocza rezerwatu</w:t>
      </w:r>
      <w:r w:rsidR="005A37E0" w:rsidRPr="00C81FC6">
        <w:rPr>
          <w:rFonts w:asciiTheme="minorHAnsi" w:hAnsiTheme="minorHAnsi" w:cstheme="minorHAnsi"/>
          <w:bCs/>
          <w:color w:val="000000" w:themeColor="text1"/>
          <w:sz w:val="24"/>
          <w:szCs w:val="24"/>
        </w:rPr>
        <w:t>, w nie przewidywanym do eksploatacji fragmencie złoża piaskowców kwarcytowych</w:t>
      </w:r>
      <w:r w:rsidR="001D03CA"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color w:val="000000" w:themeColor="text1"/>
          <w:sz w:val="24"/>
          <w:szCs w:val="24"/>
        </w:rPr>
        <w:t xml:space="preserve">(pozostałe dwie podobne sztolnie, wcześniej również stanowiące zimowiska nietoperzy, „pochłonęło” wyrobisko kopalni). Gatunkami </w:t>
      </w:r>
      <w:r w:rsidRPr="00C81FC6">
        <w:rPr>
          <w:rFonts w:asciiTheme="minorHAnsi" w:hAnsiTheme="minorHAnsi" w:cstheme="minorHAnsi"/>
          <w:bCs/>
          <w:color w:val="000000" w:themeColor="text1"/>
          <w:sz w:val="24"/>
          <w:szCs w:val="24"/>
        </w:rPr>
        <w:lastRenderedPageBreak/>
        <w:t xml:space="preserve">nietoperzy odnotowanymi w sztolni są: </w:t>
      </w:r>
      <w:r w:rsidR="009629FC" w:rsidRPr="00C81FC6">
        <w:rPr>
          <w:rFonts w:asciiTheme="minorHAnsi" w:hAnsiTheme="minorHAnsi" w:cstheme="minorHAnsi"/>
          <w:bCs/>
          <w:color w:val="000000" w:themeColor="text1"/>
          <w:sz w:val="24"/>
          <w:szCs w:val="24"/>
        </w:rPr>
        <w:t xml:space="preserve">mopek zachodni </w:t>
      </w:r>
      <w:r w:rsidR="009629FC" w:rsidRPr="00C81FC6">
        <w:rPr>
          <w:rFonts w:asciiTheme="minorHAnsi" w:hAnsiTheme="minorHAnsi" w:cstheme="minorHAnsi"/>
          <w:bCs/>
          <w:iCs/>
          <w:color w:val="000000" w:themeColor="text1"/>
          <w:sz w:val="24"/>
          <w:szCs w:val="24"/>
        </w:rPr>
        <w:t>–</w:t>
      </w:r>
      <w:r w:rsidR="009629FC" w:rsidRPr="00C81FC6">
        <w:rPr>
          <w:rFonts w:asciiTheme="minorHAnsi" w:hAnsiTheme="minorHAnsi" w:cstheme="minorHAnsi"/>
          <w:bCs/>
          <w:color w:val="000000" w:themeColor="text1"/>
          <w:sz w:val="24"/>
          <w:szCs w:val="24"/>
        </w:rPr>
        <w:t xml:space="preserve"> </w:t>
      </w:r>
      <w:proofErr w:type="spellStart"/>
      <w:r w:rsidR="009629FC" w:rsidRPr="00C81FC6">
        <w:rPr>
          <w:rFonts w:asciiTheme="minorHAnsi" w:hAnsiTheme="minorHAnsi" w:cstheme="minorHAnsi"/>
          <w:bCs/>
          <w:i/>
          <w:color w:val="000000" w:themeColor="text1"/>
          <w:sz w:val="24"/>
          <w:szCs w:val="24"/>
        </w:rPr>
        <w:t>Barbastella</w:t>
      </w:r>
      <w:proofErr w:type="spellEnd"/>
      <w:r w:rsidR="009629FC" w:rsidRPr="00C81FC6">
        <w:rPr>
          <w:rFonts w:asciiTheme="minorHAnsi" w:hAnsiTheme="minorHAnsi" w:cstheme="minorHAnsi"/>
          <w:bCs/>
          <w:i/>
          <w:color w:val="000000" w:themeColor="text1"/>
          <w:sz w:val="24"/>
          <w:szCs w:val="24"/>
        </w:rPr>
        <w:t xml:space="preserve"> </w:t>
      </w:r>
      <w:proofErr w:type="spellStart"/>
      <w:r w:rsidR="009629FC" w:rsidRPr="00C81FC6">
        <w:rPr>
          <w:rFonts w:asciiTheme="minorHAnsi" w:hAnsiTheme="minorHAnsi" w:cstheme="minorHAnsi"/>
          <w:bCs/>
          <w:i/>
          <w:color w:val="000000" w:themeColor="text1"/>
          <w:sz w:val="24"/>
          <w:szCs w:val="24"/>
        </w:rPr>
        <w:t>barbastellus</w:t>
      </w:r>
      <w:proofErr w:type="spellEnd"/>
      <w:r w:rsidR="009629FC" w:rsidRPr="00C81FC6">
        <w:rPr>
          <w:rFonts w:asciiTheme="minorHAnsi" w:hAnsiTheme="minorHAnsi" w:cstheme="minorHAnsi"/>
          <w:bCs/>
          <w:iCs/>
          <w:color w:val="000000" w:themeColor="text1"/>
          <w:sz w:val="24"/>
          <w:szCs w:val="24"/>
        </w:rPr>
        <w:t>,</w:t>
      </w:r>
      <w:r w:rsidR="009629FC" w:rsidRPr="00C81FC6">
        <w:rPr>
          <w:rFonts w:asciiTheme="minorHAnsi" w:hAnsiTheme="minorHAnsi" w:cstheme="minorHAnsi"/>
          <w:bCs/>
          <w:color w:val="000000" w:themeColor="text1"/>
          <w:sz w:val="24"/>
          <w:szCs w:val="24"/>
        </w:rPr>
        <w:t xml:space="preserve"> mroczek pozłocisty </w:t>
      </w:r>
      <w:r w:rsidR="009629FC" w:rsidRPr="00C81FC6">
        <w:rPr>
          <w:rFonts w:asciiTheme="minorHAnsi" w:hAnsiTheme="minorHAnsi" w:cstheme="minorHAnsi"/>
          <w:bCs/>
          <w:iCs/>
          <w:color w:val="000000" w:themeColor="text1"/>
          <w:sz w:val="24"/>
          <w:szCs w:val="24"/>
        </w:rPr>
        <w:t>–</w:t>
      </w:r>
      <w:r w:rsidR="009629FC" w:rsidRPr="00C81FC6">
        <w:rPr>
          <w:rFonts w:asciiTheme="minorHAnsi" w:hAnsiTheme="minorHAnsi" w:cstheme="minorHAnsi"/>
          <w:bCs/>
          <w:color w:val="000000" w:themeColor="text1"/>
          <w:sz w:val="24"/>
          <w:szCs w:val="24"/>
        </w:rPr>
        <w:t xml:space="preserve"> </w:t>
      </w:r>
      <w:proofErr w:type="spellStart"/>
      <w:r w:rsidR="009629FC" w:rsidRPr="00C81FC6">
        <w:rPr>
          <w:rFonts w:asciiTheme="minorHAnsi" w:hAnsiTheme="minorHAnsi" w:cstheme="minorHAnsi"/>
          <w:bCs/>
          <w:i/>
          <w:color w:val="000000" w:themeColor="text1"/>
          <w:sz w:val="24"/>
          <w:szCs w:val="24"/>
        </w:rPr>
        <w:t>Eptesicus</w:t>
      </w:r>
      <w:proofErr w:type="spellEnd"/>
      <w:r w:rsidR="009629FC" w:rsidRPr="00C81FC6">
        <w:rPr>
          <w:rFonts w:asciiTheme="minorHAnsi" w:hAnsiTheme="minorHAnsi" w:cstheme="minorHAnsi"/>
          <w:bCs/>
          <w:i/>
          <w:color w:val="000000" w:themeColor="text1"/>
          <w:sz w:val="24"/>
          <w:szCs w:val="24"/>
        </w:rPr>
        <w:t xml:space="preserve"> </w:t>
      </w:r>
      <w:proofErr w:type="spellStart"/>
      <w:r w:rsidR="009629FC" w:rsidRPr="00C81FC6">
        <w:rPr>
          <w:rFonts w:asciiTheme="minorHAnsi" w:hAnsiTheme="minorHAnsi" w:cstheme="minorHAnsi"/>
          <w:bCs/>
          <w:i/>
          <w:color w:val="000000" w:themeColor="text1"/>
          <w:sz w:val="24"/>
          <w:szCs w:val="24"/>
        </w:rPr>
        <w:t>nilssonii</w:t>
      </w:r>
      <w:proofErr w:type="spellEnd"/>
      <w:r w:rsidR="009629FC" w:rsidRPr="00C81FC6">
        <w:rPr>
          <w:rFonts w:asciiTheme="minorHAnsi" w:hAnsiTheme="minorHAnsi" w:cstheme="minorHAnsi"/>
          <w:bCs/>
          <w:iCs/>
          <w:color w:val="000000" w:themeColor="text1"/>
          <w:sz w:val="24"/>
          <w:szCs w:val="24"/>
        </w:rPr>
        <w:t>,</w:t>
      </w:r>
      <w:r w:rsidR="009629FC" w:rsidRPr="00C81FC6">
        <w:rPr>
          <w:rFonts w:asciiTheme="minorHAnsi" w:hAnsiTheme="minorHAnsi" w:cstheme="minorHAnsi"/>
          <w:bCs/>
          <w:color w:val="000000" w:themeColor="text1"/>
          <w:sz w:val="24"/>
          <w:szCs w:val="24"/>
        </w:rPr>
        <w:t xml:space="preserve"> nocek rudy </w:t>
      </w:r>
      <w:r w:rsidR="009629FC" w:rsidRPr="00C81FC6">
        <w:rPr>
          <w:rFonts w:asciiTheme="minorHAnsi" w:hAnsiTheme="minorHAnsi" w:cstheme="minorHAnsi"/>
          <w:bCs/>
          <w:iCs/>
          <w:color w:val="000000" w:themeColor="text1"/>
          <w:sz w:val="24"/>
          <w:szCs w:val="24"/>
        </w:rPr>
        <w:t>–</w:t>
      </w:r>
      <w:r w:rsidR="009629FC" w:rsidRPr="00C81FC6">
        <w:rPr>
          <w:rFonts w:asciiTheme="minorHAnsi" w:hAnsiTheme="minorHAnsi" w:cstheme="minorHAnsi"/>
          <w:bCs/>
          <w:color w:val="000000" w:themeColor="text1"/>
          <w:sz w:val="24"/>
          <w:szCs w:val="24"/>
        </w:rPr>
        <w:t xml:space="preserve"> </w:t>
      </w:r>
      <w:proofErr w:type="spellStart"/>
      <w:r w:rsidR="009629FC" w:rsidRPr="00C81FC6">
        <w:rPr>
          <w:rFonts w:asciiTheme="minorHAnsi" w:hAnsiTheme="minorHAnsi" w:cstheme="minorHAnsi"/>
          <w:bCs/>
          <w:i/>
          <w:color w:val="000000" w:themeColor="text1"/>
          <w:sz w:val="24"/>
          <w:szCs w:val="24"/>
        </w:rPr>
        <w:t>Myotis</w:t>
      </w:r>
      <w:proofErr w:type="spellEnd"/>
      <w:r w:rsidR="009629FC" w:rsidRPr="00C81FC6">
        <w:rPr>
          <w:rFonts w:asciiTheme="minorHAnsi" w:hAnsiTheme="minorHAnsi" w:cstheme="minorHAnsi"/>
          <w:bCs/>
          <w:i/>
          <w:color w:val="000000" w:themeColor="text1"/>
          <w:sz w:val="24"/>
          <w:szCs w:val="24"/>
        </w:rPr>
        <w:t xml:space="preserve"> </w:t>
      </w:r>
      <w:proofErr w:type="spellStart"/>
      <w:r w:rsidR="009629FC" w:rsidRPr="00C81FC6">
        <w:rPr>
          <w:rFonts w:asciiTheme="minorHAnsi" w:hAnsiTheme="minorHAnsi" w:cstheme="minorHAnsi"/>
          <w:bCs/>
          <w:i/>
          <w:color w:val="000000" w:themeColor="text1"/>
          <w:sz w:val="24"/>
          <w:szCs w:val="24"/>
        </w:rPr>
        <w:t>daubentonii</w:t>
      </w:r>
      <w:proofErr w:type="spellEnd"/>
      <w:r w:rsidR="009629FC" w:rsidRPr="00C81FC6">
        <w:rPr>
          <w:rFonts w:asciiTheme="minorHAnsi" w:hAnsiTheme="minorHAnsi" w:cstheme="minorHAnsi"/>
          <w:bCs/>
          <w:color w:val="000000" w:themeColor="text1"/>
          <w:sz w:val="24"/>
          <w:szCs w:val="24"/>
        </w:rPr>
        <w:t xml:space="preserve">, nocek łydkowłosy </w:t>
      </w:r>
      <w:r w:rsidR="009629FC" w:rsidRPr="00C81FC6">
        <w:rPr>
          <w:rFonts w:asciiTheme="minorHAnsi" w:hAnsiTheme="minorHAnsi" w:cstheme="minorHAnsi"/>
          <w:bCs/>
          <w:iCs/>
          <w:color w:val="000000" w:themeColor="text1"/>
          <w:sz w:val="24"/>
          <w:szCs w:val="24"/>
        </w:rPr>
        <w:t>–</w:t>
      </w:r>
      <w:r w:rsidR="009629FC" w:rsidRPr="00C81FC6">
        <w:rPr>
          <w:rFonts w:asciiTheme="minorHAnsi" w:hAnsiTheme="minorHAnsi" w:cstheme="minorHAnsi"/>
          <w:bCs/>
          <w:color w:val="000000" w:themeColor="text1"/>
          <w:sz w:val="24"/>
          <w:szCs w:val="24"/>
        </w:rPr>
        <w:t xml:space="preserve"> </w:t>
      </w:r>
      <w:proofErr w:type="spellStart"/>
      <w:r w:rsidR="009629FC" w:rsidRPr="00C81FC6">
        <w:rPr>
          <w:rFonts w:asciiTheme="minorHAnsi" w:hAnsiTheme="minorHAnsi" w:cstheme="minorHAnsi"/>
          <w:bCs/>
          <w:i/>
          <w:color w:val="000000" w:themeColor="text1"/>
          <w:sz w:val="24"/>
          <w:szCs w:val="24"/>
        </w:rPr>
        <w:t>Myotis</w:t>
      </w:r>
      <w:proofErr w:type="spellEnd"/>
      <w:r w:rsidR="009629FC" w:rsidRPr="00C81FC6">
        <w:rPr>
          <w:rFonts w:asciiTheme="minorHAnsi" w:hAnsiTheme="minorHAnsi" w:cstheme="minorHAnsi"/>
          <w:bCs/>
          <w:i/>
          <w:color w:val="000000" w:themeColor="text1"/>
          <w:sz w:val="24"/>
          <w:szCs w:val="24"/>
        </w:rPr>
        <w:t xml:space="preserve"> </w:t>
      </w:r>
      <w:proofErr w:type="spellStart"/>
      <w:r w:rsidR="009629FC" w:rsidRPr="00C81FC6">
        <w:rPr>
          <w:rFonts w:asciiTheme="minorHAnsi" w:hAnsiTheme="minorHAnsi" w:cstheme="minorHAnsi"/>
          <w:bCs/>
          <w:i/>
          <w:color w:val="000000" w:themeColor="text1"/>
          <w:sz w:val="24"/>
          <w:szCs w:val="24"/>
        </w:rPr>
        <w:t>dasycneme</w:t>
      </w:r>
      <w:proofErr w:type="spellEnd"/>
      <w:r w:rsidR="009629FC" w:rsidRPr="00C81FC6">
        <w:rPr>
          <w:rFonts w:asciiTheme="minorHAnsi" w:hAnsiTheme="minorHAnsi" w:cstheme="minorHAnsi"/>
          <w:bCs/>
          <w:color w:val="000000" w:themeColor="text1"/>
          <w:sz w:val="24"/>
          <w:szCs w:val="24"/>
        </w:rPr>
        <w:t xml:space="preserve">, </w:t>
      </w:r>
      <w:r w:rsidRPr="00C81FC6">
        <w:rPr>
          <w:rFonts w:asciiTheme="minorHAnsi" w:hAnsiTheme="minorHAnsi" w:cstheme="minorHAnsi"/>
          <w:bCs/>
          <w:color w:val="000000" w:themeColor="text1"/>
          <w:sz w:val="24"/>
          <w:szCs w:val="24"/>
        </w:rPr>
        <w:t xml:space="preserve">nocek duży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Myotis</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myotis</w:t>
      </w:r>
      <w:proofErr w:type="spellEnd"/>
      <w:r w:rsidRPr="00C81FC6">
        <w:rPr>
          <w:rFonts w:asciiTheme="minorHAnsi" w:hAnsiTheme="minorHAnsi" w:cstheme="minorHAnsi"/>
          <w:bCs/>
          <w:color w:val="000000" w:themeColor="text1"/>
          <w:sz w:val="24"/>
          <w:szCs w:val="24"/>
        </w:rPr>
        <w:t>, nocek wąsatek</w:t>
      </w:r>
      <w:r w:rsidR="004E3210" w:rsidRPr="00C81FC6">
        <w:rPr>
          <w:rFonts w:asciiTheme="minorHAnsi" w:hAnsiTheme="minorHAnsi" w:cstheme="minorHAnsi"/>
          <w:bCs/>
          <w:color w:val="000000" w:themeColor="text1"/>
          <w:sz w:val="24"/>
          <w:szCs w:val="24"/>
        </w:rPr>
        <w:t xml:space="preserve"> lub nocek </w:t>
      </w:r>
      <w:r w:rsidRPr="00C81FC6">
        <w:rPr>
          <w:rFonts w:asciiTheme="minorHAnsi" w:hAnsiTheme="minorHAnsi" w:cstheme="minorHAnsi"/>
          <w:bCs/>
          <w:color w:val="000000" w:themeColor="text1"/>
          <w:sz w:val="24"/>
          <w:szCs w:val="24"/>
        </w:rPr>
        <w:t xml:space="preserve">Brandta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Myotis</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mystacinus</w:t>
      </w:r>
      <w:proofErr w:type="spellEnd"/>
      <w:r w:rsidR="004E3210" w:rsidRPr="00C81FC6">
        <w:rPr>
          <w:rFonts w:asciiTheme="minorHAnsi" w:hAnsiTheme="minorHAnsi" w:cstheme="minorHAnsi"/>
          <w:bCs/>
          <w:iCs/>
          <w:color w:val="000000" w:themeColor="text1"/>
          <w:sz w:val="24"/>
          <w:szCs w:val="24"/>
        </w:rPr>
        <w:t xml:space="preserve"> lub </w:t>
      </w:r>
      <w:proofErr w:type="spellStart"/>
      <w:r w:rsidR="004E3210" w:rsidRPr="00C81FC6">
        <w:rPr>
          <w:rFonts w:asciiTheme="minorHAnsi" w:hAnsiTheme="minorHAnsi" w:cstheme="minorHAnsi"/>
          <w:bCs/>
          <w:i/>
          <w:color w:val="000000" w:themeColor="text1"/>
          <w:sz w:val="24"/>
          <w:szCs w:val="24"/>
        </w:rPr>
        <w:t>Myotis</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brandtii</w:t>
      </w:r>
      <w:proofErr w:type="spellEnd"/>
      <w:r w:rsidR="004E3210" w:rsidRPr="00C81FC6">
        <w:rPr>
          <w:rFonts w:asciiTheme="minorHAnsi" w:hAnsiTheme="minorHAnsi" w:cstheme="minorHAnsi"/>
          <w:bCs/>
          <w:i/>
          <w:color w:val="000000" w:themeColor="text1"/>
          <w:sz w:val="24"/>
          <w:szCs w:val="24"/>
        </w:rPr>
        <w:t xml:space="preserve"> </w:t>
      </w:r>
      <w:r w:rsidR="004E3210" w:rsidRPr="00C81FC6">
        <w:rPr>
          <w:rFonts w:asciiTheme="minorHAnsi" w:hAnsiTheme="minorHAnsi" w:cstheme="minorHAnsi"/>
          <w:bCs/>
          <w:iCs/>
          <w:color w:val="000000" w:themeColor="text1"/>
          <w:sz w:val="24"/>
          <w:szCs w:val="24"/>
        </w:rPr>
        <w:t>(</w:t>
      </w:r>
      <w:r w:rsidR="004E3210" w:rsidRPr="00C81FC6">
        <w:rPr>
          <w:rFonts w:asciiTheme="minorHAnsi" w:hAnsiTheme="minorHAnsi" w:cstheme="minorHAnsi"/>
          <w:bCs/>
          <w:i/>
          <w:color w:val="000000" w:themeColor="text1"/>
          <w:sz w:val="24"/>
          <w:szCs w:val="24"/>
        </w:rPr>
        <w:t xml:space="preserve">M. </w:t>
      </w:r>
      <w:proofErr w:type="spellStart"/>
      <w:r w:rsidR="004E3210" w:rsidRPr="00C81FC6">
        <w:rPr>
          <w:rFonts w:asciiTheme="minorHAnsi" w:hAnsiTheme="minorHAnsi" w:cstheme="minorHAnsi"/>
          <w:bCs/>
          <w:i/>
          <w:color w:val="000000" w:themeColor="text1"/>
          <w:sz w:val="24"/>
          <w:szCs w:val="24"/>
        </w:rPr>
        <w:t>mystacinus</w:t>
      </w:r>
      <w:proofErr w:type="spellEnd"/>
      <w:r w:rsidR="004E3210" w:rsidRPr="00C81FC6">
        <w:rPr>
          <w:rFonts w:asciiTheme="minorHAnsi" w:hAnsiTheme="minorHAnsi" w:cstheme="minorHAnsi"/>
          <w:bCs/>
          <w:iCs/>
          <w:color w:val="000000" w:themeColor="text1"/>
          <w:sz w:val="24"/>
          <w:szCs w:val="24"/>
        </w:rPr>
        <w:t xml:space="preserve"> i </w:t>
      </w:r>
      <w:r w:rsidR="004E3210" w:rsidRPr="00C81FC6">
        <w:rPr>
          <w:rFonts w:asciiTheme="minorHAnsi" w:hAnsiTheme="minorHAnsi" w:cstheme="minorHAnsi"/>
          <w:bCs/>
          <w:i/>
          <w:color w:val="000000" w:themeColor="text1"/>
          <w:sz w:val="24"/>
          <w:szCs w:val="24"/>
        </w:rPr>
        <w:t xml:space="preserve">M. </w:t>
      </w:r>
      <w:proofErr w:type="spellStart"/>
      <w:r w:rsidR="004E3210" w:rsidRPr="00C81FC6">
        <w:rPr>
          <w:rFonts w:asciiTheme="minorHAnsi" w:hAnsiTheme="minorHAnsi" w:cstheme="minorHAnsi"/>
          <w:bCs/>
          <w:i/>
          <w:color w:val="000000" w:themeColor="text1"/>
          <w:sz w:val="24"/>
          <w:szCs w:val="24"/>
        </w:rPr>
        <w:t>brandtii</w:t>
      </w:r>
      <w:proofErr w:type="spellEnd"/>
      <w:r w:rsidR="004E3210" w:rsidRPr="00C81FC6">
        <w:rPr>
          <w:rFonts w:asciiTheme="minorHAnsi" w:hAnsiTheme="minorHAnsi" w:cstheme="minorHAnsi"/>
          <w:bCs/>
          <w:iCs/>
          <w:color w:val="000000" w:themeColor="text1"/>
          <w:sz w:val="24"/>
          <w:szCs w:val="24"/>
        </w:rPr>
        <w:t xml:space="preserve"> to bliźniacze gatunki niemożliwe do rozróżnienia w trakcie zimowych inwentaryzacji) oraz</w:t>
      </w:r>
      <w:r w:rsidRPr="00C81FC6">
        <w:rPr>
          <w:rFonts w:asciiTheme="minorHAnsi" w:hAnsiTheme="minorHAnsi" w:cstheme="minorHAnsi"/>
          <w:bCs/>
          <w:color w:val="000000" w:themeColor="text1"/>
          <w:sz w:val="24"/>
          <w:szCs w:val="24"/>
        </w:rPr>
        <w:t xml:space="preserve"> gacek brunatny </w:t>
      </w:r>
      <w:r w:rsidRPr="00C81FC6">
        <w:rPr>
          <w:rFonts w:asciiTheme="minorHAnsi" w:hAnsiTheme="minorHAnsi" w:cstheme="minorHAnsi"/>
          <w:bCs/>
          <w:iCs/>
          <w:color w:val="000000" w:themeColor="text1"/>
          <w:sz w:val="24"/>
          <w:szCs w:val="24"/>
        </w:rPr>
        <w:t>–</w:t>
      </w:r>
      <w:r w:rsidRPr="00C81FC6">
        <w:rPr>
          <w:rFonts w:asciiTheme="minorHAnsi" w:hAnsiTheme="minorHAnsi" w:cstheme="minorHAnsi"/>
          <w:bCs/>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Plecotus</w:t>
      </w:r>
      <w:proofErr w:type="spellEnd"/>
      <w:r w:rsidRPr="00C81FC6">
        <w:rPr>
          <w:rFonts w:asciiTheme="minorHAnsi" w:hAnsiTheme="minorHAnsi" w:cstheme="minorHAnsi"/>
          <w:bCs/>
          <w:i/>
          <w:color w:val="000000" w:themeColor="text1"/>
          <w:sz w:val="24"/>
          <w:szCs w:val="24"/>
        </w:rPr>
        <w:t xml:space="preserve"> </w:t>
      </w:r>
      <w:proofErr w:type="spellStart"/>
      <w:r w:rsidRPr="00C81FC6">
        <w:rPr>
          <w:rFonts w:asciiTheme="minorHAnsi" w:hAnsiTheme="minorHAnsi" w:cstheme="minorHAnsi"/>
          <w:bCs/>
          <w:i/>
          <w:color w:val="000000" w:themeColor="text1"/>
          <w:sz w:val="24"/>
          <w:szCs w:val="24"/>
        </w:rPr>
        <w:t>auritus</w:t>
      </w:r>
      <w:proofErr w:type="spellEnd"/>
      <w:r w:rsidRPr="00C81FC6">
        <w:rPr>
          <w:rFonts w:asciiTheme="minorHAnsi" w:hAnsiTheme="minorHAnsi" w:cstheme="minorHAnsi"/>
          <w:bCs/>
          <w:color w:val="000000" w:themeColor="text1"/>
          <w:sz w:val="24"/>
          <w:szCs w:val="24"/>
        </w:rPr>
        <w:t xml:space="preserve">. Ze względu na brak podobnych podziemnych obiektów w tej części Gór Świętokrzyskich wspomniana wyżej sztolnia (o nazwie „Sztolnia BG III” nadanej w trakcie górniczych prac poszukiwawczych) jest jedynym tak dużym zimowiskiem nietoperzy w regionie łysogórskim i została wyznaczona jako stanowisko monitoringowe siedliska przyrodniczego kod: 8310 </w:t>
      </w:r>
      <w:r w:rsidRPr="00C81FC6">
        <w:rPr>
          <w:rFonts w:asciiTheme="minorHAnsi" w:hAnsiTheme="minorHAnsi" w:cstheme="minorHAnsi"/>
          <w:bCs/>
          <w:iCs/>
          <w:color w:val="000000" w:themeColor="text1"/>
          <w:sz w:val="24"/>
          <w:szCs w:val="24"/>
        </w:rPr>
        <w:t xml:space="preserve">– jaskinie nieudostępnione do zwiedzania, w ramach Państwowego Monitoringu Środowiska. </w:t>
      </w:r>
    </w:p>
    <w:p w14:paraId="7ED23965" w14:textId="646EE821" w:rsidR="00827335" w:rsidRPr="00C81FC6" w:rsidRDefault="00D3546A" w:rsidP="00C81FC6">
      <w:pPr>
        <w:spacing w:after="120" w:line="276" w:lineRule="auto"/>
        <w:ind w:firstLine="709"/>
        <w:rPr>
          <w:rFonts w:asciiTheme="minorHAnsi" w:hAnsiTheme="minorHAnsi" w:cstheme="minorHAnsi"/>
          <w:bCs/>
          <w:color w:val="000000" w:themeColor="text1"/>
          <w:sz w:val="24"/>
          <w:szCs w:val="24"/>
        </w:rPr>
      </w:pPr>
      <w:r w:rsidRPr="00C81FC6">
        <w:rPr>
          <w:rFonts w:asciiTheme="minorHAnsi" w:hAnsiTheme="minorHAnsi" w:cstheme="minorHAnsi"/>
          <w:bCs/>
          <w:iCs/>
          <w:color w:val="000000" w:themeColor="text1"/>
          <w:sz w:val="24"/>
          <w:szCs w:val="24"/>
        </w:rPr>
        <w:t xml:space="preserve">Na obszarze rezerwatu stwierdzono występowanie wielu rzadkich i objętych ochroną gatunków ptaków. Odnotowano tutaj areał łowiecki jednej z największych sów występujących w Polsce, puszczyka uralskiego – </w:t>
      </w:r>
      <w:proofErr w:type="spellStart"/>
      <w:r w:rsidRPr="00C81FC6">
        <w:rPr>
          <w:rFonts w:asciiTheme="minorHAnsi" w:hAnsiTheme="minorHAnsi" w:cstheme="minorHAnsi"/>
          <w:bCs/>
          <w:i/>
          <w:iCs/>
          <w:color w:val="000000" w:themeColor="text1"/>
          <w:sz w:val="24"/>
          <w:szCs w:val="24"/>
        </w:rPr>
        <w:t>Strix</w:t>
      </w:r>
      <w:proofErr w:type="spellEnd"/>
      <w:r w:rsidRPr="00C81FC6">
        <w:rPr>
          <w:rFonts w:asciiTheme="minorHAnsi" w:hAnsiTheme="minorHAnsi" w:cstheme="minorHAnsi"/>
          <w:bCs/>
          <w:i/>
          <w:iCs/>
          <w:color w:val="000000" w:themeColor="text1"/>
          <w:sz w:val="24"/>
          <w:szCs w:val="24"/>
        </w:rPr>
        <w:t xml:space="preserve"> </w:t>
      </w:r>
      <w:proofErr w:type="spellStart"/>
      <w:r w:rsidRPr="00C81FC6">
        <w:rPr>
          <w:rFonts w:asciiTheme="minorHAnsi" w:hAnsiTheme="minorHAnsi" w:cstheme="minorHAnsi"/>
          <w:bCs/>
          <w:i/>
          <w:iCs/>
          <w:color w:val="000000" w:themeColor="text1"/>
          <w:sz w:val="24"/>
          <w:szCs w:val="24"/>
        </w:rPr>
        <w:t>uralensis</w:t>
      </w:r>
      <w:proofErr w:type="spellEnd"/>
      <w:r w:rsidRPr="00C81FC6">
        <w:rPr>
          <w:rFonts w:asciiTheme="minorHAnsi" w:hAnsiTheme="minorHAnsi" w:cstheme="minorHAnsi"/>
          <w:bCs/>
          <w:iCs/>
          <w:color w:val="000000" w:themeColor="text1"/>
          <w:sz w:val="24"/>
          <w:szCs w:val="24"/>
        </w:rPr>
        <w:t xml:space="preserve">, który w Polsce, oprócz regionu świętokrzyskiego znany jest tylko z Karpat i Roztocza. W obszarze rezerwatu występuje znaczne bogactwo gatunkowe dzięciołów, spośród których na szczególną uwagę zasługuje dzięcioł białogrzbiety – </w:t>
      </w:r>
      <w:proofErr w:type="spellStart"/>
      <w:r w:rsidRPr="00C81FC6">
        <w:rPr>
          <w:rFonts w:asciiTheme="minorHAnsi" w:hAnsiTheme="minorHAnsi" w:cstheme="minorHAnsi"/>
          <w:bCs/>
          <w:i/>
          <w:iCs/>
          <w:color w:val="000000" w:themeColor="text1"/>
          <w:sz w:val="24"/>
          <w:szCs w:val="24"/>
        </w:rPr>
        <w:t>Dendrocopos</w:t>
      </w:r>
      <w:proofErr w:type="spellEnd"/>
      <w:r w:rsidRPr="00C81FC6">
        <w:rPr>
          <w:rFonts w:asciiTheme="minorHAnsi" w:hAnsiTheme="minorHAnsi" w:cstheme="minorHAnsi"/>
          <w:bCs/>
          <w:i/>
          <w:iCs/>
          <w:color w:val="000000" w:themeColor="text1"/>
          <w:sz w:val="24"/>
          <w:szCs w:val="24"/>
        </w:rPr>
        <w:t xml:space="preserve"> </w:t>
      </w:r>
      <w:proofErr w:type="spellStart"/>
      <w:r w:rsidRPr="00C81FC6">
        <w:rPr>
          <w:rFonts w:asciiTheme="minorHAnsi" w:hAnsiTheme="minorHAnsi" w:cstheme="minorHAnsi"/>
          <w:bCs/>
          <w:i/>
          <w:iCs/>
          <w:color w:val="000000" w:themeColor="text1"/>
          <w:sz w:val="24"/>
          <w:szCs w:val="24"/>
        </w:rPr>
        <w:t>leucanthos</w:t>
      </w:r>
      <w:proofErr w:type="spellEnd"/>
      <w:r w:rsidRPr="00C81FC6">
        <w:rPr>
          <w:rFonts w:asciiTheme="minorHAnsi" w:hAnsiTheme="minorHAnsi" w:cstheme="minorHAnsi"/>
          <w:bCs/>
          <w:iCs/>
          <w:color w:val="000000" w:themeColor="text1"/>
          <w:sz w:val="24"/>
          <w:szCs w:val="24"/>
        </w:rPr>
        <w:t xml:space="preserve">, który jest gatunkiem reliktowym lasów naturalnych. Stwierdzono także występowanie dwóch bardzo rzadkich, związanych z lasami o cechach naturalnych, muchołówek: muchołówki białoszyjej – </w:t>
      </w:r>
      <w:proofErr w:type="spellStart"/>
      <w:r w:rsidRPr="00C81FC6">
        <w:rPr>
          <w:rFonts w:asciiTheme="minorHAnsi" w:hAnsiTheme="minorHAnsi" w:cstheme="minorHAnsi"/>
          <w:bCs/>
          <w:i/>
          <w:iCs/>
          <w:color w:val="000000" w:themeColor="text1"/>
          <w:sz w:val="24"/>
          <w:szCs w:val="24"/>
        </w:rPr>
        <w:t>Ficedula</w:t>
      </w:r>
      <w:proofErr w:type="spellEnd"/>
      <w:r w:rsidRPr="00C81FC6">
        <w:rPr>
          <w:rFonts w:asciiTheme="minorHAnsi" w:hAnsiTheme="minorHAnsi" w:cstheme="minorHAnsi"/>
          <w:bCs/>
          <w:i/>
          <w:iCs/>
          <w:color w:val="000000" w:themeColor="text1"/>
          <w:sz w:val="24"/>
          <w:szCs w:val="24"/>
        </w:rPr>
        <w:t xml:space="preserve"> </w:t>
      </w:r>
      <w:proofErr w:type="spellStart"/>
      <w:r w:rsidRPr="00C81FC6">
        <w:rPr>
          <w:rFonts w:asciiTheme="minorHAnsi" w:hAnsiTheme="minorHAnsi" w:cstheme="minorHAnsi"/>
          <w:bCs/>
          <w:i/>
          <w:iCs/>
          <w:color w:val="000000" w:themeColor="text1"/>
          <w:sz w:val="24"/>
          <w:szCs w:val="24"/>
        </w:rPr>
        <w:t>albicollis</w:t>
      </w:r>
      <w:proofErr w:type="spellEnd"/>
      <w:r w:rsidRPr="00C81FC6">
        <w:rPr>
          <w:rFonts w:asciiTheme="minorHAnsi" w:hAnsiTheme="minorHAnsi" w:cstheme="minorHAnsi"/>
          <w:bCs/>
          <w:iCs/>
          <w:color w:val="000000" w:themeColor="text1"/>
          <w:sz w:val="24"/>
          <w:szCs w:val="24"/>
        </w:rPr>
        <w:t xml:space="preserve"> i muchołówki małej – </w:t>
      </w:r>
      <w:proofErr w:type="spellStart"/>
      <w:r w:rsidRPr="00C81FC6">
        <w:rPr>
          <w:rFonts w:asciiTheme="minorHAnsi" w:hAnsiTheme="minorHAnsi" w:cstheme="minorHAnsi"/>
          <w:bCs/>
          <w:i/>
          <w:iCs/>
          <w:color w:val="000000" w:themeColor="text1"/>
          <w:sz w:val="24"/>
          <w:szCs w:val="24"/>
        </w:rPr>
        <w:t>Ficedula</w:t>
      </w:r>
      <w:proofErr w:type="spellEnd"/>
      <w:r w:rsidRPr="00C81FC6">
        <w:rPr>
          <w:rFonts w:asciiTheme="minorHAnsi" w:hAnsiTheme="minorHAnsi" w:cstheme="minorHAnsi"/>
          <w:bCs/>
          <w:i/>
          <w:iCs/>
          <w:color w:val="000000" w:themeColor="text1"/>
          <w:sz w:val="24"/>
          <w:szCs w:val="24"/>
        </w:rPr>
        <w:t xml:space="preserve"> </w:t>
      </w:r>
      <w:proofErr w:type="spellStart"/>
      <w:r w:rsidRPr="00C81FC6">
        <w:rPr>
          <w:rFonts w:asciiTheme="minorHAnsi" w:hAnsiTheme="minorHAnsi" w:cstheme="minorHAnsi"/>
          <w:bCs/>
          <w:i/>
          <w:iCs/>
          <w:color w:val="000000" w:themeColor="text1"/>
          <w:sz w:val="24"/>
          <w:szCs w:val="24"/>
        </w:rPr>
        <w:t>parva</w:t>
      </w:r>
      <w:proofErr w:type="spellEnd"/>
      <w:r w:rsidRPr="00C81FC6">
        <w:rPr>
          <w:rFonts w:asciiTheme="minorHAnsi" w:hAnsiTheme="minorHAnsi" w:cstheme="minorHAnsi"/>
          <w:bCs/>
          <w:iCs/>
          <w:color w:val="000000" w:themeColor="text1"/>
          <w:sz w:val="24"/>
          <w:szCs w:val="24"/>
        </w:rPr>
        <w:t xml:space="preserve">. Obszar rezerwatu to także miejsce występowania przedstawicieli jednych z najbardziej zagrożonych grup zwierząt: płazów i gadów. W zastoiskach wodnych i zabagnieniach wzdłuż cieków (w tym okresowych) odnotowano miejsca rozrodu ropuchy szarej – </w:t>
      </w:r>
      <w:r w:rsidRPr="00C81FC6">
        <w:rPr>
          <w:rFonts w:asciiTheme="minorHAnsi" w:hAnsiTheme="minorHAnsi" w:cstheme="minorHAnsi"/>
          <w:bCs/>
          <w:i/>
          <w:iCs/>
          <w:color w:val="000000" w:themeColor="text1"/>
          <w:sz w:val="24"/>
          <w:szCs w:val="24"/>
        </w:rPr>
        <w:t xml:space="preserve">Bufo </w:t>
      </w:r>
      <w:proofErr w:type="spellStart"/>
      <w:r w:rsidRPr="00C81FC6">
        <w:rPr>
          <w:rFonts w:asciiTheme="minorHAnsi" w:hAnsiTheme="minorHAnsi" w:cstheme="minorHAnsi"/>
          <w:bCs/>
          <w:i/>
          <w:iCs/>
          <w:color w:val="000000" w:themeColor="text1"/>
          <w:sz w:val="24"/>
          <w:szCs w:val="24"/>
        </w:rPr>
        <w:t>bufo</w:t>
      </w:r>
      <w:proofErr w:type="spellEnd"/>
      <w:r w:rsidRPr="00C81FC6">
        <w:rPr>
          <w:rFonts w:asciiTheme="minorHAnsi" w:hAnsiTheme="minorHAnsi" w:cstheme="minorHAnsi"/>
          <w:bCs/>
          <w:iCs/>
          <w:color w:val="000000" w:themeColor="text1"/>
          <w:sz w:val="24"/>
          <w:szCs w:val="24"/>
        </w:rPr>
        <w:t xml:space="preserve"> oraz żaby trawnej – </w:t>
      </w:r>
      <w:r w:rsidRPr="00C81FC6">
        <w:rPr>
          <w:rFonts w:asciiTheme="minorHAnsi" w:hAnsiTheme="minorHAnsi" w:cstheme="minorHAnsi"/>
          <w:bCs/>
          <w:i/>
          <w:iCs/>
          <w:color w:val="000000" w:themeColor="text1"/>
          <w:sz w:val="24"/>
          <w:szCs w:val="24"/>
        </w:rPr>
        <w:t xml:space="preserve">Rana </w:t>
      </w:r>
      <w:proofErr w:type="spellStart"/>
      <w:r w:rsidRPr="00C81FC6">
        <w:rPr>
          <w:rFonts w:asciiTheme="minorHAnsi" w:hAnsiTheme="minorHAnsi" w:cstheme="minorHAnsi"/>
          <w:bCs/>
          <w:i/>
          <w:iCs/>
          <w:color w:val="000000" w:themeColor="text1"/>
          <w:sz w:val="24"/>
          <w:szCs w:val="24"/>
        </w:rPr>
        <w:t>temporaria</w:t>
      </w:r>
      <w:proofErr w:type="spellEnd"/>
      <w:r w:rsidRPr="00C81FC6">
        <w:rPr>
          <w:rFonts w:asciiTheme="minorHAnsi" w:hAnsiTheme="minorHAnsi" w:cstheme="minorHAnsi"/>
          <w:bCs/>
          <w:iCs/>
          <w:color w:val="000000" w:themeColor="text1"/>
          <w:sz w:val="24"/>
          <w:szCs w:val="24"/>
        </w:rPr>
        <w:t>. Z gadów stwierdzono występowani</w:t>
      </w:r>
      <w:r w:rsidR="00125640" w:rsidRPr="00C81FC6">
        <w:rPr>
          <w:rFonts w:asciiTheme="minorHAnsi" w:hAnsiTheme="minorHAnsi" w:cstheme="minorHAnsi"/>
          <w:bCs/>
          <w:iCs/>
          <w:color w:val="000000" w:themeColor="text1"/>
          <w:sz w:val="24"/>
          <w:szCs w:val="24"/>
        </w:rPr>
        <w:t>e</w:t>
      </w:r>
      <w:r w:rsidRPr="00C81FC6">
        <w:rPr>
          <w:rFonts w:asciiTheme="minorHAnsi" w:hAnsiTheme="minorHAnsi" w:cstheme="minorHAnsi"/>
          <w:bCs/>
          <w:iCs/>
          <w:color w:val="000000" w:themeColor="text1"/>
          <w:sz w:val="24"/>
          <w:szCs w:val="24"/>
        </w:rPr>
        <w:t xml:space="preserve"> zaskrońca – </w:t>
      </w:r>
      <w:proofErr w:type="spellStart"/>
      <w:r w:rsidRPr="00C81FC6">
        <w:rPr>
          <w:rFonts w:asciiTheme="minorHAnsi" w:hAnsiTheme="minorHAnsi" w:cstheme="minorHAnsi"/>
          <w:bCs/>
          <w:i/>
          <w:iCs/>
          <w:color w:val="000000" w:themeColor="text1"/>
          <w:sz w:val="24"/>
          <w:szCs w:val="24"/>
        </w:rPr>
        <w:t>Natrix</w:t>
      </w:r>
      <w:proofErr w:type="spellEnd"/>
      <w:r w:rsidRPr="00C81FC6">
        <w:rPr>
          <w:rFonts w:asciiTheme="minorHAnsi" w:hAnsiTheme="minorHAnsi" w:cstheme="minorHAnsi"/>
          <w:bCs/>
          <w:i/>
          <w:iCs/>
          <w:color w:val="000000" w:themeColor="text1"/>
          <w:sz w:val="24"/>
          <w:szCs w:val="24"/>
        </w:rPr>
        <w:t xml:space="preserve"> </w:t>
      </w:r>
      <w:proofErr w:type="spellStart"/>
      <w:r w:rsidRPr="00C81FC6">
        <w:rPr>
          <w:rFonts w:asciiTheme="minorHAnsi" w:hAnsiTheme="minorHAnsi" w:cstheme="minorHAnsi"/>
          <w:bCs/>
          <w:i/>
          <w:iCs/>
          <w:color w:val="000000" w:themeColor="text1"/>
          <w:sz w:val="24"/>
          <w:szCs w:val="24"/>
        </w:rPr>
        <w:t>natrix</w:t>
      </w:r>
      <w:proofErr w:type="spellEnd"/>
      <w:r w:rsidRPr="00C81FC6">
        <w:rPr>
          <w:rFonts w:asciiTheme="minorHAnsi" w:hAnsiTheme="minorHAnsi" w:cstheme="minorHAnsi"/>
          <w:bCs/>
          <w:iCs/>
          <w:color w:val="000000" w:themeColor="text1"/>
          <w:sz w:val="24"/>
          <w:szCs w:val="24"/>
        </w:rPr>
        <w:t>, jaszczurk</w:t>
      </w:r>
      <w:r w:rsidR="00125640" w:rsidRPr="00C81FC6">
        <w:rPr>
          <w:rFonts w:asciiTheme="minorHAnsi" w:hAnsiTheme="minorHAnsi" w:cstheme="minorHAnsi"/>
          <w:bCs/>
          <w:iCs/>
          <w:color w:val="000000" w:themeColor="text1"/>
          <w:sz w:val="24"/>
          <w:szCs w:val="24"/>
        </w:rPr>
        <w:t>i</w:t>
      </w:r>
      <w:r w:rsidRPr="00C81FC6">
        <w:rPr>
          <w:rFonts w:asciiTheme="minorHAnsi" w:hAnsiTheme="minorHAnsi" w:cstheme="minorHAnsi"/>
          <w:bCs/>
          <w:iCs/>
          <w:color w:val="000000" w:themeColor="text1"/>
          <w:sz w:val="24"/>
          <w:szCs w:val="24"/>
        </w:rPr>
        <w:t xml:space="preserve"> żyworodn</w:t>
      </w:r>
      <w:r w:rsidR="00125640" w:rsidRPr="00C81FC6">
        <w:rPr>
          <w:rFonts w:asciiTheme="minorHAnsi" w:hAnsiTheme="minorHAnsi" w:cstheme="minorHAnsi"/>
          <w:bCs/>
          <w:iCs/>
          <w:color w:val="000000" w:themeColor="text1"/>
          <w:sz w:val="24"/>
          <w:szCs w:val="24"/>
        </w:rPr>
        <w:t>ej</w:t>
      </w:r>
      <w:r w:rsidRPr="00C81FC6">
        <w:rPr>
          <w:rFonts w:asciiTheme="minorHAnsi" w:hAnsiTheme="minorHAnsi" w:cstheme="minorHAnsi"/>
          <w:bCs/>
          <w:iCs/>
          <w:color w:val="000000" w:themeColor="text1"/>
          <w:sz w:val="24"/>
          <w:szCs w:val="24"/>
        </w:rPr>
        <w:t xml:space="preserve"> – </w:t>
      </w:r>
      <w:proofErr w:type="spellStart"/>
      <w:r w:rsidRPr="00C81FC6">
        <w:rPr>
          <w:rFonts w:asciiTheme="minorHAnsi" w:hAnsiTheme="minorHAnsi" w:cstheme="minorHAnsi"/>
          <w:bCs/>
          <w:i/>
          <w:iCs/>
          <w:color w:val="000000" w:themeColor="text1"/>
          <w:sz w:val="24"/>
          <w:szCs w:val="24"/>
        </w:rPr>
        <w:t>Zootoca</w:t>
      </w:r>
      <w:proofErr w:type="spellEnd"/>
      <w:r w:rsidRPr="00C81FC6">
        <w:rPr>
          <w:rFonts w:asciiTheme="minorHAnsi" w:hAnsiTheme="minorHAnsi" w:cstheme="minorHAnsi"/>
          <w:bCs/>
          <w:i/>
          <w:iCs/>
          <w:color w:val="000000" w:themeColor="text1"/>
          <w:sz w:val="24"/>
          <w:szCs w:val="24"/>
        </w:rPr>
        <w:t xml:space="preserve"> </w:t>
      </w:r>
      <w:proofErr w:type="spellStart"/>
      <w:r w:rsidRPr="00C81FC6">
        <w:rPr>
          <w:rFonts w:asciiTheme="minorHAnsi" w:hAnsiTheme="minorHAnsi" w:cstheme="minorHAnsi"/>
          <w:bCs/>
          <w:i/>
          <w:iCs/>
          <w:color w:val="000000" w:themeColor="text1"/>
          <w:sz w:val="24"/>
          <w:szCs w:val="24"/>
        </w:rPr>
        <w:t>vivipara</w:t>
      </w:r>
      <w:proofErr w:type="spellEnd"/>
      <w:r w:rsidRPr="00C81FC6">
        <w:rPr>
          <w:rFonts w:asciiTheme="minorHAnsi" w:hAnsiTheme="minorHAnsi" w:cstheme="minorHAnsi"/>
          <w:bCs/>
          <w:iCs/>
          <w:color w:val="000000" w:themeColor="text1"/>
          <w:sz w:val="24"/>
          <w:szCs w:val="24"/>
        </w:rPr>
        <w:t xml:space="preserve"> oraz padalca – </w:t>
      </w:r>
      <w:proofErr w:type="spellStart"/>
      <w:r w:rsidRPr="00C81FC6">
        <w:rPr>
          <w:rFonts w:asciiTheme="minorHAnsi" w:hAnsiTheme="minorHAnsi" w:cstheme="minorHAnsi"/>
          <w:bCs/>
          <w:i/>
          <w:iCs/>
          <w:color w:val="000000" w:themeColor="text1"/>
          <w:sz w:val="24"/>
          <w:szCs w:val="24"/>
        </w:rPr>
        <w:t>Anguis</w:t>
      </w:r>
      <w:proofErr w:type="spellEnd"/>
      <w:r w:rsidRPr="00C81FC6">
        <w:rPr>
          <w:rFonts w:asciiTheme="minorHAnsi" w:hAnsiTheme="minorHAnsi" w:cstheme="minorHAnsi"/>
          <w:bCs/>
          <w:i/>
          <w:iCs/>
          <w:color w:val="000000" w:themeColor="text1"/>
          <w:sz w:val="24"/>
          <w:szCs w:val="24"/>
        </w:rPr>
        <w:t xml:space="preserve"> </w:t>
      </w:r>
      <w:proofErr w:type="spellStart"/>
      <w:r w:rsidRPr="00C81FC6">
        <w:rPr>
          <w:rFonts w:asciiTheme="minorHAnsi" w:hAnsiTheme="minorHAnsi" w:cstheme="minorHAnsi"/>
          <w:bCs/>
          <w:i/>
          <w:iCs/>
          <w:color w:val="000000" w:themeColor="text1"/>
          <w:sz w:val="24"/>
          <w:szCs w:val="24"/>
        </w:rPr>
        <w:t>fragilis</w:t>
      </w:r>
      <w:proofErr w:type="spellEnd"/>
      <w:r w:rsidRPr="00C81FC6">
        <w:rPr>
          <w:rFonts w:asciiTheme="minorHAnsi" w:hAnsiTheme="minorHAnsi" w:cstheme="minorHAnsi"/>
          <w:bCs/>
          <w:iCs/>
          <w:color w:val="000000" w:themeColor="text1"/>
          <w:sz w:val="24"/>
          <w:szCs w:val="24"/>
        </w:rPr>
        <w:t xml:space="preserve">. Pasmo Klonowskie wraz z rezerwatem to także miejsce regularnego występowania wilka – </w:t>
      </w:r>
      <w:proofErr w:type="spellStart"/>
      <w:r w:rsidRPr="00C81FC6">
        <w:rPr>
          <w:rFonts w:asciiTheme="minorHAnsi" w:hAnsiTheme="minorHAnsi" w:cstheme="minorHAnsi"/>
          <w:bCs/>
          <w:i/>
          <w:iCs/>
          <w:color w:val="000000" w:themeColor="text1"/>
          <w:sz w:val="24"/>
          <w:szCs w:val="24"/>
        </w:rPr>
        <w:t>Canis</w:t>
      </w:r>
      <w:proofErr w:type="spellEnd"/>
      <w:r w:rsidRPr="00C81FC6">
        <w:rPr>
          <w:rFonts w:asciiTheme="minorHAnsi" w:hAnsiTheme="minorHAnsi" w:cstheme="minorHAnsi"/>
          <w:bCs/>
          <w:i/>
          <w:iCs/>
          <w:color w:val="000000" w:themeColor="text1"/>
          <w:sz w:val="24"/>
          <w:szCs w:val="24"/>
        </w:rPr>
        <w:t xml:space="preserve"> </w:t>
      </w:r>
      <w:proofErr w:type="spellStart"/>
      <w:r w:rsidRPr="00C81FC6">
        <w:rPr>
          <w:rFonts w:asciiTheme="minorHAnsi" w:hAnsiTheme="minorHAnsi" w:cstheme="minorHAnsi"/>
          <w:bCs/>
          <w:i/>
          <w:iCs/>
          <w:color w:val="000000" w:themeColor="text1"/>
          <w:sz w:val="24"/>
          <w:szCs w:val="24"/>
        </w:rPr>
        <w:t>lupus</w:t>
      </w:r>
      <w:proofErr w:type="spellEnd"/>
      <w:r w:rsidRPr="00C81FC6">
        <w:rPr>
          <w:rFonts w:asciiTheme="minorHAnsi" w:hAnsiTheme="minorHAnsi" w:cstheme="minorHAnsi"/>
          <w:bCs/>
          <w:iCs/>
          <w:color w:val="000000" w:themeColor="text1"/>
          <w:sz w:val="24"/>
          <w:szCs w:val="24"/>
        </w:rPr>
        <w:t>, którego trasy migracji wiodą przez ten obszar</w:t>
      </w:r>
      <w:r w:rsidR="00814274" w:rsidRPr="00C81FC6">
        <w:rPr>
          <w:rFonts w:asciiTheme="minorHAnsi" w:hAnsiTheme="minorHAnsi" w:cstheme="minorHAnsi"/>
          <w:bCs/>
          <w:color w:val="000000" w:themeColor="text1"/>
          <w:sz w:val="24"/>
          <w:szCs w:val="24"/>
        </w:rPr>
        <w:t>.</w:t>
      </w:r>
    </w:p>
    <w:p w14:paraId="591A924E" w14:textId="4B5BBD6C" w:rsidR="009F1435" w:rsidRPr="00C81FC6" w:rsidRDefault="00A127BF" w:rsidP="00C81FC6">
      <w:pPr>
        <w:spacing w:after="120" w:line="276" w:lineRule="auto"/>
        <w:ind w:firstLine="709"/>
        <w:rPr>
          <w:rFonts w:asciiTheme="minorHAnsi" w:hAnsiTheme="minorHAnsi" w:cstheme="minorHAnsi"/>
          <w:bCs/>
          <w:color w:val="000000" w:themeColor="text1"/>
          <w:sz w:val="24"/>
          <w:szCs w:val="24"/>
        </w:rPr>
      </w:pPr>
      <w:r w:rsidRPr="00C81FC6">
        <w:rPr>
          <w:rFonts w:asciiTheme="minorHAnsi" w:hAnsiTheme="minorHAnsi" w:cstheme="minorHAnsi"/>
          <w:bCs/>
          <w:color w:val="000000" w:themeColor="text1"/>
          <w:sz w:val="24"/>
          <w:szCs w:val="24"/>
        </w:rPr>
        <w:t xml:space="preserve">Biorąc pod uwagę uwarunkowania społeczne związane z ustanowieniem rezerwatu, przewidywana jest możliwość udostępnienia jego obszaru lub pewnych jego części społeczeństwu dla niektórych rodzajów </w:t>
      </w:r>
      <w:sdt>
        <w:sdtPr>
          <w:rPr>
            <w:rFonts w:asciiTheme="minorHAnsi" w:hAnsiTheme="minorHAnsi" w:cstheme="minorHAnsi"/>
            <w:bCs/>
            <w:color w:val="000000" w:themeColor="text1"/>
            <w:sz w:val="24"/>
            <w:szCs w:val="24"/>
          </w:rPr>
          <w:tag w:val="goog_rdk_131"/>
          <w:id w:val="-94410057"/>
        </w:sdtPr>
        <w:sdtEndPr/>
        <w:sdtContent/>
      </w:sdt>
      <w:r w:rsidRPr="00C81FC6">
        <w:rPr>
          <w:rFonts w:asciiTheme="minorHAnsi" w:hAnsiTheme="minorHAnsi" w:cstheme="minorHAnsi"/>
          <w:bCs/>
          <w:color w:val="000000" w:themeColor="text1"/>
          <w:sz w:val="24"/>
          <w:szCs w:val="24"/>
        </w:rPr>
        <w:t xml:space="preserve">aktywności (np. do zbioru grzybów i owoców runa leśnego). Zakres tego udostępnienia określony zostanie odrębnym zarządzeniem Regionalnego Dyrektora Ochrony Środowiska w Kielcach. </w:t>
      </w:r>
      <w:r w:rsidR="00F0041E" w:rsidRPr="00C81FC6">
        <w:rPr>
          <w:rFonts w:asciiTheme="minorHAnsi" w:hAnsiTheme="minorHAnsi" w:cstheme="minorHAnsi"/>
          <w:bCs/>
          <w:color w:val="000000" w:themeColor="text1"/>
          <w:sz w:val="24"/>
          <w:szCs w:val="24"/>
        </w:rPr>
        <w:t>P</w:t>
      </w:r>
      <w:r w:rsidR="003F6356" w:rsidRPr="00C81FC6">
        <w:rPr>
          <w:rFonts w:asciiTheme="minorHAnsi" w:hAnsiTheme="minorHAnsi" w:cstheme="minorHAnsi"/>
          <w:bCs/>
          <w:color w:val="000000" w:themeColor="text1"/>
          <w:sz w:val="24"/>
          <w:szCs w:val="24"/>
        </w:rPr>
        <w:t>rzez rezerwat przebiega zielony szlak turystyczny</w:t>
      </w:r>
      <w:r w:rsidR="005D1419" w:rsidRPr="00C81FC6">
        <w:rPr>
          <w:rFonts w:asciiTheme="minorHAnsi" w:hAnsiTheme="minorHAnsi" w:cstheme="minorHAnsi"/>
          <w:bCs/>
          <w:color w:val="000000" w:themeColor="text1"/>
          <w:sz w:val="24"/>
          <w:szCs w:val="24"/>
        </w:rPr>
        <w:t xml:space="preserve"> </w:t>
      </w:r>
      <w:r w:rsidR="003F6356" w:rsidRPr="00C81FC6">
        <w:rPr>
          <w:rFonts w:asciiTheme="minorHAnsi" w:hAnsiTheme="minorHAnsi" w:cstheme="minorHAnsi"/>
          <w:bCs/>
          <w:color w:val="000000" w:themeColor="text1"/>
          <w:sz w:val="24"/>
          <w:szCs w:val="24"/>
        </w:rPr>
        <w:t>im. Jerzego Głowackiego</w:t>
      </w:r>
      <w:r w:rsidR="005D1419" w:rsidRPr="00C81FC6">
        <w:rPr>
          <w:rFonts w:asciiTheme="minorHAnsi" w:hAnsiTheme="minorHAnsi" w:cstheme="minorHAnsi"/>
          <w:bCs/>
          <w:color w:val="000000" w:themeColor="text1"/>
          <w:sz w:val="24"/>
          <w:szCs w:val="24"/>
        </w:rPr>
        <w:t xml:space="preserve"> (Starachowice – Łączna)</w:t>
      </w:r>
      <w:r w:rsidR="00F0041E" w:rsidRPr="00C81FC6">
        <w:rPr>
          <w:rFonts w:asciiTheme="minorHAnsi" w:hAnsiTheme="minorHAnsi" w:cstheme="minorHAnsi"/>
          <w:bCs/>
          <w:color w:val="000000" w:themeColor="text1"/>
          <w:sz w:val="24"/>
          <w:szCs w:val="24"/>
        </w:rPr>
        <w:t xml:space="preserve"> –</w:t>
      </w:r>
      <w:r w:rsidR="003F6356" w:rsidRPr="00C81FC6">
        <w:rPr>
          <w:rFonts w:asciiTheme="minorHAnsi" w:hAnsiTheme="minorHAnsi" w:cstheme="minorHAnsi"/>
          <w:bCs/>
          <w:color w:val="000000" w:themeColor="text1"/>
          <w:sz w:val="24"/>
          <w:szCs w:val="24"/>
        </w:rPr>
        <w:t xml:space="preserve"> </w:t>
      </w:r>
      <w:r w:rsidR="005D1419" w:rsidRPr="00C81FC6">
        <w:rPr>
          <w:rFonts w:asciiTheme="minorHAnsi" w:hAnsiTheme="minorHAnsi" w:cstheme="minorHAnsi"/>
          <w:bCs/>
          <w:color w:val="000000" w:themeColor="text1"/>
          <w:sz w:val="24"/>
          <w:szCs w:val="24"/>
        </w:rPr>
        <w:t>będzie on udostępniony</w:t>
      </w:r>
      <w:r w:rsidRPr="00C81FC6">
        <w:rPr>
          <w:rFonts w:asciiTheme="minorHAnsi" w:hAnsiTheme="minorHAnsi" w:cstheme="minorHAnsi"/>
          <w:bCs/>
          <w:color w:val="000000" w:themeColor="text1"/>
          <w:sz w:val="24"/>
          <w:szCs w:val="24"/>
        </w:rPr>
        <w:t xml:space="preserve"> do turystycznego ruchu pieszego, zarządzeniem wydanym niezwłocznie po ustanowieniu rezerwatu</w:t>
      </w:r>
      <w:r w:rsidR="009F1435" w:rsidRPr="00C81FC6">
        <w:rPr>
          <w:rFonts w:asciiTheme="minorHAnsi" w:hAnsiTheme="minorHAnsi" w:cstheme="minorHAnsi"/>
          <w:bCs/>
          <w:color w:val="000000" w:themeColor="text1"/>
          <w:sz w:val="24"/>
          <w:szCs w:val="24"/>
        </w:rPr>
        <w:t>.</w:t>
      </w:r>
    </w:p>
    <w:p w14:paraId="7B79DCD2" w14:textId="095BAF04" w:rsidR="006144A5" w:rsidRPr="00C81FC6" w:rsidRDefault="00A127BF" w:rsidP="00C81FC6">
      <w:pPr>
        <w:spacing w:after="120" w:line="276" w:lineRule="auto"/>
        <w:ind w:firstLine="708"/>
        <w:rPr>
          <w:rFonts w:asciiTheme="minorHAnsi" w:hAnsiTheme="minorHAnsi" w:cstheme="minorHAnsi"/>
          <w:sz w:val="24"/>
          <w:szCs w:val="24"/>
        </w:rPr>
      </w:pPr>
      <w:r w:rsidRPr="00C81FC6">
        <w:rPr>
          <w:rFonts w:asciiTheme="minorHAnsi" w:hAnsiTheme="minorHAnsi" w:cstheme="minorHAnsi"/>
          <w:sz w:val="24"/>
          <w:szCs w:val="24"/>
        </w:rPr>
        <w:t xml:space="preserve">Z uwagi na wysokie wartości przyrodnicze (czego dodatkowym potwierdzeniem może być fakt, że obszar ten objęty był w 2024 r. propozycją  </w:t>
      </w:r>
      <w:sdt>
        <w:sdtPr>
          <w:rPr>
            <w:rFonts w:asciiTheme="minorHAnsi" w:hAnsiTheme="minorHAnsi" w:cstheme="minorHAnsi"/>
            <w:sz w:val="24"/>
            <w:szCs w:val="24"/>
          </w:rPr>
          <w:tag w:val="goog_rdk_96"/>
          <w:id w:val="-1871397150"/>
        </w:sdtPr>
        <w:sdtEndPr/>
        <w:sdtContent/>
      </w:sdt>
      <w:r w:rsidRPr="00C81FC6">
        <w:rPr>
          <w:rFonts w:asciiTheme="minorHAnsi" w:hAnsiTheme="minorHAnsi" w:cstheme="minorHAnsi"/>
          <w:sz w:val="24"/>
          <w:szCs w:val="24"/>
        </w:rPr>
        <w:t xml:space="preserve">włączenia w granice </w:t>
      </w:r>
      <w:sdt>
        <w:sdtPr>
          <w:rPr>
            <w:rFonts w:asciiTheme="minorHAnsi" w:hAnsiTheme="minorHAnsi" w:cstheme="minorHAnsi"/>
            <w:sz w:val="24"/>
            <w:szCs w:val="24"/>
          </w:rPr>
          <w:tag w:val="goog_rdk_98"/>
          <w:id w:val="-12695519"/>
        </w:sdtPr>
        <w:sdtEndPr/>
        <w:sdtContent/>
      </w:sdt>
      <w:r w:rsidRPr="00C81FC6">
        <w:rPr>
          <w:rFonts w:asciiTheme="minorHAnsi" w:hAnsiTheme="minorHAnsi" w:cstheme="minorHAnsi"/>
          <w:sz w:val="24"/>
          <w:szCs w:val="24"/>
        </w:rPr>
        <w:t>ŚPN), przedmiotowy obszar spełnia definicję rezerwatu przyrody określoną w art. 13 ust. 1 ustawy o ochronie przyrody, tj. obejmuje obszary zachowane w stanie naturalnym lub mało zmienionym, ekosystemy, ostoje i siedliska przyrodnicze, a także siedliska roślin, siedliska zwierząt i siedliska grzybów oraz twory i składniki przyrody nieożywionej, wyróżniające się szczególnymi wartościami przyrodniczymi, naukowymi, kulturowymi lub walorami krajobrazowymi</w:t>
      </w:r>
      <w:r w:rsidR="006144A5" w:rsidRPr="00C81FC6">
        <w:rPr>
          <w:rFonts w:asciiTheme="minorHAnsi" w:hAnsiTheme="minorHAnsi" w:cstheme="minorHAnsi"/>
          <w:sz w:val="24"/>
          <w:szCs w:val="24"/>
        </w:rPr>
        <w:t xml:space="preserve">. </w:t>
      </w:r>
    </w:p>
    <w:p w14:paraId="54821901" w14:textId="54EBC6BF" w:rsidR="009A6D62" w:rsidRPr="00C81FC6" w:rsidRDefault="00A127BF" w:rsidP="00C81FC6">
      <w:pPr>
        <w:spacing w:after="120" w:line="276" w:lineRule="auto"/>
        <w:ind w:firstLine="708"/>
        <w:rPr>
          <w:rFonts w:asciiTheme="minorHAnsi" w:hAnsiTheme="minorHAnsi" w:cstheme="minorHAnsi"/>
          <w:sz w:val="24"/>
          <w:szCs w:val="24"/>
        </w:rPr>
      </w:pPr>
      <w:r w:rsidRPr="00C81FC6">
        <w:rPr>
          <w:rFonts w:asciiTheme="minorHAnsi" w:hAnsiTheme="minorHAnsi" w:cstheme="minorHAnsi"/>
          <w:sz w:val="24"/>
          <w:szCs w:val="24"/>
        </w:rPr>
        <w:t xml:space="preserve">W niniejszym zarządzeniu określono rodzaj, typ i podtyp rezerwatu, zgodnie z rozporządzeniem Ministra Środowiska z dnia 30 marca 2005 r. w sprawie rodzajów, typów i podtypów rezerwatów przyrody (Dz. U. z 2005 r. Nr 60, poz. 533). Przeanalizowano też potrzebę wyznaczenia otuliny rezerwatu i stwierdzono, że aktualnie nie ma takiej potrzeby, gdyż wschodnia </w:t>
      </w:r>
      <w:r w:rsidRPr="00C81FC6">
        <w:rPr>
          <w:rFonts w:asciiTheme="minorHAnsi" w:hAnsiTheme="minorHAnsi" w:cstheme="minorHAnsi"/>
          <w:sz w:val="24"/>
          <w:szCs w:val="24"/>
        </w:rPr>
        <w:lastRenderedPageBreak/>
        <w:t xml:space="preserve">część granicy rezerwatu przylega do Świętokrzyskiego Parku Narodowego, a pozostałe części jego granicy </w:t>
      </w:r>
      <w:r w:rsidRPr="00C81FC6">
        <w:rPr>
          <w:rFonts w:asciiTheme="minorHAnsi" w:hAnsiTheme="minorHAnsi" w:cstheme="minorHAnsi"/>
          <w:bCs/>
          <w:sz w:val="24"/>
          <w:szCs w:val="24"/>
        </w:rPr>
        <w:t>do</w:t>
      </w:r>
      <w:r w:rsidRPr="00C81FC6">
        <w:rPr>
          <w:rFonts w:asciiTheme="minorHAnsi" w:hAnsiTheme="minorHAnsi" w:cstheme="minorHAnsi"/>
          <w:sz w:val="24"/>
          <w:szCs w:val="24"/>
        </w:rPr>
        <w:t xml:space="preserve"> otuliny ŚPN, której szerokość od granicy rezerwatu wynosi od ok. 600 m do ponad 1,5 km. Zatem funkcję ochronną dla obszaru rezerwatu na terenach przyległych a nie objętych ochroną, pełnić będzie otulina parku narodowego</w:t>
      </w:r>
      <w:r w:rsidR="00D45D50" w:rsidRPr="00C81FC6">
        <w:rPr>
          <w:rFonts w:asciiTheme="minorHAnsi" w:hAnsiTheme="minorHAnsi" w:cstheme="minorHAnsi"/>
          <w:sz w:val="24"/>
          <w:szCs w:val="24"/>
        </w:rPr>
        <w:t>.</w:t>
      </w:r>
      <w:r w:rsidR="00CA1B5F" w:rsidRPr="00C81FC6">
        <w:rPr>
          <w:rFonts w:asciiTheme="minorHAnsi" w:hAnsiTheme="minorHAnsi" w:cstheme="minorHAnsi"/>
          <w:sz w:val="24"/>
          <w:szCs w:val="24"/>
        </w:rPr>
        <w:t xml:space="preserve"> </w:t>
      </w:r>
    </w:p>
    <w:p w14:paraId="1E6E12C6" w14:textId="2492C217" w:rsidR="006144A5" w:rsidRPr="00C81FC6" w:rsidRDefault="00A127BF" w:rsidP="00C81FC6">
      <w:pPr>
        <w:spacing w:after="120" w:line="276" w:lineRule="auto"/>
        <w:ind w:firstLine="708"/>
        <w:rPr>
          <w:rFonts w:asciiTheme="minorHAnsi" w:hAnsiTheme="minorHAnsi" w:cstheme="minorHAnsi"/>
          <w:b/>
          <w:sz w:val="24"/>
          <w:szCs w:val="24"/>
        </w:rPr>
      </w:pPr>
      <w:r w:rsidRPr="00C81FC6">
        <w:rPr>
          <w:rFonts w:asciiTheme="minorHAnsi" w:hAnsiTheme="minorHAnsi" w:cstheme="minorHAnsi"/>
          <w:sz w:val="24"/>
          <w:szCs w:val="24"/>
        </w:rPr>
        <w:t xml:space="preserve">Projekt zarządzenia został opracowany w oparciu o Wytyczne Generalnego Dyrektora Ochrony Środowiska w zakresie redagowania zarządzeń regionalnego dyrektora ochrony środowiska dotyczących rezerwatów przyrody. Zgodnie z wytycznymi pole powierzchni rezerwatu jest powierzchnią poligonu opisanego współrzędnymi punktów załamania granicy rezerwatu (matematyczna suma pola powierzchni rzutu) i wynosi </w:t>
      </w:r>
      <w:r w:rsidRPr="00C81FC6">
        <w:rPr>
          <w:rFonts w:asciiTheme="minorHAnsi" w:hAnsiTheme="minorHAnsi" w:cstheme="minorHAnsi"/>
          <w:bCs/>
          <w:sz w:val="24"/>
          <w:szCs w:val="24"/>
        </w:rPr>
        <w:t>49,86</w:t>
      </w:r>
      <w:r w:rsidRPr="00C81FC6">
        <w:rPr>
          <w:rFonts w:asciiTheme="minorHAnsi" w:hAnsiTheme="minorHAnsi" w:cstheme="minorHAnsi"/>
          <w:sz w:val="24"/>
          <w:szCs w:val="24"/>
        </w:rPr>
        <w:t xml:space="preserve"> ha, co wynika z dokonanych obliczeń</w:t>
      </w:r>
      <w:r w:rsidR="006144A5" w:rsidRPr="00C81FC6">
        <w:rPr>
          <w:rFonts w:asciiTheme="minorHAnsi" w:hAnsiTheme="minorHAnsi" w:cstheme="minorHAnsi"/>
          <w:b/>
          <w:sz w:val="24"/>
          <w:szCs w:val="24"/>
        </w:rPr>
        <w:t>.</w:t>
      </w:r>
    </w:p>
    <w:p w14:paraId="3917067F" w14:textId="4FE57913" w:rsidR="005C39F0" w:rsidRPr="00C81FC6" w:rsidRDefault="00FC1D69" w:rsidP="00C81FC6">
      <w:pPr>
        <w:spacing w:after="120" w:line="276" w:lineRule="auto"/>
        <w:ind w:firstLine="708"/>
        <w:rPr>
          <w:rFonts w:asciiTheme="minorHAnsi" w:hAnsiTheme="minorHAnsi" w:cstheme="minorHAnsi"/>
          <w:sz w:val="24"/>
          <w:szCs w:val="24"/>
        </w:rPr>
      </w:pPr>
      <w:r w:rsidRPr="00C81FC6">
        <w:rPr>
          <w:rFonts w:asciiTheme="minorHAnsi" w:hAnsiTheme="minorHAnsi" w:cstheme="minorHAnsi"/>
          <w:sz w:val="24"/>
          <w:szCs w:val="24"/>
        </w:rPr>
        <w:t>Projekt niniejszego zarządzenia został skonsultowany z Generalną Dyrekcją Ochrony Środowiska</w:t>
      </w:r>
      <w:r w:rsidR="00131A5F" w:rsidRPr="00C81FC6">
        <w:rPr>
          <w:rFonts w:asciiTheme="minorHAnsi" w:hAnsiTheme="minorHAnsi" w:cstheme="minorHAnsi"/>
          <w:sz w:val="24"/>
          <w:szCs w:val="24"/>
        </w:rPr>
        <w:t xml:space="preserve"> (GDOŚ)</w:t>
      </w:r>
      <w:r w:rsidRPr="00C81FC6">
        <w:rPr>
          <w:rFonts w:asciiTheme="minorHAnsi" w:hAnsiTheme="minorHAnsi" w:cstheme="minorHAnsi"/>
          <w:sz w:val="24"/>
          <w:szCs w:val="24"/>
        </w:rPr>
        <w:t xml:space="preserve">. Pismem znak: </w:t>
      </w:r>
      <w:r w:rsidR="00131A5F" w:rsidRPr="00C81FC6">
        <w:rPr>
          <w:rFonts w:asciiTheme="minorHAnsi" w:hAnsiTheme="minorHAnsi" w:cstheme="minorHAnsi"/>
          <w:sz w:val="24"/>
          <w:szCs w:val="24"/>
        </w:rPr>
        <w:t>DZP-WO.6200.84.2026.AP</w:t>
      </w:r>
      <w:r w:rsidRPr="00C81FC6">
        <w:rPr>
          <w:rFonts w:asciiTheme="minorHAnsi" w:hAnsiTheme="minorHAnsi" w:cstheme="minorHAnsi"/>
          <w:sz w:val="24"/>
          <w:szCs w:val="24"/>
        </w:rPr>
        <w:t xml:space="preserve"> z dnia </w:t>
      </w:r>
      <w:r w:rsidR="00131A5F" w:rsidRPr="00C81FC6">
        <w:rPr>
          <w:rFonts w:asciiTheme="minorHAnsi" w:hAnsiTheme="minorHAnsi" w:cstheme="minorHAnsi"/>
          <w:sz w:val="24"/>
          <w:szCs w:val="24"/>
        </w:rPr>
        <w:t>12 maja 2026 r.</w:t>
      </w:r>
      <w:r w:rsidRPr="00C81FC6">
        <w:rPr>
          <w:rFonts w:asciiTheme="minorHAnsi" w:hAnsiTheme="minorHAnsi" w:cstheme="minorHAnsi"/>
          <w:sz w:val="24"/>
          <w:szCs w:val="24"/>
        </w:rPr>
        <w:t xml:space="preserve"> GDOŚ odniosła się pozytywnie do projektu ustanowienia rezerwatu „</w:t>
      </w:r>
      <w:r w:rsidR="00131A5F" w:rsidRPr="00C81FC6">
        <w:rPr>
          <w:rFonts w:asciiTheme="minorHAnsi" w:hAnsiTheme="minorHAnsi" w:cstheme="minorHAnsi"/>
          <w:sz w:val="24"/>
          <w:szCs w:val="24"/>
        </w:rPr>
        <w:t>Klonowska Góra</w:t>
      </w:r>
      <w:r w:rsidRPr="00C81FC6">
        <w:rPr>
          <w:rFonts w:asciiTheme="minorHAnsi" w:hAnsiTheme="minorHAnsi" w:cstheme="minorHAnsi"/>
          <w:sz w:val="24"/>
          <w:szCs w:val="24"/>
        </w:rPr>
        <w:t>”. Przekazane w tym piśmie uwagi stosownie uwzględniono w projekcie zarządzenia</w:t>
      </w:r>
      <w:r w:rsidR="00C52185" w:rsidRPr="00C81FC6">
        <w:rPr>
          <w:rFonts w:asciiTheme="minorHAnsi" w:hAnsiTheme="minorHAnsi" w:cstheme="minorHAnsi"/>
          <w:sz w:val="24"/>
          <w:szCs w:val="24"/>
        </w:rPr>
        <w:t>.</w:t>
      </w:r>
    </w:p>
    <w:p w14:paraId="592BAE22" w14:textId="75BE64E3" w:rsidR="006144A5" w:rsidRPr="00C81FC6" w:rsidRDefault="00A46D6D" w:rsidP="00C81FC6">
      <w:pPr>
        <w:spacing w:after="120" w:line="276" w:lineRule="auto"/>
        <w:ind w:firstLine="708"/>
        <w:rPr>
          <w:rFonts w:asciiTheme="minorHAnsi" w:hAnsiTheme="minorHAnsi" w:cstheme="minorHAnsi"/>
          <w:sz w:val="24"/>
          <w:szCs w:val="24"/>
        </w:rPr>
      </w:pPr>
      <w:r w:rsidRPr="00C81FC6">
        <w:rPr>
          <w:rFonts w:asciiTheme="minorHAnsi" w:hAnsiTheme="minorHAnsi" w:cstheme="minorHAnsi"/>
          <w:sz w:val="24"/>
          <w:szCs w:val="24"/>
        </w:rPr>
        <w:t xml:space="preserve">Choć nie jest to wymagane w przypadku projektów zarządzeń w sprawie uznania za rezerwat przyrody, informację o planowanym ustanowieniu rezerwatu „Klonowska Góra” podano do publicznej wiadomości poprzez zamieszczenie ogłoszenia na stronie internetowej Regionalnej Dyrekcji Ochrony Środowiska w Kielcach, a przedmiotowy projekt zarządzenia poddany został konsultacjom społecznym. </w:t>
      </w:r>
      <w:r w:rsidR="00690100" w:rsidRPr="00C81FC6">
        <w:rPr>
          <w:rFonts w:asciiTheme="minorHAnsi" w:hAnsiTheme="minorHAnsi" w:cstheme="minorHAnsi"/>
          <w:sz w:val="24"/>
          <w:szCs w:val="24"/>
        </w:rPr>
        <w:t>Wszystkie nadesłane uwagi/opinie/wnioski przeanalizowano i odniesiono się do nich, uzasadniając przyjęte stanowisko RDOŚ – ujęto to w formie tabeli, która została opublikowana na ww. stronie internetowej, w informacji o zakończeniu konsultacji społecznych dotyczących przedmiotowego rezerwatu (jako część uzasadnienia do projektu zarządzenia ustanawiającego rezerwat).</w:t>
      </w:r>
    </w:p>
    <w:p w14:paraId="3D8B6D72" w14:textId="25FF27B0" w:rsidR="0039681F" w:rsidRPr="00C81FC6" w:rsidRDefault="00C54DFE" w:rsidP="00C81FC6">
      <w:pPr>
        <w:spacing w:after="120" w:line="276" w:lineRule="auto"/>
        <w:ind w:firstLine="709"/>
        <w:rPr>
          <w:rFonts w:asciiTheme="minorHAnsi" w:hAnsiTheme="minorHAnsi" w:cstheme="minorHAnsi"/>
          <w:sz w:val="24"/>
          <w:szCs w:val="24"/>
        </w:rPr>
      </w:pPr>
      <w:r w:rsidRPr="00C81FC6">
        <w:rPr>
          <w:rFonts w:asciiTheme="minorHAnsi" w:hAnsiTheme="minorHAnsi" w:cstheme="minorHAnsi"/>
          <w:sz w:val="24"/>
          <w:szCs w:val="24"/>
        </w:rPr>
        <w:t xml:space="preserve">Konsultacje społeczne dotyczące ustanowienia przedmiotowego rezerwatu przeprowadzone zostały w terminie od </w:t>
      </w:r>
      <w:r w:rsidR="00220452" w:rsidRPr="00C81FC6">
        <w:rPr>
          <w:rFonts w:asciiTheme="minorHAnsi" w:hAnsiTheme="minorHAnsi" w:cstheme="minorHAnsi"/>
          <w:sz w:val="24"/>
          <w:szCs w:val="24"/>
        </w:rPr>
        <w:t>13 maja</w:t>
      </w:r>
      <w:r w:rsidRPr="00C81FC6">
        <w:rPr>
          <w:rFonts w:asciiTheme="minorHAnsi" w:hAnsiTheme="minorHAnsi" w:cstheme="minorHAnsi"/>
          <w:sz w:val="24"/>
          <w:szCs w:val="24"/>
        </w:rPr>
        <w:t xml:space="preserve"> do </w:t>
      </w:r>
      <w:r w:rsidR="00220452" w:rsidRPr="00C81FC6">
        <w:rPr>
          <w:rFonts w:asciiTheme="minorHAnsi" w:hAnsiTheme="minorHAnsi" w:cstheme="minorHAnsi"/>
          <w:sz w:val="24"/>
          <w:szCs w:val="24"/>
        </w:rPr>
        <w:t>7 czerwca</w:t>
      </w:r>
      <w:r w:rsidRPr="00C81FC6">
        <w:rPr>
          <w:rFonts w:asciiTheme="minorHAnsi" w:hAnsiTheme="minorHAnsi" w:cstheme="minorHAnsi"/>
          <w:sz w:val="24"/>
          <w:szCs w:val="24"/>
        </w:rPr>
        <w:t xml:space="preserve"> 2026 r. Niezależnie od ogłoszenia zamieszczonego na stronie internetowej RDOŚ w Kielcach, o rozpoczęciu konsultacji poinformowano pismami: Wójta Gminy Łączna, Regionalną Dyrekcję Lasów Państwowych w Radomiu oraz Nadleśnictwo Zagnańsk</w:t>
      </w:r>
      <w:r w:rsidR="00EA2BE8" w:rsidRPr="00C81FC6">
        <w:rPr>
          <w:rFonts w:asciiTheme="minorHAnsi" w:hAnsiTheme="minorHAnsi" w:cstheme="minorHAnsi"/>
          <w:sz w:val="24"/>
          <w:szCs w:val="24"/>
        </w:rPr>
        <w:t>, a także członków Regionalnej Rady Ochrony Przyrody w Kielcach</w:t>
      </w:r>
      <w:r w:rsidRPr="00C81FC6">
        <w:rPr>
          <w:rFonts w:asciiTheme="minorHAnsi" w:hAnsiTheme="minorHAnsi" w:cstheme="minorHAnsi"/>
          <w:sz w:val="24"/>
          <w:szCs w:val="24"/>
        </w:rPr>
        <w:t>. W ramach przeprowadzonych konsultacji wpłynęł</w:t>
      </w:r>
      <w:r w:rsidR="00B82A6D" w:rsidRPr="00C81FC6">
        <w:rPr>
          <w:rFonts w:asciiTheme="minorHAnsi" w:hAnsiTheme="minorHAnsi" w:cstheme="minorHAnsi"/>
          <w:sz w:val="24"/>
          <w:szCs w:val="24"/>
        </w:rPr>
        <w:t>y</w:t>
      </w:r>
      <w:r w:rsidRPr="00C81FC6">
        <w:rPr>
          <w:rFonts w:asciiTheme="minorHAnsi" w:hAnsiTheme="minorHAnsi" w:cstheme="minorHAnsi"/>
          <w:sz w:val="24"/>
          <w:szCs w:val="24"/>
        </w:rPr>
        <w:t xml:space="preserve"> </w:t>
      </w:r>
      <w:r w:rsidR="00470A59" w:rsidRPr="00C81FC6">
        <w:rPr>
          <w:rFonts w:asciiTheme="minorHAnsi" w:hAnsiTheme="minorHAnsi" w:cstheme="minorHAnsi"/>
          <w:sz w:val="24"/>
          <w:szCs w:val="24"/>
        </w:rPr>
        <w:t>2</w:t>
      </w:r>
      <w:r w:rsidR="00B82A6D" w:rsidRPr="00C81FC6">
        <w:rPr>
          <w:rFonts w:asciiTheme="minorHAnsi" w:hAnsiTheme="minorHAnsi" w:cstheme="minorHAnsi"/>
          <w:sz w:val="24"/>
          <w:szCs w:val="24"/>
        </w:rPr>
        <w:t>2</w:t>
      </w:r>
      <w:r w:rsidRPr="00C81FC6">
        <w:rPr>
          <w:rFonts w:asciiTheme="minorHAnsi" w:hAnsiTheme="minorHAnsi" w:cstheme="minorHAnsi"/>
          <w:sz w:val="24"/>
          <w:szCs w:val="24"/>
        </w:rPr>
        <w:t xml:space="preserve"> pism</w:t>
      </w:r>
      <w:r w:rsidR="00B82A6D" w:rsidRPr="00C81FC6">
        <w:rPr>
          <w:rFonts w:asciiTheme="minorHAnsi" w:hAnsiTheme="minorHAnsi" w:cstheme="minorHAnsi"/>
          <w:sz w:val="24"/>
          <w:szCs w:val="24"/>
        </w:rPr>
        <w:t>a</w:t>
      </w:r>
      <w:r w:rsidRPr="00C81FC6">
        <w:rPr>
          <w:rFonts w:asciiTheme="minorHAnsi" w:hAnsiTheme="minorHAnsi" w:cstheme="minorHAnsi"/>
          <w:sz w:val="24"/>
          <w:szCs w:val="24"/>
        </w:rPr>
        <w:t xml:space="preserve">. W </w:t>
      </w:r>
      <w:r w:rsidR="00470A59" w:rsidRPr="00C81FC6">
        <w:rPr>
          <w:rFonts w:asciiTheme="minorHAnsi" w:hAnsiTheme="minorHAnsi" w:cstheme="minorHAnsi"/>
          <w:sz w:val="24"/>
          <w:szCs w:val="24"/>
        </w:rPr>
        <w:t>1</w:t>
      </w:r>
      <w:r w:rsidR="00B82A6D" w:rsidRPr="00C81FC6">
        <w:rPr>
          <w:rFonts w:asciiTheme="minorHAnsi" w:hAnsiTheme="minorHAnsi" w:cstheme="minorHAnsi"/>
          <w:sz w:val="24"/>
          <w:szCs w:val="24"/>
        </w:rPr>
        <w:t>9</w:t>
      </w:r>
      <w:r w:rsidRPr="00C81FC6">
        <w:rPr>
          <w:rFonts w:asciiTheme="minorHAnsi" w:hAnsiTheme="minorHAnsi" w:cstheme="minorHAnsi"/>
          <w:sz w:val="24"/>
          <w:szCs w:val="24"/>
        </w:rPr>
        <w:t xml:space="preserve"> pismach zna</w:t>
      </w:r>
      <w:r w:rsidR="00EA2BE8" w:rsidRPr="00C81FC6">
        <w:rPr>
          <w:rFonts w:asciiTheme="minorHAnsi" w:hAnsiTheme="minorHAnsi" w:cstheme="minorHAnsi"/>
          <w:sz w:val="24"/>
          <w:szCs w:val="24"/>
        </w:rPr>
        <w:t>lazło</w:t>
      </w:r>
      <w:r w:rsidRPr="00C81FC6">
        <w:rPr>
          <w:rFonts w:asciiTheme="minorHAnsi" w:hAnsiTheme="minorHAnsi" w:cstheme="minorHAnsi"/>
          <w:sz w:val="24"/>
          <w:szCs w:val="24"/>
        </w:rPr>
        <w:t xml:space="preserve"> się wyraźne poparcie</w:t>
      </w:r>
      <w:r w:rsidR="00EA2BE8" w:rsidRPr="00C81FC6">
        <w:rPr>
          <w:rFonts w:asciiTheme="minorHAnsi" w:hAnsiTheme="minorHAnsi" w:cstheme="minorHAnsi"/>
          <w:sz w:val="24"/>
          <w:szCs w:val="24"/>
        </w:rPr>
        <w:t xml:space="preserve"> dla</w:t>
      </w:r>
      <w:r w:rsidRPr="00C81FC6">
        <w:rPr>
          <w:rFonts w:asciiTheme="minorHAnsi" w:hAnsiTheme="minorHAnsi" w:cstheme="minorHAnsi"/>
          <w:sz w:val="24"/>
          <w:szCs w:val="24"/>
        </w:rPr>
        <w:t xml:space="preserve"> ustanowienia rezerwatu</w:t>
      </w:r>
      <w:r w:rsidR="00EA2BE8" w:rsidRPr="00C81FC6">
        <w:rPr>
          <w:rFonts w:asciiTheme="minorHAnsi" w:hAnsiTheme="minorHAnsi" w:cstheme="minorHAnsi"/>
          <w:sz w:val="24"/>
          <w:szCs w:val="24"/>
        </w:rPr>
        <w:t xml:space="preserve"> – pisma te nie zawierały żadnych uwag, sugestii korekt, czy postulatów, które można byłoby uwzględnić bądź nie uwzględnić – były to wyłącznie opinie rozbudowane o mniej lub bardziej obszerne i wnikliwe uzasadnienia</w:t>
      </w:r>
      <w:r w:rsidRPr="00C81FC6">
        <w:rPr>
          <w:rFonts w:asciiTheme="minorHAnsi" w:hAnsiTheme="minorHAnsi" w:cstheme="minorHAnsi"/>
          <w:sz w:val="24"/>
          <w:szCs w:val="24"/>
        </w:rPr>
        <w:t xml:space="preserve">. </w:t>
      </w:r>
      <w:r w:rsidR="00BC1AA4" w:rsidRPr="00C81FC6">
        <w:rPr>
          <w:rFonts w:asciiTheme="minorHAnsi" w:hAnsiTheme="minorHAnsi" w:cstheme="minorHAnsi"/>
          <w:sz w:val="24"/>
          <w:szCs w:val="24"/>
        </w:rPr>
        <w:t>W trzech pismach podmioty zgłaszające uwagi odniosły się negatywnie do projektu ustanowienia rezerwatu</w:t>
      </w:r>
      <w:r w:rsidR="00600A2A" w:rsidRPr="00C81FC6">
        <w:rPr>
          <w:rFonts w:asciiTheme="minorHAnsi" w:hAnsiTheme="minorHAnsi" w:cstheme="minorHAnsi"/>
          <w:sz w:val="24"/>
          <w:szCs w:val="24"/>
        </w:rPr>
        <w:t>. Opinii</w:t>
      </w:r>
      <w:r w:rsidR="00334B19" w:rsidRPr="00C81FC6">
        <w:rPr>
          <w:rFonts w:asciiTheme="minorHAnsi" w:hAnsiTheme="minorHAnsi" w:cstheme="minorHAnsi"/>
          <w:sz w:val="24"/>
          <w:szCs w:val="24"/>
        </w:rPr>
        <w:t xml:space="preserve"> zawartych w tych pismach</w:t>
      </w:r>
      <w:r w:rsidR="00600A2A" w:rsidRPr="00C81FC6">
        <w:rPr>
          <w:rFonts w:asciiTheme="minorHAnsi" w:hAnsiTheme="minorHAnsi" w:cstheme="minorHAnsi"/>
          <w:sz w:val="24"/>
          <w:szCs w:val="24"/>
        </w:rPr>
        <w:t xml:space="preserve"> nie uwzględniono, ponieważ żaden z przedstawionych</w:t>
      </w:r>
      <w:r w:rsidR="00334B19" w:rsidRPr="00C81FC6">
        <w:rPr>
          <w:rFonts w:asciiTheme="minorHAnsi" w:hAnsiTheme="minorHAnsi" w:cstheme="minorHAnsi"/>
          <w:sz w:val="24"/>
          <w:szCs w:val="24"/>
        </w:rPr>
        <w:t xml:space="preserve"> tam</w:t>
      </w:r>
      <w:r w:rsidR="00600A2A" w:rsidRPr="00C81FC6">
        <w:rPr>
          <w:rFonts w:asciiTheme="minorHAnsi" w:hAnsiTheme="minorHAnsi" w:cstheme="minorHAnsi"/>
          <w:sz w:val="24"/>
          <w:szCs w:val="24"/>
        </w:rPr>
        <w:t xml:space="preserve"> argumentów nie wykazywał (w oparciu o kryteria </w:t>
      </w:r>
      <w:r w:rsidR="008854AA" w:rsidRPr="00C81FC6">
        <w:rPr>
          <w:rFonts w:asciiTheme="minorHAnsi" w:hAnsiTheme="minorHAnsi" w:cstheme="minorHAnsi"/>
          <w:sz w:val="24"/>
          <w:szCs w:val="24"/>
        </w:rPr>
        <w:t>odnoszące się do ochrony wartości przyrodniczych</w:t>
      </w:r>
      <w:r w:rsidR="00600A2A" w:rsidRPr="00C81FC6">
        <w:rPr>
          <w:rFonts w:asciiTheme="minorHAnsi" w:hAnsiTheme="minorHAnsi" w:cstheme="minorHAnsi"/>
          <w:sz w:val="24"/>
          <w:szCs w:val="24"/>
        </w:rPr>
        <w:t>) braku zasadności objęcia ochroną</w:t>
      </w:r>
      <w:r w:rsidR="00F36146" w:rsidRPr="00C81FC6">
        <w:rPr>
          <w:rFonts w:asciiTheme="minorHAnsi" w:hAnsiTheme="minorHAnsi" w:cstheme="minorHAnsi"/>
          <w:sz w:val="24"/>
          <w:szCs w:val="24"/>
        </w:rPr>
        <w:t xml:space="preserve"> rezerwatową</w:t>
      </w:r>
      <w:r w:rsidR="00600A2A" w:rsidRPr="00C81FC6">
        <w:rPr>
          <w:rFonts w:asciiTheme="minorHAnsi" w:hAnsiTheme="minorHAnsi" w:cstheme="minorHAnsi"/>
          <w:sz w:val="24"/>
          <w:szCs w:val="24"/>
        </w:rPr>
        <w:t xml:space="preserve"> proponowanego przez RDOŚ obszaru</w:t>
      </w:r>
      <w:r w:rsidR="001662E6" w:rsidRPr="00C81FC6">
        <w:rPr>
          <w:rFonts w:asciiTheme="minorHAnsi" w:hAnsiTheme="minorHAnsi" w:cstheme="minorHAnsi"/>
          <w:sz w:val="24"/>
          <w:szCs w:val="24"/>
        </w:rPr>
        <w:t xml:space="preserve">, a </w:t>
      </w:r>
      <w:r w:rsidR="00334B19" w:rsidRPr="00C81FC6">
        <w:rPr>
          <w:rFonts w:asciiTheme="minorHAnsi" w:hAnsiTheme="minorHAnsi" w:cstheme="minorHAnsi"/>
          <w:sz w:val="24"/>
          <w:szCs w:val="24"/>
        </w:rPr>
        <w:t xml:space="preserve">opinie </w:t>
      </w:r>
      <w:r w:rsidR="001662E6" w:rsidRPr="00C81FC6">
        <w:rPr>
          <w:rFonts w:asciiTheme="minorHAnsi" w:hAnsiTheme="minorHAnsi" w:cstheme="minorHAnsi"/>
          <w:sz w:val="24"/>
          <w:szCs w:val="24"/>
        </w:rPr>
        <w:t xml:space="preserve">opierały się w znacznej części na obawach </w:t>
      </w:r>
      <w:r w:rsidR="0078165A" w:rsidRPr="00C81FC6">
        <w:rPr>
          <w:rFonts w:asciiTheme="minorHAnsi" w:hAnsiTheme="minorHAnsi" w:cstheme="minorHAnsi"/>
          <w:sz w:val="24"/>
          <w:szCs w:val="24"/>
        </w:rPr>
        <w:t xml:space="preserve">przed </w:t>
      </w:r>
      <w:r w:rsidR="001662E6" w:rsidRPr="00C81FC6">
        <w:rPr>
          <w:rFonts w:asciiTheme="minorHAnsi" w:hAnsiTheme="minorHAnsi" w:cstheme="minorHAnsi"/>
          <w:sz w:val="24"/>
          <w:szCs w:val="24"/>
        </w:rPr>
        <w:t>ograniczenia</w:t>
      </w:r>
      <w:r w:rsidR="0078165A" w:rsidRPr="00C81FC6">
        <w:rPr>
          <w:rFonts w:asciiTheme="minorHAnsi" w:hAnsiTheme="minorHAnsi" w:cstheme="minorHAnsi"/>
          <w:sz w:val="24"/>
          <w:szCs w:val="24"/>
        </w:rPr>
        <w:t>mi</w:t>
      </w:r>
      <w:r w:rsidR="001662E6" w:rsidRPr="00C81FC6">
        <w:rPr>
          <w:rFonts w:asciiTheme="minorHAnsi" w:hAnsiTheme="minorHAnsi" w:cstheme="minorHAnsi"/>
          <w:sz w:val="24"/>
          <w:szCs w:val="24"/>
        </w:rPr>
        <w:t xml:space="preserve"> jakie</w:t>
      </w:r>
      <w:r w:rsidR="0078165A" w:rsidRPr="00C81FC6">
        <w:rPr>
          <w:rFonts w:asciiTheme="minorHAnsi" w:hAnsiTheme="minorHAnsi" w:cstheme="minorHAnsi"/>
          <w:sz w:val="24"/>
          <w:szCs w:val="24"/>
        </w:rPr>
        <w:t xml:space="preserve"> dla </w:t>
      </w:r>
      <w:r w:rsidR="00E43DB4" w:rsidRPr="00C81FC6">
        <w:rPr>
          <w:rFonts w:asciiTheme="minorHAnsi" w:hAnsiTheme="minorHAnsi" w:cstheme="minorHAnsi"/>
          <w:sz w:val="24"/>
          <w:szCs w:val="24"/>
        </w:rPr>
        <w:t>społeczeństwa</w:t>
      </w:r>
      <w:r w:rsidR="0078165A" w:rsidRPr="00C81FC6">
        <w:rPr>
          <w:rFonts w:asciiTheme="minorHAnsi" w:hAnsiTheme="minorHAnsi" w:cstheme="minorHAnsi"/>
          <w:sz w:val="24"/>
          <w:szCs w:val="24"/>
        </w:rPr>
        <w:t xml:space="preserve"> i lokalnego przemysłu wydobywczego</w:t>
      </w:r>
      <w:r w:rsidR="001662E6" w:rsidRPr="00C81FC6">
        <w:rPr>
          <w:rFonts w:asciiTheme="minorHAnsi" w:hAnsiTheme="minorHAnsi" w:cstheme="minorHAnsi"/>
          <w:sz w:val="24"/>
          <w:szCs w:val="24"/>
        </w:rPr>
        <w:t xml:space="preserve"> rezerwat </w:t>
      </w:r>
      <w:r w:rsidR="00E43DB4" w:rsidRPr="00C81FC6">
        <w:rPr>
          <w:rFonts w:asciiTheme="minorHAnsi" w:hAnsiTheme="minorHAnsi" w:cstheme="minorHAnsi"/>
          <w:sz w:val="24"/>
          <w:szCs w:val="24"/>
        </w:rPr>
        <w:t>mó</w:t>
      </w:r>
      <w:r w:rsidR="001662E6" w:rsidRPr="00C81FC6">
        <w:rPr>
          <w:rFonts w:asciiTheme="minorHAnsi" w:hAnsiTheme="minorHAnsi" w:cstheme="minorHAnsi"/>
          <w:sz w:val="24"/>
          <w:szCs w:val="24"/>
        </w:rPr>
        <w:t>głby</w:t>
      </w:r>
      <w:r w:rsidR="00356BEF" w:rsidRPr="00C81FC6">
        <w:rPr>
          <w:rFonts w:asciiTheme="minorHAnsi" w:hAnsiTheme="minorHAnsi" w:cstheme="minorHAnsi"/>
          <w:sz w:val="24"/>
          <w:szCs w:val="24"/>
        </w:rPr>
        <w:t xml:space="preserve"> generować</w:t>
      </w:r>
      <w:r w:rsidR="00190477" w:rsidRPr="00C81FC6">
        <w:rPr>
          <w:rFonts w:asciiTheme="minorHAnsi" w:hAnsiTheme="minorHAnsi" w:cstheme="minorHAnsi"/>
          <w:sz w:val="24"/>
          <w:szCs w:val="24"/>
        </w:rPr>
        <w:t xml:space="preserve"> i nie prezentowały oczekiwanych rozwiązań w tym zakresie (takich, które można byłoby wykorzystać np. na etapie przygotowywania zarządzeń dotyczących udostępnienia rezerwatu</w:t>
      </w:r>
      <w:r w:rsidR="00622AC7" w:rsidRPr="00C81FC6">
        <w:rPr>
          <w:rFonts w:asciiTheme="minorHAnsi" w:hAnsiTheme="minorHAnsi" w:cstheme="minorHAnsi"/>
          <w:sz w:val="24"/>
          <w:szCs w:val="24"/>
        </w:rPr>
        <w:t xml:space="preserve"> takich, które można byłoby wykorzystać np. na etapie przygotowywania zarządzeń dotyczących wzmiankowanych w niniejszym uzasadnieniu kierunków ewentualnego udostępnienia rezerwatu dla różnych rodzajów aktywności – </w:t>
      </w:r>
      <w:r w:rsidR="00622AC7" w:rsidRPr="00C81FC6">
        <w:rPr>
          <w:rFonts w:asciiTheme="minorHAnsi" w:hAnsiTheme="minorHAnsi" w:cstheme="minorHAnsi"/>
          <w:sz w:val="24"/>
          <w:szCs w:val="24"/>
        </w:rPr>
        <w:lastRenderedPageBreak/>
        <w:t>turystycznej, edukacyjnej, rekreacyjnej, czy dotyczącej amatorskiego zbioru grzybów i owoców runa leśnego</w:t>
      </w:r>
      <w:r w:rsidR="00190477" w:rsidRPr="00C81FC6">
        <w:rPr>
          <w:rFonts w:asciiTheme="minorHAnsi" w:hAnsiTheme="minorHAnsi" w:cstheme="minorHAnsi"/>
          <w:sz w:val="24"/>
          <w:szCs w:val="24"/>
        </w:rPr>
        <w:t>)</w:t>
      </w:r>
      <w:r w:rsidR="00600A2A" w:rsidRPr="00C81FC6">
        <w:rPr>
          <w:rFonts w:asciiTheme="minorHAnsi" w:hAnsiTheme="minorHAnsi" w:cstheme="minorHAnsi"/>
          <w:sz w:val="24"/>
          <w:szCs w:val="24"/>
        </w:rPr>
        <w:t>.</w:t>
      </w:r>
      <w:r w:rsidR="0039681F" w:rsidRPr="00C81FC6">
        <w:rPr>
          <w:rFonts w:asciiTheme="minorHAnsi" w:hAnsiTheme="minorHAnsi" w:cstheme="minorHAnsi"/>
          <w:sz w:val="24"/>
          <w:szCs w:val="24"/>
        </w:rPr>
        <w:t xml:space="preserve"> </w:t>
      </w:r>
      <w:r w:rsidR="00BF05BE" w:rsidRPr="00C81FC6">
        <w:rPr>
          <w:rFonts w:asciiTheme="minorHAnsi" w:hAnsiTheme="minorHAnsi" w:cstheme="minorHAnsi"/>
          <w:sz w:val="24"/>
          <w:szCs w:val="24"/>
        </w:rPr>
        <w:t xml:space="preserve">Po </w:t>
      </w:r>
      <w:r w:rsidR="00EB5581" w:rsidRPr="00C81FC6">
        <w:rPr>
          <w:rFonts w:asciiTheme="minorHAnsi" w:hAnsiTheme="minorHAnsi" w:cstheme="minorHAnsi"/>
          <w:sz w:val="24"/>
          <w:szCs w:val="24"/>
        </w:rPr>
        <w:t>terminie zakończenia konsultacji społecznych wpłynęło do RDOŚ pismo</w:t>
      </w:r>
      <w:r w:rsidR="00E43DB4" w:rsidRPr="00C81FC6">
        <w:rPr>
          <w:rFonts w:asciiTheme="minorHAnsi" w:hAnsiTheme="minorHAnsi" w:cstheme="minorHAnsi"/>
          <w:sz w:val="24"/>
          <w:szCs w:val="24"/>
        </w:rPr>
        <w:t xml:space="preserve"> </w:t>
      </w:r>
      <w:r w:rsidR="00EB5581" w:rsidRPr="00C81FC6">
        <w:rPr>
          <w:rFonts w:asciiTheme="minorHAnsi" w:hAnsiTheme="minorHAnsi" w:cstheme="minorHAnsi"/>
          <w:sz w:val="24"/>
          <w:szCs w:val="24"/>
        </w:rPr>
        <w:t>(znak: OS-P/7-2/2026, z dnia 24 czerwca 2026 r.) Stowarzyszenia Przyrodników Ostoja – organizacji uczestniczącej w przygotowaniu dokumentacji przyrodniczej i wniosku projektowego dla rezerwatu „Klonowska Góra”</w:t>
      </w:r>
      <w:r w:rsidR="00640588" w:rsidRPr="00C81FC6">
        <w:rPr>
          <w:rFonts w:asciiTheme="minorHAnsi" w:hAnsiTheme="minorHAnsi" w:cstheme="minorHAnsi"/>
          <w:sz w:val="24"/>
          <w:szCs w:val="24"/>
        </w:rPr>
        <w:t>,</w:t>
      </w:r>
      <w:r w:rsidR="00EB5581" w:rsidRPr="00C81FC6">
        <w:rPr>
          <w:rFonts w:asciiTheme="minorHAnsi" w:hAnsiTheme="minorHAnsi" w:cstheme="minorHAnsi"/>
          <w:sz w:val="24"/>
          <w:szCs w:val="24"/>
        </w:rPr>
        <w:t xml:space="preserve"> z informacją o konieczności sprostowania </w:t>
      </w:r>
      <w:r w:rsidR="00D45F05" w:rsidRPr="00C81FC6">
        <w:rPr>
          <w:rFonts w:asciiTheme="minorHAnsi" w:hAnsiTheme="minorHAnsi" w:cstheme="minorHAnsi"/>
          <w:sz w:val="24"/>
          <w:szCs w:val="24"/>
        </w:rPr>
        <w:t>nieścisłości</w:t>
      </w:r>
      <w:r w:rsidR="00EB5581" w:rsidRPr="00C81FC6">
        <w:rPr>
          <w:rFonts w:asciiTheme="minorHAnsi" w:hAnsiTheme="minorHAnsi" w:cstheme="minorHAnsi"/>
          <w:sz w:val="24"/>
          <w:szCs w:val="24"/>
        </w:rPr>
        <w:t xml:space="preserve"> jak</w:t>
      </w:r>
      <w:r w:rsidR="00D45F05" w:rsidRPr="00C81FC6">
        <w:rPr>
          <w:rFonts w:asciiTheme="minorHAnsi" w:hAnsiTheme="minorHAnsi" w:cstheme="minorHAnsi"/>
          <w:sz w:val="24"/>
          <w:szCs w:val="24"/>
        </w:rPr>
        <w:t>a</w:t>
      </w:r>
      <w:r w:rsidR="00EB5581" w:rsidRPr="00C81FC6">
        <w:rPr>
          <w:rFonts w:asciiTheme="minorHAnsi" w:hAnsiTheme="minorHAnsi" w:cstheme="minorHAnsi"/>
          <w:sz w:val="24"/>
          <w:szCs w:val="24"/>
        </w:rPr>
        <w:t xml:space="preserve"> znalazł</w:t>
      </w:r>
      <w:r w:rsidR="00D45F05" w:rsidRPr="00C81FC6">
        <w:rPr>
          <w:rFonts w:asciiTheme="minorHAnsi" w:hAnsiTheme="minorHAnsi" w:cstheme="minorHAnsi"/>
          <w:sz w:val="24"/>
          <w:szCs w:val="24"/>
        </w:rPr>
        <w:t>a</w:t>
      </w:r>
      <w:r w:rsidR="00EB5581" w:rsidRPr="00C81FC6">
        <w:rPr>
          <w:rFonts w:asciiTheme="minorHAnsi" w:hAnsiTheme="minorHAnsi" w:cstheme="minorHAnsi"/>
          <w:sz w:val="24"/>
          <w:szCs w:val="24"/>
        </w:rPr>
        <w:t xml:space="preserve"> się we wniosku projektowym</w:t>
      </w:r>
      <w:r w:rsidR="00A123F9" w:rsidRPr="00C81FC6">
        <w:rPr>
          <w:rFonts w:asciiTheme="minorHAnsi" w:hAnsiTheme="minorHAnsi" w:cstheme="minorHAnsi"/>
          <w:sz w:val="24"/>
          <w:szCs w:val="24"/>
        </w:rPr>
        <w:t>, a co za tym idzie</w:t>
      </w:r>
      <w:r w:rsidR="00640588" w:rsidRPr="00C81FC6">
        <w:rPr>
          <w:rFonts w:asciiTheme="minorHAnsi" w:hAnsiTheme="minorHAnsi" w:cstheme="minorHAnsi"/>
          <w:sz w:val="24"/>
          <w:szCs w:val="24"/>
        </w:rPr>
        <w:t xml:space="preserve"> także w uzasadnieniu do niniejszego zarządzenia. </w:t>
      </w:r>
      <w:r w:rsidR="00D45F05" w:rsidRPr="00C81FC6">
        <w:rPr>
          <w:rFonts w:asciiTheme="minorHAnsi" w:hAnsiTheme="minorHAnsi" w:cstheme="minorHAnsi"/>
          <w:sz w:val="24"/>
          <w:szCs w:val="24"/>
        </w:rPr>
        <w:t>Nieścisłość ta</w:t>
      </w:r>
      <w:r w:rsidR="00640588" w:rsidRPr="00C81FC6">
        <w:rPr>
          <w:rFonts w:asciiTheme="minorHAnsi" w:hAnsiTheme="minorHAnsi" w:cstheme="minorHAnsi"/>
          <w:sz w:val="24"/>
          <w:szCs w:val="24"/>
        </w:rPr>
        <w:t xml:space="preserve"> dotyczył</w:t>
      </w:r>
      <w:r w:rsidR="00D45F05" w:rsidRPr="00C81FC6">
        <w:rPr>
          <w:rFonts w:asciiTheme="minorHAnsi" w:hAnsiTheme="minorHAnsi" w:cstheme="minorHAnsi"/>
          <w:sz w:val="24"/>
          <w:szCs w:val="24"/>
        </w:rPr>
        <w:t>a</w:t>
      </w:r>
      <w:r w:rsidR="00640588" w:rsidRPr="00C81FC6">
        <w:rPr>
          <w:rFonts w:asciiTheme="minorHAnsi" w:hAnsiTheme="minorHAnsi" w:cstheme="minorHAnsi"/>
          <w:sz w:val="24"/>
          <w:szCs w:val="24"/>
        </w:rPr>
        <w:t xml:space="preserve"> </w:t>
      </w:r>
      <w:r w:rsidR="009F3DEA" w:rsidRPr="00C81FC6">
        <w:rPr>
          <w:rFonts w:asciiTheme="minorHAnsi" w:hAnsiTheme="minorHAnsi" w:cstheme="minorHAnsi"/>
          <w:sz w:val="24"/>
          <w:szCs w:val="24"/>
        </w:rPr>
        <w:t xml:space="preserve">liczby </w:t>
      </w:r>
      <w:r w:rsidR="00640588" w:rsidRPr="00C81FC6">
        <w:rPr>
          <w:rFonts w:asciiTheme="minorHAnsi" w:hAnsiTheme="minorHAnsi" w:cstheme="minorHAnsi"/>
          <w:sz w:val="24"/>
          <w:szCs w:val="24"/>
        </w:rPr>
        <w:t xml:space="preserve">gatunków nietoperzy, których zimowanie zostało stwierdzone w starej sztolni górniczej zlokalizowanej w rezerwacie. W związku z tym dokonano stosownej korekty w treści uzasadnienia. </w:t>
      </w:r>
    </w:p>
    <w:p w14:paraId="2535F815" w14:textId="053B03C9" w:rsidR="009B4F3F" w:rsidRPr="00C81FC6" w:rsidRDefault="009B4F3F" w:rsidP="00C81FC6">
      <w:pPr>
        <w:spacing w:after="120" w:line="276" w:lineRule="auto"/>
        <w:ind w:firstLine="709"/>
        <w:rPr>
          <w:rFonts w:asciiTheme="minorHAnsi" w:hAnsiTheme="minorHAnsi" w:cstheme="minorHAnsi"/>
          <w:sz w:val="24"/>
          <w:szCs w:val="24"/>
        </w:rPr>
      </w:pPr>
      <w:r w:rsidRPr="00C81FC6">
        <w:rPr>
          <w:rFonts w:asciiTheme="minorHAnsi" w:hAnsiTheme="minorHAnsi" w:cstheme="minorHAnsi"/>
          <w:bCs/>
          <w:sz w:val="24"/>
          <w:szCs w:val="24"/>
        </w:rPr>
        <w:t>Na podstawie art. 97 ust</w:t>
      </w:r>
      <w:r w:rsidRPr="00C81FC6">
        <w:rPr>
          <w:rFonts w:asciiTheme="minorHAnsi" w:hAnsiTheme="minorHAnsi" w:cstheme="minorHAnsi"/>
          <w:sz w:val="24"/>
          <w:szCs w:val="24"/>
        </w:rPr>
        <w:t>. 3 pkt. 2 ustawy z dnia 16 kwietnia 2004 r. o ochronie przyrody projekt zarządzenia w sprawie uznania za rezerwat przyrody „</w:t>
      </w:r>
      <w:r w:rsidR="00B86177" w:rsidRPr="00C81FC6">
        <w:rPr>
          <w:rFonts w:asciiTheme="minorHAnsi" w:hAnsiTheme="minorHAnsi" w:cstheme="minorHAnsi"/>
          <w:sz w:val="24"/>
          <w:szCs w:val="24"/>
        </w:rPr>
        <w:t>Klonowska Góra</w:t>
      </w:r>
      <w:r w:rsidRPr="00C81FC6">
        <w:rPr>
          <w:rFonts w:asciiTheme="minorHAnsi" w:hAnsiTheme="minorHAnsi" w:cstheme="minorHAnsi"/>
          <w:sz w:val="24"/>
          <w:szCs w:val="24"/>
        </w:rPr>
        <w:t xml:space="preserve">” został pozytywnie zaopiniowany przez Regionalną Radę Ochrony Przyrody w Kielcach – Uchwała Nr </w:t>
      </w:r>
      <w:r w:rsidR="00D24664" w:rsidRPr="00C81FC6">
        <w:rPr>
          <w:rFonts w:asciiTheme="minorHAnsi" w:hAnsiTheme="minorHAnsi" w:cstheme="minorHAnsi"/>
          <w:sz w:val="24"/>
          <w:szCs w:val="24"/>
        </w:rPr>
        <w:t>33</w:t>
      </w:r>
      <w:r w:rsidRPr="00C81FC6">
        <w:rPr>
          <w:rFonts w:asciiTheme="minorHAnsi" w:hAnsiTheme="minorHAnsi" w:cstheme="minorHAnsi"/>
          <w:sz w:val="24"/>
          <w:szCs w:val="24"/>
        </w:rPr>
        <w:t xml:space="preserve">/2026 z dnia </w:t>
      </w:r>
      <w:r w:rsidR="00D24664" w:rsidRPr="00C81FC6">
        <w:rPr>
          <w:rFonts w:asciiTheme="minorHAnsi" w:hAnsiTheme="minorHAnsi" w:cstheme="minorHAnsi"/>
          <w:sz w:val="24"/>
          <w:szCs w:val="24"/>
        </w:rPr>
        <w:t>6 lipca</w:t>
      </w:r>
      <w:r w:rsidRPr="00C81FC6">
        <w:rPr>
          <w:rFonts w:asciiTheme="minorHAnsi" w:hAnsiTheme="minorHAnsi" w:cstheme="minorHAnsi"/>
          <w:sz w:val="24"/>
          <w:szCs w:val="24"/>
        </w:rPr>
        <w:t xml:space="preserve"> 2026 r. </w:t>
      </w:r>
    </w:p>
    <w:p w14:paraId="5BCE8821" w14:textId="73C03E60" w:rsidR="006144A5" w:rsidRPr="00C81FC6" w:rsidRDefault="006202C9" w:rsidP="00C81FC6">
      <w:pPr>
        <w:spacing w:line="276" w:lineRule="auto"/>
        <w:ind w:firstLine="708"/>
        <w:rPr>
          <w:rFonts w:asciiTheme="minorHAnsi" w:hAnsiTheme="minorHAnsi" w:cstheme="minorHAnsi"/>
          <w:sz w:val="24"/>
          <w:szCs w:val="24"/>
        </w:rPr>
      </w:pPr>
      <w:r w:rsidRPr="00C81FC6">
        <w:rPr>
          <w:rFonts w:asciiTheme="minorHAnsi" w:hAnsiTheme="minorHAnsi" w:cstheme="minorHAnsi"/>
          <w:sz w:val="24"/>
          <w:szCs w:val="24"/>
        </w:rPr>
        <w:t>Projekt niniejszego zarządzenia w trybie art. 59 ust. 2 ustawy z dnia 23 stycznia 2009 r. o wojewodzie i administracji rządowej w województwie (Dz. U z 2025 r. poz. 428) został uzgodniony z Wojewodą Świętokrzyskim – pismo znak</w:t>
      </w:r>
      <w:r w:rsidR="00B10860" w:rsidRPr="00C81FC6">
        <w:rPr>
          <w:rFonts w:asciiTheme="minorHAnsi" w:hAnsiTheme="minorHAnsi" w:cstheme="minorHAnsi"/>
          <w:sz w:val="24"/>
          <w:szCs w:val="24"/>
        </w:rPr>
        <w:t xml:space="preserve"> </w:t>
      </w:r>
      <w:r w:rsidR="004D1A75" w:rsidRPr="00C81FC6">
        <w:rPr>
          <w:rFonts w:asciiTheme="minorHAnsi" w:hAnsiTheme="minorHAnsi" w:cstheme="minorHAnsi"/>
          <w:sz w:val="24"/>
          <w:szCs w:val="24"/>
        </w:rPr>
        <w:t>PNK.V.0521.94.2026</w:t>
      </w:r>
      <w:r w:rsidRPr="00C81FC6">
        <w:rPr>
          <w:rFonts w:asciiTheme="minorHAnsi" w:hAnsiTheme="minorHAnsi" w:cstheme="minorHAnsi"/>
          <w:sz w:val="24"/>
          <w:szCs w:val="24"/>
        </w:rPr>
        <w:t xml:space="preserve"> z dnia</w:t>
      </w:r>
      <w:r w:rsidR="00B10860" w:rsidRPr="00C81FC6">
        <w:rPr>
          <w:rFonts w:asciiTheme="minorHAnsi" w:hAnsiTheme="minorHAnsi" w:cstheme="minorHAnsi"/>
          <w:sz w:val="24"/>
          <w:szCs w:val="24"/>
        </w:rPr>
        <w:t xml:space="preserve"> </w:t>
      </w:r>
      <w:r w:rsidR="004D1A75" w:rsidRPr="00C81FC6">
        <w:rPr>
          <w:rFonts w:asciiTheme="minorHAnsi" w:hAnsiTheme="minorHAnsi" w:cstheme="minorHAnsi"/>
          <w:sz w:val="24"/>
          <w:szCs w:val="24"/>
        </w:rPr>
        <w:t>8 września</w:t>
      </w:r>
      <w:r w:rsidRPr="00C81FC6">
        <w:rPr>
          <w:rFonts w:asciiTheme="minorHAnsi" w:hAnsiTheme="minorHAnsi" w:cstheme="minorHAnsi"/>
          <w:sz w:val="24"/>
          <w:szCs w:val="24"/>
        </w:rPr>
        <w:t xml:space="preserve"> 202</w:t>
      </w:r>
      <w:r w:rsidR="00341A73" w:rsidRPr="00C81FC6">
        <w:rPr>
          <w:rFonts w:asciiTheme="minorHAnsi" w:hAnsiTheme="minorHAnsi" w:cstheme="minorHAnsi"/>
          <w:sz w:val="24"/>
          <w:szCs w:val="24"/>
        </w:rPr>
        <w:t>6</w:t>
      </w:r>
      <w:r w:rsidRPr="00C81FC6">
        <w:rPr>
          <w:rFonts w:asciiTheme="minorHAnsi" w:hAnsiTheme="minorHAnsi" w:cstheme="minorHAnsi"/>
          <w:sz w:val="24"/>
          <w:szCs w:val="24"/>
        </w:rPr>
        <w:t xml:space="preserve"> r.</w:t>
      </w:r>
    </w:p>
    <w:p w14:paraId="1CAEB915" w14:textId="363B78DD" w:rsidR="00A506E1" w:rsidRPr="00C81FC6" w:rsidRDefault="00A506E1" w:rsidP="00C81FC6">
      <w:pPr>
        <w:spacing w:line="276" w:lineRule="auto"/>
        <w:ind w:firstLine="708"/>
        <w:rPr>
          <w:rFonts w:asciiTheme="minorHAnsi" w:hAnsiTheme="minorHAnsi" w:cstheme="minorHAnsi"/>
          <w:sz w:val="24"/>
          <w:szCs w:val="24"/>
        </w:rPr>
      </w:pPr>
    </w:p>
    <w:p w14:paraId="2CF73813" w14:textId="77777777" w:rsidR="00BA0B5E" w:rsidRPr="00C81FC6" w:rsidRDefault="00BA0B5E" w:rsidP="00C81FC6">
      <w:pPr>
        <w:spacing w:line="276" w:lineRule="auto"/>
        <w:ind w:firstLine="708"/>
        <w:rPr>
          <w:rFonts w:asciiTheme="minorHAnsi" w:hAnsiTheme="minorHAnsi" w:cstheme="minorHAnsi"/>
          <w:sz w:val="24"/>
          <w:szCs w:val="24"/>
        </w:rPr>
      </w:pPr>
    </w:p>
    <w:p w14:paraId="685173BB" w14:textId="77777777" w:rsidR="002C4F44" w:rsidRPr="00C81FC6" w:rsidRDefault="002C4F44" w:rsidP="00C81FC6">
      <w:pPr>
        <w:spacing w:after="200" w:line="276" w:lineRule="auto"/>
        <w:rPr>
          <w:rFonts w:asciiTheme="minorHAnsi" w:eastAsia="Segoe UI" w:hAnsiTheme="minorHAnsi" w:cstheme="minorHAnsi"/>
          <w:b/>
          <w:bCs/>
          <w:sz w:val="24"/>
          <w:szCs w:val="24"/>
        </w:rPr>
      </w:pPr>
      <w:bookmarkStart w:id="2" w:name="_Hlk176778173"/>
      <w:r w:rsidRPr="00C81FC6">
        <w:rPr>
          <w:rFonts w:asciiTheme="minorHAnsi" w:eastAsia="Segoe UI" w:hAnsiTheme="minorHAnsi" w:cstheme="minorHAnsi"/>
          <w:b/>
          <w:bCs/>
          <w:sz w:val="24"/>
          <w:szCs w:val="24"/>
        </w:rPr>
        <w:br w:type="page"/>
      </w:r>
    </w:p>
    <w:p w14:paraId="449AB1EF" w14:textId="40D9384B" w:rsidR="00A06272" w:rsidRPr="00C81FC6" w:rsidRDefault="00A06272" w:rsidP="00C81FC6">
      <w:pPr>
        <w:suppressAutoHyphens/>
        <w:spacing w:line="276" w:lineRule="auto"/>
        <w:rPr>
          <w:rFonts w:asciiTheme="minorHAnsi" w:eastAsia="Segoe UI" w:hAnsiTheme="minorHAnsi" w:cstheme="minorHAnsi"/>
          <w:b/>
          <w:bCs/>
          <w:caps/>
          <w:sz w:val="24"/>
          <w:szCs w:val="24"/>
        </w:rPr>
      </w:pPr>
      <w:r w:rsidRPr="00C81FC6">
        <w:rPr>
          <w:rFonts w:asciiTheme="minorHAnsi" w:eastAsia="Segoe UI" w:hAnsiTheme="minorHAnsi" w:cstheme="minorHAnsi"/>
          <w:b/>
          <w:bCs/>
          <w:caps/>
          <w:sz w:val="24"/>
          <w:szCs w:val="24"/>
        </w:rPr>
        <w:lastRenderedPageBreak/>
        <w:t>Ocena skutków regulacji:</w:t>
      </w:r>
    </w:p>
    <w:p w14:paraId="1008D3DE" w14:textId="77777777" w:rsidR="008C5E3A" w:rsidRPr="00C81FC6" w:rsidRDefault="008C5E3A" w:rsidP="00C81FC6">
      <w:pPr>
        <w:suppressAutoHyphens/>
        <w:spacing w:line="276" w:lineRule="auto"/>
        <w:rPr>
          <w:rFonts w:asciiTheme="minorHAnsi" w:eastAsia="Segoe UI" w:hAnsiTheme="minorHAnsi" w:cstheme="minorHAnsi"/>
          <w:b/>
          <w:bCs/>
          <w:sz w:val="24"/>
          <w:szCs w:val="24"/>
        </w:rPr>
      </w:pPr>
    </w:p>
    <w:p w14:paraId="7DA902C0" w14:textId="77777777"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1. Cel wprowadzenia zarządzenia.</w:t>
      </w:r>
    </w:p>
    <w:p w14:paraId="25055A75" w14:textId="7E3F25A3" w:rsidR="00064FD4" w:rsidRPr="00C81FC6" w:rsidRDefault="00A06272" w:rsidP="00C81FC6">
      <w:pPr>
        <w:suppressAutoHyphens/>
        <w:spacing w:line="276" w:lineRule="auto"/>
        <w:rPr>
          <w:rFonts w:asciiTheme="minorHAnsi" w:eastAsia="Segoe UI" w:hAnsiTheme="minorHAnsi" w:cstheme="minorHAnsi"/>
          <w:color w:val="FF0000"/>
          <w:sz w:val="24"/>
          <w:szCs w:val="24"/>
        </w:rPr>
      </w:pPr>
      <w:r w:rsidRPr="00C81FC6">
        <w:rPr>
          <w:rFonts w:asciiTheme="minorHAnsi" w:eastAsia="Segoe UI" w:hAnsiTheme="minorHAnsi" w:cstheme="minorHAnsi"/>
          <w:sz w:val="24"/>
          <w:szCs w:val="24"/>
        </w:rPr>
        <w:t xml:space="preserve">Celem wprowadzenia zarządzenia jest objęcie ochroną w formie rezerwatu przyrody cennych </w:t>
      </w:r>
      <w:r w:rsidR="00DF4667" w:rsidRPr="00C81FC6">
        <w:rPr>
          <w:rFonts w:asciiTheme="minorHAnsi" w:eastAsia="Segoe UI" w:hAnsiTheme="minorHAnsi" w:cstheme="minorHAnsi"/>
          <w:sz w:val="24"/>
          <w:szCs w:val="24"/>
        </w:rPr>
        <w:t>ekosystemów</w:t>
      </w:r>
      <w:r w:rsidRPr="00C81FC6">
        <w:rPr>
          <w:rFonts w:asciiTheme="minorHAnsi" w:eastAsia="Segoe UI" w:hAnsiTheme="minorHAnsi" w:cstheme="minorHAnsi"/>
          <w:sz w:val="24"/>
          <w:szCs w:val="24"/>
        </w:rPr>
        <w:t xml:space="preserve"> i stanowisk rzadkich gatunków</w:t>
      </w:r>
      <w:r w:rsidR="004703E9" w:rsidRPr="00C81FC6">
        <w:rPr>
          <w:rFonts w:asciiTheme="minorHAnsi" w:eastAsia="Segoe UI" w:hAnsiTheme="minorHAnsi" w:cstheme="minorHAnsi"/>
          <w:sz w:val="24"/>
          <w:szCs w:val="24"/>
        </w:rPr>
        <w:t>,</w:t>
      </w:r>
      <w:r w:rsidRPr="00C81FC6">
        <w:rPr>
          <w:rFonts w:asciiTheme="minorHAnsi" w:eastAsia="Segoe UI" w:hAnsiTheme="minorHAnsi" w:cstheme="minorHAnsi"/>
          <w:sz w:val="24"/>
          <w:szCs w:val="24"/>
        </w:rPr>
        <w:t xml:space="preserve"> zgodnie z delegacją ustawową zawartą w art. 13 ust. 3 ustawy z dnia 16 kwietnia 2004 r. o ochronie przyrody </w:t>
      </w:r>
      <w:r w:rsidR="008C3E1A" w:rsidRPr="00C81FC6">
        <w:rPr>
          <w:rFonts w:asciiTheme="minorHAnsi" w:eastAsia="Segoe UI" w:hAnsiTheme="minorHAnsi" w:cstheme="minorHAnsi"/>
          <w:color w:val="000000" w:themeColor="text1"/>
          <w:sz w:val="24"/>
          <w:szCs w:val="24"/>
        </w:rPr>
        <w:t>(Dz. U. z 202</w:t>
      </w:r>
      <w:r w:rsidR="005E375B" w:rsidRPr="00C81FC6">
        <w:rPr>
          <w:rFonts w:asciiTheme="minorHAnsi" w:eastAsia="Segoe UI" w:hAnsiTheme="minorHAnsi" w:cstheme="minorHAnsi"/>
          <w:color w:val="000000" w:themeColor="text1"/>
          <w:sz w:val="24"/>
          <w:szCs w:val="24"/>
        </w:rPr>
        <w:t>6</w:t>
      </w:r>
      <w:r w:rsidR="008C3E1A" w:rsidRPr="00C81FC6">
        <w:rPr>
          <w:rFonts w:asciiTheme="minorHAnsi" w:eastAsia="Segoe UI" w:hAnsiTheme="minorHAnsi" w:cstheme="minorHAnsi"/>
          <w:color w:val="000000" w:themeColor="text1"/>
          <w:sz w:val="24"/>
          <w:szCs w:val="24"/>
        </w:rPr>
        <w:t xml:space="preserve"> r. poz. </w:t>
      </w:r>
      <w:r w:rsidR="005E375B" w:rsidRPr="00C81FC6">
        <w:rPr>
          <w:rFonts w:asciiTheme="minorHAnsi" w:eastAsia="Segoe UI" w:hAnsiTheme="minorHAnsi" w:cstheme="minorHAnsi"/>
          <w:color w:val="000000" w:themeColor="text1"/>
          <w:sz w:val="24"/>
          <w:szCs w:val="24"/>
        </w:rPr>
        <w:t>13</w:t>
      </w:r>
      <w:r w:rsidR="00E54F75" w:rsidRPr="00C81FC6">
        <w:rPr>
          <w:rFonts w:asciiTheme="minorHAnsi" w:eastAsia="Segoe UI" w:hAnsiTheme="minorHAnsi" w:cstheme="minorHAnsi"/>
          <w:color w:val="000000" w:themeColor="text1"/>
          <w:sz w:val="24"/>
          <w:szCs w:val="24"/>
        </w:rPr>
        <w:t xml:space="preserve"> ze zm.</w:t>
      </w:r>
      <w:r w:rsidR="008C3E1A" w:rsidRPr="00C81FC6">
        <w:rPr>
          <w:rFonts w:asciiTheme="minorHAnsi" w:eastAsia="Segoe UI" w:hAnsiTheme="minorHAnsi" w:cstheme="minorHAnsi"/>
          <w:color w:val="000000" w:themeColor="text1"/>
          <w:sz w:val="24"/>
          <w:szCs w:val="24"/>
        </w:rPr>
        <w:t>).</w:t>
      </w:r>
    </w:p>
    <w:p w14:paraId="1CF3748B" w14:textId="77777777" w:rsidR="008C3E1A" w:rsidRPr="00C81FC6" w:rsidRDefault="008C3E1A" w:rsidP="00C81FC6">
      <w:pPr>
        <w:suppressAutoHyphens/>
        <w:spacing w:line="276" w:lineRule="auto"/>
        <w:rPr>
          <w:rFonts w:asciiTheme="minorHAnsi" w:eastAsia="Segoe UI" w:hAnsiTheme="minorHAnsi" w:cstheme="minorHAnsi"/>
          <w:sz w:val="24"/>
          <w:szCs w:val="24"/>
        </w:rPr>
      </w:pPr>
    </w:p>
    <w:p w14:paraId="4D38FFAC" w14:textId="77777777"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2. Podmioty, na które oddziałuje akt normatywny.</w:t>
      </w:r>
    </w:p>
    <w:p w14:paraId="1EB53CE2" w14:textId="04B71130"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Zarządzenie będzie bezpośrednio oddziaływać na Regionalną Dyrekcję Ochrony Środowiska w Kielcach, a także Nadleśnictwo Zagnańsk.</w:t>
      </w:r>
    </w:p>
    <w:p w14:paraId="29ED63F3" w14:textId="77777777" w:rsidR="00A06272" w:rsidRPr="00C81FC6" w:rsidRDefault="00A06272" w:rsidP="00C81FC6">
      <w:pPr>
        <w:suppressAutoHyphens/>
        <w:spacing w:line="276" w:lineRule="auto"/>
        <w:rPr>
          <w:rFonts w:asciiTheme="minorHAnsi" w:eastAsia="Segoe UI" w:hAnsiTheme="minorHAnsi" w:cstheme="minorHAnsi"/>
          <w:sz w:val="24"/>
          <w:szCs w:val="24"/>
        </w:rPr>
      </w:pPr>
    </w:p>
    <w:p w14:paraId="13201D73" w14:textId="77777777"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3. Konsultacje społeczne.</w:t>
      </w:r>
    </w:p>
    <w:p w14:paraId="111CF127" w14:textId="71584C71" w:rsidR="00064FD4" w:rsidRPr="00C81FC6" w:rsidRDefault="00A06272" w:rsidP="00C81FC6">
      <w:pPr>
        <w:spacing w:line="276" w:lineRule="auto"/>
        <w:rPr>
          <w:rFonts w:asciiTheme="minorHAnsi" w:hAnsiTheme="minorHAnsi" w:cstheme="minorHAnsi"/>
          <w:color w:val="000000" w:themeColor="text1"/>
          <w:sz w:val="24"/>
          <w:szCs w:val="24"/>
        </w:rPr>
      </w:pPr>
      <w:r w:rsidRPr="00C81FC6">
        <w:rPr>
          <w:rFonts w:asciiTheme="minorHAnsi" w:hAnsiTheme="minorHAnsi" w:cstheme="minorHAnsi"/>
          <w:sz w:val="24"/>
          <w:szCs w:val="24"/>
        </w:rPr>
        <w:t>Projekt zarządzenia został poddany konsultacjom społecznym poprzez zamieszczenie ogłoszenia na</w:t>
      </w:r>
      <w:r w:rsidR="002B7853" w:rsidRPr="00C81FC6">
        <w:rPr>
          <w:rFonts w:asciiTheme="minorHAnsi" w:hAnsiTheme="minorHAnsi" w:cstheme="minorHAnsi"/>
          <w:sz w:val="24"/>
          <w:szCs w:val="24"/>
        </w:rPr>
        <w:t> </w:t>
      </w:r>
      <w:r w:rsidRPr="00C81FC6">
        <w:rPr>
          <w:rFonts w:asciiTheme="minorHAnsi" w:hAnsiTheme="minorHAnsi" w:cstheme="minorHAnsi"/>
          <w:sz w:val="24"/>
          <w:szCs w:val="24"/>
        </w:rPr>
        <w:t>stronie internetowej Regionalnej Dyrekcji Ochrony Środowiska w Kielcach. Wszystkie opinie, które wpłynęły do RDOŚ w Kielcach zostały gruntownie przeanalizowane</w:t>
      </w:r>
      <w:r w:rsidR="00064FD4" w:rsidRPr="00C81FC6">
        <w:rPr>
          <w:rFonts w:asciiTheme="minorHAnsi" w:hAnsiTheme="minorHAnsi" w:cstheme="minorHAnsi"/>
          <w:color w:val="000000" w:themeColor="text1"/>
          <w:sz w:val="24"/>
          <w:szCs w:val="24"/>
        </w:rPr>
        <w:t>.</w:t>
      </w:r>
    </w:p>
    <w:p w14:paraId="6BABC2E3" w14:textId="1E5C1713" w:rsidR="00A06272" w:rsidRPr="00C81FC6" w:rsidRDefault="00A06272" w:rsidP="00C81FC6">
      <w:pPr>
        <w:spacing w:line="276" w:lineRule="auto"/>
        <w:rPr>
          <w:rFonts w:asciiTheme="minorHAnsi" w:eastAsia="Segoe UI" w:hAnsiTheme="minorHAnsi" w:cstheme="minorHAnsi"/>
          <w:sz w:val="24"/>
          <w:szCs w:val="24"/>
        </w:rPr>
      </w:pPr>
    </w:p>
    <w:p w14:paraId="37607E12" w14:textId="77777777"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4. Wpływ regulacji na sektor finansów publicznych, w tym budżet państwa i budżety jednostek samorządu terytorialnego.</w:t>
      </w:r>
    </w:p>
    <w:p w14:paraId="7480D0E1" w14:textId="017889EC" w:rsidR="00A06272" w:rsidRPr="00C81FC6" w:rsidRDefault="00AB3929" w:rsidP="00C81FC6">
      <w:pPr>
        <w:suppressAutoHyphens/>
        <w:spacing w:line="276" w:lineRule="auto"/>
        <w:rPr>
          <w:rFonts w:asciiTheme="minorHAnsi" w:eastAsia="Segoe UI" w:hAnsiTheme="minorHAnsi" w:cstheme="minorHAnsi"/>
          <w:sz w:val="24"/>
          <w:szCs w:val="24"/>
        </w:rPr>
      </w:pPr>
      <w:r w:rsidRPr="00C81FC6">
        <w:rPr>
          <w:rFonts w:asciiTheme="minorHAnsi" w:hAnsiTheme="minorHAnsi" w:cstheme="minorHAnsi"/>
          <w:sz w:val="24"/>
          <w:szCs w:val="24"/>
        </w:rPr>
        <w:t xml:space="preserve">Zarządzenie może mieć nieznaczny wpływ na sektor finansów publicznych, w tym </w:t>
      </w:r>
      <w:r w:rsidR="00F33DF4" w:rsidRPr="00C81FC6">
        <w:rPr>
          <w:rFonts w:asciiTheme="minorHAnsi" w:hAnsiTheme="minorHAnsi" w:cstheme="minorHAnsi"/>
          <w:sz w:val="24"/>
          <w:szCs w:val="24"/>
        </w:rPr>
        <w:t>–</w:t>
      </w:r>
      <w:r w:rsidRPr="00C81FC6">
        <w:rPr>
          <w:rFonts w:asciiTheme="minorHAnsi" w:hAnsiTheme="minorHAnsi" w:cstheme="minorHAnsi"/>
          <w:sz w:val="24"/>
          <w:szCs w:val="24"/>
        </w:rPr>
        <w:t xml:space="preserve"> </w:t>
      </w:r>
      <w:bookmarkStart w:id="3" w:name="_Hlk188535544"/>
      <w:r w:rsidRPr="00C81FC6">
        <w:rPr>
          <w:rFonts w:asciiTheme="minorHAnsi" w:hAnsiTheme="minorHAnsi" w:cstheme="minorHAnsi"/>
          <w:sz w:val="24"/>
          <w:szCs w:val="24"/>
        </w:rPr>
        <w:t xml:space="preserve">w przypadku skorzystania z subwencji ekologicznej </w:t>
      </w:r>
      <w:r w:rsidR="00F33DF4" w:rsidRPr="00C81FC6">
        <w:rPr>
          <w:rFonts w:asciiTheme="minorHAnsi" w:hAnsiTheme="minorHAnsi" w:cstheme="minorHAnsi"/>
          <w:sz w:val="24"/>
          <w:szCs w:val="24"/>
        </w:rPr>
        <w:t>–</w:t>
      </w:r>
      <w:r w:rsidRPr="00C81FC6">
        <w:rPr>
          <w:rFonts w:asciiTheme="minorHAnsi" w:hAnsiTheme="minorHAnsi" w:cstheme="minorHAnsi"/>
          <w:sz w:val="24"/>
          <w:szCs w:val="24"/>
        </w:rPr>
        <w:t xml:space="preserve"> </w:t>
      </w:r>
      <w:bookmarkEnd w:id="3"/>
      <w:r w:rsidRPr="00C81FC6">
        <w:rPr>
          <w:rFonts w:asciiTheme="minorHAnsi" w:hAnsiTheme="minorHAnsi" w:cstheme="minorHAnsi"/>
          <w:sz w:val="24"/>
          <w:szCs w:val="24"/>
        </w:rPr>
        <w:t>pozytywny na budżety jednostek samorządu terytorialnego.</w:t>
      </w:r>
    </w:p>
    <w:p w14:paraId="32D20E00" w14:textId="77777777" w:rsidR="00AB3929" w:rsidRPr="00C81FC6" w:rsidRDefault="00AB3929" w:rsidP="00C81FC6">
      <w:pPr>
        <w:suppressAutoHyphens/>
        <w:spacing w:line="276" w:lineRule="auto"/>
        <w:rPr>
          <w:rFonts w:asciiTheme="minorHAnsi" w:eastAsia="Segoe UI" w:hAnsiTheme="minorHAnsi" w:cstheme="minorHAnsi"/>
          <w:sz w:val="24"/>
          <w:szCs w:val="24"/>
        </w:rPr>
      </w:pPr>
    </w:p>
    <w:p w14:paraId="0CDA3536" w14:textId="27EFBA7D"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5. Wpływ regulacji na rynek pracy.</w:t>
      </w:r>
    </w:p>
    <w:p w14:paraId="2A381AA1" w14:textId="77777777" w:rsidR="00A06272" w:rsidRPr="00C81FC6" w:rsidRDefault="00A06272" w:rsidP="00C81FC6">
      <w:pPr>
        <w:spacing w:line="276" w:lineRule="auto"/>
        <w:rPr>
          <w:rFonts w:asciiTheme="minorHAnsi" w:hAnsiTheme="minorHAnsi" w:cstheme="minorHAnsi"/>
          <w:sz w:val="24"/>
          <w:szCs w:val="24"/>
        </w:rPr>
      </w:pPr>
      <w:r w:rsidRPr="00C81FC6">
        <w:rPr>
          <w:rFonts w:asciiTheme="minorHAnsi" w:hAnsiTheme="minorHAnsi" w:cstheme="minorHAnsi"/>
          <w:sz w:val="24"/>
          <w:szCs w:val="24"/>
        </w:rPr>
        <w:t>Zarządzenie może mieć nieznaczny wpływ na rynek pracy.</w:t>
      </w:r>
    </w:p>
    <w:p w14:paraId="45626D4D" w14:textId="77777777" w:rsidR="00A06272" w:rsidRPr="00C81FC6" w:rsidRDefault="00A06272" w:rsidP="00C81FC6">
      <w:pPr>
        <w:suppressAutoHyphens/>
        <w:spacing w:line="276" w:lineRule="auto"/>
        <w:rPr>
          <w:rFonts w:asciiTheme="minorHAnsi" w:eastAsia="Segoe UI" w:hAnsiTheme="minorHAnsi" w:cstheme="minorHAnsi"/>
          <w:sz w:val="24"/>
          <w:szCs w:val="24"/>
        </w:rPr>
      </w:pPr>
    </w:p>
    <w:p w14:paraId="6C080281" w14:textId="77777777"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6. Wpływ regulacji na konkurencyjność wewnętrzną i zewnętrzną gospodarki.</w:t>
      </w:r>
    </w:p>
    <w:p w14:paraId="0A54FF69" w14:textId="77777777"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Zarządzenie nie będzie miało wpływu na konkurencyjność wewnętrzną i zewnętrzną gospodarki.</w:t>
      </w:r>
    </w:p>
    <w:p w14:paraId="79D70C06" w14:textId="77777777" w:rsidR="00A06272" w:rsidRPr="00C81FC6" w:rsidRDefault="00A06272" w:rsidP="00C81FC6">
      <w:pPr>
        <w:suppressAutoHyphens/>
        <w:spacing w:line="276" w:lineRule="auto"/>
        <w:rPr>
          <w:rFonts w:asciiTheme="minorHAnsi" w:eastAsia="Segoe UI" w:hAnsiTheme="minorHAnsi" w:cstheme="minorHAnsi"/>
          <w:sz w:val="24"/>
          <w:szCs w:val="24"/>
        </w:rPr>
      </w:pPr>
    </w:p>
    <w:p w14:paraId="49F53AD0" w14:textId="77777777"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7. Wpływ regulacji na sytuację i rozwój regionów.</w:t>
      </w:r>
    </w:p>
    <w:p w14:paraId="5FDE287C" w14:textId="0ED1A72E" w:rsidR="00A06272" w:rsidRPr="00C81FC6" w:rsidRDefault="00A06272" w:rsidP="00C81FC6">
      <w:pPr>
        <w:suppressAutoHyphens/>
        <w:spacing w:line="276" w:lineRule="auto"/>
        <w:rPr>
          <w:rFonts w:asciiTheme="minorHAnsi" w:eastAsia="Segoe UI" w:hAnsiTheme="minorHAnsi" w:cstheme="minorHAnsi"/>
          <w:sz w:val="24"/>
          <w:szCs w:val="24"/>
        </w:rPr>
      </w:pPr>
      <w:bookmarkStart w:id="4" w:name="_Hlk188535409"/>
      <w:bookmarkStart w:id="5" w:name="_Hlk188532981"/>
      <w:r w:rsidRPr="00C81FC6">
        <w:rPr>
          <w:rFonts w:asciiTheme="minorHAnsi" w:eastAsia="Segoe UI" w:hAnsiTheme="minorHAnsi" w:cstheme="minorHAnsi"/>
          <w:sz w:val="24"/>
          <w:szCs w:val="24"/>
        </w:rPr>
        <w:t xml:space="preserve">Zarządzenie </w:t>
      </w:r>
      <w:r w:rsidR="00DF4667" w:rsidRPr="00C81FC6">
        <w:rPr>
          <w:rFonts w:asciiTheme="minorHAnsi" w:eastAsia="Segoe UI" w:hAnsiTheme="minorHAnsi" w:cstheme="minorHAnsi"/>
          <w:sz w:val="24"/>
          <w:szCs w:val="24"/>
        </w:rPr>
        <w:t xml:space="preserve">może mieć pozytywny wpływ </w:t>
      </w:r>
      <w:r w:rsidRPr="00C81FC6">
        <w:rPr>
          <w:rFonts w:asciiTheme="minorHAnsi" w:eastAsia="Segoe UI" w:hAnsiTheme="minorHAnsi" w:cstheme="minorHAnsi"/>
          <w:sz w:val="24"/>
          <w:szCs w:val="24"/>
        </w:rPr>
        <w:t>na sytuację i rozwój regionów</w:t>
      </w:r>
      <w:r w:rsidR="00DF4667" w:rsidRPr="00C81FC6">
        <w:rPr>
          <w:rFonts w:asciiTheme="minorHAnsi" w:eastAsia="Segoe UI" w:hAnsiTheme="minorHAnsi" w:cstheme="minorHAnsi"/>
          <w:sz w:val="24"/>
          <w:szCs w:val="24"/>
        </w:rPr>
        <w:t xml:space="preserve"> poprzez</w:t>
      </w:r>
      <w:r w:rsidR="00752A87" w:rsidRPr="00C81FC6">
        <w:rPr>
          <w:rFonts w:asciiTheme="minorHAnsi" w:eastAsia="Segoe UI" w:hAnsiTheme="minorHAnsi" w:cstheme="minorHAnsi"/>
          <w:sz w:val="24"/>
          <w:szCs w:val="24"/>
        </w:rPr>
        <w:t xml:space="preserve"> ich promocję i</w:t>
      </w:r>
      <w:r w:rsidR="00DF4667" w:rsidRPr="00C81FC6">
        <w:rPr>
          <w:rFonts w:asciiTheme="minorHAnsi" w:eastAsia="Segoe UI" w:hAnsiTheme="minorHAnsi" w:cstheme="minorHAnsi"/>
          <w:sz w:val="24"/>
          <w:szCs w:val="24"/>
        </w:rPr>
        <w:t xml:space="preserve"> zwiększenie atrakcyjności turystycznej</w:t>
      </w:r>
      <w:bookmarkEnd w:id="4"/>
      <w:r w:rsidRPr="00C81FC6">
        <w:rPr>
          <w:rFonts w:asciiTheme="minorHAnsi" w:eastAsia="Segoe UI" w:hAnsiTheme="minorHAnsi" w:cstheme="minorHAnsi"/>
          <w:sz w:val="24"/>
          <w:szCs w:val="24"/>
        </w:rPr>
        <w:t>.</w:t>
      </w:r>
    </w:p>
    <w:bookmarkEnd w:id="5"/>
    <w:p w14:paraId="68C3FE9A" w14:textId="77777777" w:rsidR="00A06272" w:rsidRPr="00C81FC6" w:rsidRDefault="00A06272" w:rsidP="00C81FC6">
      <w:pPr>
        <w:suppressAutoHyphens/>
        <w:spacing w:line="276" w:lineRule="auto"/>
        <w:rPr>
          <w:rFonts w:asciiTheme="minorHAnsi" w:eastAsia="Segoe UI" w:hAnsiTheme="minorHAnsi" w:cstheme="minorHAnsi"/>
          <w:sz w:val="24"/>
          <w:szCs w:val="24"/>
        </w:rPr>
      </w:pPr>
    </w:p>
    <w:p w14:paraId="420B46D1" w14:textId="77777777" w:rsidR="00A06272" w:rsidRPr="00C81FC6" w:rsidRDefault="00A06272" w:rsidP="00C81FC6">
      <w:pPr>
        <w:suppressAutoHyphens/>
        <w:spacing w:line="276" w:lineRule="auto"/>
        <w:rPr>
          <w:rFonts w:asciiTheme="minorHAnsi" w:eastAsia="Segoe UI" w:hAnsiTheme="minorHAnsi" w:cstheme="minorHAnsi"/>
          <w:sz w:val="24"/>
          <w:szCs w:val="24"/>
        </w:rPr>
      </w:pPr>
      <w:r w:rsidRPr="00C81FC6">
        <w:rPr>
          <w:rFonts w:asciiTheme="minorHAnsi" w:eastAsia="Segoe UI" w:hAnsiTheme="minorHAnsi" w:cstheme="minorHAnsi"/>
          <w:sz w:val="24"/>
          <w:szCs w:val="24"/>
        </w:rPr>
        <w:t>8. Ocena pod względem zgodności z prawem Unii Europejskiej.</w:t>
      </w:r>
    </w:p>
    <w:p w14:paraId="45A896D8" w14:textId="77777777" w:rsidR="00A06272" w:rsidRPr="00C81FC6" w:rsidRDefault="00A06272" w:rsidP="00C81FC6">
      <w:pPr>
        <w:suppressAutoHyphens/>
        <w:spacing w:line="276" w:lineRule="auto"/>
        <w:rPr>
          <w:rFonts w:asciiTheme="minorHAnsi" w:eastAsia="Segoe UI" w:hAnsiTheme="minorHAnsi" w:cstheme="minorHAnsi"/>
          <w:sz w:val="24"/>
          <w:szCs w:val="24"/>
        </w:rPr>
      </w:pPr>
      <w:bookmarkStart w:id="6" w:name="_Hlk208228082"/>
      <w:r w:rsidRPr="00C81FC6">
        <w:rPr>
          <w:rFonts w:asciiTheme="minorHAnsi" w:eastAsia="Segoe UI" w:hAnsiTheme="minorHAnsi" w:cstheme="minorHAnsi"/>
          <w:sz w:val="24"/>
          <w:szCs w:val="24"/>
        </w:rPr>
        <w:t>Zarządzenie jest zgodne z:</w:t>
      </w:r>
    </w:p>
    <w:p w14:paraId="6FAFAAEB" w14:textId="77777777" w:rsidR="00A06272" w:rsidRPr="00C81FC6" w:rsidRDefault="00A06272" w:rsidP="00C81FC6">
      <w:pPr>
        <w:pStyle w:val="Akapitzlist"/>
        <w:numPr>
          <w:ilvl w:val="0"/>
          <w:numId w:val="1"/>
        </w:numPr>
        <w:spacing w:line="276" w:lineRule="auto"/>
        <w:rPr>
          <w:rFonts w:asciiTheme="minorHAnsi" w:hAnsiTheme="minorHAnsi" w:cstheme="minorHAnsi"/>
          <w:sz w:val="24"/>
          <w:szCs w:val="24"/>
        </w:rPr>
      </w:pPr>
      <w:r w:rsidRPr="00C81FC6">
        <w:rPr>
          <w:rFonts w:asciiTheme="minorHAnsi" w:hAnsiTheme="minorHAnsi" w:cstheme="minorHAnsi"/>
          <w:sz w:val="24"/>
          <w:szCs w:val="24"/>
        </w:rPr>
        <w:t>„Dyrektywą Siedliskową” - Dyrektywa Rady 79/43 z dnia 21 maja 1992 r. w sprawie ochrony siedlisk przyrodniczych oraz dzikiej flory i fauny;</w:t>
      </w:r>
    </w:p>
    <w:p w14:paraId="413CDA07" w14:textId="6CE850A4" w:rsidR="00A06272" w:rsidRPr="00C81FC6" w:rsidRDefault="00A06272" w:rsidP="00C81FC6">
      <w:pPr>
        <w:pStyle w:val="Akapitzlist"/>
        <w:numPr>
          <w:ilvl w:val="0"/>
          <w:numId w:val="1"/>
        </w:numPr>
        <w:spacing w:line="276" w:lineRule="auto"/>
        <w:rPr>
          <w:rFonts w:asciiTheme="minorHAnsi" w:hAnsiTheme="minorHAnsi" w:cstheme="minorHAnsi"/>
          <w:sz w:val="24"/>
          <w:szCs w:val="24"/>
        </w:rPr>
      </w:pPr>
      <w:r w:rsidRPr="00C81FC6">
        <w:rPr>
          <w:rFonts w:asciiTheme="minorHAnsi" w:hAnsiTheme="minorHAnsi" w:cstheme="minorHAnsi"/>
          <w:sz w:val="24"/>
          <w:szCs w:val="24"/>
        </w:rPr>
        <w:t>„Dyrektywą Ptasią” - Dyrektywa Parlamentu Europejskiego i Rady 2009/147/WE z dnia 30 listopada 2009 r. w sprawie ochrony dzikiego ptactwa.</w:t>
      </w:r>
      <w:bookmarkEnd w:id="6"/>
    </w:p>
    <w:p w14:paraId="568524AB" w14:textId="77777777" w:rsidR="00A06272" w:rsidRPr="00C81FC6" w:rsidRDefault="00A06272" w:rsidP="00C81FC6">
      <w:pPr>
        <w:spacing w:line="276" w:lineRule="auto"/>
        <w:ind w:firstLine="708"/>
        <w:rPr>
          <w:rFonts w:asciiTheme="minorHAnsi" w:hAnsiTheme="minorHAnsi" w:cstheme="minorHAnsi"/>
          <w:sz w:val="24"/>
          <w:szCs w:val="24"/>
        </w:rPr>
      </w:pPr>
    </w:p>
    <w:p w14:paraId="4CDCA410" w14:textId="77777777" w:rsidR="00A06272" w:rsidRPr="00C81FC6" w:rsidRDefault="00A06272" w:rsidP="00C81FC6">
      <w:pPr>
        <w:spacing w:line="276" w:lineRule="auto"/>
        <w:rPr>
          <w:rFonts w:asciiTheme="minorHAnsi" w:hAnsiTheme="minorHAnsi" w:cstheme="minorHAnsi"/>
          <w:sz w:val="24"/>
          <w:szCs w:val="24"/>
        </w:rPr>
      </w:pPr>
    </w:p>
    <w:bookmarkEnd w:id="2"/>
    <w:p w14:paraId="478EE1E3" w14:textId="77777777" w:rsidR="00A06272" w:rsidRPr="00C81FC6" w:rsidRDefault="00A06272" w:rsidP="00C81FC6">
      <w:pPr>
        <w:spacing w:line="276" w:lineRule="auto"/>
        <w:ind w:firstLine="708"/>
        <w:rPr>
          <w:rFonts w:asciiTheme="minorHAnsi" w:hAnsiTheme="minorHAnsi" w:cstheme="minorHAnsi"/>
          <w:sz w:val="24"/>
          <w:szCs w:val="24"/>
        </w:rPr>
      </w:pPr>
    </w:p>
    <w:p w14:paraId="29F0B1CF" w14:textId="77777777" w:rsidR="00BA0B5E" w:rsidRPr="00C81FC6" w:rsidRDefault="00BA0B5E" w:rsidP="00C81FC6">
      <w:pPr>
        <w:suppressAutoHyphens/>
        <w:spacing w:line="276" w:lineRule="auto"/>
        <w:rPr>
          <w:rFonts w:asciiTheme="minorHAnsi" w:hAnsiTheme="minorHAnsi" w:cstheme="minorHAnsi"/>
          <w:sz w:val="24"/>
          <w:szCs w:val="24"/>
        </w:rPr>
      </w:pPr>
    </w:p>
    <w:sectPr w:rsidR="00BA0B5E" w:rsidRPr="00C81FC6" w:rsidSect="00356785">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87D66" w14:textId="77777777" w:rsidR="000774D2" w:rsidRDefault="000774D2" w:rsidP="002D0D9C">
      <w:r>
        <w:separator/>
      </w:r>
    </w:p>
  </w:endnote>
  <w:endnote w:type="continuationSeparator" w:id="0">
    <w:p w14:paraId="029E6FFB" w14:textId="77777777" w:rsidR="000774D2" w:rsidRDefault="000774D2" w:rsidP="002D0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3EEB" w14:textId="77777777" w:rsidR="00860351" w:rsidRDefault="0086035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85C51" w14:textId="77777777" w:rsidR="000774D2" w:rsidRDefault="000774D2" w:rsidP="002D0D9C">
      <w:r>
        <w:separator/>
      </w:r>
    </w:p>
  </w:footnote>
  <w:footnote w:type="continuationSeparator" w:id="0">
    <w:p w14:paraId="5F491AF5" w14:textId="77777777" w:rsidR="000774D2" w:rsidRDefault="000774D2" w:rsidP="002D0D9C">
      <w:r>
        <w:continuationSeparator/>
      </w:r>
    </w:p>
  </w:footnote>
  <w:footnote w:id="1">
    <w:p w14:paraId="6C638EBE" w14:textId="49D99C3C" w:rsidR="00860351" w:rsidRDefault="00860351" w:rsidP="00356785">
      <w:pPr>
        <w:pStyle w:val="Tekstprzypisudolnego"/>
        <w:jc w:val="both"/>
      </w:pPr>
      <w:r>
        <w:rPr>
          <w:rStyle w:val="Odwoanieprzypisudolnego"/>
        </w:rPr>
        <w:footnoteRef/>
      </w:r>
      <w:r w:rsidRPr="00D85C4E">
        <w:rPr>
          <w:vertAlign w:val="superscript"/>
        </w:rPr>
        <w:t>)</w:t>
      </w:r>
      <w:r>
        <w:t xml:space="preserve"> </w:t>
      </w:r>
      <w:r w:rsidR="003F3C9D" w:rsidRPr="003F3C9D">
        <w:t>Układ współrzędnych płaskich prostokątnych PL-1992 jest jednym z układów tworzących państwowy system odniesień przestrzennych, o którym mowa w przepisach wydanych na podstawie art. 3 ust. 5 ustawy z dnia 17 maja 1989 r. – Prawo geodezyjne i kartograficzne (Dz. U. z 2024 r. poz. 1151 i 1824 oraz z 2025 r. poz.1019 i z 2026 r. poz. 1542).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150E4F"/>
    <w:multiLevelType w:val="hybridMultilevel"/>
    <w:tmpl w:val="746E0EA6"/>
    <w:lvl w:ilvl="0" w:tplc="EE48F3F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0847118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4C9"/>
    <w:rsid w:val="00000AD8"/>
    <w:rsid w:val="00007FE7"/>
    <w:rsid w:val="00010670"/>
    <w:rsid w:val="00012442"/>
    <w:rsid w:val="00013763"/>
    <w:rsid w:val="00015197"/>
    <w:rsid w:val="00015BB9"/>
    <w:rsid w:val="00017699"/>
    <w:rsid w:val="00022933"/>
    <w:rsid w:val="000310B8"/>
    <w:rsid w:val="000312DC"/>
    <w:rsid w:val="00033B44"/>
    <w:rsid w:val="00034488"/>
    <w:rsid w:val="00042D8C"/>
    <w:rsid w:val="000435BC"/>
    <w:rsid w:val="000437BD"/>
    <w:rsid w:val="00043EDC"/>
    <w:rsid w:val="00044606"/>
    <w:rsid w:val="000448D2"/>
    <w:rsid w:val="00044EA9"/>
    <w:rsid w:val="00050A00"/>
    <w:rsid w:val="00051974"/>
    <w:rsid w:val="00053119"/>
    <w:rsid w:val="00053978"/>
    <w:rsid w:val="00064897"/>
    <w:rsid w:val="00064FD4"/>
    <w:rsid w:val="00066DDB"/>
    <w:rsid w:val="00070684"/>
    <w:rsid w:val="000726DE"/>
    <w:rsid w:val="0007458B"/>
    <w:rsid w:val="000751A0"/>
    <w:rsid w:val="00075957"/>
    <w:rsid w:val="0007730C"/>
    <w:rsid w:val="000774D2"/>
    <w:rsid w:val="00080A4D"/>
    <w:rsid w:val="00080BF3"/>
    <w:rsid w:val="000811F0"/>
    <w:rsid w:val="00082491"/>
    <w:rsid w:val="00082EC3"/>
    <w:rsid w:val="00083B9C"/>
    <w:rsid w:val="00084ECA"/>
    <w:rsid w:val="000850F3"/>
    <w:rsid w:val="00086883"/>
    <w:rsid w:val="000878C1"/>
    <w:rsid w:val="00091DA0"/>
    <w:rsid w:val="00093308"/>
    <w:rsid w:val="00093632"/>
    <w:rsid w:val="00097746"/>
    <w:rsid w:val="00097845"/>
    <w:rsid w:val="00097A39"/>
    <w:rsid w:val="000A02AA"/>
    <w:rsid w:val="000A1AEC"/>
    <w:rsid w:val="000A5051"/>
    <w:rsid w:val="000B3F5B"/>
    <w:rsid w:val="000B4BBB"/>
    <w:rsid w:val="000B63BE"/>
    <w:rsid w:val="000B7100"/>
    <w:rsid w:val="000C01AC"/>
    <w:rsid w:val="000C0470"/>
    <w:rsid w:val="000C2068"/>
    <w:rsid w:val="000C2823"/>
    <w:rsid w:val="000C2B06"/>
    <w:rsid w:val="000C318F"/>
    <w:rsid w:val="000C64AF"/>
    <w:rsid w:val="000C7FB4"/>
    <w:rsid w:val="000D5370"/>
    <w:rsid w:val="000D560F"/>
    <w:rsid w:val="000D5B78"/>
    <w:rsid w:val="000D7CED"/>
    <w:rsid w:val="000D7E6B"/>
    <w:rsid w:val="000E0302"/>
    <w:rsid w:val="000E1BEF"/>
    <w:rsid w:val="000E3B47"/>
    <w:rsid w:val="000E423A"/>
    <w:rsid w:val="000E6736"/>
    <w:rsid w:val="000E6BA8"/>
    <w:rsid w:val="000E6FF4"/>
    <w:rsid w:val="000F0E31"/>
    <w:rsid w:val="000F0F71"/>
    <w:rsid w:val="000F1A92"/>
    <w:rsid w:val="000F1FA9"/>
    <w:rsid w:val="000F371D"/>
    <w:rsid w:val="000F69BD"/>
    <w:rsid w:val="00100590"/>
    <w:rsid w:val="00101B0E"/>
    <w:rsid w:val="00112458"/>
    <w:rsid w:val="00115900"/>
    <w:rsid w:val="00121865"/>
    <w:rsid w:val="00122744"/>
    <w:rsid w:val="00122F39"/>
    <w:rsid w:val="00125233"/>
    <w:rsid w:val="00125640"/>
    <w:rsid w:val="00127932"/>
    <w:rsid w:val="00127C0E"/>
    <w:rsid w:val="001310A7"/>
    <w:rsid w:val="00131A5F"/>
    <w:rsid w:val="0013251C"/>
    <w:rsid w:val="00132955"/>
    <w:rsid w:val="00137DA5"/>
    <w:rsid w:val="001408DF"/>
    <w:rsid w:val="00142313"/>
    <w:rsid w:val="00145ED1"/>
    <w:rsid w:val="00146138"/>
    <w:rsid w:val="00146574"/>
    <w:rsid w:val="00147352"/>
    <w:rsid w:val="00151FD0"/>
    <w:rsid w:val="00155719"/>
    <w:rsid w:val="00155ED2"/>
    <w:rsid w:val="0015792C"/>
    <w:rsid w:val="00162959"/>
    <w:rsid w:val="001662E6"/>
    <w:rsid w:val="0016639B"/>
    <w:rsid w:val="00167514"/>
    <w:rsid w:val="00171193"/>
    <w:rsid w:val="00173F93"/>
    <w:rsid w:val="001744FA"/>
    <w:rsid w:val="00174EAB"/>
    <w:rsid w:val="0017565D"/>
    <w:rsid w:val="00181CB4"/>
    <w:rsid w:val="0018210D"/>
    <w:rsid w:val="001822A5"/>
    <w:rsid w:val="00184C17"/>
    <w:rsid w:val="00187D7E"/>
    <w:rsid w:val="00190477"/>
    <w:rsid w:val="00191BE3"/>
    <w:rsid w:val="00193E7D"/>
    <w:rsid w:val="00196482"/>
    <w:rsid w:val="00196AEE"/>
    <w:rsid w:val="00197787"/>
    <w:rsid w:val="001A13F5"/>
    <w:rsid w:val="001A3C61"/>
    <w:rsid w:val="001A4296"/>
    <w:rsid w:val="001A71ED"/>
    <w:rsid w:val="001B1AA5"/>
    <w:rsid w:val="001B466B"/>
    <w:rsid w:val="001B4F59"/>
    <w:rsid w:val="001C0AA8"/>
    <w:rsid w:val="001C1912"/>
    <w:rsid w:val="001C1935"/>
    <w:rsid w:val="001C2BE5"/>
    <w:rsid w:val="001C4203"/>
    <w:rsid w:val="001C562D"/>
    <w:rsid w:val="001C725C"/>
    <w:rsid w:val="001D03CA"/>
    <w:rsid w:val="001D2E7A"/>
    <w:rsid w:val="001D56A9"/>
    <w:rsid w:val="001D676E"/>
    <w:rsid w:val="001E0E13"/>
    <w:rsid w:val="001E1106"/>
    <w:rsid w:val="001E15EA"/>
    <w:rsid w:val="001E31AC"/>
    <w:rsid w:val="001E657B"/>
    <w:rsid w:val="001F12B0"/>
    <w:rsid w:val="001F4051"/>
    <w:rsid w:val="001F522C"/>
    <w:rsid w:val="001F691C"/>
    <w:rsid w:val="002007D6"/>
    <w:rsid w:val="00201B4B"/>
    <w:rsid w:val="00206AEB"/>
    <w:rsid w:val="00207364"/>
    <w:rsid w:val="002074F8"/>
    <w:rsid w:val="0021116F"/>
    <w:rsid w:val="00214A29"/>
    <w:rsid w:val="00214FC4"/>
    <w:rsid w:val="00220452"/>
    <w:rsid w:val="002221DA"/>
    <w:rsid w:val="00222D75"/>
    <w:rsid w:val="00223D75"/>
    <w:rsid w:val="0022403E"/>
    <w:rsid w:val="00230EA8"/>
    <w:rsid w:val="00231EAC"/>
    <w:rsid w:val="0023512B"/>
    <w:rsid w:val="00236DD6"/>
    <w:rsid w:val="00236E01"/>
    <w:rsid w:val="0023733F"/>
    <w:rsid w:val="00240851"/>
    <w:rsid w:val="00243196"/>
    <w:rsid w:val="00244B79"/>
    <w:rsid w:val="00246F2D"/>
    <w:rsid w:val="0025068D"/>
    <w:rsid w:val="002514AD"/>
    <w:rsid w:val="00252EC6"/>
    <w:rsid w:val="00254DB6"/>
    <w:rsid w:val="00257DC8"/>
    <w:rsid w:val="00263811"/>
    <w:rsid w:val="00263A5E"/>
    <w:rsid w:val="00265AE2"/>
    <w:rsid w:val="0026631A"/>
    <w:rsid w:val="00270CBE"/>
    <w:rsid w:val="0027228F"/>
    <w:rsid w:val="0027461D"/>
    <w:rsid w:val="00276FC9"/>
    <w:rsid w:val="002801B9"/>
    <w:rsid w:val="00280E9E"/>
    <w:rsid w:val="00282FF4"/>
    <w:rsid w:val="002A1553"/>
    <w:rsid w:val="002A1769"/>
    <w:rsid w:val="002A7FA8"/>
    <w:rsid w:val="002B1198"/>
    <w:rsid w:val="002B1BAB"/>
    <w:rsid w:val="002B2742"/>
    <w:rsid w:val="002B2858"/>
    <w:rsid w:val="002B2A0F"/>
    <w:rsid w:val="002B3D40"/>
    <w:rsid w:val="002B4989"/>
    <w:rsid w:val="002B49D0"/>
    <w:rsid w:val="002B7853"/>
    <w:rsid w:val="002B7C1D"/>
    <w:rsid w:val="002C0026"/>
    <w:rsid w:val="002C24F0"/>
    <w:rsid w:val="002C4F44"/>
    <w:rsid w:val="002C5572"/>
    <w:rsid w:val="002C5B82"/>
    <w:rsid w:val="002D0D9C"/>
    <w:rsid w:val="002D244A"/>
    <w:rsid w:val="002D3D6E"/>
    <w:rsid w:val="002D47CD"/>
    <w:rsid w:val="002D7931"/>
    <w:rsid w:val="002E07AD"/>
    <w:rsid w:val="002E0A80"/>
    <w:rsid w:val="002E1CDB"/>
    <w:rsid w:val="002E2F88"/>
    <w:rsid w:val="002E5E4A"/>
    <w:rsid w:val="002E7398"/>
    <w:rsid w:val="002F1468"/>
    <w:rsid w:val="002F1E11"/>
    <w:rsid w:val="002F33DD"/>
    <w:rsid w:val="002F4767"/>
    <w:rsid w:val="002F60E8"/>
    <w:rsid w:val="002F62A0"/>
    <w:rsid w:val="002F744E"/>
    <w:rsid w:val="002F77C2"/>
    <w:rsid w:val="00302527"/>
    <w:rsid w:val="00302E2A"/>
    <w:rsid w:val="003032DC"/>
    <w:rsid w:val="003054C6"/>
    <w:rsid w:val="00305A42"/>
    <w:rsid w:val="0031238F"/>
    <w:rsid w:val="00314058"/>
    <w:rsid w:val="0031449E"/>
    <w:rsid w:val="00314CF2"/>
    <w:rsid w:val="00317E51"/>
    <w:rsid w:val="00320364"/>
    <w:rsid w:val="0032072F"/>
    <w:rsid w:val="003234DB"/>
    <w:rsid w:val="0032536F"/>
    <w:rsid w:val="00327EC9"/>
    <w:rsid w:val="00330666"/>
    <w:rsid w:val="00332A63"/>
    <w:rsid w:val="00333E1A"/>
    <w:rsid w:val="003342F6"/>
    <w:rsid w:val="00334B19"/>
    <w:rsid w:val="00335A26"/>
    <w:rsid w:val="00341208"/>
    <w:rsid w:val="00341A38"/>
    <w:rsid w:val="00341A73"/>
    <w:rsid w:val="0034554E"/>
    <w:rsid w:val="003459F7"/>
    <w:rsid w:val="00346A9B"/>
    <w:rsid w:val="003502E0"/>
    <w:rsid w:val="00356785"/>
    <w:rsid w:val="00356BEF"/>
    <w:rsid w:val="003577B0"/>
    <w:rsid w:val="00357844"/>
    <w:rsid w:val="00360FA7"/>
    <w:rsid w:val="00361AB9"/>
    <w:rsid w:val="00363010"/>
    <w:rsid w:val="00363C97"/>
    <w:rsid w:val="003648B7"/>
    <w:rsid w:val="00365E28"/>
    <w:rsid w:val="00365E4B"/>
    <w:rsid w:val="00366943"/>
    <w:rsid w:val="003674D4"/>
    <w:rsid w:val="00372B0E"/>
    <w:rsid w:val="003759E5"/>
    <w:rsid w:val="00380C13"/>
    <w:rsid w:val="003816A8"/>
    <w:rsid w:val="00381771"/>
    <w:rsid w:val="00383F8D"/>
    <w:rsid w:val="003845A5"/>
    <w:rsid w:val="003858B9"/>
    <w:rsid w:val="00385BEE"/>
    <w:rsid w:val="003874D6"/>
    <w:rsid w:val="00393F2F"/>
    <w:rsid w:val="0039681F"/>
    <w:rsid w:val="003A123D"/>
    <w:rsid w:val="003A4D90"/>
    <w:rsid w:val="003A74A5"/>
    <w:rsid w:val="003B2BD9"/>
    <w:rsid w:val="003B4959"/>
    <w:rsid w:val="003C07DD"/>
    <w:rsid w:val="003C1177"/>
    <w:rsid w:val="003C41CC"/>
    <w:rsid w:val="003C461F"/>
    <w:rsid w:val="003C47BA"/>
    <w:rsid w:val="003C59F0"/>
    <w:rsid w:val="003C607B"/>
    <w:rsid w:val="003D279F"/>
    <w:rsid w:val="003D3EA2"/>
    <w:rsid w:val="003D5712"/>
    <w:rsid w:val="003D74E9"/>
    <w:rsid w:val="003D77F0"/>
    <w:rsid w:val="003E0F0B"/>
    <w:rsid w:val="003E109A"/>
    <w:rsid w:val="003E16F4"/>
    <w:rsid w:val="003E1862"/>
    <w:rsid w:val="003E2201"/>
    <w:rsid w:val="003E4210"/>
    <w:rsid w:val="003E44A2"/>
    <w:rsid w:val="003E583D"/>
    <w:rsid w:val="003E5F01"/>
    <w:rsid w:val="003E6932"/>
    <w:rsid w:val="003E69B0"/>
    <w:rsid w:val="003E6D94"/>
    <w:rsid w:val="003E79BA"/>
    <w:rsid w:val="003F12E6"/>
    <w:rsid w:val="003F1995"/>
    <w:rsid w:val="003F3C9D"/>
    <w:rsid w:val="003F455E"/>
    <w:rsid w:val="003F6356"/>
    <w:rsid w:val="003F718D"/>
    <w:rsid w:val="003F741C"/>
    <w:rsid w:val="004000A6"/>
    <w:rsid w:val="00400C04"/>
    <w:rsid w:val="004029B4"/>
    <w:rsid w:val="00403EB6"/>
    <w:rsid w:val="004111D9"/>
    <w:rsid w:val="004153AA"/>
    <w:rsid w:val="00415774"/>
    <w:rsid w:val="004162C0"/>
    <w:rsid w:val="00416A87"/>
    <w:rsid w:val="00422FFA"/>
    <w:rsid w:val="00423BCB"/>
    <w:rsid w:val="00424F1F"/>
    <w:rsid w:val="0042579B"/>
    <w:rsid w:val="00426D45"/>
    <w:rsid w:val="0042704C"/>
    <w:rsid w:val="00430499"/>
    <w:rsid w:val="004305DA"/>
    <w:rsid w:val="00431FDD"/>
    <w:rsid w:val="00432F1A"/>
    <w:rsid w:val="004436A2"/>
    <w:rsid w:val="00444A80"/>
    <w:rsid w:val="00444D11"/>
    <w:rsid w:val="00446A3E"/>
    <w:rsid w:val="00446E84"/>
    <w:rsid w:val="00447237"/>
    <w:rsid w:val="00447C9B"/>
    <w:rsid w:val="00447DE8"/>
    <w:rsid w:val="00447F44"/>
    <w:rsid w:val="00450652"/>
    <w:rsid w:val="0045081A"/>
    <w:rsid w:val="00456E3B"/>
    <w:rsid w:val="00457167"/>
    <w:rsid w:val="0045772B"/>
    <w:rsid w:val="00460328"/>
    <w:rsid w:val="00460EDA"/>
    <w:rsid w:val="0046165C"/>
    <w:rsid w:val="004616B3"/>
    <w:rsid w:val="004703E9"/>
    <w:rsid w:val="00470691"/>
    <w:rsid w:val="00470A59"/>
    <w:rsid w:val="004734B2"/>
    <w:rsid w:val="004754E4"/>
    <w:rsid w:val="00482A33"/>
    <w:rsid w:val="00483EBD"/>
    <w:rsid w:val="00492AF1"/>
    <w:rsid w:val="004A1E14"/>
    <w:rsid w:val="004A32E7"/>
    <w:rsid w:val="004A3AB8"/>
    <w:rsid w:val="004A5E30"/>
    <w:rsid w:val="004B4DEC"/>
    <w:rsid w:val="004B6F01"/>
    <w:rsid w:val="004C0351"/>
    <w:rsid w:val="004C4B00"/>
    <w:rsid w:val="004C5D1D"/>
    <w:rsid w:val="004C65EC"/>
    <w:rsid w:val="004C6C97"/>
    <w:rsid w:val="004D1A75"/>
    <w:rsid w:val="004D1D72"/>
    <w:rsid w:val="004D24E7"/>
    <w:rsid w:val="004D48FB"/>
    <w:rsid w:val="004D5049"/>
    <w:rsid w:val="004D5DD7"/>
    <w:rsid w:val="004D7D71"/>
    <w:rsid w:val="004E0471"/>
    <w:rsid w:val="004E0CA3"/>
    <w:rsid w:val="004E1085"/>
    <w:rsid w:val="004E1231"/>
    <w:rsid w:val="004E193A"/>
    <w:rsid w:val="004E3210"/>
    <w:rsid w:val="004E4BD8"/>
    <w:rsid w:val="004E508D"/>
    <w:rsid w:val="004E5379"/>
    <w:rsid w:val="004E5A3E"/>
    <w:rsid w:val="004E76C6"/>
    <w:rsid w:val="004F081B"/>
    <w:rsid w:val="004F3D5C"/>
    <w:rsid w:val="004F4729"/>
    <w:rsid w:val="004F6AEB"/>
    <w:rsid w:val="004F76FD"/>
    <w:rsid w:val="005008F2"/>
    <w:rsid w:val="00501FC9"/>
    <w:rsid w:val="00505098"/>
    <w:rsid w:val="00506825"/>
    <w:rsid w:val="00512FC9"/>
    <w:rsid w:val="00513A4D"/>
    <w:rsid w:val="0052111C"/>
    <w:rsid w:val="0052135C"/>
    <w:rsid w:val="0052160F"/>
    <w:rsid w:val="00524D68"/>
    <w:rsid w:val="005255D4"/>
    <w:rsid w:val="00525C5D"/>
    <w:rsid w:val="00526BEE"/>
    <w:rsid w:val="00526C1A"/>
    <w:rsid w:val="00534A26"/>
    <w:rsid w:val="00537583"/>
    <w:rsid w:val="005405B4"/>
    <w:rsid w:val="00545FFC"/>
    <w:rsid w:val="00546311"/>
    <w:rsid w:val="005520FF"/>
    <w:rsid w:val="005531DE"/>
    <w:rsid w:val="00553A56"/>
    <w:rsid w:val="00553D60"/>
    <w:rsid w:val="00556B0D"/>
    <w:rsid w:val="005605EC"/>
    <w:rsid w:val="00562DDF"/>
    <w:rsid w:val="005657F8"/>
    <w:rsid w:val="00566BA6"/>
    <w:rsid w:val="00570A3B"/>
    <w:rsid w:val="00577050"/>
    <w:rsid w:val="005814FE"/>
    <w:rsid w:val="00582D08"/>
    <w:rsid w:val="00585855"/>
    <w:rsid w:val="0059592E"/>
    <w:rsid w:val="005964CD"/>
    <w:rsid w:val="005A2BDA"/>
    <w:rsid w:val="005A37E0"/>
    <w:rsid w:val="005A431B"/>
    <w:rsid w:val="005B0712"/>
    <w:rsid w:val="005B3544"/>
    <w:rsid w:val="005B37DC"/>
    <w:rsid w:val="005B4491"/>
    <w:rsid w:val="005C263C"/>
    <w:rsid w:val="005C3930"/>
    <w:rsid w:val="005C39F0"/>
    <w:rsid w:val="005C46F6"/>
    <w:rsid w:val="005C4FD7"/>
    <w:rsid w:val="005C72EA"/>
    <w:rsid w:val="005C762A"/>
    <w:rsid w:val="005C7D9E"/>
    <w:rsid w:val="005D1419"/>
    <w:rsid w:val="005D2FEF"/>
    <w:rsid w:val="005D5B32"/>
    <w:rsid w:val="005E06A7"/>
    <w:rsid w:val="005E33B6"/>
    <w:rsid w:val="005E375B"/>
    <w:rsid w:val="005E3983"/>
    <w:rsid w:val="005E4C92"/>
    <w:rsid w:val="005E567E"/>
    <w:rsid w:val="005E787A"/>
    <w:rsid w:val="005F008E"/>
    <w:rsid w:val="005F1DB0"/>
    <w:rsid w:val="005F1DE3"/>
    <w:rsid w:val="005F2702"/>
    <w:rsid w:val="005F3CC6"/>
    <w:rsid w:val="005F3F45"/>
    <w:rsid w:val="005F4806"/>
    <w:rsid w:val="005F48C4"/>
    <w:rsid w:val="005F4F33"/>
    <w:rsid w:val="00600A2A"/>
    <w:rsid w:val="006050EC"/>
    <w:rsid w:val="00605EE2"/>
    <w:rsid w:val="006060DC"/>
    <w:rsid w:val="00610003"/>
    <w:rsid w:val="00611CA1"/>
    <w:rsid w:val="006144A5"/>
    <w:rsid w:val="006148AD"/>
    <w:rsid w:val="00617A35"/>
    <w:rsid w:val="006202C9"/>
    <w:rsid w:val="006203C3"/>
    <w:rsid w:val="006209D7"/>
    <w:rsid w:val="006219D6"/>
    <w:rsid w:val="006219E5"/>
    <w:rsid w:val="00621AE3"/>
    <w:rsid w:val="00622AC7"/>
    <w:rsid w:val="00624648"/>
    <w:rsid w:val="0062505A"/>
    <w:rsid w:val="006254EC"/>
    <w:rsid w:val="00627784"/>
    <w:rsid w:val="00630092"/>
    <w:rsid w:val="0063118B"/>
    <w:rsid w:val="006313A0"/>
    <w:rsid w:val="00631C54"/>
    <w:rsid w:val="0063235F"/>
    <w:rsid w:val="00633FCD"/>
    <w:rsid w:val="00634343"/>
    <w:rsid w:val="0063687C"/>
    <w:rsid w:val="00636CE7"/>
    <w:rsid w:val="00640351"/>
    <w:rsid w:val="00640588"/>
    <w:rsid w:val="00640DBF"/>
    <w:rsid w:val="00641D6F"/>
    <w:rsid w:val="00641EAC"/>
    <w:rsid w:val="00642AFE"/>
    <w:rsid w:val="00650043"/>
    <w:rsid w:val="00655C11"/>
    <w:rsid w:val="00656C6F"/>
    <w:rsid w:val="00663939"/>
    <w:rsid w:val="00665174"/>
    <w:rsid w:val="00666A9D"/>
    <w:rsid w:val="00670C2F"/>
    <w:rsid w:val="00672174"/>
    <w:rsid w:val="0067345D"/>
    <w:rsid w:val="00674FCD"/>
    <w:rsid w:val="006761DD"/>
    <w:rsid w:val="006813CD"/>
    <w:rsid w:val="0068464B"/>
    <w:rsid w:val="00685219"/>
    <w:rsid w:val="00687920"/>
    <w:rsid w:val="00690100"/>
    <w:rsid w:val="0069378B"/>
    <w:rsid w:val="00694C93"/>
    <w:rsid w:val="00694CC1"/>
    <w:rsid w:val="006A3A05"/>
    <w:rsid w:val="006A5EC3"/>
    <w:rsid w:val="006A7C28"/>
    <w:rsid w:val="006B0DA4"/>
    <w:rsid w:val="006B0EE1"/>
    <w:rsid w:val="006B22EB"/>
    <w:rsid w:val="006B3541"/>
    <w:rsid w:val="006B3E43"/>
    <w:rsid w:val="006C42CF"/>
    <w:rsid w:val="006C6205"/>
    <w:rsid w:val="006C7541"/>
    <w:rsid w:val="006D022A"/>
    <w:rsid w:val="006D1CAB"/>
    <w:rsid w:val="006D2EF2"/>
    <w:rsid w:val="006D442F"/>
    <w:rsid w:val="006D7817"/>
    <w:rsid w:val="006E03C9"/>
    <w:rsid w:val="006E0488"/>
    <w:rsid w:val="006E5C40"/>
    <w:rsid w:val="006E70FC"/>
    <w:rsid w:val="006F0603"/>
    <w:rsid w:val="006F07CD"/>
    <w:rsid w:val="006F2387"/>
    <w:rsid w:val="006F4E89"/>
    <w:rsid w:val="006F65A5"/>
    <w:rsid w:val="00700D2D"/>
    <w:rsid w:val="0070206D"/>
    <w:rsid w:val="007030F4"/>
    <w:rsid w:val="0070391B"/>
    <w:rsid w:val="00704C2F"/>
    <w:rsid w:val="00707C33"/>
    <w:rsid w:val="00711B62"/>
    <w:rsid w:val="00711FD8"/>
    <w:rsid w:val="00712BE4"/>
    <w:rsid w:val="007131B8"/>
    <w:rsid w:val="00717035"/>
    <w:rsid w:val="007171A0"/>
    <w:rsid w:val="00721192"/>
    <w:rsid w:val="007247C2"/>
    <w:rsid w:val="00726418"/>
    <w:rsid w:val="00726C6C"/>
    <w:rsid w:val="00733F76"/>
    <w:rsid w:val="0073591D"/>
    <w:rsid w:val="007360F2"/>
    <w:rsid w:val="007367A2"/>
    <w:rsid w:val="00736B14"/>
    <w:rsid w:val="007373D9"/>
    <w:rsid w:val="00737E9B"/>
    <w:rsid w:val="0074340D"/>
    <w:rsid w:val="00745C8E"/>
    <w:rsid w:val="00746228"/>
    <w:rsid w:val="00751149"/>
    <w:rsid w:val="00751284"/>
    <w:rsid w:val="007514C9"/>
    <w:rsid w:val="00752A87"/>
    <w:rsid w:val="00752BA1"/>
    <w:rsid w:val="00752DE2"/>
    <w:rsid w:val="00754DA5"/>
    <w:rsid w:val="00755A63"/>
    <w:rsid w:val="00756EA6"/>
    <w:rsid w:val="00761C70"/>
    <w:rsid w:val="00762176"/>
    <w:rsid w:val="00763690"/>
    <w:rsid w:val="007636A1"/>
    <w:rsid w:val="0076415B"/>
    <w:rsid w:val="007667F7"/>
    <w:rsid w:val="007738DE"/>
    <w:rsid w:val="00775D19"/>
    <w:rsid w:val="00777483"/>
    <w:rsid w:val="007774DC"/>
    <w:rsid w:val="0078165A"/>
    <w:rsid w:val="00783557"/>
    <w:rsid w:val="007836EE"/>
    <w:rsid w:val="00784064"/>
    <w:rsid w:val="00785533"/>
    <w:rsid w:val="007918F2"/>
    <w:rsid w:val="00793C6A"/>
    <w:rsid w:val="00794564"/>
    <w:rsid w:val="00795203"/>
    <w:rsid w:val="00795E96"/>
    <w:rsid w:val="007A198F"/>
    <w:rsid w:val="007A20E1"/>
    <w:rsid w:val="007A56DE"/>
    <w:rsid w:val="007B0664"/>
    <w:rsid w:val="007B3E31"/>
    <w:rsid w:val="007B6877"/>
    <w:rsid w:val="007B6B50"/>
    <w:rsid w:val="007C2DBE"/>
    <w:rsid w:val="007C330E"/>
    <w:rsid w:val="007C3941"/>
    <w:rsid w:val="007E17C6"/>
    <w:rsid w:val="007E1887"/>
    <w:rsid w:val="007E30AF"/>
    <w:rsid w:val="007E3B8F"/>
    <w:rsid w:val="007E3D0B"/>
    <w:rsid w:val="007F0319"/>
    <w:rsid w:val="007F2979"/>
    <w:rsid w:val="007F3344"/>
    <w:rsid w:val="00803CE9"/>
    <w:rsid w:val="008056AE"/>
    <w:rsid w:val="00806535"/>
    <w:rsid w:val="008072F1"/>
    <w:rsid w:val="0081081B"/>
    <w:rsid w:val="008128CA"/>
    <w:rsid w:val="00814274"/>
    <w:rsid w:val="00814CEE"/>
    <w:rsid w:val="008174F8"/>
    <w:rsid w:val="00817F71"/>
    <w:rsid w:val="00822167"/>
    <w:rsid w:val="00824B94"/>
    <w:rsid w:val="00825228"/>
    <w:rsid w:val="00827335"/>
    <w:rsid w:val="00832DFA"/>
    <w:rsid w:val="0083502F"/>
    <w:rsid w:val="0083542A"/>
    <w:rsid w:val="008358F0"/>
    <w:rsid w:val="008413FA"/>
    <w:rsid w:val="00841686"/>
    <w:rsid w:val="00842008"/>
    <w:rsid w:val="00844618"/>
    <w:rsid w:val="0084793D"/>
    <w:rsid w:val="00847DA1"/>
    <w:rsid w:val="00851A03"/>
    <w:rsid w:val="00852766"/>
    <w:rsid w:val="00853030"/>
    <w:rsid w:val="00854621"/>
    <w:rsid w:val="008558ED"/>
    <w:rsid w:val="008561CC"/>
    <w:rsid w:val="008563A3"/>
    <w:rsid w:val="00856B62"/>
    <w:rsid w:val="0085704C"/>
    <w:rsid w:val="00857E0B"/>
    <w:rsid w:val="00860332"/>
    <w:rsid w:val="00860351"/>
    <w:rsid w:val="00870BD0"/>
    <w:rsid w:val="00871D07"/>
    <w:rsid w:val="00883F4E"/>
    <w:rsid w:val="008854AA"/>
    <w:rsid w:val="008865D5"/>
    <w:rsid w:val="008910C3"/>
    <w:rsid w:val="00894AFA"/>
    <w:rsid w:val="008950A5"/>
    <w:rsid w:val="00895663"/>
    <w:rsid w:val="00896BC0"/>
    <w:rsid w:val="008A1140"/>
    <w:rsid w:val="008A1B9D"/>
    <w:rsid w:val="008A1D36"/>
    <w:rsid w:val="008A3E17"/>
    <w:rsid w:val="008A580D"/>
    <w:rsid w:val="008A5A56"/>
    <w:rsid w:val="008A5C1C"/>
    <w:rsid w:val="008A66B6"/>
    <w:rsid w:val="008B663C"/>
    <w:rsid w:val="008B7251"/>
    <w:rsid w:val="008C184B"/>
    <w:rsid w:val="008C3E1A"/>
    <w:rsid w:val="008C4C38"/>
    <w:rsid w:val="008C5E3A"/>
    <w:rsid w:val="008C7A4B"/>
    <w:rsid w:val="008D0E75"/>
    <w:rsid w:val="008D3A17"/>
    <w:rsid w:val="008D3D28"/>
    <w:rsid w:val="008D47AD"/>
    <w:rsid w:val="008D55A4"/>
    <w:rsid w:val="008D55FF"/>
    <w:rsid w:val="008D772E"/>
    <w:rsid w:val="008D7E6B"/>
    <w:rsid w:val="008E0B0B"/>
    <w:rsid w:val="008E410F"/>
    <w:rsid w:val="008E539C"/>
    <w:rsid w:val="008E5E8A"/>
    <w:rsid w:val="008F563E"/>
    <w:rsid w:val="009007A1"/>
    <w:rsid w:val="00900FC4"/>
    <w:rsid w:val="009025C8"/>
    <w:rsid w:val="00910824"/>
    <w:rsid w:val="00911B01"/>
    <w:rsid w:val="00913344"/>
    <w:rsid w:val="00921766"/>
    <w:rsid w:val="00922FC1"/>
    <w:rsid w:val="00923438"/>
    <w:rsid w:val="00924182"/>
    <w:rsid w:val="0092535B"/>
    <w:rsid w:val="009260AF"/>
    <w:rsid w:val="009306D1"/>
    <w:rsid w:val="00930F09"/>
    <w:rsid w:val="00932F22"/>
    <w:rsid w:val="00933F72"/>
    <w:rsid w:val="00945CB3"/>
    <w:rsid w:val="009515EC"/>
    <w:rsid w:val="00953BB6"/>
    <w:rsid w:val="00953D8D"/>
    <w:rsid w:val="00960436"/>
    <w:rsid w:val="0096128F"/>
    <w:rsid w:val="009629FC"/>
    <w:rsid w:val="00963724"/>
    <w:rsid w:val="00966908"/>
    <w:rsid w:val="00970B75"/>
    <w:rsid w:val="009726CC"/>
    <w:rsid w:val="00973A26"/>
    <w:rsid w:val="00977305"/>
    <w:rsid w:val="00977679"/>
    <w:rsid w:val="0098175D"/>
    <w:rsid w:val="00985543"/>
    <w:rsid w:val="009902F7"/>
    <w:rsid w:val="009909A5"/>
    <w:rsid w:val="00990C9B"/>
    <w:rsid w:val="00991217"/>
    <w:rsid w:val="00991A35"/>
    <w:rsid w:val="00992DEB"/>
    <w:rsid w:val="00993CA2"/>
    <w:rsid w:val="00993F81"/>
    <w:rsid w:val="009951E7"/>
    <w:rsid w:val="009971BC"/>
    <w:rsid w:val="009A22A6"/>
    <w:rsid w:val="009A3830"/>
    <w:rsid w:val="009A4476"/>
    <w:rsid w:val="009A5380"/>
    <w:rsid w:val="009A58E2"/>
    <w:rsid w:val="009A63D1"/>
    <w:rsid w:val="009A6D62"/>
    <w:rsid w:val="009B2EA5"/>
    <w:rsid w:val="009B3563"/>
    <w:rsid w:val="009B3770"/>
    <w:rsid w:val="009B4F3F"/>
    <w:rsid w:val="009B511D"/>
    <w:rsid w:val="009B5BBD"/>
    <w:rsid w:val="009B7007"/>
    <w:rsid w:val="009C0BA7"/>
    <w:rsid w:val="009C2D78"/>
    <w:rsid w:val="009C5CA0"/>
    <w:rsid w:val="009D1432"/>
    <w:rsid w:val="009D1DAE"/>
    <w:rsid w:val="009D1DBB"/>
    <w:rsid w:val="009D26CE"/>
    <w:rsid w:val="009D38BE"/>
    <w:rsid w:val="009E12F3"/>
    <w:rsid w:val="009F063B"/>
    <w:rsid w:val="009F1435"/>
    <w:rsid w:val="009F2B2B"/>
    <w:rsid w:val="009F3905"/>
    <w:rsid w:val="009F3DEA"/>
    <w:rsid w:val="009F4A16"/>
    <w:rsid w:val="009F5A37"/>
    <w:rsid w:val="009F5F58"/>
    <w:rsid w:val="00A02C11"/>
    <w:rsid w:val="00A03577"/>
    <w:rsid w:val="00A05289"/>
    <w:rsid w:val="00A05AD1"/>
    <w:rsid w:val="00A06272"/>
    <w:rsid w:val="00A123F9"/>
    <w:rsid w:val="00A127BF"/>
    <w:rsid w:val="00A12C61"/>
    <w:rsid w:val="00A145CA"/>
    <w:rsid w:val="00A15B9F"/>
    <w:rsid w:val="00A15C6A"/>
    <w:rsid w:val="00A162F7"/>
    <w:rsid w:val="00A169A3"/>
    <w:rsid w:val="00A16D8D"/>
    <w:rsid w:val="00A22709"/>
    <w:rsid w:val="00A3427A"/>
    <w:rsid w:val="00A3453D"/>
    <w:rsid w:val="00A37353"/>
    <w:rsid w:val="00A40AE7"/>
    <w:rsid w:val="00A4322E"/>
    <w:rsid w:val="00A4369B"/>
    <w:rsid w:val="00A4669A"/>
    <w:rsid w:val="00A46AA4"/>
    <w:rsid w:val="00A46D6D"/>
    <w:rsid w:val="00A506E1"/>
    <w:rsid w:val="00A50C7A"/>
    <w:rsid w:val="00A540A5"/>
    <w:rsid w:val="00A54983"/>
    <w:rsid w:val="00A55758"/>
    <w:rsid w:val="00A5590B"/>
    <w:rsid w:val="00A569DA"/>
    <w:rsid w:val="00A578F2"/>
    <w:rsid w:val="00A6097E"/>
    <w:rsid w:val="00A639BB"/>
    <w:rsid w:val="00A647F6"/>
    <w:rsid w:val="00A66FC0"/>
    <w:rsid w:val="00A6723D"/>
    <w:rsid w:val="00A75CFA"/>
    <w:rsid w:val="00A765BF"/>
    <w:rsid w:val="00A800A6"/>
    <w:rsid w:val="00A81A88"/>
    <w:rsid w:val="00A83D74"/>
    <w:rsid w:val="00A84AC4"/>
    <w:rsid w:val="00A852C6"/>
    <w:rsid w:val="00A859E5"/>
    <w:rsid w:val="00A85ABB"/>
    <w:rsid w:val="00A86989"/>
    <w:rsid w:val="00A942B1"/>
    <w:rsid w:val="00A94838"/>
    <w:rsid w:val="00A96362"/>
    <w:rsid w:val="00AA234F"/>
    <w:rsid w:val="00AB16ED"/>
    <w:rsid w:val="00AB1F10"/>
    <w:rsid w:val="00AB23B9"/>
    <w:rsid w:val="00AB2440"/>
    <w:rsid w:val="00AB283A"/>
    <w:rsid w:val="00AB30FB"/>
    <w:rsid w:val="00AB3929"/>
    <w:rsid w:val="00AB482A"/>
    <w:rsid w:val="00AB5146"/>
    <w:rsid w:val="00AB60F7"/>
    <w:rsid w:val="00AB6D97"/>
    <w:rsid w:val="00AB76F3"/>
    <w:rsid w:val="00AB7AE1"/>
    <w:rsid w:val="00AC045B"/>
    <w:rsid w:val="00AC0D69"/>
    <w:rsid w:val="00AC538D"/>
    <w:rsid w:val="00AC6D67"/>
    <w:rsid w:val="00AD4628"/>
    <w:rsid w:val="00AD4B6F"/>
    <w:rsid w:val="00AD699D"/>
    <w:rsid w:val="00AD69F5"/>
    <w:rsid w:val="00AD77C0"/>
    <w:rsid w:val="00AE02C3"/>
    <w:rsid w:val="00AE1AAB"/>
    <w:rsid w:val="00AE6B7B"/>
    <w:rsid w:val="00AE7289"/>
    <w:rsid w:val="00AE7CFF"/>
    <w:rsid w:val="00AF2108"/>
    <w:rsid w:val="00AF2185"/>
    <w:rsid w:val="00AF5471"/>
    <w:rsid w:val="00AF6142"/>
    <w:rsid w:val="00AF77F6"/>
    <w:rsid w:val="00B000B1"/>
    <w:rsid w:val="00B0052D"/>
    <w:rsid w:val="00B01332"/>
    <w:rsid w:val="00B01B28"/>
    <w:rsid w:val="00B01E74"/>
    <w:rsid w:val="00B0521D"/>
    <w:rsid w:val="00B06778"/>
    <w:rsid w:val="00B0706D"/>
    <w:rsid w:val="00B0778D"/>
    <w:rsid w:val="00B078D0"/>
    <w:rsid w:val="00B10860"/>
    <w:rsid w:val="00B22AAE"/>
    <w:rsid w:val="00B22BCA"/>
    <w:rsid w:val="00B32C54"/>
    <w:rsid w:val="00B33BE8"/>
    <w:rsid w:val="00B352C8"/>
    <w:rsid w:val="00B353A7"/>
    <w:rsid w:val="00B35829"/>
    <w:rsid w:val="00B35CB2"/>
    <w:rsid w:val="00B36A73"/>
    <w:rsid w:val="00B41532"/>
    <w:rsid w:val="00B44E45"/>
    <w:rsid w:val="00B463BB"/>
    <w:rsid w:val="00B538C4"/>
    <w:rsid w:val="00B54A79"/>
    <w:rsid w:val="00B60CDA"/>
    <w:rsid w:val="00B62343"/>
    <w:rsid w:val="00B62B05"/>
    <w:rsid w:val="00B64B00"/>
    <w:rsid w:val="00B67791"/>
    <w:rsid w:val="00B707F2"/>
    <w:rsid w:val="00B708DF"/>
    <w:rsid w:val="00B70F03"/>
    <w:rsid w:val="00B73DED"/>
    <w:rsid w:val="00B74D43"/>
    <w:rsid w:val="00B74F1F"/>
    <w:rsid w:val="00B75819"/>
    <w:rsid w:val="00B81023"/>
    <w:rsid w:val="00B81ED8"/>
    <w:rsid w:val="00B822F7"/>
    <w:rsid w:val="00B8273A"/>
    <w:rsid w:val="00B82970"/>
    <w:rsid w:val="00B82A6D"/>
    <w:rsid w:val="00B83C0C"/>
    <w:rsid w:val="00B8506C"/>
    <w:rsid w:val="00B85815"/>
    <w:rsid w:val="00B86177"/>
    <w:rsid w:val="00B875A4"/>
    <w:rsid w:val="00B915E6"/>
    <w:rsid w:val="00B93065"/>
    <w:rsid w:val="00B93300"/>
    <w:rsid w:val="00B95DDD"/>
    <w:rsid w:val="00B96512"/>
    <w:rsid w:val="00B96579"/>
    <w:rsid w:val="00B96CE4"/>
    <w:rsid w:val="00B9725C"/>
    <w:rsid w:val="00BA0B5E"/>
    <w:rsid w:val="00BA1096"/>
    <w:rsid w:val="00BA1245"/>
    <w:rsid w:val="00BA64BA"/>
    <w:rsid w:val="00BA7531"/>
    <w:rsid w:val="00BB0781"/>
    <w:rsid w:val="00BB5B69"/>
    <w:rsid w:val="00BB69FD"/>
    <w:rsid w:val="00BB7C94"/>
    <w:rsid w:val="00BC014A"/>
    <w:rsid w:val="00BC1AA4"/>
    <w:rsid w:val="00BC49B4"/>
    <w:rsid w:val="00BC4B11"/>
    <w:rsid w:val="00BC50B6"/>
    <w:rsid w:val="00BC62E4"/>
    <w:rsid w:val="00BD0281"/>
    <w:rsid w:val="00BD02DE"/>
    <w:rsid w:val="00BD0A9F"/>
    <w:rsid w:val="00BD13EF"/>
    <w:rsid w:val="00BD4474"/>
    <w:rsid w:val="00BD7444"/>
    <w:rsid w:val="00BE18E8"/>
    <w:rsid w:val="00BE211B"/>
    <w:rsid w:val="00BE42D2"/>
    <w:rsid w:val="00BE466B"/>
    <w:rsid w:val="00BE7E2B"/>
    <w:rsid w:val="00BF05BE"/>
    <w:rsid w:val="00BF446F"/>
    <w:rsid w:val="00C04900"/>
    <w:rsid w:val="00C06E48"/>
    <w:rsid w:val="00C15830"/>
    <w:rsid w:val="00C17212"/>
    <w:rsid w:val="00C265E8"/>
    <w:rsid w:val="00C266FD"/>
    <w:rsid w:val="00C26F13"/>
    <w:rsid w:val="00C3332F"/>
    <w:rsid w:val="00C3435C"/>
    <w:rsid w:val="00C3643A"/>
    <w:rsid w:val="00C36AAC"/>
    <w:rsid w:val="00C41279"/>
    <w:rsid w:val="00C476EF"/>
    <w:rsid w:val="00C478B7"/>
    <w:rsid w:val="00C50243"/>
    <w:rsid w:val="00C52185"/>
    <w:rsid w:val="00C5418F"/>
    <w:rsid w:val="00C54DFE"/>
    <w:rsid w:val="00C57D9A"/>
    <w:rsid w:val="00C76242"/>
    <w:rsid w:val="00C80D40"/>
    <w:rsid w:val="00C81FC6"/>
    <w:rsid w:val="00C8232C"/>
    <w:rsid w:val="00C82548"/>
    <w:rsid w:val="00C82F1A"/>
    <w:rsid w:val="00C8391D"/>
    <w:rsid w:val="00C83AD1"/>
    <w:rsid w:val="00C843F7"/>
    <w:rsid w:val="00C8572A"/>
    <w:rsid w:val="00C85F4D"/>
    <w:rsid w:val="00C86999"/>
    <w:rsid w:val="00C86EAF"/>
    <w:rsid w:val="00C90FA8"/>
    <w:rsid w:val="00C94AEE"/>
    <w:rsid w:val="00CA0C4A"/>
    <w:rsid w:val="00CA1B5F"/>
    <w:rsid w:val="00CA50F4"/>
    <w:rsid w:val="00CA5476"/>
    <w:rsid w:val="00CA6C70"/>
    <w:rsid w:val="00CA7706"/>
    <w:rsid w:val="00CB1C83"/>
    <w:rsid w:val="00CB22D0"/>
    <w:rsid w:val="00CB371A"/>
    <w:rsid w:val="00CB7D9E"/>
    <w:rsid w:val="00CC1E1E"/>
    <w:rsid w:val="00CD32F3"/>
    <w:rsid w:val="00CD499C"/>
    <w:rsid w:val="00CD6EAB"/>
    <w:rsid w:val="00CD7FAD"/>
    <w:rsid w:val="00CF0854"/>
    <w:rsid w:val="00CF0CBD"/>
    <w:rsid w:val="00CF0F13"/>
    <w:rsid w:val="00CF3ACC"/>
    <w:rsid w:val="00CF503B"/>
    <w:rsid w:val="00D01AE5"/>
    <w:rsid w:val="00D01E6E"/>
    <w:rsid w:val="00D045CB"/>
    <w:rsid w:val="00D065EE"/>
    <w:rsid w:val="00D079EA"/>
    <w:rsid w:val="00D1046D"/>
    <w:rsid w:val="00D1091F"/>
    <w:rsid w:val="00D121ED"/>
    <w:rsid w:val="00D1342E"/>
    <w:rsid w:val="00D16506"/>
    <w:rsid w:val="00D17567"/>
    <w:rsid w:val="00D235C5"/>
    <w:rsid w:val="00D24664"/>
    <w:rsid w:val="00D24BAE"/>
    <w:rsid w:val="00D24C07"/>
    <w:rsid w:val="00D339E1"/>
    <w:rsid w:val="00D344A7"/>
    <w:rsid w:val="00D34BD6"/>
    <w:rsid w:val="00D3546A"/>
    <w:rsid w:val="00D35BD6"/>
    <w:rsid w:val="00D367FD"/>
    <w:rsid w:val="00D37F89"/>
    <w:rsid w:val="00D40216"/>
    <w:rsid w:val="00D4185F"/>
    <w:rsid w:val="00D42160"/>
    <w:rsid w:val="00D4361F"/>
    <w:rsid w:val="00D43C06"/>
    <w:rsid w:val="00D43D56"/>
    <w:rsid w:val="00D44EC5"/>
    <w:rsid w:val="00D450E1"/>
    <w:rsid w:val="00D45D50"/>
    <w:rsid w:val="00D45F05"/>
    <w:rsid w:val="00D502EB"/>
    <w:rsid w:val="00D505E3"/>
    <w:rsid w:val="00D53400"/>
    <w:rsid w:val="00D54C72"/>
    <w:rsid w:val="00D54CA1"/>
    <w:rsid w:val="00D57FA5"/>
    <w:rsid w:val="00D614DE"/>
    <w:rsid w:val="00D622E6"/>
    <w:rsid w:val="00D63281"/>
    <w:rsid w:val="00D63AC6"/>
    <w:rsid w:val="00D67332"/>
    <w:rsid w:val="00D7026B"/>
    <w:rsid w:val="00D704EA"/>
    <w:rsid w:val="00D724CC"/>
    <w:rsid w:val="00D762FA"/>
    <w:rsid w:val="00D76400"/>
    <w:rsid w:val="00D770C8"/>
    <w:rsid w:val="00D771FF"/>
    <w:rsid w:val="00D82990"/>
    <w:rsid w:val="00D8304F"/>
    <w:rsid w:val="00D83201"/>
    <w:rsid w:val="00D85ACA"/>
    <w:rsid w:val="00D85C4E"/>
    <w:rsid w:val="00D860A8"/>
    <w:rsid w:val="00D86E53"/>
    <w:rsid w:val="00D87571"/>
    <w:rsid w:val="00D90BBE"/>
    <w:rsid w:val="00D91A51"/>
    <w:rsid w:val="00D96E6F"/>
    <w:rsid w:val="00DA0A76"/>
    <w:rsid w:val="00DA3F50"/>
    <w:rsid w:val="00DA491A"/>
    <w:rsid w:val="00DA4C00"/>
    <w:rsid w:val="00DA5EDB"/>
    <w:rsid w:val="00DA6858"/>
    <w:rsid w:val="00DB032B"/>
    <w:rsid w:val="00DB076F"/>
    <w:rsid w:val="00DB2CF8"/>
    <w:rsid w:val="00DB33D3"/>
    <w:rsid w:val="00DB3415"/>
    <w:rsid w:val="00DB42D6"/>
    <w:rsid w:val="00DC23B4"/>
    <w:rsid w:val="00DC369C"/>
    <w:rsid w:val="00DC4A9C"/>
    <w:rsid w:val="00DC5FE4"/>
    <w:rsid w:val="00DC6ACC"/>
    <w:rsid w:val="00DD04D2"/>
    <w:rsid w:val="00DD0A1F"/>
    <w:rsid w:val="00DD2940"/>
    <w:rsid w:val="00DD60DA"/>
    <w:rsid w:val="00DE6551"/>
    <w:rsid w:val="00DE7948"/>
    <w:rsid w:val="00DF1309"/>
    <w:rsid w:val="00DF4667"/>
    <w:rsid w:val="00DF6554"/>
    <w:rsid w:val="00E031AE"/>
    <w:rsid w:val="00E05E6F"/>
    <w:rsid w:val="00E06641"/>
    <w:rsid w:val="00E07296"/>
    <w:rsid w:val="00E120F3"/>
    <w:rsid w:val="00E12B77"/>
    <w:rsid w:val="00E1305F"/>
    <w:rsid w:val="00E22118"/>
    <w:rsid w:val="00E22BF8"/>
    <w:rsid w:val="00E247AB"/>
    <w:rsid w:val="00E2562E"/>
    <w:rsid w:val="00E31A0A"/>
    <w:rsid w:val="00E34AFD"/>
    <w:rsid w:val="00E36D12"/>
    <w:rsid w:val="00E37A0B"/>
    <w:rsid w:val="00E421E7"/>
    <w:rsid w:val="00E43DB4"/>
    <w:rsid w:val="00E45DCC"/>
    <w:rsid w:val="00E47712"/>
    <w:rsid w:val="00E5374F"/>
    <w:rsid w:val="00E54F75"/>
    <w:rsid w:val="00E60730"/>
    <w:rsid w:val="00E62323"/>
    <w:rsid w:val="00E6395D"/>
    <w:rsid w:val="00E64B0A"/>
    <w:rsid w:val="00E668C9"/>
    <w:rsid w:val="00E67844"/>
    <w:rsid w:val="00E73EC5"/>
    <w:rsid w:val="00E7415D"/>
    <w:rsid w:val="00E741B5"/>
    <w:rsid w:val="00E77B2B"/>
    <w:rsid w:val="00E77FDA"/>
    <w:rsid w:val="00E81E57"/>
    <w:rsid w:val="00E81F6F"/>
    <w:rsid w:val="00E83589"/>
    <w:rsid w:val="00E8375A"/>
    <w:rsid w:val="00E84815"/>
    <w:rsid w:val="00E84ADB"/>
    <w:rsid w:val="00E85E58"/>
    <w:rsid w:val="00E8768B"/>
    <w:rsid w:val="00E927B0"/>
    <w:rsid w:val="00E9495F"/>
    <w:rsid w:val="00E95F84"/>
    <w:rsid w:val="00EA176A"/>
    <w:rsid w:val="00EA1BC0"/>
    <w:rsid w:val="00EA2BE8"/>
    <w:rsid w:val="00EA40A6"/>
    <w:rsid w:val="00EA6779"/>
    <w:rsid w:val="00EA6EA7"/>
    <w:rsid w:val="00EB058F"/>
    <w:rsid w:val="00EB2083"/>
    <w:rsid w:val="00EB5581"/>
    <w:rsid w:val="00EC0439"/>
    <w:rsid w:val="00EC1F2D"/>
    <w:rsid w:val="00EC2AE2"/>
    <w:rsid w:val="00EC2F1E"/>
    <w:rsid w:val="00EC7629"/>
    <w:rsid w:val="00ED0429"/>
    <w:rsid w:val="00ED0B7D"/>
    <w:rsid w:val="00ED1587"/>
    <w:rsid w:val="00ED1F1C"/>
    <w:rsid w:val="00ED723D"/>
    <w:rsid w:val="00EE0294"/>
    <w:rsid w:val="00EE718F"/>
    <w:rsid w:val="00EF1C53"/>
    <w:rsid w:val="00EF1C6F"/>
    <w:rsid w:val="00EF31A0"/>
    <w:rsid w:val="00EF4A07"/>
    <w:rsid w:val="00F0041E"/>
    <w:rsid w:val="00F0369E"/>
    <w:rsid w:val="00F05468"/>
    <w:rsid w:val="00F111F7"/>
    <w:rsid w:val="00F127F0"/>
    <w:rsid w:val="00F1598C"/>
    <w:rsid w:val="00F16BEB"/>
    <w:rsid w:val="00F16E29"/>
    <w:rsid w:val="00F17DAD"/>
    <w:rsid w:val="00F17DDC"/>
    <w:rsid w:val="00F22A50"/>
    <w:rsid w:val="00F25608"/>
    <w:rsid w:val="00F262E9"/>
    <w:rsid w:val="00F26B94"/>
    <w:rsid w:val="00F27A48"/>
    <w:rsid w:val="00F32415"/>
    <w:rsid w:val="00F33DF4"/>
    <w:rsid w:val="00F3427B"/>
    <w:rsid w:val="00F36146"/>
    <w:rsid w:val="00F3757B"/>
    <w:rsid w:val="00F43B63"/>
    <w:rsid w:val="00F453CB"/>
    <w:rsid w:val="00F47705"/>
    <w:rsid w:val="00F51C44"/>
    <w:rsid w:val="00F558E2"/>
    <w:rsid w:val="00F5709D"/>
    <w:rsid w:val="00F57E32"/>
    <w:rsid w:val="00F620BF"/>
    <w:rsid w:val="00F62F28"/>
    <w:rsid w:val="00F6438A"/>
    <w:rsid w:val="00F70E37"/>
    <w:rsid w:val="00F74C20"/>
    <w:rsid w:val="00F77558"/>
    <w:rsid w:val="00F80D33"/>
    <w:rsid w:val="00F80DDA"/>
    <w:rsid w:val="00F812D9"/>
    <w:rsid w:val="00F81F74"/>
    <w:rsid w:val="00F87DC9"/>
    <w:rsid w:val="00F90908"/>
    <w:rsid w:val="00F90F9F"/>
    <w:rsid w:val="00F91F09"/>
    <w:rsid w:val="00F9249C"/>
    <w:rsid w:val="00F96E4C"/>
    <w:rsid w:val="00FA25AA"/>
    <w:rsid w:val="00FA35BE"/>
    <w:rsid w:val="00FA425B"/>
    <w:rsid w:val="00FA68F5"/>
    <w:rsid w:val="00FB2222"/>
    <w:rsid w:val="00FB36B0"/>
    <w:rsid w:val="00FB50E0"/>
    <w:rsid w:val="00FC0CEB"/>
    <w:rsid w:val="00FC120D"/>
    <w:rsid w:val="00FC1D69"/>
    <w:rsid w:val="00FC494B"/>
    <w:rsid w:val="00FD0D8E"/>
    <w:rsid w:val="00FD2E86"/>
    <w:rsid w:val="00FE0C79"/>
    <w:rsid w:val="00FE38EB"/>
    <w:rsid w:val="00FE6802"/>
    <w:rsid w:val="00FF22D1"/>
    <w:rsid w:val="00FF2D8B"/>
    <w:rsid w:val="00FF3F8E"/>
    <w:rsid w:val="00FF4604"/>
    <w:rsid w:val="00FF6CF7"/>
    <w:rsid w:val="00FF7044"/>
    <w:rsid w:val="00FF74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19C51"/>
  <w15:docId w15:val="{8E9E08DF-3371-44F3-A2B7-E4149B11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76C6"/>
    <w:pPr>
      <w:spacing w:after="0" w:line="240" w:lineRule="auto"/>
    </w:pPr>
    <w:rPr>
      <w:rFonts w:ascii="Times New Roman" w:eastAsia="Times New Roman" w:hAnsi="Times New Roman" w:cs="Times New Roman"/>
      <w:sz w:val="28"/>
      <w:szCs w:val="20"/>
      <w:lang w:eastAsia="pl-PL"/>
    </w:rPr>
  </w:style>
  <w:style w:type="paragraph" w:styleId="Nagwek1">
    <w:name w:val="heading 1"/>
    <w:basedOn w:val="Normalny"/>
    <w:next w:val="Normalny"/>
    <w:link w:val="Nagwek1Znak"/>
    <w:qFormat/>
    <w:rsid w:val="007514C9"/>
    <w:pPr>
      <w:keepNext/>
      <w:jc w:val="right"/>
      <w:outlineLvl w:val="0"/>
    </w:pPr>
    <w:rPr>
      <w:b/>
      <w:bCs/>
      <w:sz w:val="24"/>
      <w:szCs w:val="24"/>
    </w:rPr>
  </w:style>
  <w:style w:type="paragraph" w:styleId="Nagwek2">
    <w:name w:val="heading 2"/>
    <w:basedOn w:val="Normalny"/>
    <w:next w:val="Normalny"/>
    <w:link w:val="Nagwek2Znak"/>
    <w:uiPriority w:val="9"/>
    <w:semiHidden/>
    <w:unhideWhenUsed/>
    <w:qFormat/>
    <w:rsid w:val="007514C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514C9"/>
    <w:rPr>
      <w:rFonts w:ascii="Times New Roman" w:eastAsia="Times New Roman" w:hAnsi="Times New Roman" w:cs="Times New Roman"/>
      <w:b/>
      <w:bCs/>
      <w:sz w:val="24"/>
      <w:szCs w:val="24"/>
      <w:lang w:eastAsia="pl-PL"/>
    </w:rPr>
  </w:style>
  <w:style w:type="character" w:customStyle="1" w:styleId="Nagwek2Znak">
    <w:name w:val="Nagłówek 2 Znak"/>
    <w:basedOn w:val="Domylnaczcionkaakapitu"/>
    <w:link w:val="Nagwek2"/>
    <w:uiPriority w:val="9"/>
    <w:semiHidden/>
    <w:rsid w:val="007514C9"/>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rsid w:val="007514C9"/>
    <w:pPr>
      <w:jc w:val="both"/>
    </w:pPr>
    <w:rPr>
      <w:b/>
      <w:sz w:val="24"/>
    </w:rPr>
  </w:style>
  <w:style w:type="character" w:customStyle="1" w:styleId="TekstpodstawowyZnak">
    <w:name w:val="Tekst podstawowy Znak"/>
    <w:basedOn w:val="Domylnaczcionkaakapitu"/>
    <w:link w:val="Tekstpodstawowy"/>
    <w:rsid w:val="007514C9"/>
    <w:rPr>
      <w:rFonts w:ascii="Times New Roman" w:eastAsia="Times New Roman" w:hAnsi="Times New Roman" w:cs="Times New Roman"/>
      <w:b/>
      <w:sz w:val="24"/>
      <w:szCs w:val="20"/>
      <w:lang w:eastAsia="pl-PL"/>
    </w:rPr>
  </w:style>
  <w:style w:type="paragraph" w:customStyle="1" w:styleId="Standard">
    <w:name w:val="Standard"/>
    <w:qFormat/>
    <w:rsid w:val="007514C9"/>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Stopka1">
    <w:name w:val="Stopka1"/>
    <w:rsid w:val="007514C9"/>
    <w:pPr>
      <w:widowControl w:val="0"/>
      <w:spacing w:after="0" w:line="240" w:lineRule="auto"/>
    </w:pPr>
    <w:rPr>
      <w:rFonts w:ascii="Times New Roman" w:eastAsia="Times New Roman" w:hAnsi="Times New Roman" w:cs="Times New Roman"/>
      <w:color w:val="000000"/>
      <w:sz w:val="24"/>
      <w:szCs w:val="20"/>
      <w:lang w:eastAsia="pl-PL"/>
    </w:rPr>
  </w:style>
  <w:style w:type="table" w:styleId="Tabela-Siatka">
    <w:name w:val="Table Grid"/>
    <w:basedOn w:val="Standardowy"/>
    <w:rsid w:val="007514C9"/>
    <w:pPr>
      <w:widowControl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omylnaczcionkaakapitu"/>
    <w:rsid w:val="00F43B63"/>
  </w:style>
  <w:style w:type="paragraph" w:styleId="Akapitzlist">
    <w:name w:val="List Paragraph"/>
    <w:basedOn w:val="Normalny"/>
    <w:uiPriority w:val="34"/>
    <w:qFormat/>
    <w:rsid w:val="00D367FD"/>
    <w:pPr>
      <w:ind w:left="720"/>
      <w:contextualSpacing/>
    </w:pPr>
  </w:style>
  <w:style w:type="paragraph" w:styleId="Tekstprzypisudolnego">
    <w:name w:val="footnote text"/>
    <w:basedOn w:val="Normalny"/>
    <w:link w:val="TekstprzypisudolnegoZnak"/>
    <w:uiPriority w:val="99"/>
    <w:semiHidden/>
    <w:unhideWhenUsed/>
    <w:rsid w:val="002D0D9C"/>
    <w:rPr>
      <w:sz w:val="20"/>
    </w:rPr>
  </w:style>
  <w:style w:type="character" w:customStyle="1" w:styleId="TekstprzypisudolnegoZnak">
    <w:name w:val="Tekst przypisu dolnego Znak"/>
    <w:basedOn w:val="Domylnaczcionkaakapitu"/>
    <w:link w:val="Tekstprzypisudolnego"/>
    <w:uiPriority w:val="99"/>
    <w:semiHidden/>
    <w:rsid w:val="002D0D9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2D0D9C"/>
    <w:rPr>
      <w:vertAlign w:val="superscript"/>
    </w:rPr>
  </w:style>
  <w:style w:type="paragraph" w:styleId="Tekstdymka">
    <w:name w:val="Balloon Text"/>
    <w:basedOn w:val="Normalny"/>
    <w:link w:val="TekstdymkaZnak"/>
    <w:uiPriority w:val="99"/>
    <w:semiHidden/>
    <w:unhideWhenUsed/>
    <w:rsid w:val="00341208"/>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1208"/>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617A35"/>
    <w:pPr>
      <w:tabs>
        <w:tab w:val="center" w:pos="4536"/>
        <w:tab w:val="right" w:pos="9072"/>
      </w:tabs>
    </w:pPr>
  </w:style>
  <w:style w:type="character" w:customStyle="1" w:styleId="NagwekZnak">
    <w:name w:val="Nagłówek Znak"/>
    <w:basedOn w:val="Domylnaczcionkaakapitu"/>
    <w:link w:val="Nagwek"/>
    <w:uiPriority w:val="99"/>
    <w:rsid w:val="00617A35"/>
    <w:rPr>
      <w:rFonts w:ascii="Times New Roman" w:eastAsia="Times New Roman" w:hAnsi="Times New Roman" w:cs="Times New Roman"/>
      <w:sz w:val="28"/>
      <w:szCs w:val="20"/>
      <w:lang w:eastAsia="pl-PL"/>
    </w:rPr>
  </w:style>
  <w:style w:type="paragraph" w:styleId="Stopka">
    <w:name w:val="footer"/>
    <w:basedOn w:val="Normalny"/>
    <w:link w:val="StopkaZnak"/>
    <w:uiPriority w:val="99"/>
    <w:unhideWhenUsed/>
    <w:rsid w:val="00617A35"/>
    <w:pPr>
      <w:tabs>
        <w:tab w:val="center" w:pos="4536"/>
        <w:tab w:val="right" w:pos="9072"/>
      </w:tabs>
    </w:pPr>
  </w:style>
  <w:style w:type="character" w:customStyle="1" w:styleId="StopkaZnak">
    <w:name w:val="Stopka Znak"/>
    <w:basedOn w:val="Domylnaczcionkaakapitu"/>
    <w:link w:val="Stopka"/>
    <w:uiPriority w:val="99"/>
    <w:rsid w:val="00617A35"/>
    <w:rPr>
      <w:rFonts w:ascii="Times New Roman" w:eastAsia="Times New Roman" w:hAnsi="Times New Roman" w:cs="Times New Roman"/>
      <w:sz w:val="28"/>
      <w:szCs w:val="20"/>
      <w:lang w:eastAsia="pl-PL"/>
    </w:rPr>
  </w:style>
  <w:style w:type="character" w:styleId="Hipercze">
    <w:name w:val="Hyperlink"/>
    <w:basedOn w:val="Domylnaczcionkaakapitu"/>
    <w:uiPriority w:val="99"/>
    <w:unhideWhenUsed/>
    <w:rsid w:val="00FA68F5"/>
    <w:rPr>
      <w:color w:val="0000FF"/>
      <w:u w:val="single"/>
    </w:rPr>
  </w:style>
  <w:style w:type="paragraph" w:styleId="NormalnyWeb">
    <w:name w:val="Normal (Web)"/>
    <w:basedOn w:val="Normalny"/>
    <w:uiPriority w:val="99"/>
    <w:unhideWhenUsed/>
    <w:rsid w:val="006148AD"/>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5F4806"/>
    <w:pPr>
      <w:widowControl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E5374F"/>
    <w:rPr>
      <w:sz w:val="16"/>
      <w:szCs w:val="16"/>
    </w:rPr>
  </w:style>
  <w:style w:type="paragraph" w:styleId="Tekstkomentarza">
    <w:name w:val="annotation text"/>
    <w:basedOn w:val="Normalny"/>
    <w:link w:val="TekstkomentarzaZnak"/>
    <w:uiPriority w:val="99"/>
    <w:unhideWhenUsed/>
    <w:rsid w:val="00E5374F"/>
    <w:rPr>
      <w:sz w:val="20"/>
    </w:rPr>
  </w:style>
  <w:style w:type="character" w:customStyle="1" w:styleId="TekstkomentarzaZnak">
    <w:name w:val="Tekst komentarza Znak"/>
    <w:basedOn w:val="Domylnaczcionkaakapitu"/>
    <w:link w:val="Tekstkomentarza"/>
    <w:uiPriority w:val="99"/>
    <w:rsid w:val="00E5374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E5374F"/>
    <w:rPr>
      <w:b/>
      <w:bCs/>
    </w:rPr>
  </w:style>
  <w:style w:type="character" w:customStyle="1" w:styleId="TematkomentarzaZnak">
    <w:name w:val="Temat komentarza Znak"/>
    <w:basedOn w:val="TekstkomentarzaZnak"/>
    <w:link w:val="Tematkomentarza"/>
    <w:uiPriority w:val="99"/>
    <w:semiHidden/>
    <w:rsid w:val="00E5374F"/>
    <w:rPr>
      <w:rFonts w:ascii="Times New Roman" w:eastAsia="Times New Roman" w:hAnsi="Times New Roman" w:cs="Times New Roman"/>
      <w:b/>
      <w:bCs/>
      <w:sz w:val="20"/>
      <w:szCs w:val="20"/>
      <w:lang w:eastAsia="pl-PL"/>
    </w:rPr>
  </w:style>
  <w:style w:type="character" w:styleId="UyteHipercze">
    <w:name w:val="FollowedHyperlink"/>
    <w:basedOn w:val="Domylnaczcionkaakapitu"/>
    <w:uiPriority w:val="99"/>
    <w:semiHidden/>
    <w:unhideWhenUsed/>
    <w:rsid w:val="00361AB9"/>
    <w:rPr>
      <w:color w:val="96607D"/>
      <w:u w:val="single"/>
    </w:rPr>
  </w:style>
  <w:style w:type="paragraph" w:customStyle="1" w:styleId="msonormal0">
    <w:name w:val="msonormal"/>
    <w:basedOn w:val="Normalny"/>
    <w:rsid w:val="00361AB9"/>
    <w:pPr>
      <w:spacing w:before="100" w:beforeAutospacing="1" w:after="100" w:afterAutospacing="1"/>
    </w:pPr>
    <w:rPr>
      <w:sz w:val="24"/>
      <w:szCs w:val="24"/>
    </w:rPr>
  </w:style>
  <w:style w:type="paragraph" w:customStyle="1" w:styleId="xl65">
    <w:name w:val="xl65"/>
    <w:basedOn w:val="Normalny"/>
    <w:rsid w:val="00361AB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Normalny"/>
    <w:rsid w:val="00361AB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ny"/>
    <w:rsid w:val="00361A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24"/>
      <w:szCs w:val="24"/>
    </w:rPr>
  </w:style>
  <w:style w:type="character" w:styleId="Nierozpoznanawzmianka">
    <w:name w:val="Unresolved Mention"/>
    <w:basedOn w:val="Domylnaczcionkaakapitu"/>
    <w:uiPriority w:val="99"/>
    <w:semiHidden/>
    <w:unhideWhenUsed/>
    <w:rsid w:val="00E421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339">
      <w:bodyDiv w:val="1"/>
      <w:marLeft w:val="0"/>
      <w:marRight w:val="0"/>
      <w:marTop w:val="0"/>
      <w:marBottom w:val="0"/>
      <w:divBdr>
        <w:top w:val="none" w:sz="0" w:space="0" w:color="auto"/>
        <w:left w:val="none" w:sz="0" w:space="0" w:color="auto"/>
        <w:bottom w:val="none" w:sz="0" w:space="0" w:color="auto"/>
        <w:right w:val="none" w:sz="0" w:space="0" w:color="auto"/>
      </w:divBdr>
    </w:div>
    <w:div w:id="138115096">
      <w:bodyDiv w:val="1"/>
      <w:marLeft w:val="0"/>
      <w:marRight w:val="0"/>
      <w:marTop w:val="0"/>
      <w:marBottom w:val="0"/>
      <w:divBdr>
        <w:top w:val="none" w:sz="0" w:space="0" w:color="auto"/>
        <w:left w:val="none" w:sz="0" w:space="0" w:color="auto"/>
        <w:bottom w:val="none" w:sz="0" w:space="0" w:color="auto"/>
        <w:right w:val="none" w:sz="0" w:space="0" w:color="auto"/>
      </w:divBdr>
    </w:div>
    <w:div w:id="140276206">
      <w:bodyDiv w:val="1"/>
      <w:marLeft w:val="0"/>
      <w:marRight w:val="0"/>
      <w:marTop w:val="0"/>
      <w:marBottom w:val="0"/>
      <w:divBdr>
        <w:top w:val="none" w:sz="0" w:space="0" w:color="auto"/>
        <w:left w:val="none" w:sz="0" w:space="0" w:color="auto"/>
        <w:bottom w:val="none" w:sz="0" w:space="0" w:color="auto"/>
        <w:right w:val="none" w:sz="0" w:space="0" w:color="auto"/>
      </w:divBdr>
    </w:div>
    <w:div w:id="182210739">
      <w:bodyDiv w:val="1"/>
      <w:marLeft w:val="0"/>
      <w:marRight w:val="0"/>
      <w:marTop w:val="0"/>
      <w:marBottom w:val="0"/>
      <w:divBdr>
        <w:top w:val="none" w:sz="0" w:space="0" w:color="auto"/>
        <w:left w:val="none" w:sz="0" w:space="0" w:color="auto"/>
        <w:bottom w:val="none" w:sz="0" w:space="0" w:color="auto"/>
        <w:right w:val="none" w:sz="0" w:space="0" w:color="auto"/>
      </w:divBdr>
    </w:div>
    <w:div w:id="202987965">
      <w:bodyDiv w:val="1"/>
      <w:marLeft w:val="0"/>
      <w:marRight w:val="0"/>
      <w:marTop w:val="0"/>
      <w:marBottom w:val="0"/>
      <w:divBdr>
        <w:top w:val="none" w:sz="0" w:space="0" w:color="auto"/>
        <w:left w:val="none" w:sz="0" w:space="0" w:color="auto"/>
        <w:bottom w:val="none" w:sz="0" w:space="0" w:color="auto"/>
        <w:right w:val="none" w:sz="0" w:space="0" w:color="auto"/>
      </w:divBdr>
    </w:div>
    <w:div w:id="301497916">
      <w:bodyDiv w:val="1"/>
      <w:marLeft w:val="0"/>
      <w:marRight w:val="0"/>
      <w:marTop w:val="0"/>
      <w:marBottom w:val="0"/>
      <w:divBdr>
        <w:top w:val="none" w:sz="0" w:space="0" w:color="auto"/>
        <w:left w:val="none" w:sz="0" w:space="0" w:color="auto"/>
        <w:bottom w:val="none" w:sz="0" w:space="0" w:color="auto"/>
        <w:right w:val="none" w:sz="0" w:space="0" w:color="auto"/>
      </w:divBdr>
    </w:div>
    <w:div w:id="333150963">
      <w:bodyDiv w:val="1"/>
      <w:marLeft w:val="0"/>
      <w:marRight w:val="0"/>
      <w:marTop w:val="0"/>
      <w:marBottom w:val="0"/>
      <w:divBdr>
        <w:top w:val="none" w:sz="0" w:space="0" w:color="auto"/>
        <w:left w:val="none" w:sz="0" w:space="0" w:color="auto"/>
        <w:bottom w:val="none" w:sz="0" w:space="0" w:color="auto"/>
        <w:right w:val="none" w:sz="0" w:space="0" w:color="auto"/>
      </w:divBdr>
    </w:div>
    <w:div w:id="353506549">
      <w:bodyDiv w:val="1"/>
      <w:marLeft w:val="0"/>
      <w:marRight w:val="0"/>
      <w:marTop w:val="0"/>
      <w:marBottom w:val="0"/>
      <w:divBdr>
        <w:top w:val="none" w:sz="0" w:space="0" w:color="auto"/>
        <w:left w:val="none" w:sz="0" w:space="0" w:color="auto"/>
        <w:bottom w:val="none" w:sz="0" w:space="0" w:color="auto"/>
        <w:right w:val="none" w:sz="0" w:space="0" w:color="auto"/>
      </w:divBdr>
      <w:divsChild>
        <w:div w:id="2102487072">
          <w:marLeft w:val="0"/>
          <w:marRight w:val="0"/>
          <w:marTop w:val="0"/>
          <w:marBottom w:val="0"/>
          <w:divBdr>
            <w:top w:val="none" w:sz="0" w:space="0" w:color="auto"/>
            <w:left w:val="none" w:sz="0" w:space="0" w:color="auto"/>
            <w:bottom w:val="none" w:sz="0" w:space="0" w:color="auto"/>
            <w:right w:val="none" w:sz="0" w:space="0" w:color="auto"/>
          </w:divBdr>
        </w:div>
        <w:div w:id="1077092421">
          <w:marLeft w:val="0"/>
          <w:marRight w:val="0"/>
          <w:marTop w:val="0"/>
          <w:marBottom w:val="0"/>
          <w:divBdr>
            <w:top w:val="none" w:sz="0" w:space="0" w:color="auto"/>
            <w:left w:val="none" w:sz="0" w:space="0" w:color="auto"/>
            <w:bottom w:val="none" w:sz="0" w:space="0" w:color="auto"/>
            <w:right w:val="none" w:sz="0" w:space="0" w:color="auto"/>
          </w:divBdr>
        </w:div>
      </w:divsChild>
    </w:div>
    <w:div w:id="382023681">
      <w:bodyDiv w:val="1"/>
      <w:marLeft w:val="0"/>
      <w:marRight w:val="0"/>
      <w:marTop w:val="0"/>
      <w:marBottom w:val="0"/>
      <w:divBdr>
        <w:top w:val="none" w:sz="0" w:space="0" w:color="auto"/>
        <w:left w:val="none" w:sz="0" w:space="0" w:color="auto"/>
        <w:bottom w:val="none" w:sz="0" w:space="0" w:color="auto"/>
        <w:right w:val="none" w:sz="0" w:space="0" w:color="auto"/>
      </w:divBdr>
    </w:div>
    <w:div w:id="384716306">
      <w:bodyDiv w:val="1"/>
      <w:marLeft w:val="0"/>
      <w:marRight w:val="0"/>
      <w:marTop w:val="0"/>
      <w:marBottom w:val="0"/>
      <w:divBdr>
        <w:top w:val="none" w:sz="0" w:space="0" w:color="auto"/>
        <w:left w:val="none" w:sz="0" w:space="0" w:color="auto"/>
        <w:bottom w:val="none" w:sz="0" w:space="0" w:color="auto"/>
        <w:right w:val="none" w:sz="0" w:space="0" w:color="auto"/>
      </w:divBdr>
    </w:div>
    <w:div w:id="463624562">
      <w:bodyDiv w:val="1"/>
      <w:marLeft w:val="0"/>
      <w:marRight w:val="0"/>
      <w:marTop w:val="0"/>
      <w:marBottom w:val="0"/>
      <w:divBdr>
        <w:top w:val="none" w:sz="0" w:space="0" w:color="auto"/>
        <w:left w:val="none" w:sz="0" w:space="0" w:color="auto"/>
        <w:bottom w:val="none" w:sz="0" w:space="0" w:color="auto"/>
        <w:right w:val="none" w:sz="0" w:space="0" w:color="auto"/>
      </w:divBdr>
    </w:div>
    <w:div w:id="528835361">
      <w:bodyDiv w:val="1"/>
      <w:marLeft w:val="0"/>
      <w:marRight w:val="0"/>
      <w:marTop w:val="0"/>
      <w:marBottom w:val="0"/>
      <w:divBdr>
        <w:top w:val="none" w:sz="0" w:space="0" w:color="auto"/>
        <w:left w:val="none" w:sz="0" w:space="0" w:color="auto"/>
        <w:bottom w:val="none" w:sz="0" w:space="0" w:color="auto"/>
        <w:right w:val="none" w:sz="0" w:space="0" w:color="auto"/>
      </w:divBdr>
    </w:div>
    <w:div w:id="545220497">
      <w:bodyDiv w:val="1"/>
      <w:marLeft w:val="0"/>
      <w:marRight w:val="0"/>
      <w:marTop w:val="0"/>
      <w:marBottom w:val="0"/>
      <w:divBdr>
        <w:top w:val="none" w:sz="0" w:space="0" w:color="auto"/>
        <w:left w:val="none" w:sz="0" w:space="0" w:color="auto"/>
        <w:bottom w:val="none" w:sz="0" w:space="0" w:color="auto"/>
        <w:right w:val="none" w:sz="0" w:space="0" w:color="auto"/>
      </w:divBdr>
    </w:div>
    <w:div w:id="580598645">
      <w:bodyDiv w:val="1"/>
      <w:marLeft w:val="0"/>
      <w:marRight w:val="0"/>
      <w:marTop w:val="0"/>
      <w:marBottom w:val="0"/>
      <w:divBdr>
        <w:top w:val="none" w:sz="0" w:space="0" w:color="auto"/>
        <w:left w:val="none" w:sz="0" w:space="0" w:color="auto"/>
        <w:bottom w:val="none" w:sz="0" w:space="0" w:color="auto"/>
        <w:right w:val="none" w:sz="0" w:space="0" w:color="auto"/>
      </w:divBdr>
    </w:div>
    <w:div w:id="607200347">
      <w:bodyDiv w:val="1"/>
      <w:marLeft w:val="0"/>
      <w:marRight w:val="0"/>
      <w:marTop w:val="0"/>
      <w:marBottom w:val="0"/>
      <w:divBdr>
        <w:top w:val="none" w:sz="0" w:space="0" w:color="auto"/>
        <w:left w:val="none" w:sz="0" w:space="0" w:color="auto"/>
        <w:bottom w:val="none" w:sz="0" w:space="0" w:color="auto"/>
        <w:right w:val="none" w:sz="0" w:space="0" w:color="auto"/>
      </w:divBdr>
    </w:div>
    <w:div w:id="608897980">
      <w:bodyDiv w:val="1"/>
      <w:marLeft w:val="0"/>
      <w:marRight w:val="0"/>
      <w:marTop w:val="0"/>
      <w:marBottom w:val="0"/>
      <w:divBdr>
        <w:top w:val="none" w:sz="0" w:space="0" w:color="auto"/>
        <w:left w:val="none" w:sz="0" w:space="0" w:color="auto"/>
        <w:bottom w:val="none" w:sz="0" w:space="0" w:color="auto"/>
        <w:right w:val="none" w:sz="0" w:space="0" w:color="auto"/>
      </w:divBdr>
    </w:div>
    <w:div w:id="670062497">
      <w:bodyDiv w:val="1"/>
      <w:marLeft w:val="0"/>
      <w:marRight w:val="0"/>
      <w:marTop w:val="0"/>
      <w:marBottom w:val="0"/>
      <w:divBdr>
        <w:top w:val="none" w:sz="0" w:space="0" w:color="auto"/>
        <w:left w:val="none" w:sz="0" w:space="0" w:color="auto"/>
        <w:bottom w:val="none" w:sz="0" w:space="0" w:color="auto"/>
        <w:right w:val="none" w:sz="0" w:space="0" w:color="auto"/>
      </w:divBdr>
    </w:div>
    <w:div w:id="693727207">
      <w:bodyDiv w:val="1"/>
      <w:marLeft w:val="0"/>
      <w:marRight w:val="0"/>
      <w:marTop w:val="0"/>
      <w:marBottom w:val="0"/>
      <w:divBdr>
        <w:top w:val="none" w:sz="0" w:space="0" w:color="auto"/>
        <w:left w:val="none" w:sz="0" w:space="0" w:color="auto"/>
        <w:bottom w:val="none" w:sz="0" w:space="0" w:color="auto"/>
        <w:right w:val="none" w:sz="0" w:space="0" w:color="auto"/>
      </w:divBdr>
    </w:div>
    <w:div w:id="712846319">
      <w:bodyDiv w:val="1"/>
      <w:marLeft w:val="0"/>
      <w:marRight w:val="0"/>
      <w:marTop w:val="0"/>
      <w:marBottom w:val="0"/>
      <w:divBdr>
        <w:top w:val="none" w:sz="0" w:space="0" w:color="auto"/>
        <w:left w:val="none" w:sz="0" w:space="0" w:color="auto"/>
        <w:bottom w:val="none" w:sz="0" w:space="0" w:color="auto"/>
        <w:right w:val="none" w:sz="0" w:space="0" w:color="auto"/>
      </w:divBdr>
    </w:div>
    <w:div w:id="714888783">
      <w:bodyDiv w:val="1"/>
      <w:marLeft w:val="0"/>
      <w:marRight w:val="0"/>
      <w:marTop w:val="0"/>
      <w:marBottom w:val="0"/>
      <w:divBdr>
        <w:top w:val="none" w:sz="0" w:space="0" w:color="auto"/>
        <w:left w:val="none" w:sz="0" w:space="0" w:color="auto"/>
        <w:bottom w:val="none" w:sz="0" w:space="0" w:color="auto"/>
        <w:right w:val="none" w:sz="0" w:space="0" w:color="auto"/>
      </w:divBdr>
    </w:div>
    <w:div w:id="797796666">
      <w:bodyDiv w:val="1"/>
      <w:marLeft w:val="0"/>
      <w:marRight w:val="0"/>
      <w:marTop w:val="0"/>
      <w:marBottom w:val="0"/>
      <w:divBdr>
        <w:top w:val="none" w:sz="0" w:space="0" w:color="auto"/>
        <w:left w:val="none" w:sz="0" w:space="0" w:color="auto"/>
        <w:bottom w:val="none" w:sz="0" w:space="0" w:color="auto"/>
        <w:right w:val="none" w:sz="0" w:space="0" w:color="auto"/>
      </w:divBdr>
    </w:div>
    <w:div w:id="829565562">
      <w:bodyDiv w:val="1"/>
      <w:marLeft w:val="0"/>
      <w:marRight w:val="0"/>
      <w:marTop w:val="0"/>
      <w:marBottom w:val="0"/>
      <w:divBdr>
        <w:top w:val="none" w:sz="0" w:space="0" w:color="auto"/>
        <w:left w:val="none" w:sz="0" w:space="0" w:color="auto"/>
        <w:bottom w:val="none" w:sz="0" w:space="0" w:color="auto"/>
        <w:right w:val="none" w:sz="0" w:space="0" w:color="auto"/>
      </w:divBdr>
    </w:div>
    <w:div w:id="848373639">
      <w:bodyDiv w:val="1"/>
      <w:marLeft w:val="0"/>
      <w:marRight w:val="0"/>
      <w:marTop w:val="0"/>
      <w:marBottom w:val="0"/>
      <w:divBdr>
        <w:top w:val="none" w:sz="0" w:space="0" w:color="auto"/>
        <w:left w:val="none" w:sz="0" w:space="0" w:color="auto"/>
        <w:bottom w:val="none" w:sz="0" w:space="0" w:color="auto"/>
        <w:right w:val="none" w:sz="0" w:space="0" w:color="auto"/>
      </w:divBdr>
    </w:div>
    <w:div w:id="869418265">
      <w:bodyDiv w:val="1"/>
      <w:marLeft w:val="0"/>
      <w:marRight w:val="0"/>
      <w:marTop w:val="0"/>
      <w:marBottom w:val="0"/>
      <w:divBdr>
        <w:top w:val="none" w:sz="0" w:space="0" w:color="auto"/>
        <w:left w:val="none" w:sz="0" w:space="0" w:color="auto"/>
        <w:bottom w:val="none" w:sz="0" w:space="0" w:color="auto"/>
        <w:right w:val="none" w:sz="0" w:space="0" w:color="auto"/>
      </w:divBdr>
    </w:div>
    <w:div w:id="927807512">
      <w:bodyDiv w:val="1"/>
      <w:marLeft w:val="0"/>
      <w:marRight w:val="0"/>
      <w:marTop w:val="0"/>
      <w:marBottom w:val="0"/>
      <w:divBdr>
        <w:top w:val="none" w:sz="0" w:space="0" w:color="auto"/>
        <w:left w:val="none" w:sz="0" w:space="0" w:color="auto"/>
        <w:bottom w:val="none" w:sz="0" w:space="0" w:color="auto"/>
        <w:right w:val="none" w:sz="0" w:space="0" w:color="auto"/>
      </w:divBdr>
    </w:div>
    <w:div w:id="932472965">
      <w:bodyDiv w:val="1"/>
      <w:marLeft w:val="0"/>
      <w:marRight w:val="0"/>
      <w:marTop w:val="0"/>
      <w:marBottom w:val="0"/>
      <w:divBdr>
        <w:top w:val="none" w:sz="0" w:space="0" w:color="auto"/>
        <w:left w:val="none" w:sz="0" w:space="0" w:color="auto"/>
        <w:bottom w:val="none" w:sz="0" w:space="0" w:color="auto"/>
        <w:right w:val="none" w:sz="0" w:space="0" w:color="auto"/>
      </w:divBdr>
    </w:div>
    <w:div w:id="971443106">
      <w:bodyDiv w:val="1"/>
      <w:marLeft w:val="0"/>
      <w:marRight w:val="0"/>
      <w:marTop w:val="0"/>
      <w:marBottom w:val="0"/>
      <w:divBdr>
        <w:top w:val="none" w:sz="0" w:space="0" w:color="auto"/>
        <w:left w:val="none" w:sz="0" w:space="0" w:color="auto"/>
        <w:bottom w:val="none" w:sz="0" w:space="0" w:color="auto"/>
        <w:right w:val="none" w:sz="0" w:space="0" w:color="auto"/>
      </w:divBdr>
    </w:div>
    <w:div w:id="976955453">
      <w:bodyDiv w:val="1"/>
      <w:marLeft w:val="0"/>
      <w:marRight w:val="0"/>
      <w:marTop w:val="0"/>
      <w:marBottom w:val="0"/>
      <w:divBdr>
        <w:top w:val="none" w:sz="0" w:space="0" w:color="auto"/>
        <w:left w:val="none" w:sz="0" w:space="0" w:color="auto"/>
        <w:bottom w:val="none" w:sz="0" w:space="0" w:color="auto"/>
        <w:right w:val="none" w:sz="0" w:space="0" w:color="auto"/>
      </w:divBdr>
    </w:div>
    <w:div w:id="1031764006">
      <w:bodyDiv w:val="1"/>
      <w:marLeft w:val="0"/>
      <w:marRight w:val="0"/>
      <w:marTop w:val="0"/>
      <w:marBottom w:val="0"/>
      <w:divBdr>
        <w:top w:val="none" w:sz="0" w:space="0" w:color="auto"/>
        <w:left w:val="none" w:sz="0" w:space="0" w:color="auto"/>
        <w:bottom w:val="none" w:sz="0" w:space="0" w:color="auto"/>
        <w:right w:val="none" w:sz="0" w:space="0" w:color="auto"/>
      </w:divBdr>
    </w:div>
    <w:div w:id="1116750432">
      <w:bodyDiv w:val="1"/>
      <w:marLeft w:val="0"/>
      <w:marRight w:val="0"/>
      <w:marTop w:val="0"/>
      <w:marBottom w:val="0"/>
      <w:divBdr>
        <w:top w:val="none" w:sz="0" w:space="0" w:color="auto"/>
        <w:left w:val="none" w:sz="0" w:space="0" w:color="auto"/>
        <w:bottom w:val="none" w:sz="0" w:space="0" w:color="auto"/>
        <w:right w:val="none" w:sz="0" w:space="0" w:color="auto"/>
      </w:divBdr>
    </w:div>
    <w:div w:id="1147161721">
      <w:bodyDiv w:val="1"/>
      <w:marLeft w:val="0"/>
      <w:marRight w:val="0"/>
      <w:marTop w:val="0"/>
      <w:marBottom w:val="0"/>
      <w:divBdr>
        <w:top w:val="none" w:sz="0" w:space="0" w:color="auto"/>
        <w:left w:val="none" w:sz="0" w:space="0" w:color="auto"/>
        <w:bottom w:val="none" w:sz="0" w:space="0" w:color="auto"/>
        <w:right w:val="none" w:sz="0" w:space="0" w:color="auto"/>
      </w:divBdr>
    </w:div>
    <w:div w:id="1173687655">
      <w:bodyDiv w:val="1"/>
      <w:marLeft w:val="0"/>
      <w:marRight w:val="0"/>
      <w:marTop w:val="0"/>
      <w:marBottom w:val="0"/>
      <w:divBdr>
        <w:top w:val="none" w:sz="0" w:space="0" w:color="auto"/>
        <w:left w:val="none" w:sz="0" w:space="0" w:color="auto"/>
        <w:bottom w:val="none" w:sz="0" w:space="0" w:color="auto"/>
        <w:right w:val="none" w:sz="0" w:space="0" w:color="auto"/>
      </w:divBdr>
      <w:divsChild>
        <w:div w:id="25638745">
          <w:marLeft w:val="0"/>
          <w:marRight w:val="0"/>
          <w:marTop w:val="0"/>
          <w:marBottom w:val="0"/>
          <w:divBdr>
            <w:top w:val="none" w:sz="0" w:space="0" w:color="auto"/>
            <w:left w:val="none" w:sz="0" w:space="0" w:color="auto"/>
            <w:bottom w:val="none" w:sz="0" w:space="0" w:color="auto"/>
            <w:right w:val="none" w:sz="0" w:space="0" w:color="auto"/>
          </w:divBdr>
        </w:div>
        <w:div w:id="1534414827">
          <w:marLeft w:val="0"/>
          <w:marRight w:val="0"/>
          <w:marTop w:val="0"/>
          <w:marBottom w:val="0"/>
          <w:divBdr>
            <w:top w:val="none" w:sz="0" w:space="0" w:color="auto"/>
            <w:left w:val="none" w:sz="0" w:space="0" w:color="auto"/>
            <w:bottom w:val="none" w:sz="0" w:space="0" w:color="auto"/>
            <w:right w:val="none" w:sz="0" w:space="0" w:color="auto"/>
          </w:divBdr>
        </w:div>
        <w:div w:id="2044863944">
          <w:marLeft w:val="0"/>
          <w:marRight w:val="0"/>
          <w:marTop w:val="0"/>
          <w:marBottom w:val="0"/>
          <w:divBdr>
            <w:top w:val="none" w:sz="0" w:space="0" w:color="auto"/>
            <w:left w:val="none" w:sz="0" w:space="0" w:color="auto"/>
            <w:bottom w:val="none" w:sz="0" w:space="0" w:color="auto"/>
            <w:right w:val="none" w:sz="0" w:space="0" w:color="auto"/>
          </w:divBdr>
        </w:div>
        <w:div w:id="1872642878">
          <w:marLeft w:val="0"/>
          <w:marRight w:val="0"/>
          <w:marTop w:val="0"/>
          <w:marBottom w:val="0"/>
          <w:divBdr>
            <w:top w:val="none" w:sz="0" w:space="0" w:color="auto"/>
            <w:left w:val="none" w:sz="0" w:space="0" w:color="auto"/>
            <w:bottom w:val="none" w:sz="0" w:space="0" w:color="auto"/>
            <w:right w:val="none" w:sz="0" w:space="0" w:color="auto"/>
          </w:divBdr>
        </w:div>
        <w:div w:id="997732054">
          <w:marLeft w:val="0"/>
          <w:marRight w:val="0"/>
          <w:marTop w:val="0"/>
          <w:marBottom w:val="0"/>
          <w:divBdr>
            <w:top w:val="none" w:sz="0" w:space="0" w:color="auto"/>
            <w:left w:val="none" w:sz="0" w:space="0" w:color="auto"/>
            <w:bottom w:val="none" w:sz="0" w:space="0" w:color="auto"/>
            <w:right w:val="none" w:sz="0" w:space="0" w:color="auto"/>
          </w:divBdr>
        </w:div>
        <w:div w:id="1796634052">
          <w:marLeft w:val="0"/>
          <w:marRight w:val="0"/>
          <w:marTop w:val="0"/>
          <w:marBottom w:val="0"/>
          <w:divBdr>
            <w:top w:val="none" w:sz="0" w:space="0" w:color="auto"/>
            <w:left w:val="none" w:sz="0" w:space="0" w:color="auto"/>
            <w:bottom w:val="none" w:sz="0" w:space="0" w:color="auto"/>
            <w:right w:val="none" w:sz="0" w:space="0" w:color="auto"/>
          </w:divBdr>
        </w:div>
        <w:div w:id="2021276114">
          <w:marLeft w:val="0"/>
          <w:marRight w:val="0"/>
          <w:marTop w:val="0"/>
          <w:marBottom w:val="0"/>
          <w:divBdr>
            <w:top w:val="none" w:sz="0" w:space="0" w:color="auto"/>
            <w:left w:val="none" w:sz="0" w:space="0" w:color="auto"/>
            <w:bottom w:val="none" w:sz="0" w:space="0" w:color="auto"/>
            <w:right w:val="none" w:sz="0" w:space="0" w:color="auto"/>
          </w:divBdr>
        </w:div>
        <w:div w:id="882984548">
          <w:marLeft w:val="0"/>
          <w:marRight w:val="0"/>
          <w:marTop w:val="0"/>
          <w:marBottom w:val="0"/>
          <w:divBdr>
            <w:top w:val="none" w:sz="0" w:space="0" w:color="auto"/>
            <w:left w:val="none" w:sz="0" w:space="0" w:color="auto"/>
            <w:bottom w:val="none" w:sz="0" w:space="0" w:color="auto"/>
            <w:right w:val="none" w:sz="0" w:space="0" w:color="auto"/>
          </w:divBdr>
        </w:div>
        <w:div w:id="2068604153">
          <w:marLeft w:val="0"/>
          <w:marRight w:val="0"/>
          <w:marTop w:val="0"/>
          <w:marBottom w:val="0"/>
          <w:divBdr>
            <w:top w:val="none" w:sz="0" w:space="0" w:color="auto"/>
            <w:left w:val="none" w:sz="0" w:space="0" w:color="auto"/>
            <w:bottom w:val="none" w:sz="0" w:space="0" w:color="auto"/>
            <w:right w:val="none" w:sz="0" w:space="0" w:color="auto"/>
          </w:divBdr>
        </w:div>
      </w:divsChild>
    </w:div>
    <w:div w:id="1199122372">
      <w:bodyDiv w:val="1"/>
      <w:marLeft w:val="0"/>
      <w:marRight w:val="0"/>
      <w:marTop w:val="0"/>
      <w:marBottom w:val="0"/>
      <w:divBdr>
        <w:top w:val="none" w:sz="0" w:space="0" w:color="auto"/>
        <w:left w:val="none" w:sz="0" w:space="0" w:color="auto"/>
        <w:bottom w:val="none" w:sz="0" w:space="0" w:color="auto"/>
        <w:right w:val="none" w:sz="0" w:space="0" w:color="auto"/>
      </w:divBdr>
    </w:div>
    <w:div w:id="1244291387">
      <w:bodyDiv w:val="1"/>
      <w:marLeft w:val="0"/>
      <w:marRight w:val="0"/>
      <w:marTop w:val="0"/>
      <w:marBottom w:val="0"/>
      <w:divBdr>
        <w:top w:val="none" w:sz="0" w:space="0" w:color="auto"/>
        <w:left w:val="none" w:sz="0" w:space="0" w:color="auto"/>
        <w:bottom w:val="none" w:sz="0" w:space="0" w:color="auto"/>
        <w:right w:val="none" w:sz="0" w:space="0" w:color="auto"/>
      </w:divBdr>
    </w:div>
    <w:div w:id="1260531095">
      <w:bodyDiv w:val="1"/>
      <w:marLeft w:val="0"/>
      <w:marRight w:val="0"/>
      <w:marTop w:val="0"/>
      <w:marBottom w:val="0"/>
      <w:divBdr>
        <w:top w:val="none" w:sz="0" w:space="0" w:color="auto"/>
        <w:left w:val="none" w:sz="0" w:space="0" w:color="auto"/>
        <w:bottom w:val="none" w:sz="0" w:space="0" w:color="auto"/>
        <w:right w:val="none" w:sz="0" w:space="0" w:color="auto"/>
      </w:divBdr>
    </w:div>
    <w:div w:id="1294867232">
      <w:bodyDiv w:val="1"/>
      <w:marLeft w:val="0"/>
      <w:marRight w:val="0"/>
      <w:marTop w:val="0"/>
      <w:marBottom w:val="0"/>
      <w:divBdr>
        <w:top w:val="none" w:sz="0" w:space="0" w:color="auto"/>
        <w:left w:val="none" w:sz="0" w:space="0" w:color="auto"/>
        <w:bottom w:val="none" w:sz="0" w:space="0" w:color="auto"/>
        <w:right w:val="none" w:sz="0" w:space="0" w:color="auto"/>
      </w:divBdr>
    </w:div>
    <w:div w:id="1319455318">
      <w:bodyDiv w:val="1"/>
      <w:marLeft w:val="0"/>
      <w:marRight w:val="0"/>
      <w:marTop w:val="0"/>
      <w:marBottom w:val="0"/>
      <w:divBdr>
        <w:top w:val="none" w:sz="0" w:space="0" w:color="auto"/>
        <w:left w:val="none" w:sz="0" w:space="0" w:color="auto"/>
        <w:bottom w:val="none" w:sz="0" w:space="0" w:color="auto"/>
        <w:right w:val="none" w:sz="0" w:space="0" w:color="auto"/>
      </w:divBdr>
    </w:div>
    <w:div w:id="1411384946">
      <w:bodyDiv w:val="1"/>
      <w:marLeft w:val="0"/>
      <w:marRight w:val="0"/>
      <w:marTop w:val="0"/>
      <w:marBottom w:val="0"/>
      <w:divBdr>
        <w:top w:val="none" w:sz="0" w:space="0" w:color="auto"/>
        <w:left w:val="none" w:sz="0" w:space="0" w:color="auto"/>
        <w:bottom w:val="none" w:sz="0" w:space="0" w:color="auto"/>
        <w:right w:val="none" w:sz="0" w:space="0" w:color="auto"/>
      </w:divBdr>
    </w:div>
    <w:div w:id="1528106754">
      <w:bodyDiv w:val="1"/>
      <w:marLeft w:val="0"/>
      <w:marRight w:val="0"/>
      <w:marTop w:val="0"/>
      <w:marBottom w:val="0"/>
      <w:divBdr>
        <w:top w:val="none" w:sz="0" w:space="0" w:color="auto"/>
        <w:left w:val="none" w:sz="0" w:space="0" w:color="auto"/>
        <w:bottom w:val="none" w:sz="0" w:space="0" w:color="auto"/>
        <w:right w:val="none" w:sz="0" w:space="0" w:color="auto"/>
      </w:divBdr>
    </w:div>
    <w:div w:id="1531605964">
      <w:bodyDiv w:val="1"/>
      <w:marLeft w:val="0"/>
      <w:marRight w:val="0"/>
      <w:marTop w:val="0"/>
      <w:marBottom w:val="0"/>
      <w:divBdr>
        <w:top w:val="none" w:sz="0" w:space="0" w:color="auto"/>
        <w:left w:val="none" w:sz="0" w:space="0" w:color="auto"/>
        <w:bottom w:val="none" w:sz="0" w:space="0" w:color="auto"/>
        <w:right w:val="none" w:sz="0" w:space="0" w:color="auto"/>
      </w:divBdr>
    </w:div>
    <w:div w:id="1547257855">
      <w:bodyDiv w:val="1"/>
      <w:marLeft w:val="0"/>
      <w:marRight w:val="0"/>
      <w:marTop w:val="0"/>
      <w:marBottom w:val="0"/>
      <w:divBdr>
        <w:top w:val="none" w:sz="0" w:space="0" w:color="auto"/>
        <w:left w:val="none" w:sz="0" w:space="0" w:color="auto"/>
        <w:bottom w:val="none" w:sz="0" w:space="0" w:color="auto"/>
        <w:right w:val="none" w:sz="0" w:space="0" w:color="auto"/>
      </w:divBdr>
    </w:div>
    <w:div w:id="1658264400">
      <w:bodyDiv w:val="1"/>
      <w:marLeft w:val="0"/>
      <w:marRight w:val="0"/>
      <w:marTop w:val="0"/>
      <w:marBottom w:val="0"/>
      <w:divBdr>
        <w:top w:val="none" w:sz="0" w:space="0" w:color="auto"/>
        <w:left w:val="none" w:sz="0" w:space="0" w:color="auto"/>
        <w:bottom w:val="none" w:sz="0" w:space="0" w:color="auto"/>
        <w:right w:val="none" w:sz="0" w:space="0" w:color="auto"/>
      </w:divBdr>
    </w:div>
    <w:div w:id="1659767005">
      <w:bodyDiv w:val="1"/>
      <w:marLeft w:val="0"/>
      <w:marRight w:val="0"/>
      <w:marTop w:val="0"/>
      <w:marBottom w:val="0"/>
      <w:divBdr>
        <w:top w:val="none" w:sz="0" w:space="0" w:color="auto"/>
        <w:left w:val="none" w:sz="0" w:space="0" w:color="auto"/>
        <w:bottom w:val="none" w:sz="0" w:space="0" w:color="auto"/>
        <w:right w:val="none" w:sz="0" w:space="0" w:color="auto"/>
      </w:divBdr>
    </w:div>
    <w:div w:id="1696225881">
      <w:bodyDiv w:val="1"/>
      <w:marLeft w:val="0"/>
      <w:marRight w:val="0"/>
      <w:marTop w:val="0"/>
      <w:marBottom w:val="0"/>
      <w:divBdr>
        <w:top w:val="none" w:sz="0" w:space="0" w:color="auto"/>
        <w:left w:val="none" w:sz="0" w:space="0" w:color="auto"/>
        <w:bottom w:val="none" w:sz="0" w:space="0" w:color="auto"/>
        <w:right w:val="none" w:sz="0" w:space="0" w:color="auto"/>
      </w:divBdr>
    </w:div>
    <w:div w:id="1738941765">
      <w:bodyDiv w:val="1"/>
      <w:marLeft w:val="0"/>
      <w:marRight w:val="0"/>
      <w:marTop w:val="0"/>
      <w:marBottom w:val="0"/>
      <w:divBdr>
        <w:top w:val="none" w:sz="0" w:space="0" w:color="auto"/>
        <w:left w:val="none" w:sz="0" w:space="0" w:color="auto"/>
        <w:bottom w:val="none" w:sz="0" w:space="0" w:color="auto"/>
        <w:right w:val="none" w:sz="0" w:space="0" w:color="auto"/>
      </w:divBdr>
    </w:div>
    <w:div w:id="1771587278">
      <w:bodyDiv w:val="1"/>
      <w:marLeft w:val="0"/>
      <w:marRight w:val="0"/>
      <w:marTop w:val="0"/>
      <w:marBottom w:val="0"/>
      <w:divBdr>
        <w:top w:val="none" w:sz="0" w:space="0" w:color="auto"/>
        <w:left w:val="none" w:sz="0" w:space="0" w:color="auto"/>
        <w:bottom w:val="none" w:sz="0" w:space="0" w:color="auto"/>
        <w:right w:val="none" w:sz="0" w:space="0" w:color="auto"/>
      </w:divBdr>
    </w:div>
    <w:div w:id="1944725156">
      <w:bodyDiv w:val="1"/>
      <w:marLeft w:val="0"/>
      <w:marRight w:val="0"/>
      <w:marTop w:val="0"/>
      <w:marBottom w:val="0"/>
      <w:divBdr>
        <w:top w:val="none" w:sz="0" w:space="0" w:color="auto"/>
        <w:left w:val="none" w:sz="0" w:space="0" w:color="auto"/>
        <w:bottom w:val="none" w:sz="0" w:space="0" w:color="auto"/>
        <w:right w:val="none" w:sz="0" w:space="0" w:color="auto"/>
      </w:divBdr>
    </w:div>
    <w:div w:id="1956592280">
      <w:bodyDiv w:val="1"/>
      <w:marLeft w:val="0"/>
      <w:marRight w:val="0"/>
      <w:marTop w:val="0"/>
      <w:marBottom w:val="0"/>
      <w:divBdr>
        <w:top w:val="none" w:sz="0" w:space="0" w:color="auto"/>
        <w:left w:val="none" w:sz="0" w:space="0" w:color="auto"/>
        <w:bottom w:val="none" w:sz="0" w:space="0" w:color="auto"/>
        <w:right w:val="none" w:sz="0" w:space="0" w:color="auto"/>
      </w:divBdr>
    </w:div>
    <w:div w:id="1980526177">
      <w:bodyDiv w:val="1"/>
      <w:marLeft w:val="0"/>
      <w:marRight w:val="0"/>
      <w:marTop w:val="0"/>
      <w:marBottom w:val="0"/>
      <w:divBdr>
        <w:top w:val="none" w:sz="0" w:space="0" w:color="auto"/>
        <w:left w:val="none" w:sz="0" w:space="0" w:color="auto"/>
        <w:bottom w:val="none" w:sz="0" w:space="0" w:color="auto"/>
        <w:right w:val="none" w:sz="0" w:space="0" w:color="auto"/>
      </w:divBdr>
    </w:div>
    <w:div w:id="2019506553">
      <w:bodyDiv w:val="1"/>
      <w:marLeft w:val="0"/>
      <w:marRight w:val="0"/>
      <w:marTop w:val="0"/>
      <w:marBottom w:val="0"/>
      <w:divBdr>
        <w:top w:val="none" w:sz="0" w:space="0" w:color="auto"/>
        <w:left w:val="none" w:sz="0" w:space="0" w:color="auto"/>
        <w:bottom w:val="none" w:sz="0" w:space="0" w:color="auto"/>
        <w:right w:val="none" w:sz="0" w:space="0" w:color="auto"/>
      </w:divBdr>
    </w:div>
    <w:div w:id="2020352776">
      <w:bodyDiv w:val="1"/>
      <w:marLeft w:val="0"/>
      <w:marRight w:val="0"/>
      <w:marTop w:val="0"/>
      <w:marBottom w:val="0"/>
      <w:divBdr>
        <w:top w:val="none" w:sz="0" w:space="0" w:color="auto"/>
        <w:left w:val="none" w:sz="0" w:space="0" w:color="auto"/>
        <w:bottom w:val="none" w:sz="0" w:space="0" w:color="auto"/>
        <w:right w:val="none" w:sz="0" w:space="0" w:color="auto"/>
      </w:divBdr>
    </w:div>
    <w:div w:id="2029476696">
      <w:bodyDiv w:val="1"/>
      <w:marLeft w:val="0"/>
      <w:marRight w:val="0"/>
      <w:marTop w:val="0"/>
      <w:marBottom w:val="0"/>
      <w:divBdr>
        <w:top w:val="none" w:sz="0" w:space="0" w:color="auto"/>
        <w:left w:val="none" w:sz="0" w:space="0" w:color="auto"/>
        <w:bottom w:val="none" w:sz="0" w:space="0" w:color="auto"/>
        <w:right w:val="none" w:sz="0" w:space="0" w:color="auto"/>
      </w:divBdr>
    </w:div>
    <w:div w:id="209442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0AAC0-9474-4150-8CF1-70A8DDC78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3724</Words>
  <Characters>22350</Characters>
  <Application>Microsoft Office Word</Application>
  <DocSecurity>0</DocSecurity>
  <Lines>186</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Trebacz, Hubert</dc:creator>
  <cp:keywords/>
  <dc:description/>
  <cp:lastModifiedBy>Waleryś Monika</cp:lastModifiedBy>
  <cp:revision>3</cp:revision>
  <cp:lastPrinted>2026-07-15T10:23:00Z</cp:lastPrinted>
  <dcterms:created xsi:type="dcterms:W3CDTF">2026-09-18T12:54:00Z</dcterms:created>
  <dcterms:modified xsi:type="dcterms:W3CDTF">2026-09-18T12:56:00Z</dcterms:modified>
</cp:coreProperties>
</file>