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27E6" w14:textId="6A057E5A" w:rsidR="00E15A90" w:rsidRPr="00E15A90" w:rsidRDefault="00E15A90" w:rsidP="00E15A90">
      <w:pPr>
        <w:pStyle w:val="Tekstpodstawowy21"/>
        <w:spacing w:line="235" w:lineRule="auto"/>
        <w:jc w:val="center"/>
        <w:rPr>
          <w:b/>
          <w:sz w:val="24"/>
          <w:szCs w:val="24"/>
        </w:rPr>
      </w:pPr>
      <w:r w:rsidRPr="00E15A90">
        <w:rPr>
          <w:b/>
          <w:sz w:val="24"/>
          <w:szCs w:val="24"/>
        </w:rPr>
        <w:t>Dział XI</w:t>
      </w:r>
    </w:p>
    <w:p w14:paraId="0E77864A" w14:textId="77777777" w:rsidR="00E15A90" w:rsidRPr="00E15A90" w:rsidRDefault="00E15A90" w:rsidP="00E15A90">
      <w:pPr>
        <w:pStyle w:val="Tekstpodstawowy21"/>
        <w:spacing w:line="235" w:lineRule="auto"/>
        <w:jc w:val="both"/>
        <w:rPr>
          <w:b/>
          <w:sz w:val="16"/>
          <w:szCs w:val="16"/>
        </w:rPr>
      </w:pPr>
    </w:p>
    <w:p w14:paraId="1A676F5F" w14:textId="77777777" w:rsidR="00E15A90" w:rsidRPr="00E15A90" w:rsidRDefault="00E15A90" w:rsidP="00E15A90">
      <w:pPr>
        <w:pStyle w:val="Tekstpodstawowy21"/>
        <w:spacing w:line="235" w:lineRule="auto"/>
        <w:jc w:val="both"/>
        <w:rPr>
          <w:b/>
          <w:sz w:val="24"/>
          <w:szCs w:val="24"/>
        </w:rPr>
      </w:pPr>
      <w:r w:rsidRPr="00E15A90">
        <w:rPr>
          <w:b/>
          <w:sz w:val="24"/>
          <w:szCs w:val="24"/>
        </w:rPr>
        <w:t>Zasady udzielania kredytów na utrzymanie płynności finansowej przez producentów rolnych (linia UP)</w:t>
      </w:r>
    </w:p>
    <w:p w14:paraId="0D28429E" w14:textId="77777777" w:rsidR="00E15A90" w:rsidRPr="00E15A90" w:rsidRDefault="00E15A90" w:rsidP="00E15A90">
      <w:pPr>
        <w:pStyle w:val="Tekstpodstawowy21"/>
        <w:spacing w:line="235" w:lineRule="auto"/>
        <w:ind w:left="360" w:hanging="360"/>
        <w:jc w:val="both"/>
        <w:rPr>
          <w:b/>
          <w:sz w:val="16"/>
          <w:szCs w:val="16"/>
        </w:rPr>
      </w:pPr>
    </w:p>
    <w:p w14:paraId="5C90563A" w14:textId="77777777" w:rsidR="00E15A90" w:rsidRPr="00E15A90" w:rsidRDefault="00E15A90" w:rsidP="00E15A90">
      <w:pPr>
        <w:spacing w:line="235" w:lineRule="auto"/>
        <w:jc w:val="center"/>
        <w:rPr>
          <w:b/>
        </w:rPr>
      </w:pPr>
      <w:r w:rsidRPr="00E15A90">
        <w:rPr>
          <w:b/>
        </w:rPr>
        <w:t>Rozdział I.</w:t>
      </w:r>
      <w:r w:rsidRPr="00E15A90">
        <w:t xml:space="preserve"> </w:t>
      </w:r>
      <w:r w:rsidRPr="00E15A90">
        <w:rPr>
          <w:b/>
        </w:rPr>
        <w:t>Cel i przeznaczenie kredytu</w:t>
      </w:r>
    </w:p>
    <w:p w14:paraId="2848DD11" w14:textId="77777777" w:rsidR="00E15A90" w:rsidRPr="00E15A90" w:rsidRDefault="00E15A90" w:rsidP="00E15A90">
      <w:pPr>
        <w:spacing w:line="235" w:lineRule="auto"/>
        <w:jc w:val="both"/>
        <w:rPr>
          <w:sz w:val="16"/>
          <w:szCs w:val="16"/>
        </w:rPr>
      </w:pPr>
    </w:p>
    <w:p w14:paraId="0E55A188" w14:textId="77777777" w:rsidR="00E15A90" w:rsidRPr="00E15A90" w:rsidRDefault="00E15A90" w:rsidP="00E15A90">
      <w:pPr>
        <w:pStyle w:val="Tekstpodstawowy21"/>
        <w:spacing w:line="235" w:lineRule="auto"/>
        <w:ind w:left="284" w:hanging="284"/>
        <w:jc w:val="both"/>
        <w:rPr>
          <w:sz w:val="24"/>
          <w:szCs w:val="24"/>
        </w:rPr>
      </w:pPr>
      <w:r w:rsidRPr="00E15A90">
        <w:rPr>
          <w:sz w:val="24"/>
          <w:szCs w:val="24"/>
        </w:rPr>
        <w:t>1.</w:t>
      </w:r>
      <w:r w:rsidRPr="00E15A90">
        <w:rPr>
          <w:sz w:val="24"/>
          <w:szCs w:val="24"/>
        </w:rPr>
        <w:tab/>
        <w:t>Pomoc w postaci dopłat do oprocentowania kredytów udzielana jest zgodnie z:</w:t>
      </w:r>
    </w:p>
    <w:p w14:paraId="06229568" w14:textId="77777777" w:rsidR="00E15A90" w:rsidRPr="00E15A90" w:rsidRDefault="00E15A90" w:rsidP="00E15A90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E15A90">
        <w:rPr>
          <w:sz w:val="24"/>
          <w:szCs w:val="24"/>
        </w:rPr>
        <w:t>1)</w:t>
      </w:r>
      <w:r w:rsidRPr="00E15A90">
        <w:rPr>
          <w:sz w:val="24"/>
          <w:szCs w:val="24"/>
        </w:rPr>
        <w:tab/>
        <w:t>warunkami określonymi w Komunikacie Komisji Tymczasowe kryzysowe ramy środków pomocy państwa w celu wsparcia gospodarki po agresji Rosji wobec Ukrainy, tj. Dz. Urz. UE C 101/3 z 17.03.2023 r., zwanego dalej „tymczasowymi kryzysowymi ramami”,</w:t>
      </w:r>
    </w:p>
    <w:p w14:paraId="77CA76B1" w14:textId="77777777" w:rsidR="00E15A90" w:rsidRPr="00E15A90" w:rsidRDefault="00E15A90" w:rsidP="00E15A90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E15A90">
        <w:rPr>
          <w:sz w:val="24"/>
          <w:szCs w:val="24"/>
        </w:rPr>
        <w:t>2)</w:t>
      </w:r>
      <w:r w:rsidRPr="00E15A90">
        <w:rPr>
          <w:sz w:val="24"/>
          <w:szCs w:val="24"/>
        </w:rPr>
        <w:tab/>
        <w:t xml:space="preserve">przepisami § 13zv rozporządzenia Rady Ministrów z dnia 27 stycznia 2015 r. w sprawie szczegółowego zakresu i sposobów realizacji niektórych zadań Agencji Restrukturyzacji i Modernizacji Rolnictwa (Dz. U. z 2015 r. poz. 187 z późn. zm.). </w:t>
      </w:r>
    </w:p>
    <w:p w14:paraId="2D38622F" w14:textId="77777777" w:rsidR="00E15A90" w:rsidRPr="00E15A90" w:rsidRDefault="00E15A90" w:rsidP="00E15A90">
      <w:pPr>
        <w:pStyle w:val="Tekstpodstawowy21"/>
        <w:spacing w:line="235" w:lineRule="auto"/>
        <w:ind w:left="284" w:hanging="284"/>
        <w:jc w:val="both"/>
        <w:rPr>
          <w:sz w:val="16"/>
          <w:szCs w:val="16"/>
        </w:rPr>
      </w:pPr>
    </w:p>
    <w:p w14:paraId="671B5E8B" w14:textId="77777777" w:rsidR="00E15A90" w:rsidRPr="00E15A90" w:rsidRDefault="00E15A90" w:rsidP="00E15A90">
      <w:pPr>
        <w:pStyle w:val="Tekstpodstawowy21"/>
        <w:spacing w:line="235" w:lineRule="auto"/>
        <w:ind w:left="284" w:hanging="284"/>
        <w:jc w:val="both"/>
        <w:rPr>
          <w:sz w:val="24"/>
          <w:szCs w:val="24"/>
        </w:rPr>
      </w:pPr>
      <w:r w:rsidRPr="00E15A90">
        <w:rPr>
          <w:sz w:val="24"/>
          <w:szCs w:val="24"/>
        </w:rPr>
        <w:t>2.</w:t>
      </w:r>
      <w:r w:rsidRPr="00E15A90">
        <w:rPr>
          <w:sz w:val="24"/>
          <w:szCs w:val="24"/>
        </w:rPr>
        <w:tab/>
        <w:t xml:space="preserve">Kredyty na utrzymanie płynności finansowej (cel kredytu – UP </w:t>
      </w:r>
      <w:r w:rsidRPr="00E15A90">
        <w:rPr>
          <w:i/>
          <w:iCs/>
          <w:sz w:val="24"/>
          <w:szCs w:val="24"/>
        </w:rPr>
        <w:t>utrzymanie płynności</w:t>
      </w:r>
      <w:r w:rsidRPr="00E15A90">
        <w:rPr>
          <w:sz w:val="24"/>
          <w:szCs w:val="24"/>
        </w:rPr>
        <w:t xml:space="preserve">) </w:t>
      </w:r>
      <w:r w:rsidRPr="00E15A90">
        <w:rPr>
          <w:sz w:val="24"/>
          <w:szCs w:val="24"/>
        </w:rPr>
        <w:br/>
        <w:t xml:space="preserve">z dopłatami do oprocentowania mogą być udzielane przez banki producentom rolnym, w celu poprawy płynności finansowej w związku z ograniczeniami na rynku rolnym spowodowanymi agresją Federacji Rosyjskiej wobec Ukrainy, nie później niż do dnia </w:t>
      </w:r>
      <w:r w:rsidRPr="00E15A90">
        <w:rPr>
          <w:sz w:val="24"/>
          <w:szCs w:val="24"/>
        </w:rPr>
        <w:br/>
        <w:t>31 grudnia 2023 r.</w:t>
      </w:r>
    </w:p>
    <w:p w14:paraId="2006E08D" w14:textId="77777777" w:rsidR="00E15A90" w:rsidRPr="00E15A90" w:rsidRDefault="00E15A90" w:rsidP="00E15A90">
      <w:pPr>
        <w:spacing w:line="235" w:lineRule="auto"/>
        <w:jc w:val="both"/>
        <w:rPr>
          <w:sz w:val="16"/>
          <w:szCs w:val="16"/>
        </w:rPr>
      </w:pPr>
    </w:p>
    <w:p w14:paraId="42E143D6" w14:textId="77777777" w:rsidR="00E15A90" w:rsidRPr="00E15A90" w:rsidRDefault="00E15A90" w:rsidP="00E15A90">
      <w:pPr>
        <w:pStyle w:val="Tekstpodstawowy21"/>
        <w:spacing w:line="235" w:lineRule="auto"/>
        <w:ind w:left="284" w:hanging="284"/>
        <w:jc w:val="both"/>
        <w:rPr>
          <w:sz w:val="24"/>
          <w:szCs w:val="24"/>
        </w:rPr>
      </w:pPr>
      <w:r w:rsidRPr="00E15A90">
        <w:rPr>
          <w:sz w:val="24"/>
          <w:szCs w:val="24"/>
        </w:rPr>
        <w:t>3.</w:t>
      </w:r>
      <w:r w:rsidRPr="00E15A90">
        <w:rPr>
          <w:sz w:val="24"/>
          <w:szCs w:val="24"/>
        </w:rPr>
        <w:tab/>
        <w:t>Kredytowaniem objęta jest produkcja rolna prowadzona w ramach następujących działalności wymienionych w „Wykazie działalności (…)”, zawartym w części II:</w:t>
      </w:r>
    </w:p>
    <w:p w14:paraId="56F42E93" w14:textId="77777777" w:rsidR="00E15A90" w:rsidRPr="00E15A90" w:rsidRDefault="00E15A90" w:rsidP="00E15A90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E15A90">
        <w:rPr>
          <w:sz w:val="24"/>
          <w:szCs w:val="24"/>
        </w:rPr>
        <w:t>1)</w:t>
      </w:r>
      <w:r w:rsidRPr="00E15A90">
        <w:rPr>
          <w:sz w:val="24"/>
          <w:szCs w:val="24"/>
        </w:rPr>
        <w:tab/>
        <w:t>uprawy rolne inne niż wieloletnie - 01.1,</w:t>
      </w:r>
    </w:p>
    <w:p w14:paraId="70ABA254" w14:textId="77777777" w:rsidR="00E15A90" w:rsidRPr="00E15A90" w:rsidRDefault="00E15A90" w:rsidP="00E15A90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E15A90">
        <w:rPr>
          <w:sz w:val="24"/>
          <w:szCs w:val="24"/>
        </w:rPr>
        <w:t>2)</w:t>
      </w:r>
      <w:r w:rsidRPr="00E15A90">
        <w:rPr>
          <w:sz w:val="24"/>
          <w:szCs w:val="24"/>
        </w:rPr>
        <w:tab/>
        <w:t>uprawa roślin wieloletnich - 01.2,</w:t>
      </w:r>
    </w:p>
    <w:p w14:paraId="037F640F" w14:textId="77777777" w:rsidR="00E15A90" w:rsidRPr="00E15A90" w:rsidRDefault="00E15A90" w:rsidP="00E15A90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E15A90">
        <w:rPr>
          <w:sz w:val="24"/>
          <w:szCs w:val="24"/>
        </w:rPr>
        <w:t>3)</w:t>
      </w:r>
      <w:r w:rsidRPr="00E15A90">
        <w:rPr>
          <w:sz w:val="24"/>
          <w:szCs w:val="24"/>
        </w:rPr>
        <w:tab/>
        <w:t>rozmnażanie roślin - 01.30.Z,</w:t>
      </w:r>
    </w:p>
    <w:p w14:paraId="492E4A85" w14:textId="77777777" w:rsidR="00E15A90" w:rsidRPr="00E15A90" w:rsidRDefault="00E15A90" w:rsidP="00E15A90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E15A90">
        <w:rPr>
          <w:sz w:val="24"/>
          <w:szCs w:val="24"/>
        </w:rPr>
        <w:t>4)</w:t>
      </w:r>
      <w:r w:rsidRPr="00E15A90">
        <w:rPr>
          <w:sz w:val="24"/>
          <w:szCs w:val="24"/>
        </w:rPr>
        <w:tab/>
        <w:t>chów i hodowla zwierząt - 01.4,</w:t>
      </w:r>
    </w:p>
    <w:p w14:paraId="0FEDBD91" w14:textId="77777777" w:rsidR="00E15A90" w:rsidRPr="00E15A90" w:rsidRDefault="00E15A90" w:rsidP="00E15A90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E15A90">
        <w:rPr>
          <w:sz w:val="24"/>
          <w:szCs w:val="24"/>
        </w:rPr>
        <w:t>5)</w:t>
      </w:r>
      <w:r w:rsidRPr="00E15A90">
        <w:rPr>
          <w:sz w:val="24"/>
          <w:szCs w:val="24"/>
        </w:rPr>
        <w:tab/>
        <w:t>uprawy rolne połączone z chowem i hodowlą zwierząt (działalność mieszana) - 01.50.Z,</w:t>
      </w:r>
    </w:p>
    <w:p w14:paraId="2E8E10B6" w14:textId="77777777" w:rsidR="00E15A90" w:rsidRPr="00E15A90" w:rsidRDefault="00E15A90" w:rsidP="00E15A90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E15A90">
        <w:rPr>
          <w:sz w:val="24"/>
          <w:szCs w:val="24"/>
        </w:rPr>
        <w:t>6)</w:t>
      </w:r>
      <w:r w:rsidRPr="00E15A90">
        <w:rPr>
          <w:sz w:val="24"/>
          <w:szCs w:val="24"/>
        </w:rPr>
        <w:tab/>
        <w:t>obróbka nasion dla celów rozmnażania roślin – 01.64.Z.</w:t>
      </w:r>
    </w:p>
    <w:p w14:paraId="1B23CFF7" w14:textId="77777777" w:rsidR="00E15A90" w:rsidRPr="00E15A90" w:rsidRDefault="00E15A90" w:rsidP="00E15A90">
      <w:pPr>
        <w:spacing w:line="235" w:lineRule="auto"/>
        <w:jc w:val="both"/>
        <w:rPr>
          <w:sz w:val="16"/>
          <w:szCs w:val="16"/>
        </w:rPr>
      </w:pPr>
    </w:p>
    <w:p w14:paraId="47EDF2E6" w14:textId="77777777" w:rsidR="00E15A90" w:rsidRPr="00E15A90" w:rsidRDefault="00E15A90" w:rsidP="00E15A90">
      <w:pPr>
        <w:pStyle w:val="Tekstpodstawowy"/>
        <w:spacing w:line="235" w:lineRule="auto"/>
        <w:ind w:left="284" w:hanging="284"/>
        <w:rPr>
          <w:szCs w:val="24"/>
        </w:rPr>
      </w:pPr>
      <w:r w:rsidRPr="00E15A90">
        <w:rPr>
          <w:szCs w:val="24"/>
        </w:rPr>
        <w:t>4.</w:t>
      </w:r>
      <w:r w:rsidRPr="00E15A90">
        <w:rPr>
          <w:szCs w:val="24"/>
        </w:rPr>
        <w:tab/>
        <w:t xml:space="preserve">Kredyt może zostać udzielony na uregulowanie zobowiązań finansowych związanych </w:t>
      </w:r>
      <w:r w:rsidRPr="00E15A90">
        <w:rPr>
          <w:szCs w:val="24"/>
        </w:rPr>
        <w:br/>
        <w:t>z prowadzeniem działalności rolniczej w gospodarstwie rolnym, z zastrzeżeniem ust. 5, oraz ponoszenie przez producentów rolnych bieżących nakładów przyczyniających się do poprawy płynności finansowej poprzez zakup m.in.:</w:t>
      </w:r>
    </w:p>
    <w:p w14:paraId="0E8C35ED" w14:textId="77777777" w:rsidR="00E15A90" w:rsidRPr="00E15A90" w:rsidRDefault="00E15A90" w:rsidP="00E15A90">
      <w:pPr>
        <w:pStyle w:val="Tekstpodstawowy"/>
        <w:spacing w:line="235" w:lineRule="auto"/>
        <w:ind w:left="567" w:hanging="283"/>
        <w:rPr>
          <w:szCs w:val="24"/>
        </w:rPr>
      </w:pPr>
      <w:r w:rsidRPr="00E15A90">
        <w:rPr>
          <w:szCs w:val="24"/>
        </w:rPr>
        <w:t xml:space="preserve">1) kwalifikowanego materiału siewnego i szkółkarskiego, </w:t>
      </w:r>
    </w:p>
    <w:p w14:paraId="33FD8CCE" w14:textId="77777777" w:rsidR="00E15A90" w:rsidRPr="00E15A90" w:rsidRDefault="00E15A90" w:rsidP="00E15A90">
      <w:pPr>
        <w:pStyle w:val="Tekstpodstawowy"/>
        <w:spacing w:line="235" w:lineRule="auto"/>
        <w:ind w:left="567" w:hanging="283"/>
        <w:rPr>
          <w:szCs w:val="24"/>
        </w:rPr>
      </w:pPr>
      <w:r w:rsidRPr="00E15A90">
        <w:rPr>
          <w:szCs w:val="24"/>
        </w:rPr>
        <w:t>2)</w:t>
      </w:r>
      <w:r w:rsidRPr="00E15A90">
        <w:rPr>
          <w:szCs w:val="24"/>
        </w:rPr>
        <w:tab/>
        <w:t>nawozów mineralnych, środków ochrony roślin, pasz treściwych i koncentratów paszowych dla zwierząt gospodarskich,</w:t>
      </w:r>
    </w:p>
    <w:p w14:paraId="210F8E29" w14:textId="77777777" w:rsidR="00E15A90" w:rsidRPr="00E15A90" w:rsidRDefault="00E15A90" w:rsidP="00E15A90">
      <w:pPr>
        <w:pStyle w:val="Tekstpodstawowy"/>
        <w:spacing w:line="235" w:lineRule="auto"/>
        <w:ind w:left="567" w:hanging="283"/>
        <w:rPr>
          <w:szCs w:val="24"/>
        </w:rPr>
      </w:pPr>
      <w:r w:rsidRPr="00E15A90">
        <w:rPr>
          <w:szCs w:val="24"/>
        </w:rPr>
        <w:t>3)</w:t>
      </w:r>
      <w:r w:rsidRPr="00E15A90">
        <w:rPr>
          <w:szCs w:val="24"/>
        </w:rPr>
        <w:tab/>
        <w:t>paliwa na cele rolnicze,</w:t>
      </w:r>
    </w:p>
    <w:p w14:paraId="6CCD6DC5" w14:textId="77777777" w:rsidR="00E15A90" w:rsidRPr="00E15A90" w:rsidRDefault="00E15A90" w:rsidP="00E15A90">
      <w:pPr>
        <w:pStyle w:val="Tekstpodstawowy"/>
        <w:spacing w:line="235" w:lineRule="auto"/>
        <w:ind w:left="567" w:hanging="283"/>
        <w:rPr>
          <w:szCs w:val="24"/>
        </w:rPr>
      </w:pPr>
      <w:r w:rsidRPr="00E15A90">
        <w:rPr>
          <w:szCs w:val="24"/>
        </w:rPr>
        <w:t>4) inwentarza żywego, zaliczanego zgodnie z przepisami ustawy o rachunkowości do środków obrotowych,</w:t>
      </w:r>
    </w:p>
    <w:p w14:paraId="1FF90538" w14:textId="77777777" w:rsidR="00E15A90" w:rsidRPr="00E15A90" w:rsidRDefault="00E15A90" w:rsidP="00E15A90">
      <w:pPr>
        <w:pStyle w:val="Tekstpodstawowy"/>
        <w:spacing w:line="235" w:lineRule="auto"/>
        <w:ind w:left="567" w:hanging="283"/>
        <w:rPr>
          <w:szCs w:val="24"/>
        </w:rPr>
      </w:pPr>
      <w:r w:rsidRPr="00E15A90">
        <w:rPr>
          <w:szCs w:val="24"/>
        </w:rPr>
        <w:t>5)</w:t>
      </w:r>
      <w:r w:rsidRPr="00E15A90">
        <w:rPr>
          <w:szCs w:val="24"/>
        </w:rPr>
        <w:tab/>
        <w:t>matek pszczelich użytkowych i reprodukcyjnych,</w:t>
      </w:r>
    </w:p>
    <w:p w14:paraId="2F4A097D" w14:textId="77777777" w:rsidR="00E15A90" w:rsidRPr="00E15A90" w:rsidRDefault="00E15A90" w:rsidP="00E15A90">
      <w:pPr>
        <w:pStyle w:val="Tekstpodstawowy"/>
        <w:spacing w:line="235" w:lineRule="auto"/>
        <w:ind w:left="567" w:hanging="283"/>
        <w:rPr>
          <w:szCs w:val="24"/>
        </w:rPr>
      </w:pPr>
      <w:r w:rsidRPr="00E15A90">
        <w:rPr>
          <w:szCs w:val="24"/>
        </w:rPr>
        <w:t>6)</w:t>
      </w:r>
      <w:r w:rsidRPr="00E15A90">
        <w:rPr>
          <w:szCs w:val="24"/>
        </w:rPr>
        <w:tab/>
        <w:t>materiałów opałowych do ogrzewania szklarni i tuneli,</w:t>
      </w:r>
    </w:p>
    <w:p w14:paraId="465AD993" w14:textId="77777777" w:rsidR="00E15A90" w:rsidRPr="00E15A90" w:rsidRDefault="00E15A90" w:rsidP="00E15A90">
      <w:pPr>
        <w:pStyle w:val="Tekstpodstawowy"/>
        <w:spacing w:line="235" w:lineRule="auto"/>
        <w:ind w:left="567" w:hanging="283"/>
        <w:rPr>
          <w:szCs w:val="24"/>
        </w:rPr>
      </w:pPr>
      <w:r w:rsidRPr="00E15A90">
        <w:rPr>
          <w:szCs w:val="24"/>
        </w:rPr>
        <w:t>7)</w:t>
      </w:r>
      <w:r w:rsidRPr="00E15A90">
        <w:rPr>
          <w:szCs w:val="24"/>
        </w:rPr>
        <w:tab/>
        <w:t>pasz objętościowych.</w:t>
      </w:r>
    </w:p>
    <w:p w14:paraId="2659BC16" w14:textId="77777777" w:rsidR="00E15A90" w:rsidRPr="00E15A90" w:rsidRDefault="00E15A90" w:rsidP="00E15A90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5B91701B" w14:textId="77777777" w:rsidR="00E15A90" w:rsidRPr="00E15A90" w:rsidRDefault="00E15A90" w:rsidP="00E15A90">
      <w:pPr>
        <w:pStyle w:val="Tekstpodstawowy"/>
        <w:spacing w:line="235" w:lineRule="auto"/>
        <w:ind w:left="284" w:hanging="284"/>
        <w:rPr>
          <w:szCs w:val="24"/>
        </w:rPr>
      </w:pPr>
      <w:r w:rsidRPr="00E15A90">
        <w:rPr>
          <w:szCs w:val="24"/>
        </w:rPr>
        <w:t>5.</w:t>
      </w:r>
      <w:r w:rsidRPr="00E15A90">
        <w:rPr>
          <w:szCs w:val="24"/>
        </w:rPr>
        <w:tab/>
        <w:t xml:space="preserve">Kredyt nie może zostać udzielony na spłatę kredytów przeznaczonych na zakup środków trwałych nabywanych w ramach realizacji inwestycji finansowanych ze środków PROW </w:t>
      </w:r>
      <w:r w:rsidRPr="00E15A90">
        <w:rPr>
          <w:szCs w:val="24"/>
        </w:rPr>
        <w:br/>
        <w:t>2007-2013 lub stanowiących koszty kwalifikowalne w ramach działań PROW 2014-2020.</w:t>
      </w:r>
    </w:p>
    <w:p w14:paraId="7586AD06" w14:textId="77777777" w:rsidR="00E15A90" w:rsidRPr="00E15A90" w:rsidRDefault="00E15A90" w:rsidP="00E15A90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4AA8AAA0" w14:textId="77777777" w:rsidR="00E15A90" w:rsidRPr="00E15A90" w:rsidRDefault="00E15A90" w:rsidP="00E15A90">
      <w:pPr>
        <w:spacing w:line="235" w:lineRule="auto"/>
        <w:jc w:val="center"/>
        <w:rPr>
          <w:b/>
        </w:rPr>
      </w:pPr>
      <w:r w:rsidRPr="00E15A90">
        <w:rPr>
          <w:b/>
        </w:rPr>
        <w:t>Rozdział II.</w:t>
      </w:r>
      <w:r w:rsidRPr="00E15A90">
        <w:t xml:space="preserve"> </w:t>
      </w:r>
      <w:r w:rsidRPr="00E15A90">
        <w:rPr>
          <w:b/>
        </w:rPr>
        <w:t>Kredytobiorcy</w:t>
      </w:r>
    </w:p>
    <w:p w14:paraId="43A6A83F" w14:textId="77777777" w:rsidR="00E15A90" w:rsidRPr="00E15A90" w:rsidRDefault="00E15A90" w:rsidP="00E15A90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6B9156D8" w14:textId="77777777" w:rsidR="00E15A90" w:rsidRPr="00E15A90" w:rsidRDefault="00E15A90" w:rsidP="00E15A90">
      <w:pPr>
        <w:pStyle w:val="Tekstpodstawowy"/>
        <w:spacing w:line="235" w:lineRule="auto"/>
        <w:ind w:left="284" w:hanging="284"/>
        <w:rPr>
          <w:szCs w:val="24"/>
        </w:rPr>
      </w:pPr>
      <w:r w:rsidRPr="00E15A90">
        <w:rPr>
          <w:szCs w:val="24"/>
        </w:rPr>
        <w:t>1.</w:t>
      </w:r>
      <w:r w:rsidRPr="00E15A90">
        <w:rPr>
          <w:szCs w:val="24"/>
        </w:rPr>
        <w:tab/>
        <w:t>Kredyt może zostać udzielony następującym podmiotom prowadzącym działalność określoną w rozdziale I ust. 3:</w:t>
      </w:r>
    </w:p>
    <w:p w14:paraId="41BD9421" w14:textId="77777777" w:rsidR="00E15A90" w:rsidRPr="00E15A90" w:rsidRDefault="00E15A90" w:rsidP="00E15A90">
      <w:pPr>
        <w:pStyle w:val="Tekstpodstawowy"/>
        <w:spacing w:line="235" w:lineRule="auto"/>
        <w:ind w:left="567" w:hanging="283"/>
        <w:rPr>
          <w:szCs w:val="24"/>
        </w:rPr>
      </w:pPr>
      <w:r w:rsidRPr="00E15A90">
        <w:rPr>
          <w:szCs w:val="24"/>
        </w:rPr>
        <w:t>1)</w:t>
      </w:r>
      <w:r w:rsidRPr="00E15A90">
        <w:rPr>
          <w:szCs w:val="24"/>
        </w:rPr>
        <w:tab/>
        <w:t>osobom fizycznym:</w:t>
      </w:r>
    </w:p>
    <w:p w14:paraId="20E892FA" w14:textId="77777777" w:rsidR="00E15A90" w:rsidRPr="00E15A90" w:rsidRDefault="00E15A90" w:rsidP="00E15A90">
      <w:pPr>
        <w:pStyle w:val="Tekstpodstawowy"/>
        <w:spacing w:line="235" w:lineRule="auto"/>
        <w:ind w:left="851" w:hanging="284"/>
        <w:rPr>
          <w:szCs w:val="24"/>
        </w:rPr>
      </w:pPr>
      <w:r w:rsidRPr="00E15A90">
        <w:rPr>
          <w:szCs w:val="24"/>
        </w:rPr>
        <w:t>a)</w:t>
      </w:r>
      <w:r w:rsidRPr="00E15A90">
        <w:rPr>
          <w:szCs w:val="24"/>
        </w:rPr>
        <w:tab/>
        <w:t>posiadającym pełną zdolność do czynności prawnych oraz</w:t>
      </w:r>
    </w:p>
    <w:p w14:paraId="155B4442" w14:textId="77777777" w:rsidR="00E15A90" w:rsidRPr="00E15A90" w:rsidRDefault="00E15A90" w:rsidP="00E15A90">
      <w:pPr>
        <w:pStyle w:val="Tekstpodstawowy"/>
        <w:spacing w:line="235" w:lineRule="auto"/>
        <w:ind w:left="851" w:hanging="284"/>
        <w:rPr>
          <w:szCs w:val="24"/>
        </w:rPr>
      </w:pPr>
      <w:r w:rsidRPr="00E15A90">
        <w:rPr>
          <w:szCs w:val="24"/>
        </w:rPr>
        <w:lastRenderedPageBreak/>
        <w:t>b)</w:t>
      </w:r>
      <w:r w:rsidRPr="00E15A90">
        <w:rPr>
          <w:szCs w:val="24"/>
        </w:rPr>
        <w:tab/>
        <w:t>niebędącym rencistami mającymi ustalone prawo do renty z tytułu niezdolności do pracy,</w:t>
      </w:r>
    </w:p>
    <w:p w14:paraId="69565DBC" w14:textId="77777777" w:rsidR="00E15A90" w:rsidRPr="00E15A90" w:rsidRDefault="00E15A90" w:rsidP="00E15A90">
      <w:pPr>
        <w:pStyle w:val="Tekstpodstawowy"/>
        <w:spacing w:line="235" w:lineRule="auto"/>
        <w:ind w:left="567" w:hanging="283"/>
        <w:rPr>
          <w:szCs w:val="24"/>
        </w:rPr>
      </w:pPr>
      <w:r w:rsidRPr="00E15A90">
        <w:rPr>
          <w:szCs w:val="24"/>
        </w:rPr>
        <w:t>2)</w:t>
      </w:r>
      <w:r w:rsidRPr="00E15A90">
        <w:rPr>
          <w:szCs w:val="24"/>
        </w:rPr>
        <w:tab/>
        <w:t>osobom prawnym,</w:t>
      </w:r>
    </w:p>
    <w:p w14:paraId="3156D342" w14:textId="77777777" w:rsidR="00E15A90" w:rsidRPr="00E15A90" w:rsidRDefault="00E15A90" w:rsidP="00E15A90">
      <w:pPr>
        <w:pStyle w:val="Tekstpodstawowy"/>
        <w:spacing w:line="235" w:lineRule="auto"/>
        <w:ind w:left="567" w:hanging="283"/>
        <w:rPr>
          <w:szCs w:val="24"/>
        </w:rPr>
      </w:pPr>
      <w:r w:rsidRPr="00E15A90">
        <w:rPr>
          <w:szCs w:val="24"/>
        </w:rPr>
        <w:t>3)</w:t>
      </w:r>
      <w:r w:rsidRPr="00E15A90">
        <w:rPr>
          <w:szCs w:val="24"/>
        </w:rPr>
        <w:tab/>
        <w:t>jednostkom organizacyjnym nieposiadającym osobowości prawnej.</w:t>
      </w:r>
    </w:p>
    <w:p w14:paraId="6AF35C45" w14:textId="77777777" w:rsidR="00E15A90" w:rsidRPr="00E15A90" w:rsidRDefault="00E15A90" w:rsidP="00E15A90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1527C658" w14:textId="77777777" w:rsidR="00E15A90" w:rsidRPr="00E15A90" w:rsidRDefault="00E15A90" w:rsidP="00E15A90">
      <w:pPr>
        <w:pStyle w:val="Tekstpodstawowy"/>
        <w:spacing w:line="235" w:lineRule="auto"/>
        <w:ind w:left="284" w:hanging="284"/>
        <w:rPr>
          <w:szCs w:val="24"/>
        </w:rPr>
      </w:pPr>
      <w:r w:rsidRPr="00E15A90">
        <w:rPr>
          <w:szCs w:val="24"/>
        </w:rPr>
        <w:t>2.</w:t>
      </w:r>
      <w:r w:rsidRPr="00E15A90">
        <w:rPr>
          <w:szCs w:val="24"/>
        </w:rPr>
        <w:tab/>
        <w:t>W przypadku małżonków, pomiędzy którymi istnieje wspólność majątkowa, przynajmniej jedno z nich musi spełniać warunki określone w ust. 1 pkt 1) lit. b).</w:t>
      </w:r>
    </w:p>
    <w:p w14:paraId="31F0DA70" w14:textId="77777777" w:rsidR="00E15A90" w:rsidRPr="00E15A90" w:rsidRDefault="00E15A90" w:rsidP="00E15A90">
      <w:pPr>
        <w:pStyle w:val="Tekstpodstawowy"/>
        <w:spacing w:line="235" w:lineRule="auto"/>
        <w:ind w:left="284" w:hanging="284"/>
        <w:rPr>
          <w:sz w:val="23"/>
          <w:szCs w:val="23"/>
        </w:rPr>
      </w:pPr>
      <w:bookmarkStart w:id="0" w:name="_Hlk141705831"/>
    </w:p>
    <w:p w14:paraId="7FF8C490" w14:textId="77777777" w:rsidR="00E15A90" w:rsidRPr="00E15A90" w:rsidRDefault="00E15A90" w:rsidP="00E15A90">
      <w:pPr>
        <w:pStyle w:val="Tekstpodstawowy"/>
        <w:spacing w:line="235" w:lineRule="auto"/>
        <w:ind w:left="284" w:hanging="284"/>
        <w:rPr>
          <w:szCs w:val="24"/>
        </w:rPr>
      </w:pPr>
      <w:r w:rsidRPr="00E15A90">
        <w:rPr>
          <w:szCs w:val="24"/>
        </w:rPr>
        <w:t>3.</w:t>
      </w:r>
      <w:r w:rsidRPr="00E15A90">
        <w:rPr>
          <w:szCs w:val="24"/>
        </w:rPr>
        <w:tab/>
        <w:t xml:space="preserve">Umowa kredytu może zostać zawarta z obojgiem małżonków albo tylko z jednym </w:t>
      </w:r>
      <w:r w:rsidRPr="00E15A90">
        <w:rPr>
          <w:szCs w:val="24"/>
        </w:rPr>
        <w:br/>
        <w:t>z nich, o ile drugi z małżonków wyrazi zgodę na jej zawarcie. Jeżeli umowa kredytu zawierana jest tylko z jednym z małżonków, to musi to być małżonek spełniający wymogi</w:t>
      </w:r>
      <w:bookmarkEnd w:id="0"/>
      <w:r w:rsidRPr="00E15A90">
        <w:rPr>
          <w:szCs w:val="24"/>
        </w:rPr>
        <w:t xml:space="preserve"> określone w ust. 1 pkt 1) lit. b).</w:t>
      </w:r>
    </w:p>
    <w:p w14:paraId="0599CC44" w14:textId="77777777" w:rsidR="00E15A90" w:rsidRPr="00E15A90" w:rsidRDefault="00E15A90" w:rsidP="00E15A90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783DFB3B" w14:textId="77777777" w:rsidR="00E15A90" w:rsidRPr="00E15A90" w:rsidRDefault="00E15A90" w:rsidP="00E15A90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7CDBFEEA" w14:textId="77777777" w:rsidR="00E15A90" w:rsidRPr="00E15A90" w:rsidRDefault="00E15A90" w:rsidP="00E15A90">
      <w:pPr>
        <w:spacing w:line="235" w:lineRule="auto"/>
        <w:jc w:val="center"/>
        <w:rPr>
          <w:b/>
        </w:rPr>
      </w:pPr>
      <w:r w:rsidRPr="00E15A90">
        <w:rPr>
          <w:b/>
        </w:rPr>
        <w:t>Rozdział III.</w:t>
      </w:r>
      <w:r w:rsidRPr="00E15A90">
        <w:t xml:space="preserve"> </w:t>
      </w:r>
      <w:r w:rsidRPr="00E15A90">
        <w:rPr>
          <w:b/>
        </w:rPr>
        <w:t>Wysokość kredytu i wkład własny</w:t>
      </w:r>
    </w:p>
    <w:p w14:paraId="1ECF5A36" w14:textId="77777777" w:rsidR="00E15A90" w:rsidRPr="00E15A90" w:rsidRDefault="00E15A90" w:rsidP="00E15A90">
      <w:pPr>
        <w:pStyle w:val="Tekstpodstawowy"/>
        <w:spacing w:line="235" w:lineRule="auto"/>
        <w:ind w:left="284" w:hanging="284"/>
        <w:jc w:val="center"/>
        <w:rPr>
          <w:sz w:val="16"/>
          <w:szCs w:val="16"/>
        </w:rPr>
      </w:pPr>
    </w:p>
    <w:p w14:paraId="13C47F32" w14:textId="77777777" w:rsidR="00E15A90" w:rsidRPr="00E15A90" w:rsidRDefault="00E15A90" w:rsidP="00E15A90">
      <w:pPr>
        <w:pStyle w:val="ZLITUSTzmustliter"/>
        <w:spacing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E15A90">
        <w:rPr>
          <w:szCs w:val="24"/>
        </w:rPr>
        <w:t>1.</w:t>
      </w:r>
      <w:r w:rsidRPr="00E15A90">
        <w:rPr>
          <w:szCs w:val="24"/>
        </w:rPr>
        <w:tab/>
      </w:r>
      <w:r w:rsidRPr="00E15A90">
        <w:rPr>
          <w:rFonts w:ascii="Times New Roman" w:hAnsi="Times New Roman" w:cs="Times New Roman"/>
          <w:szCs w:val="24"/>
        </w:rPr>
        <w:t>Kwota kredytów udzielonych producentowi rolnemu nie może przekroczyć kwoty:</w:t>
      </w:r>
    </w:p>
    <w:p w14:paraId="74504FC4" w14:textId="77777777" w:rsidR="00E15A90" w:rsidRPr="00E15A90" w:rsidRDefault="00E15A90" w:rsidP="00E15A90">
      <w:pPr>
        <w:pStyle w:val="ZLITPKTzmpktliter"/>
        <w:spacing w:line="240" w:lineRule="auto"/>
        <w:ind w:left="567" w:hanging="283"/>
        <w:rPr>
          <w:rFonts w:ascii="Times New Roman" w:hAnsi="Times New Roman" w:cs="Times New Roman"/>
          <w:szCs w:val="24"/>
        </w:rPr>
      </w:pPr>
      <w:r w:rsidRPr="00E15A90">
        <w:rPr>
          <w:rFonts w:ascii="Times New Roman" w:hAnsi="Times New Roman" w:cs="Times New Roman"/>
          <w:szCs w:val="24"/>
        </w:rPr>
        <w:t>1)</w:t>
      </w:r>
      <w:r w:rsidRPr="00E15A90">
        <w:rPr>
          <w:rFonts w:ascii="Times New Roman" w:hAnsi="Times New Roman" w:cs="Times New Roman"/>
          <w:szCs w:val="24"/>
        </w:rPr>
        <w:tab/>
        <w:t>100 000 zł – gdy producent rolny prowadzi gospodarstwo rolne w rozumieniu przepisów o podatku rolnym o powierzchni nie większej niż 50 ha użytków rolnych;</w:t>
      </w:r>
    </w:p>
    <w:p w14:paraId="481111A8" w14:textId="77777777" w:rsidR="00E15A90" w:rsidRPr="00E15A90" w:rsidRDefault="00E15A90" w:rsidP="00E15A90">
      <w:pPr>
        <w:pStyle w:val="ZLITPKTzmpktliter"/>
        <w:spacing w:line="240" w:lineRule="auto"/>
        <w:ind w:left="567" w:hanging="283"/>
        <w:rPr>
          <w:rFonts w:ascii="Times New Roman" w:hAnsi="Times New Roman" w:cs="Times New Roman"/>
          <w:szCs w:val="24"/>
        </w:rPr>
      </w:pPr>
      <w:r w:rsidRPr="00E15A90">
        <w:rPr>
          <w:rFonts w:ascii="Times New Roman" w:hAnsi="Times New Roman" w:cs="Times New Roman"/>
          <w:szCs w:val="24"/>
        </w:rPr>
        <w:t>2)</w:t>
      </w:r>
      <w:r w:rsidRPr="00E15A90">
        <w:rPr>
          <w:rFonts w:ascii="Times New Roman" w:hAnsi="Times New Roman" w:cs="Times New Roman"/>
          <w:szCs w:val="24"/>
        </w:rPr>
        <w:tab/>
        <w:t>200 000 zł – gdy producent rolny prowadzi gospodarstwo rolne w rozumieniu przepisów o podatku rolnym o powierzchni powyżej 50 ha i nie większej niż 100 ha użytków rolnych;</w:t>
      </w:r>
    </w:p>
    <w:p w14:paraId="51DF32D2" w14:textId="77777777" w:rsidR="00E15A90" w:rsidRPr="00E15A90" w:rsidRDefault="00E15A90" w:rsidP="00E15A90">
      <w:pPr>
        <w:pStyle w:val="ZLITPKTzmpktliter"/>
        <w:spacing w:line="240" w:lineRule="auto"/>
        <w:ind w:left="567" w:hanging="283"/>
        <w:rPr>
          <w:szCs w:val="24"/>
        </w:rPr>
      </w:pPr>
      <w:r w:rsidRPr="00E15A90">
        <w:rPr>
          <w:rFonts w:ascii="Times New Roman" w:hAnsi="Times New Roman" w:cs="Times New Roman"/>
          <w:szCs w:val="24"/>
        </w:rPr>
        <w:t>3)</w:t>
      </w:r>
      <w:r w:rsidRPr="00E15A90">
        <w:rPr>
          <w:rFonts w:ascii="Times New Roman" w:hAnsi="Times New Roman" w:cs="Times New Roman"/>
          <w:szCs w:val="24"/>
        </w:rPr>
        <w:tab/>
        <w:t>400 000 zł – gdy producent rolny prowadzi gospodarstwo rolne w rozumieniu przepisów o podatku rolnym o powierzchni powyżej 100 ha użytków rolnych.</w:t>
      </w:r>
    </w:p>
    <w:p w14:paraId="7AAD857E" w14:textId="77777777" w:rsidR="00E15A90" w:rsidRPr="00E15A90" w:rsidRDefault="00E15A90" w:rsidP="00E15A90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6DE71F7E" w14:textId="77777777" w:rsidR="00E15A90" w:rsidRPr="00E15A90" w:rsidRDefault="00E15A90" w:rsidP="00E15A90">
      <w:pPr>
        <w:pStyle w:val="Tekstpodstawowy"/>
        <w:spacing w:line="235" w:lineRule="auto"/>
        <w:ind w:left="284" w:hanging="284"/>
        <w:rPr>
          <w:szCs w:val="24"/>
        </w:rPr>
      </w:pPr>
      <w:r w:rsidRPr="00E15A90">
        <w:rPr>
          <w:szCs w:val="24"/>
        </w:rPr>
        <w:t>2.</w:t>
      </w:r>
      <w:r w:rsidRPr="00E15A90">
        <w:rPr>
          <w:szCs w:val="24"/>
        </w:rPr>
        <w:tab/>
        <w:t>Suma kwot udzielonych kredytów z linii UP nie może przekroczyć kwot, o których mowa w ust. 1</w:t>
      </w:r>
      <w:r w:rsidRPr="00E15A90">
        <w:rPr>
          <w:spacing w:val="-4"/>
          <w:szCs w:val="24"/>
        </w:rPr>
        <w:t>.</w:t>
      </w:r>
    </w:p>
    <w:p w14:paraId="56B01431" w14:textId="77777777" w:rsidR="00E15A90" w:rsidRPr="00E15A90" w:rsidRDefault="00E15A90" w:rsidP="00E15A90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3C037989" w14:textId="77777777" w:rsidR="00E15A90" w:rsidRPr="00E15A90" w:rsidRDefault="00E15A90" w:rsidP="00E15A90">
      <w:pPr>
        <w:pStyle w:val="Tekstpodstawowy"/>
        <w:spacing w:line="235" w:lineRule="auto"/>
        <w:ind w:left="284" w:hanging="284"/>
        <w:rPr>
          <w:szCs w:val="24"/>
        </w:rPr>
      </w:pPr>
      <w:r w:rsidRPr="00E15A90">
        <w:rPr>
          <w:szCs w:val="24"/>
        </w:rPr>
        <w:t>3.</w:t>
      </w:r>
      <w:r w:rsidRPr="00E15A90">
        <w:rPr>
          <w:szCs w:val="24"/>
        </w:rPr>
        <w:tab/>
        <w:t xml:space="preserve">Przy ustalaniu powierzchni gospodarstwa rolnego, o której mowa w ust. 1 należy wziąć pod uwagę powierzchnię użytków rolnych znajdujących się w posiadaniu producenta rolnego na dzień złożenia wniosku o kredyt z linii UP.  </w:t>
      </w:r>
    </w:p>
    <w:p w14:paraId="6C5A5F86" w14:textId="77777777" w:rsidR="00E15A90" w:rsidRPr="00E15A90" w:rsidRDefault="00E15A90" w:rsidP="00E15A90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620F80F4" w14:textId="77777777" w:rsidR="00E15A90" w:rsidRPr="00E15A90" w:rsidRDefault="00E15A90" w:rsidP="00E15A90">
      <w:pPr>
        <w:pStyle w:val="Tekstpodstawowy"/>
        <w:spacing w:line="235" w:lineRule="auto"/>
        <w:ind w:left="284" w:hanging="284"/>
        <w:rPr>
          <w:szCs w:val="24"/>
        </w:rPr>
      </w:pPr>
      <w:r w:rsidRPr="00E15A90">
        <w:rPr>
          <w:szCs w:val="24"/>
        </w:rPr>
        <w:t>4.</w:t>
      </w:r>
      <w:r w:rsidRPr="00E15A90">
        <w:rPr>
          <w:szCs w:val="24"/>
        </w:rPr>
        <w:tab/>
        <w:t>Przy ustalaniu kwoty kredytu nie uwzględnia się udzielonych producentowi rolnemu kwot kredytów preferencyjnych z innych linii kredytowych.</w:t>
      </w:r>
    </w:p>
    <w:p w14:paraId="07D2F26D" w14:textId="77777777" w:rsidR="00E15A90" w:rsidRPr="00E15A90" w:rsidRDefault="00E15A90" w:rsidP="00E15A90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42AAF4A6" w14:textId="77777777" w:rsidR="00E15A90" w:rsidRPr="00E15A90" w:rsidRDefault="00E15A90" w:rsidP="00E15A90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E15A90">
        <w:rPr>
          <w:sz w:val="24"/>
          <w:szCs w:val="24"/>
        </w:rPr>
        <w:t>5.</w:t>
      </w:r>
      <w:r w:rsidRPr="00E15A90">
        <w:rPr>
          <w:sz w:val="24"/>
          <w:szCs w:val="24"/>
        </w:rPr>
        <w:tab/>
        <w:t>Od kredytobiorcy nie wymaga się wniesienia wkładu własnego.</w:t>
      </w:r>
    </w:p>
    <w:p w14:paraId="33784EDC" w14:textId="77777777" w:rsidR="00E15A90" w:rsidRPr="00E15A90" w:rsidRDefault="00E15A90" w:rsidP="00E15A90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29761D7F" w14:textId="77777777" w:rsidR="00E15A90" w:rsidRPr="00E15A90" w:rsidRDefault="00E15A90" w:rsidP="00E15A90">
      <w:pPr>
        <w:pStyle w:val="Tekstpodstawowywcity31"/>
        <w:widowControl w:val="0"/>
        <w:spacing w:line="235" w:lineRule="auto"/>
        <w:jc w:val="center"/>
        <w:rPr>
          <w:b/>
          <w:bCs/>
          <w:sz w:val="24"/>
          <w:szCs w:val="24"/>
        </w:rPr>
      </w:pPr>
      <w:r w:rsidRPr="00E15A90">
        <w:rPr>
          <w:b/>
          <w:bCs/>
          <w:sz w:val="24"/>
          <w:szCs w:val="24"/>
        </w:rPr>
        <w:t>Rozdział IV. Wysokość oprocentowania</w:t>
      </w:r>
    </w:p>
    <w:p w14:paraId="3356673B" w14:textId="77777777" w:rsidR="00E15A90" w:rsidRPr="00E15A90" w:rsidRDefault="00E15A90" w:rsidP="00E15A90">
      <w:pPr>
        <w:pStyle w:val="Tekstpodstawowywcity31"/>
        <w:widowControl w:val="0"/>
        <w:spacing w:line="235" w:lineRule="auto"/>
        <w:ind w:left="426" w:hanging="426"/>
        <w:rPr>
          <w:sz w:val="16"/>
          <w:szCs w:val="16"/>
        </w:rPr>
      </w:pPr>
    </w:p>
    <w:p w14:paraId="14C310F6" w14:textId="77777777" w:rsidR="00E15A90" w:rsidRPr="00E15A90" w:rsidRDefault="00E15A90" w:rsidP="00E15A90">
      <w:pPr>
        <w:pStyle w:val="ZUSTzmustartykuempunktem"/>
        <w:spacing w:line="240" w:lineRule="auto"/>
        <w:ind w:left="284" w:hanging="284"/>
        <w:rPr>
          <w:szCs w:val="24"/>
        </w:rPr>
      </w:pPr>
      <w:r w:rsidRPr="00E15A90">
        <w:rPr>
          <w:szCs w:val="24"/>
        </w:rPr>
        <w:t>1.</w:t>
      </w:r>
      <w:r w:rsidRPr="00E15A90">
        <w:rPr>
          <w:szCs w:val="24"/>
        </w:rPr>
        <w:tab/>
        <w:t>Oprocentowanie kredytu może być zmienne i nie może wynosić więcej niż stopa referencyjna WIBOR ustalana dla pożyczek na rynku międzybankowym udzielanych na okres 3 miesięcy (WIBOR 3M), zaokrąglona do drugiego miejsca po przecinku, powiększona nie więcej niż o 3 punkty procentowe. Przy ustalaniu wysokości oprocentowania stosuje się stopę referencyjną WIBOR 3M, ogłaszaną na ostatni dzień roboczy drugiego miesiąca kwartału, która podlega zmianom w okresie kredytowania zgodnie z wysokością stopy referencyjnej WIBOR 3M ogłaszaną w ostatnim dniu roboczym drugiego miesiąca poprzedzającego każdy następny kwartał.</w:t>
      </w:r>
    </w:p>
    <w:p w14:paraId="1A6E6EA2" w14:textId="77777777" w:rsidR="00E15A90" w:rsidRPr="00E15A90" w:rsidRDefault="00E15A90" w:rsidP="00E15A90">
      <w:pPr>
        <w:spacing w:line="235" w:lineRule="auto"/>
        <w:ind w:left="284" w:hanging="284"/>
        <w:jc w:val="both"/>
        <w:rPr>
          <w:sz w:val="16"/>
          <w:szCs w:val="16"/>
        </w:rPr>
      </w:pPr>
    </w:p>
    <w:p w14:paraId="1996F859" w14:textId="77777777" w:rsidR="00E15A90" w:rsidRPr="00E15A90" w:rsidRDefault="00E15A90" w:rsidP="00E15A90">
      <w:pPr>
        <w:spacing w:line="235" w:lineRule="auto"/>
        <w:ind w:left="284" w:hanging="284"/>
        <w:jc w:val="both"/>
      </w:pPr>
      <w:r w:rsidRPr="00E15A90">
        <w:t>2.</w:t>
      </w:r>
      <w:r w:rsidRPr="00E15A90">
        <w:tab/>
        <w:t>Oprocentowanie należne bankowi jest płacone przez:</w:t>
      </w:r>
    </w:p>
    <w:p w14:paraId="4FC22A59" w14:textId="77777777" w:rsidR="00E15A90" w:rsidRPr="00E15A90" w:rsidRDefault="00E15A90" w:rsidP="00E15A90">
      <w:pPr>
        <w:spacing w:line="235" w:lineRule="auto"/>
        <w:ind w:left="567" w:hanging="283"/>
        <w:jc w:val="both"/>
      </w:pPr>
      <w:bookmarkStart w:id="1" w:name="mip68035986"/>
      <w:bookmarkEnd w:id="1"/>
      <w:r w:rsidRPr="00E15A90">
        <w:t xml:space="preserve"> 1) kredytobiorcę - w wysokości 2%; </w:t>
      </w:r>
    </w:p>
    <w:p w14:paraId="66DF8520" w14:textId="77777777" w:rsidR="00E15A90" w:rsidRPr="00E15A90" w:rsidRDefault="00E15A90" w:rsidP="00E15A90">
      <w:pPr>
        <w:spacing w:line="235" w:lineRule="auto"/>
        <w:ind w:left="567" w:hanging="283"/>
        <w:jc w:val="both"/>
      </w:pPr>
      <w:bookmarkStart w:id="2" w:name="mip68035987"/>
      <w:bookmarkEnd w:id="2"/>
      <w:r w:rsidRPr="00E15A90">
        <w:t xml:space="preserve"> 2)  Agencję - w pozostałej części. </w:t>
      </w:r>
    </w:p>
    <w:p w14:paraId="280312F0" w14:textId="77777777" w:rsidR="00E15A90" w:rsidRPr="00E15A90" w:rsidRDefault="00E15A90" w:rsidP="00E15A90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18FA53C3" w14:textId="77777777" w:rsidR="00E15A90" w:rsidRPr="00E15A90" w:rsidRDefault="00E15A90" w:rsidP="00E15A90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E15A90">
        <w:rPr>
          <w:sz w:val="24"/>
          <w:szCs w:val="24"/>
        </w:rPr>
        <w:t>3.</w:t>
      </w:r>
      <w:r w:rsidRPr="00E15A90">
        <w:rPr>
          <w:sz w:val="24"/>
          <w:szCs w:val="24"/>
        </w:rPr>
        <w:tab/>
        <w:t>Bank nie może stosować kapitalizacji odsetek lub pobierać ich z góry.</w:t>
      </w:r>
    </w:p>
    <w:p w14:paraId="566C19C2" w14:textId="77777777" w:rsidR="00E15A90" w:rsidRPr="00E15A90" w:rsidRDefault="00E15A90" w:rsidP="00E15A90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0C2510FB" w14:textId="77777777" w:rsidR="00E15A90" w:rsidRPr="00E15A90" w:rsidRDefault="00E15A90" w:rsidP="00E15A90">
      <w:pPr>
        <w:pStyle w:val="Tekstpodstawowywcity31"/>
        <w:widowControl w:val="0"/>
        <w:spacing w:line="235" w:lineRule="auto"/>
        <w:jc w:val="center"/>
        <w:rPr>
          <w:b/>
          <w:bCs/>
          <w:sz w:val="24"/>
          <w:szCs w:val="24"/>
        </w:rPr>
      </w:pPr>
      <w:r w:rsidRPr="00E15A90">
        <w:rPr>
          <w:b/>
          <w:bCs/>
          <w:sz w:val="24"/>
          <w:szCs w:val="24"/>
        </w:rPr>
        <w:t>Rozdział V. Wysokość pomocy</w:t>
      </w:r>
    </w:p>
    <w:p w14:paraId="05091713" w14:textId="77777777" w:rsidR="00E15A90" w:rsidRPr="00E15A90" w:rsidRDefault="00E15A90" w:rsidP="00E15A90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48C6D59F" w14:textId="77777777" w:rsidR="00E15A90" w:rsidRPr="00E15A90" w:rsidRDefault="00E15A90" w:rsidP="00E15A90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E15A90">
        <w:rPr>
          <w:sz w:val="24"/>
          <w:szCs w:val="24"/>
        </w:rPr>
        <w:lastRenderedPageBreak/>
        <w:t>1.</w:t>
      </w:r>
      <w:r w:rsidRPr="00E15A90">
        <w:rPr>
          <w:sz w:val="24"/>
          <w:szCs w:val="24"/>
        </w:rPr>
        <w:tab/>
        <w:t>Maksymalna kwota dopłat określana jest w umowie kredytu wg oprocentowania obowiązującego w dniu jej zawarcia.</w:t>
      </w:r>
    </w:p>
    <w:p w14:paraId="0EFE0490" w14:textId="77777777" w:rsidR="00E15A90" w:rsidRPr="00E15A90" w:rsidRDefault="00E15A90" w:rsidP="00E15A90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4201CCF2" w14:textId="77777777" w:rsidR="00E15A90" w:rsidRPr="00E15A90" w:rsidRDefault="00E15A90" w:rsidP="00E15A90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E15A90">
        <w:rPr>
          <w:sz w:val="24"/>
          <w:szCs w:val="24"/>
        </w:rPr>
        <w:t>2.</w:t>
      </w:r>
      <w:r w:rsidRPr="00E15A90">
        <w:rPr>
          <w:sz w:val="24"/>
          <w:szCs w:val="24"/>
        </w:rPr>
        <w:tab/>
        <w:t xml:space="preserve">Na dzień zawarcia umowy kredytu ustala się wysokość pomocy dyskontując wartości bieżące kwot dopłat rozłożonych w czasie do ich wartości w dniu udzielenia kredytu, </w:t>
      </w:r>
      <w:r w:rsidRPr="00E15A90">
        <w:rPr>
          <w:sz w:val="24"/>
          <w:szCs w:val="24"/>
        </w:rPr>
        <w:br/>
        <w:t>wg wzoru określonego w załączniku nr 2 i wpisuje w umowie kredytu.</w:t>
      </w:r>
    </w:p>
    <w:p w14:paraId="5A204870" w14:textId="77777777" w:rsidR="00E15A90" w:rsidRPr="00E15A90" w:rsidRDefault="00E15A90" w:rsidP="00E15A90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2387D970" w14:textId="77777777" w:rsidR="00E15A90" w:rsidRPr="00E15A90" w:rsidRDefault="00E15A90" w:rsidP="00E15A90">
      <w:pPr>
        <w:pStyle w:val="Tekstpodstawowy3"/>
        <w:ind w:left="284" w:hanging="284"/>
        <w:rPr>
          <w:b w:val="0"/>
          <w:bCs w:val="0"/>
          <w:sz w:val="24"/>
          <w:szCs w:val="24"/>
        </w:rPr>
      </w:pPr>
      <w:r w:rsidRPr="00E15A90">
        <w:rPr>
          <w:b w:val="0"/>
          <w:bCs w:val="0"/>
          <w:sz w:val="24"/>
          <w:szCs w:val="24"/>
        </w:rPr>
        <w:t>3.</w:t>
      </w:r>
      <w:r w:rsidRPr="00E15A90">
        <w:rPr>
          <w:b w:val="0"/>
          <w:bCs w:val="0"/>
          <w:sz w:val="24"/>
          <w:szCs w:val="24"/>
        </w:rPr>
        <w:tab/>
        <w:t xml:space="preserve">Pomoc w formie dopłat do oprocentowania kredytu może być stosowana </w:t>
      </w:r>
      <w:r w:rsidRPr="00E15A90">
        <w:rPr>
          <w:b w:val="0"/>
          <w:bCs w:val="0"/>
          <w:sz w:val="24"/>
          <w:szCs w:val="24"/>
        </w:rPr>
        <w:br/>
        <w:t>w okresie kredytowania, ale przez okres nie dłuższy niż 60 miesięcy od dnia zawarcia umowy kredytu.</w:t>
      </w:r>
    </w:p>
    <w:p w14:paraId="2DAD74FB" w14:textId="77777777" w:rsidR="00E15A90" w:rsidRPr="00E15A90" w:rsidRDefault="00E15A90" w:rsidP="00E15A90">
      <w:pPr>
        <w:pStyle w:val="Tekstpodstawowywcity31"/>
        <w:widowControl w:val="0"/>
        <w:spacing w:line="235" w:lineRule="auto"/>
        <w:ind w:firstLine="0"/>
        <w:rPr>
          <w:sz w:val="16"/>
          <w:szCs w:val="16"/>
        </w:rPr>
      </w:pPr>
    </w:p>
    <w:p w14:paraId="726D8C1C" w14:textId="77777777" w:rsidR="00E15A90" w:rsidRPr="00E15A90" w:rsidRDefault="00E15A90" w:rsidP="00E15A90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E15A90">
        <w:rPr>
          <w:sz w:val="24"/>
          <w:szCs w:val="24"/>
        </w:rPr>
        <w:t>4.</w:t>
      </w:r>
      <w:r w:rsidRPr="00E15A90">
        <w:rPr>
          <w:sz w:val="24"/>
          <w:szCs w:val="24"/>
        </w:rPr>
        <w:tab/>
        <w:t>W przypadku, gdy kredyt udzielony jest na okres dłuższy niż 60 miesięcy, po upływie 60 miesięcy od dnia zawarcia umowy kredytu dopłaty do jego oprocentowania nie są stosowane.</w:t>
      </w:r>
    </w:p>
    <w:p w14:paraId="6FA50096" w14:textId="77777777" w:rsidR="00E15A90" w:rsidRPr="00E15A90" w:rsidRDefault="00E15A90" w:rsidP="00E15A90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2814626B" w14:textId="77777777" w:rsidR="00E15A90" w:rsidRPr="00E15A90" w:rsidRDefault="00E15A90" w:rsidP="00E15A90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E15A90">
        <w:rPr>
          <w:sz w:val="24"/>
          <w:szCs w:val="24"/>
        </w:rPr>
        <w:t>5.</w:t>
      </w:r>
      <w:r w:rsidRPr="00E15A90">
        <w:rPr>
          <w:sz w:val="24"/>
          <w:szCs w:val="24"/>
        </w:rPr>
        <w:tab/>
        <w:t>Bank nie ponosi odpowiedzialności za przekroczenie wysokości pomocy publicznej uzyskanej przez kredytobiorcę z innych tytułów pomocy publicznej.</w:t>
      </w:r>
    </w:p>
    <w:p w14:paraId="31107A50" w14:textId="77777777" w:rsidR="00E15A90" w:rsidRPr="00E15A90" w:rsidRDefault="00E15A90" w:rsidP="00E15A90">
      <w:pPr>
        <w:spacing w:before="120"/>
        <w:ind w:left="284" w:hanging="284"/>
        <w:jc w:val="both"/>
      </w:pPr>
      <w:r w:rsidRPr="00E15A90">
        <w:t>6.</w:t>
      </w:r>
      <w:r w:rsidRPr="00E15A90">
        <w:tab/>
        <w:t>Niniejsza pomoc może być kumulowana z innymi pomocami przyznanymi na podstawie Komunikatu Komisji Tymczasowe kryzysowe ramy środków pomocy państwa w celu wsparcia gospodarki po agresji Federacji Rosyjskiej wobec Ukrainy (Dz. Urz. UE. C. 101/3 z 17.03.2023 r.), z tytułu prowadzenia działalności w zakresie:</w:t>
      </w:r>
    </w:p>
    <w:p w14:paraId="603127ED" w14:textId="77777777" w:rsidR="00E15A90" w:rsidRPr="00E15A90" w:rsidRDefault="00E15A90" w:rsidP="00E15A90">
      <w:pPr>
        <w:ind w:left="567" w:hanging="283"/>
        <w:jc w:val="both"/>
      </w:pPr>
      <w:r w:rsidRPr="00E15A90">
        <w:t>1)</w:t>
      </w:r>
      <w:r w:rsidRPr="00E15A90">
        <w:tab/>
        <w:t xml:space="preserve">produkcji podstawowej produktów rolnych – łączna kwota pomocy uzyskanej w ramach „tymczasowych kryzysowych ram” nie może przekroczyć 250 000 EURO, </w:t>
      </w:r>
    </w:p>
    <w:p w14:paraId="58D59945" w14:textId="77777777" w:rsidR="00E15A90" w:rsidRPr="00E15A90" w:rsidRDefault="00E15A90" w:rsidP="00E15A90">
      <w:pPr>
        <w:ind w:left="567" w:hanging="283"/>
        <w:jc w:val="both"/>
      </w:pPr>
      <w:r w:rsidRPr="00E15A90">
        <w:t>2)</w:t>
      </w:r>
      <w:r w:rsidRPr="00E15A90">
        <w:tab/>
        <w:t>prowadzenia działalności w sektorach rybołówstwa i akwakultury – łączna kwota pomocy uzyskanej w ramach „tymczasowych kryzysowych ram” nie może przekroczyć 300 000 EURO,</w:t>
      </w:r>
    </w:p>
    <w:p w14:paraId="1565D4AB" w14:textId="77777777" w:rsidR="00E15A90" w:rsidRPr="00E15A90" w:rsidRDefault="00E15A90" w:rsidP="00E15A90">
      <w:pPr>
        <w:ind w:left="567" w:hanging="283"/>
        <w:jc w:val="both"/>
      </w:pPr>
      <w:r w:rsidRPr="00E15A90">
        <w:t>3)</w:t>
      </w:r>
      <w:r w:rsidRPr="00E15A90">
        <w:tab/>
        <w:t>prowadzące działalność w kilku sektorach - łączna kwota pomocy uzyskanej w ramach „tymczasowych kryzysowych ram” nie może przekroczyć 2 000 000 EURO.</w:t>
      </w:r>
    </w:p>
    <w:p w14:paraId="7E9C6D79" w14:textId="77777777" w:rsidR="00E15A90" w:rsidRPr="00E15A90" w:rsidRDefault="00E15A90" w:rsidP="00E15A90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5220B47D" w14:textId="77777777" w:rsidR="00E15A90" w:rsidRPr="00E15A90" w:rsidRDefault="00E15A90" w:rsidP="00E15A90">
      <w:pPr>
        <w:spacing w:line="235" w:lineRule="auto"/>
        <w:jc w:val="center"/>
        <w:rPr>
          <w:b/>
          <w:bCs/>
        </w:rPr>
      </w:pPr>
      <w:r w:rsidRPr="00E15A90">
        <w:rPr>
          <w:b/>
          <w:bCs/>
        </w:rPr>
        <w:t>Rozdział VI. Okres kredytowania i karencji</w:t>
      </w:r>
    </w:p>
    <w:p w14:paraId="4BB9113A" w14:textId="77777777" w:rsidR="00E15A90" w:rsidRPr="00E15A90" w:rsidRDefault="00E15A90" w:rsidP="00E15A90">
      <w:pPr>
        <w:spacing w:line="235" w:lineRule="auto"/>
        <w:jc w:val="center"/>
        <w:rPr>
          <w:b/>
          <w:bCs/>
          <w:sz w:val="16"/>
          <w:szCs w:val="16"/>
        </w:rPr>
      </w:pPr>
    </w:p>
    <w:p w14:paraId="15D6B48A" w14:textId="77777777" w:rsidR="00E15A90" w:rsidRPr="00E15A90" w:rsidRDefault="00E15A90" w:rsidP="00E15A90">
      <w:pPr>
        <w:spacing w:line="235" w:lineRule="auto"/>
        <w:ind w:left="284" w:hanging="284"/>
        <w:jc w:val="both"/>
      </w:pPr>
      <w:r w:rsidRPr="00E15A90">
        <w:t>1.</w:t>
      </w:r>
      <w:r w:rsidRPr="00E15A90">
        <w:tab/>
        <w:t>Okres kredytowania określany jest w umowie kredytu.</w:t>
      </w:r>
    </w:p>
    <w:p w14:paraId="68D8DD22" w14:textId="77777777" w:rsidR="00E15A90" w:rsidRPr="00E15A90" w:rsidRDefault="00E15A90" w:rsidP="00E15A90">
      <w:pPr>
        <w:spacing w:line="235" w:lineRule="auto"/>
        <w:ind w:left="284" w:hanging="284"/>
        <w:jc w:val="both"/>
        <w:rPr>
          <w:sz w:val="16"/>
          <w:szCs w:val="16"/>
        </w:rPr>
      </w:pPr>
    </w:p>
    <w:p w14:paraId="62A85ABC" w14:textId="77777777" w:rsidR="00E15A90" w:rsidRPr="00E15A90" w:rsidRDefault="00E15A90" w:rsidP="00E15A90">
      <w:pPr>
        <w:spacing w:line="235" w:lineRule="auto"/>
        <w:ind w:left="284" w:hanging="284"/>
        <w:jc w:val="both"/>
      </w:pPr>
      <w:r w:rsidRPr="00E15A90">
        <w:t>2.</w:t>
      </w:r>
      <w:r w:rsidRPr="00E15A90">
        <w:tab/>
        <w:t>Okres karencji w spłacie kredytu, który liczy się od dnia zawarcia umowy kredytu do dnia spłaty pierwszej raty kapitału określonej w umowie kredytu, nie może przekroczyć 2 lat.</w:t>
      </w:r>
    </w:p>
    <w:p w14:paraId="6FADC206" w14:textId="77777777" w:rsidR="00E15A90" w:rsidRPr="00E15A90" w:rsidRDefault="00E15A90" w:rsidP="00E15A90">
      <w:pPr>
        <w:spacing w:line="235" w:lineRule="auto"/>
        <w:ind w:left="284" w:hanging="284"/>
        <w:jc w:val="both"/>
        <w:rPr>
          <w:sz w:val="16"/>
          <w:szCs w:val="16"/>
        </w:rPr>
      </w:pPr>
    </w:p>
    <w:p w14:paraId="77F95750" w14:textId="77777777" w:rsidR="00E15A90" w:rsidRPr="00E15A90" w:rsidRDefault="00E15A90" w:rsidP="00E15A90">
      <w:pPr>
        <w:spacing w:line="235" w:lineRule="auto"/>
        <w:ind w:left="284" w:hanging="284"/>
        <w:jc w:val="both"/>
      </w:pPr>
      <w:r w:rsidRPr="00E15A90">
        <w:t>3.</w:t>
      </w:r>
      <w:r w:rsidRPr="00E15A90">
        <w:tab/>
        <w:t>W okresie objętym umową kredytu bank może:</w:t>
      </w:r>
    </w:p>
    <w:p w14:paraId="33979113" w14:textId="77777777" w:rsidR="00E15A90" w:rsidRPr="00E15A90" w:rsidRDefault="00E15A90" w:rsidP="00E15A90">
      <w:pPr>
        <w:spacing w:line="235" w:lineRule="auto"/>
        <w:ind w:left="709" w:hanging="425"/>
        <w:jc w:val="both"/>
      </w:pPr>
      <w:r w:rsidRPr="00E15A90">
        <w:t>1)</w:t>
      </w:r>
      <w:r w:rsidRPr="00E15A90">
        <w:tab/>
        <w:t>stosować prolongatę spłaty rat kapitału i odsetek, o ile określony w umowie kredytu termin ich spłaty jeszcze nie minął,</w:t>
      </w:r>
    </w:p>
    <w:p w14:paraId="58A546DD" w14:textId="77777777" w:rsidR="00E15A90" w:rsidRPr="00E15A90" w:rsidRDefault="00E15A90" w:rsidP="00E15A90">
      <w:pPr>
        <w:spacing w:line="235" w:lineRule="auto"/>
        <w:ind w:left="709" w:hanging="425"/>
        <w:jc w:val="both"/>
      </w:pPr>
      <w:r w:rsidRPr="00E15A90">
        <w:t>2)</w:t>
      </w:r>
      <w:r w:rsidRPr="00E15A90">
        <w:tab/>
        <w:t xml:space="preserve">wydłużyć okres kredytowania poza przewidziany w umowie kredytu, o ile określony </w:t>
      </w:r>
      <w:r w:rsidRPr="00E15A90">
        <w:br/>
        <w:t>w umowie kredytu okres kredytowania jeszcze nie minął,</w:t>
      </w:r>
    </w:p>
    <w:p w14:paraId="579C78A1" w14:textId="77777777" w:rsidR="00E15A90" w:rsidRPr="00E15A90" w:rsidRDefault="00E15A90" w:rsidP="00E15A90">
      <w:pPr>
        <w:spacing w:line="235" w:lineRule="auto"/>
        <w:ind w:left="709" w:hanging="425"/>
        <w:jc w:val="both"/>
      </w:pPr>
      <w:r w:rsidRPr="00E15A90">
        <w:t>3)</w:t>
      </w:r>
      <w:r w:rsidRPr="00E15A90">
        <w:tab/>
        <w:t>w przypadkach, o których mowa w pkt. 1), 2) i 3) maksymalna kwota dopłat nie ulega zmianie.</w:t>
      </w:r>
    </w:p>
    <w:p w14:paraId="28CCAB5B" w14:textId="77777777" w:rsidR="00E15A90" w:rsidRPr="00E15A90" w:rsidRDefault="00E15A90" w:rsidP="00E15A90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4ED686FE" w14:textId="77777777" w:rsidR="00E15A90" w:rsidRPr="00E15A90" w:rsidRDefault="00E15A90" w:rsidP="00E15A90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E15A90">
        <w:rPr>
          <w:sz w:val="24"/>
          <w:szCs w:val="24"/>
        </w:rPr>
        <w:t>4.</w:t>
      </w:r>
      <w:r w:rsidRPr="00E15A90">
        <w:rPr>
          <w:sz w:val="24"/>
          <w:szCs w:val="24"/>
        </w:rPr>
        <w:tab/>
        <w:t xml:space="preserve">Termin spłaty kredytu (kapitału lub odsetek) może przypadać wyłącznie w dzień roboczy dla banku. </w:t>
      </w:r>
    </w:p>
    <w:p w14:paraId="17059C50" w14:textId="77777777" w:rsidR="00E15A90" w:rsidRPr="00E15A90" w:rsidRDefault="00E15A90" w:rsidP="00E15A90">
      <w:pPr>
        <w:spacing w:line="235" w:lineRule="auto"/>
        <w:jc w:val="center"/>
        <w:rPr>
          <w:b/>
          <w:sz w:val="16"/>
          <w:szCs w:val="16"/>
        </w:rPr>
      </w:pPr>
    </w:p>
    <w:p w14:paraId="4D4A5AF7" w14:textId="77777777" w:rsidR="00E15A90" w:rsidRPr="00E15A90" w:rsidRDefault="00E15A90" w:rsidP="00E15A90">
      <w:pPr>
        <w:spacing w:line="235" w:lineRule="auto"/>
        <w:jc w:val="center"/>
        <w:rPr>
          <w:b/>
        </w:rPr>
      </w:pPr>
      <w:r w:rsidRPr="00E15A90">
        <w:rPr>
          <w:b/>
        </w:rPr>
        <w:t>Rozdział VII. Warunki stosowania dopłat</w:t>
      </w:r>
    </w:p>
    <w:p w14:paraId="38908E85" w14:textId="77777777" w:rsidR="00E15A90" w:rsidRPr="00E15A90" w:rsidRDefault="00E15A90" w:rsidP="00E15A90">
      <w:pPr>
        <w:spacing w:line="235" w:lineRule="auto"/>
        <w:jc w:val="center"/>
        <w:rPr>
          <w:b/>
          <w:sz w:val="16"/>
          <w:szCs w:val="16"/>
        </w:rPr>
      </w:pPr>
    </w:p>
    <w:p w14:paraId="1CB86786" w14:textId="77777777" w:rsidR="00E15A90" w:rsidRPr="00E15A90" w:rsidRDefault="00E15A90" w:rsidP="00E15A90">
      <w:pPr>
        <w:spacing w:line="235" w:lineRule="auto"/>
        <w:jc w:val="both"/>
        <w:rPr>
          <w:bCs/>
        </w:rPr>
      </w:pPr>
      <w:r w:rsidRPr="00E15A90">
        <w:rPr>
          <w:bCs/>
        </w:rPr>
        <w:t xml:space="preserve">Dopłaty są stosowane, gdy kredytobiorca dokonuje w pełnej wysokości spłat rat kapitału </w:t>
      </w:r>
      <w:r w:rsidRPr="00E15A90">
        <w:rPr>
          <w:bCs/>
        </w:rPr>
        <w:br/>
        <w:t xml:space="preserve">i odsetek w terminach ustalonych w umowie kredytu z uwzględnieniem dodatkowo </w:t>
      </w:r>
      <w:r w:rsidRPr="00E15A90">
        <w:rPr>
          <w:bCs/>
        </w:rPr>
        <w:br/>
        <w:t>7-dniowego okresu na spłatę należności.</w:t>
      </w:r>
    </w:p>
    <w:p w14:paraId="69684609" w14:textId="77777777" w:rsidR="00E15A90" w:rsidRPr="00E15A90" w:rsidRDefault="00E15A90" w:rsidP="00E15A90">
      <w:pPr>
        <w:spacing w:line="235" w:lineRule="auto"/>
        <w:ind w:left="284" w:hanging="284"/>
        <w:jc w:val="both"/>
        <w:rPr>
          <w:bCs/>
          <w:sz w:val="16"/>
          <w:szCs w:val="16"/>
        </w:rPr>
      </w:pPr>
    </w:p>
    <w:p w14:paraId="6053B69C" w14:textId="77777777" w:rsidR="00E15A90" w:rsidRPr="00E15A90" w:rsidRDefault="00E15A90" w:rsidP="00E15A90">
      <w:pPr>
        <w:spacing w:line="235" w:lineRule="auto"/>
        <w:jc w:val="center"/>
        <w:rPr>
          <w:b/>
        </w:rPr>
      </w:pPr>
      <w:r w:rsidRPr="00E15A90">
        <w:rPr>
          <w:b/>
        </w:rPr>
        <w:t>Rozdział VIII. Procedura ubiegania się o kredyt</w:t>
      </w:r>
    </w:p>
    <w:p w14:paraId="06917BBB" w14:textId="77777777" w:rsidR="00E15A90" w:rsidRPr="00E15A90" w:rsidRDefault="00E15A90" w:rsidP="00E15A90">
      <w:pPr>
        <w:spacing w:line="235" w:lineRule="auto"/>
        <w:ind w:left="284" w:hanging="284"/>
        <w:jc w:val="both"/>
        <w:rPr>
          <w:sz w:val="16"/>
          <w:szCs w:val="16"/>
        </w:rPr>
      </w:pPr>
    </w:p>
    <w:p w14:paraId="16446E7B" w14:textId="77777777" w:rsidR="00E15A90" w:rsidRPr="00E15A90" w:rsidRDefault="00E15A90" w:rsidP="00E15A90">
      <w:pPr>
        <w:pStyle w:val="BodyTextIndent22"/>
        <w:widowControl/>
        <w:spacing w:line="235" w:lineRule="auto"/>
        <w:rPr>
          <w:szCs w:val="24"/>
        </w:rPr>
      </w:pPr>
      <w:r w:rsidRPr="00E15A90">
        <w:rPr>
          <w:szCs w:val="24"/>
        </w:rPr>
        <w:lastRenderedPageBreak/>
        <w:t>1.</w:t>
      </w:r>
      <w:r w:rsidRPr="00E15A90">
        <w:rPr>
          <w:szCs w:val="24"/>
        </w:rPr>
        <w:tab/>
        <w:t xml:space="preserve">Złożenie przez wnioskodawcę w banku wniosku o kredyt z </w:t>
      </w:r>
      <w:r w:rsidRPr="00E15A90">
        <w:rPr>
          <w:spacing w:val="-2"/>
          <w:szCs w:val="24"/>
        </w:rPr>
        <w:t>następującymi załącznikami</w:t>
      </w:r>
      <w:r w:rsidRPr="00E15A90">
        <w:rPr>
          <w:szCs w:val="24"/>
        </w:rPr>
        <w:t>:</w:t>
      </w:r>
    </w:p>
    <w:p w14:paraId="5A4F2B57" w14:textId="77777777" w:rsidR="00E15A90" w:rsidRPr="00E15A90" w:rsidRDefault="00E15A90" w:rsidP="00E15A90">
      <w:pPr>
        <w:pStyle w:val="BodyTextIndent22"/>
        <w:widowControl/>
        <w:spacing w:line="235" w:lineRule="auto"/>
        <w:ind w:left="567" w:hanging="283"/>
        <w:rPr>
          <w:szCs w:val="24"/>
        </w:rPr>
      </w:pPr>
      <w:r w:rsidRPr="00E15A90">
        <w:rPr>
          <w:szCs w:val="24"/>
        </w:rPr>
        <w:t>1)</w:t>
      </w:r>
      <w:r w:rsidRPr="00E15A90">
        <w:rPr>
          <w:szCs w:val="24"/>
        </w:rPr>
        <w:tab/>
        <w:t xml:space="preserve">oświadczeniem producenta rolnego, że ubiega się o kredyt w celu poprawy płynności finansowej oraz m.in. o tym, że kredyt nie zostanie przeznaczony na spłatę udzielonych kredytów przeznaczonych na zakup środków trwałych nabywanych </w:t>
      </w:r>
      <w:r w:rsidRPr="00E15A90">
        <w:rPr>
          <w:szCs w:val="24"/>
        </w:rPr>
        <w:br/>
        <w:t>w ramach realizacji inwestycji finansowanych ze środków PROW 2007-2013 lub stanowiących koszty kwalifikowalne w ramach działań PROW 2014-2020, sporządzonym wg wzoru określonego w załączniku nr 28,</w:t>
      </w:r>
    </w:p>
    <w:p w14:paraId="2A3E8D76" w14:textId="77777777" w:rsidR="00E15A90" w:rsidRPr="00E15A90" w:rsidRDefault="00E15A90" w:rsidP="00E15A90">
      <w:pPr>
        <w:pStyle w:val="BodyTextIndent22"/>
        <w:widowControl/>
        <w:spacing w:line="235" w:lineRule="auto"/>
        <w:ind w:left="567" w:hanging="283"/>
        <w:rPr>
          <w:szCs w:val="24"/>
        </w:rPr>
      </w:pPr>
      <w:r w:rsidRPr="00E15A90">
        <w:rPr>
          <w:szCs w:val="24"/>
        </w:rPr>
        <w:t>2)</w:t>
      </w:r>
      <w:r w:rsidRPr="00E15A90">
        <w:rPr>
          <w:szCs w:val="24"/>
        </w:rPr>
        <w:tab/>
        <w:t>w przypadku producenta rolnego prowadzącego gospodarstwo rolne w rozumieniu przepisów o podatku rolnym o powierzchni powyżej 50 ha użytków rolnych dokumentami, potwierdzającymi powierzchnię użytków rolnych w gospodarstwie rolnym, takimi, jak np. nakaz płatniczy podatku rolnego, akt własności gruntów rolnych wraz z wypisem z rejestru gruntów, umowa dzierżawy gruntów rolnych wraz z wypisem z rejestru gruntów, zaświadczenie wydane przez kierownika biura powiatowego ARiMR wskazujące powierzchnię zgłoszoną do płatności bezpośrednich.</w:t>
      </w:r>
    </w:p>
    <w:p w14:paraId="3CC5AE13" w14:textId="77777777" w:rsidR="00E15A90" w:rsidRPr="00E15A90" w:rsidRDefault="00E15A90" w:rsidP="00E15A90">
      <w:pPr>
        <w:pStyle w:val="BodyTextIndent22"/>
        <w:widowControl/>
        <w:spacing w:line="235" w:lineRule="auto"/>
        <w:ind w:left="567" w:hanging="283"/>
        <w:rPr>
          <w:szCs w:val="24"/>
        </w:rPr>
      </w:pPr>
      <w:r w:rsidRPr="00E15A90">
        <w:rPr>
          <w:szCs w:val="24"/>
        </w:rPr>
        <w:t>3)</w:t>
      </w:r>
      <w:r w:rsidRPr="00E15A90">
        <w:rPr>
          <w:szCs w:val="24"/>
        </w:rPr>
        <w:tab/>
        <w:t>kompletem dokumentów wymaganych przez bank.</w:t>
      </w:r>
    </w:p>
    <w:p w14:paraId="06B3F050" w14:textId="77777777" w:rsidR="00E15A90" w:rsidRPr="00E15A90" w:rsidRDefault="00E15A90" w:rsidP="00E15A90">
      <w:pPr>
        <w:pStyle w:val="BodyTextIndent22"/>
        <w:widowControl/>
        <w:spacing w:line="235" w:lineRule="auto"/>
        <w:rPr>
          <w:sz w:val="16"/>
          <w:szCs w:val="16"/>
        </w:rPr>
      </w:pPr>
    </w:p>
    <w:p w14:paraId="4016E5A2" w14:textId="77777777" w:rsidR="00E15A90" w:rsidRPr="00E15A90" w:rsidRDefault="00E15A90" w:rsidP="00E15A90">
      <w:pPr>
        <w:pStyle w:val="BodyTextIndent22"/>
        <w:widowControl/>
        <w:spacing w:line="235" w:lineRule="auto"/>
        <w:rPr>
          <w:szCs w:val="24"/>
        </w:rPr>
      </w:pPr>
      <w:r w:rsidRPr="00E15A90">
        <w:rPr>
          <w:szCs w:val="24"/>
        </w:rPr>
        <w:t>2.</w:t>
      </w:r>
      <w:r w:rsidRPr="00E15A90">
        <w:rPr>
          <w:szCs w:val="24"/>
        </w:rPr>
        <w:tab/>
        <w:t xml:space="preserve">Wzór wniosku o kredyt, o którym mowa w ust. 1, określa bank. </w:t>
      </w:r>
    </w:p>
    <w:p w14:paraId="49745703" w14:textId="77777777" w:rsidR="00E15A90" w:rsidRPr="00E15A90" w:rsidRDefault="00E15A90" w:rsidP="00E15A90">
      <w:pPr>
        <w:jc w:val="center"/>
        <w:rPr>
          <w:b/>
          <w:sz w:val="28"/>
          <w:szCs w:val="28"/>
        </w:rPr>
      </w:pPr>
    </w:p>
    <w:p w14:paraId="0F3ADBCB" w14:textId="77777777" w:rsidR="00E15A90" w:rsidRPr="00E15A90" w:rsidRDefault="00E15A90" w:rsidP="00E15A90">
      <w:pPr>
        <w:jc w:val="center"/>
        <w:rPr>
          <w:b/>
          <w:sz w:val="28"/>
          <w:szCs w:val="28"/>
        </w:rPr>
      </w:pPr>
    </w:p>
    <w:p w14:paraId="600EBC15" w14:textId="77777777" w:rsidR="00E15A90" w:rsidRPr="00E15A90" w:rsidRDefault="00E15A90" w:rsidP="00E15A90">
      <w:pPr>
        <w:jc w:val="center"/>
        <w:rPr>
          <w:b/>
          <w:sz w:val="28"/>
          <w:szCs w:val="28"/>
        </w:rPr>
      </w:pPr>
    </w:p>
    <w:p w14:paraId="30525A74" w14:textId="77777777" w:rsidR="00E15A90" w:rsidRPr="00E15A90" w:rsidRDefault="00E15A90" w:rsidP="00E15A90">
      <w:pPr>
        <w:jc w:val="center"/>
        <w:rPr>
          <w:b/>
          <w:sz w:val="28"/>
          <w:szCs w:val="28"/>
        </w:rPr>
      </w:pPr>
    </w:p>
    <w:p w14:paraId="6264F266" w14:textId="77777777" w:rsidR="00E15A90" w:rsidRPr="00E15A90" w:rsidRDefault="00E15A90" w:rsidP="00E15A90">
      <w:pPr>
        <w:jc w:val="center"/>
        <w:rPr>
          <w:b/>
          <w:sz w:val="28"/>
          <w:szCs w:val="28"/>
        </w:rPr>
      </w:pPr>
    </w:p>
    <w:p w14:paraId="2B380303" w14:textId="77777777" w:rsidR="00E15A90" w:rsidRPr="00E15A90" w:rsidRDefault="00E15A90" w:rsidP="00E15A90">
      <w:pPr>
        <w:jc w:val="center"/>
        <w:rPr>
          <w:b/>
          <w:sz w:val="28"/>
          <w:szCs w:val="28"/>
        </w:rPr>
      </w:pPr>
    </w:p>
    <w:p w14:paraId="1ED84789" w14:textId="77777777" w:rsidR="00E15A90" w:rsidRPr="00E15A90" w:rsidRDefault="00E15A90" w:rsidP="00E15A90">
      <w:pPr>
        <w:jc w:val="center"/>
        <w:rPr>
          <w:b/>
          <w:sz w:val="28"/>
          <w:szCs w:val="28"/>
        </w:rPr>
      </w:pPr>
    </w:p>
    <w:p w14:paraId="6A3D0425" w14:textId="77777777" w:rsidR="00E15A90" w:rsidRPr="00E15A90" w:rsidRDefault="00E15A90" w:rsidP="00E15A90">
      <w:pPr>
        <w:jc w:val="center"/>
        <w:rPr>
          <w:b/>
          <w:sz w:val="28"/>
          <w:szCs w:val="28"/>
        </w:rPr>
      </w:pPr>
    </w:p>
    <w:p w14:paraId="5F91F1AB" w14:textId="77777777" w:rsidR="00234407" w:rsidRPr="00E15A90" w:rsidRDefault="00234407"/>
    <w:sectPr w:rsidR="00234407" w:rsidRPr="00E15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875DD" w14:textId="77777777" w:rsidR="00E15A90" w:rsidRDefault="00E15A90" w:rsidP="00E15A90">
      <w:r>
        <w:separator/>
      </w:r>
    </w:p>
  </w:endnote>
  <w:endnote w:type="continuationSeparator" w:id="0">
    <w:p w14:paraId="48F6B26D" w14:textId="77777777" w:rsidR="00E15A90" w:rsidRDefault="00E15A90" w:rsidP="00E1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10948" w14:textId="77777777" w:rsidR="00E15A90" w:rsidRDefault="00E15A90" w:rsidP="00E15A90">
      <w:r>
        <w:separator/>
      </w:r>
    </w:p>
  </w:footnote>
  <w:footnote w:type="continuationSeparator" w:id="0">
    <w:p w14:paraId="3B4774B5" w14:textId="77777777" w:rsidR="00E15A90" w:rsidRDefault="00E15A90" w:rsidP="00E15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90"/>
    <w:rsid w:val="000E0473"/>
    <w:rsid w:val="00234407"/>
    <w:rsid w:val="00A9296B"/>
    <w:rsid w:val="00D97EDA"/>
    <w:rsid w:val="00DA5439"/>
    <w:rsid w:val="00E1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05127"/>
  <w15:chartTrackingRefBased/>
  <w15:docId w15:val="{A58F207C-58AC-4D27-A63E-F6857269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A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A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15A90"/>
  </w:style>
  <w:style w:type="paragraph" w:styleId="Stopka">
    <w:name w:val="footer"/>
    <w:basedOn w:val="Normalny"/>
    <w:link w:val="StopkaZnak"/>
    <w:uiPriority w:val="99"/>
    <w:unhideWhenUsed/>
    <w:rsid w:val="00E15A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15A90"/>
  </w:style>
  <w:style w:type="paragraph" w:styleId="Tekstpodstawowy">
    <w:name w:val="Body Text"/>
    <w:basedOn w:val="Normalny"/>
    <w:link w:val="TekstpodstawowyZnak"/>
    <w:rsid w:val="00E15A90"/>
    <w:pPr>
      <w:widowControl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15A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15A90"/>
    <w:pPr>
      <w:jc w:val="both"/>
    </w:pPr>
    <w:rPr>
      <w:b/>
      <w:bCs/>
      <w:sz w:val="26"/>
    </w:rPr>
  </w:style>
  <w:style w:type="character" w:customStyle="1" w:styleId="Tekstpodstawowy3Znak">
    <w:name w:val="Tekst podstawowy 3 Znak"/>
    <w:basedOn w:val="Domylnaczcionkaakapitu"/>
    <w:link w:val="Tekstpodstawowy3"/>
    <w:rsid w:val="00E15A9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customStyle="1" w:styleId="BodyTextIndent22">
    <w:name w:val="Body Text Indent 22"/>
    <w:basedOn w:val="Normalny"/>
    <w:rsid w:val="00E15A90"/>
    <w:pPr>
      <w:widowControl w:val="0"/>
      <w:ind w:left="284" w:hanging="284"/>
      <w:jc w:val="both"/>
    </w:pPr>
  </w:style>
  <w:style w:type="paragraph" w:customStyle="1" w:styleId="Tekstpodstawowy21">
    <w:name w:val="Tekst podstawowy 21"/>
    <w:basedOn w:val="Normalny"/>
    <w:rsid w:val="00E15A90"/>
    <w:rPr>
      <w:sz w:val="22"/>
    </w:rPr>
  </w:style>
  <w:style w:type="paragraph" w:customStyle="1" w:styleId="Tekstpodstawowywcity31">
    <w:name w:val="Tekst podstawowy wcięty 31"/>
    <w:basedOn w:val="Normalny"/>
    <w:rsid w:val="00E15A90"/>
    <w:pPr>
      <w:spacing w:line="288" w:lineRule="auto"/>
      <w:ind w:left="284" w:hanging="284"/>
      <w:jc w:val="both"/>
    </w:pPr>
    <w:rPr>
      <w:sz w:val="23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E15A90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</w:rPr>
  </w:style>
  <w:style w:type="paragraph" w:customStyle="1" w:styleId="ZLITUSTzmustliter">
    <w:name w:val="Z_LIT/UST(§) – zm. ust. (§) literą"/>
    <w:basedOn w:val="Normalny"/>
    <w:uiPriority w:val="46"/>
    <w:qFormat/>
    <w:rsid w:val="00E15A90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</w:rPr>
  </w:style>
  <w:style w:type="paragraph" w:customStyle="1" w:styleId="ZLITPKTzmpktliter">
    <w:name w:val="Z_LIT/PKT – zm. pkt literą"/>
    <w:basedOn w:val="Normalny"/>
    <w:uiPriority w:val="47"/>
    <w:qFormat/>
    <w:rsid w:val="00E15A90"/>
    <w:pPr>
      <w:spacing w:line="360" w:lineRule="auto"/>
      <w:ind w:left="1497" w:hanging="510"/>
      <w:jc w:val="both"/>
    </w:pPr>
    <w:rPr>
      <w:rFonts w:ascii="Times" w:hAnsi="Times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287854B-0851-4A68-AEBB-1659DD7E66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1325</Words>
  <Characters>7951</Characters>
  <Application>Microsoft Office Word</Application>
  <DocSecurity>0</DocSecurity>
  <Lines>66</Lines>
  <Paragraphs>18</Paragraphs>
  <ScaleCrop>false</ScaleCrop>
  <Company>ARiMR</Company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Latuszek Tomasz</dc:creator>
  <cp:keywords/>
  <dc:description/>
  <cp:lastModifiedBy>Latuszek Tomasz</cp:lastModifiedBy>
  <cp:revision>1</cp:revision>
  <dcterms:created xsi:type="dcterms:W3CDTF">2023-08-10T09:38:00Z</dcterms:created>
  <dcterms:modified xsi:type="dcterms:W3CDTF">2023-08-10T09:41:00Z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6b78f42b-a586-49b2-a0fc-1d9b47036bad</vt:lpwstr>
  </property>
  <property fmtid="{D5CDD505-2E9C-101B-9397-08002B2CF9AE}" pid="3" name="bjClsUserRVM">
    <vt:lpwstr>[]</vt:lpwstr>
  </property>
  <property fmtid="{D5CDD505-2E9C-101B-9397-08002B2CF9AE}" pid="4" name="bjSaver">
    <vt:lpwstr>tuxrCMUsDLF5FBBlkqdCuN1BGoGVWMQ3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