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1E" w:rsidRPr="007A4D49" w:rsidRDefault="007A4D49" w:rsidP="007A4D4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8</w:t>
      </w:r>
      <w:bookmarkStart w:id="0" w:name="_GoBack"/>
      <w:bookmarkEnd w:id="0"/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>Zakres obowiązujących zagadnień do egzaminu z kształcenia słuchu i ogólnej wiedzy muzycznej do kl. I/4 OSM II st. dla wszystkich specjalności i specjalizacji: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>1. Badanie predyspozycji słuchowych: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trike/>
          <w:sz w:val="24"/>
          <w:szCs w:val="24"/>
          <w:lang w:bidi="en-US"/>
        </w:rPr>
      </w:pPr>
    </w:p>
    <w:p w:rsidR="00D84C1E" w:rsidRPr="007A4D49" w:rsidRDefault="00D84C1E" w:rsidP="007A4D49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powtarzanie krótkich melodii za głosem lub instrumentem ze świadomością nazw dźwięków w danej tonacji,</w:t>
      </w:r>
    </w:p>
    <w:p w:rsidR="00D84C1E" w:rsidRPr="007A4D49" w:rsidRDefault="00D84C1E" w:rsidP="007A4D49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rozpoznawanie błędów w melodii (np. różne wysokości dźwięków, różnice rytmiczne, różne metrum) </w:t>
      </w:r>
    </w:p>
    <w:p w:rsidR="00D84C1E" w:rsidRPr="007A4D49" w:rsidRDefault="00D84C1E" w:rsidP="007A4D49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korekta błędów, uzupełnianie brakujących dźwięków w utworze                            2-głosowym,,</w:t>
      </w:r>
    </w:p>
    <w:p w:rsidR="00D84C1E" w:rsidRPr="007A4D49" w:rsidRDefault="00D84C1E" w:rsidP="007A4D49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zapamiętywanie, zapisywanie, powtarzanie regularnych grup rytmicznych,</w:t>
      </w:r>
    </w:p>
    <w:p w:rsidR="00D84C1E" w:rsidRPr="007A4D49" w:rsidRDefault="00D84C1E" w:rsidP="007A4D49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rozpoznawanie ilości współbrzmiących równocześnie dźwięków                                 z umiejętnością nazwania usłyszanych współbrzmień.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>2. Sprawdzanie wiedzy i umiejętności z zakresu harmoniki dur-moll i słuchu harmonicznego:</w:t>
      </w:r>
    </w:p>
    <w:p w:rsidR="00D84C1E" w:rsidRPr="007A4D49" w:rsidRDefault="00D84C1E" w:rsidP="007A4D49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rozpoznawanie, budowanie i śpiewanie interwałów prostych i złożonych melodycznych  i harmonicznych,</w:t>
      </w:r>
    </w:p>
    <w:p w:rsidR="00D84C1E" w:rsidRPr="007A4D49" w:rsidRDefault="00D84C1E" w:rsidP="007A4D49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rozpoznawanie, budowanie i śpiewanie trójdźwięków dur i moll oraz trójdźwięków zwiększonych i zmniejszonych we wszystkich postaciach od podanych dźwięków,</w:t>
      </w:r>
    </w:p>
    <w:p w:rsidR="00D84C1E" w:rsidRPr="007A4D49" w:rsidRDefault="00D84C1E" w:rsidP="007A4D49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rozpoznawanie, budowanie i śpiewanie dominanty septymowej w różnych postaciach od podanych dźwięków ze wskazaniem tonacji głównej,</w:t>
      </w:r>
    </w:p>
    <w:p w:rsidR="00D84C1E" w:rsidRPr="007A4D49" w:rsidRDefault="00D84C1E" w:rsidP="007A4D49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śpiewanie gam durowych (naturalna i harmoniczna) i molowych w odmianach (eolska, harmoniczna, dorycka, melodyczna) do 7 znaków oraz triad harmonicznych  ( w dur: T, S, D, T;  w moll:  °T, °S, D, °T),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>3. Sprawdzenie wybranych zagadnień z audycji muzycznych: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</w:p>
    <w:p w:rsidR="00D84C1E" w:rsidRPr="007A4D49" w:rsidRDefault="00D84C1E" w:rsidP="007A4D49">
      <w:pPr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elementy dzieła muzycznego: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melodyka, rytmika, harmonika, dynamika, artykulacja, agogika, kolorystyka,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faktura muzyczna: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                               monofoniczna (ściśle jednogłosowa)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F02E" wp14:editId="2EBA1D9B">
                <wp:simplePos x="0" y="0"/>
                <wp:positionH relativeFrom="column">
                  <wp:posOffset>776605</wp:posOffset>
                </wp:positionH>
                <wp:positionV relativeFrom="paragraph">
                  <wp:posOffset>26670</wp:posOffset>
                </wp:positionV>
                <wp:extent cx="553085" cy="200025"/>
                <wp:effectExtent l="9525" t="60325" r="37465" b="63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8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61.15pt;margin-top:2.1pt;width:43.5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">
                <v:stroke endarrow="block"/>
              </v:shape>
            </w:pict>
          </mc:Fallback>
        </mc:AlternateContent>
      </w:r>
    </w:p>
    <w:p w:rsidR="00D84C1E" w:rsidRPr="007A4D49" w:rsidRDefault="00D84C1E" w:rsidP="007A4D49">
      <w:pPr>
        <w:tabs>
          <w:tab w:val="left" w:pos="851"/>
          <w:tab w:val="left" w:pos="2850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E97C1" wp14:editId="0BE095CB">
                <wp:simplePos x="0" y="0"/>
                <wp:positionH relativeFrom="column">
                  <wp:posOffset>776605</wp:posOffset>
                </wp:positionH>
                <wp:positionV relativeFrom="paragraph">
                  <wp:posOffset>48260</wp:posOffset>
                </wp:positionV>
                <wp:extent cx="924560" cy="95250"/>
                <wp:effectExtent l="9525" t="60325" r="27940" b="63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456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2" o:spid="_x0000_s1026" type="#_x0000_t32" style="position:absolute;margin-left:61.15pt;margin-top:3.8pt;width:72.8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">
                <v:stroke endarrow="block"/>
              </v:shape>
            </w:pict>
          </mc:Fallback>
        </mc:AlternateContent>
      </w:r>
      <w:r w:rsidRPr="007A4D49">
        <w:rPr>
          <w:rFonts w:asciiTheme="minorHAnsi" w:eastAsia="Arial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F3595" wp14:editId="2B176EBF">
                <wp:simplePos x="0" y="0"/>
                <wp:positionH relativeFrom="column">
                  <wp:posOffset>776605</wp:posOffset>
                </wp:positionH>
                <wp:positionV relativeFrom="paragraph">
                  <wp:posOffset>143510</wp:posOffset>
                </wp:positionV>
                <wp:extent cx="485775" cy="266700"/>
                <wp:effectExtent l="9525" t="12700" r="38100" b="539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61.15pt;margin-top:11.3pt;width:38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">
                <v:stroke endarrow="block"/>
              </v:shape>
            </w:pict>
          </mc:Fallback>
        </mc:AlternateContent>
      </w: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faktura</w:t>
      </w: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ab/>
        <w:t>polifoniczna (imitacyjna i kontrastowa)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tabs>
          <w:tab w:val="left" w:pos="851"/>
          <w:tab w:val="left" w:pos="2235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ab/>
      </w: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ab/>
        <w:t>homofoniczna (monodyczna, akordowa)</w:t>
      </w:r>
    </w:p>
    <w:p w:rsidR="00D84C1E" w:rsidRPr="007A4D49" w:rsidRDefault="00D84C1E" w:rsidP="007A4D49">
      <w:pPr>
        <w:tabs>
          <w:tab w:val="left" w:pos="3600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ogólna charakterystyka następujących form i gatunków muzycznych                                  z uwzględnieniem epok, dla których są reprezentatywne i przykładów                                z twórczości kompozytorów: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-  trzyczęściowa forma </w:t>
      </w:r>
      <w:proofErr w:type="spellStart"/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repryzowa</w:t>
      </w:r>
      <w:proofErr w:type="spellEnd"/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   </w:t>
      </w:r>
      <w:r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>a  b  a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-  forma ronda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- forma sonatowa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- fuga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lastRenderedPageBreak/>
        <w:t>- suita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- sonata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- symfonia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- koncert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7A4D49">
        <w:rPr>
          <w:rFonts w:asciiTheme="minorHAnsi" w:eastAsia="Arial" w:hAnsiTheme="minorHAnsi" w:cstheme="minorHAnsi"/>
          <w:sz w:val="24"/>
          <w:szCs w:val="24"/>
          <w:lang w:bidi="en-US"/>
        </w:rPr>
        <w:t>- pieśń, aria, recytatyw</w:t>
      </w:r>
    </w:p>
    <w:p w:rsidR="00D84C1E" w:rsidRPr="007A4D49" w:rsidRDefault="00D84C1E" w:rsidP="007A4D49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polskie tańce narodowe i ich cechy charakterystyczne oraz twórcy,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instrumenty muzyczne: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podział instrumentów na grupy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orkiestra kameralna a orkiestra symfoniczna (podobieństwa i różnice),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 nazwy i rodzaje zespołów kameralnych,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kolejność występowania epok w historii muzyki.</w:t>
      </w:r>
    </w:p>
    <w:p w:rsidR="00D84C1E" w:rsidRPr="007A4D49" w:rsidRDefault="00D84C1E" w:rsidP="007A4D49">
      <w:pPr>
        <w:ind w:left="36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4. Rozmowa kwalifikacyjna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ulubiony kompozytor z uzasadnieniem,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ulubiony wykonawca z uzasadnieniem,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ulubiony utwór z uzasadnieniem,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omówienie koncertów, w których kandydat uczestniczył w roli słuchacza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zainteresowania innymi rodzajami sztuk – przykłady</w:t>
      </w:r>
    </w:p>
    <w:p w:rsidR="00D84C1E" w:rsidRPr="007A4D49" w:rsidRDefault="00D84C1E" w:rsidP="007A4D49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zainteresowania rodzajami muzyki z uzasadnieniem: 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klasyczna (poważna)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pop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rock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jazz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disco polo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A4D49">
        <w:rPr>
          <w:rFonts w:asciiTheme="minorHAnsi" w:eastAsia="Times New Roman" w:hAnsiTheme="minorHAnsi" w:cstheme="minorHAnsi"/>
          <w:sz w:val="24"/>
          <w:szCs w:val="24"/>
          <w:lang w:eastAsia="pl-PL"/>
        </w:rPr>
        <w:t>- i inne</w:t>
      </w:r>
    </w:p>
    <w:p w:rsidR="00D84C1E" w:rsidRPr="007A4D49" w:rsidRDefault="00D84C1E" w:rsidP="007A4D49">
      <w:pPr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0383A" w:rsidRPr="007A4D49" w:rsidRDefault="00D84C1E" w:rsidP="007A4D49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  <w:r w:rsidRPr="007A4D4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Egzamin </w:t>
      </w:r>
      <w:r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 xml:space="preserve">z kształcenia słuchu i ogólnej wiedzy muzycznej będzie przeprowadzony        </w:t>
      </w:r>
      <w:r w:rsidR="0080383A"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 xml:space="preserve">                 w formie mieszanej (test pisemny + część ustna)</w:t>
      </w:r>
      <w:r w:rsidRPr="007A4D49">
        <w:rPr>
          <w:rFonts w:asciiTheme="minorHAnsi" w:eastAsia="Arial" w:hAnsiTheme="minorHAnsi" w:cstheme="minorHAnsi"/>
          <w:b/>
          <w:sz w:val="24"/>
          <w:szCs w:val="24"/>
          <w:lang w:bidi="en-US"/>
        </w:rPr>
        <w:t xml:space="preserve">. </w:t>
      </w:r>
    </w:p>
    <w:p w:rsidR="00D84C1E" w:rsidRPr="007A4D49" w:rsidRDefault="00D84C1E" w:rsidP="007A4D49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F6DA2" w:rsidRPr="007A4D49" w:rsidRDefault="005F6DA2" w:rsidP="007A4D49">
      <w:pPr>
        <w:rPr>
          <w:rFonts w:asciiTheme="minorHAnsi" w:hAnsiTheme="minorHAnsi" w:cstheme="minorHAnsi"/>
          <w:sz w:val="24"/>
          <w:szCs w:val="24"/>
        </w:rPr>
      </w:pPr>
    </w:p>
    <w:sectPr w:rsidR="005F6DA2" w:rsidRPr="007A4D49" w:rsidSect="00D84C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5450"/>
    <w:multiLevelType w:val="hybridMultilevel"/>
    <w:tmpl w:val="DC0C3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B02799"/>
    <w:multiLevelType w:val="hybridMultilevel"/>
    <w:tmpl w:val="A0404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A1C0B"/>
    <w:multiLevelType w:val="hybridMultilevel"/>
    <w:tmpl w:val="1BD0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1E"/>
    <w:rsid w:val="00253C49"/>
    <w:rsid w:val="005F6DA2"/>
    <w:rsid w:val="007A4D49"/>
    <w:rsid w:val="0080383A"/>
    <w:rsid w:val="0094340E"/>
    <w:rsid w:val="00D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C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C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Start</cp:lastModifiedBy>
  <cp:revision>5</cp:revision>
  <dcterms:created xsi:type="dcterms:W3CDTF">2022-03-09T14:26:00Z</dcterms:created>
  <dcterms:modified xsi:type="dcterms:W3CDTF">2024-01-30T18:03:00Z</dcterms:modified>
</cp:coreProperties>
</file>