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41414F0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1233DDBD" w:rsidR="006D676B" w:rsidRPr="00CA7030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bookmarkStart w:id="0" w:name="_Hlk204695889"/>
            <w:bookmarkStart w:id="1" w:name="_Hlk174958467"/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Przeciwdziałanie przemocy rówieśniczej </w:t>
            </w:r>
            <w:bookmarkEnd w:id="0"/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- </w:t>
            </w:r>
            <w:r w:rsidRPr="002E384A">
              <w:rPr>
                <w:rFonts w:asciiTheme="minorHAnsi" w:eastAsia="Arial" w:hAnsiTheme="minorHAnsi" w:cs="Calibri"/>
                <w:sz w:val="20"/>
                <w:szCs w:val="20"/>
              </w:rPr>
              <w:t>realizacja projektów edukacyjnych</w:t>
            </w:r>
            <w:bookmarkEnd w:id="1"/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6A9D78C0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CA7030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>/ na lata ……………………*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4169E1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2"/>
        <w:gridCol w:w="3129"/>
        <w:gridCol w:w="1700"/>
        <w:gridCol w:w="1560"/>
        <w:gridCol w:w="1558"/>
        <w:gridCol w:w="9"/>
        <w:gridCol w:w="1692"/>
        <w:gridCol w:w="9"/>
      </w:tblGrid>
      <w:tr w:rsidR="001A391A" w:rsidRPr="003A2508" w14:paraId="3AAE9693" w14:textId="77777777" w:rsidTr="001A391A">
        <w:tc>
          <w:tcPr>
            <w:tcW w:w="5000" w:type="pct"/>
            <w:gridSpan w:val="8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3A2508" w14:paraId="0D666FF5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14627CEF" w14:textId="50E3319C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15F95EC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B0741F1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1079B822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2899B450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A391A" w:rsidRPr="003A2508" w14:paraId="659AE0B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8E8C2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471" w:type="pct"/>
          </w:tcPr>
          <w:p w14:paraId="40A2D1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99" w:type="pct"/>
          </w:tcPr>
          <w:p w14:paraId="4142DA2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B893D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00D62E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C96D9D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61CAF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1AB943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471" w:type="pct"/>
          </w:tcPr>
          <w:p w14:paraId="2E60C8C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520293B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7E9D12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008F6A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2EAE3F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490F157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57D6B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471" w:type="pct"/>
          </w:tcPr>
          <w:p w14:paraId="479B4B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2BA3311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A0155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E5F11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03521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2AA68A5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78776F8" w14:textId="1BD3A1D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…</w:t>
            </w:r>
          </w:p>
        </w:tc>
        <w:tc>
          <w:tcPr>
            <w:tcW w:w="1471" w:type="pct"/>
          </w:tcPr>
          <w:p w14:paraId="72EBAB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562BFC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090BF7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C0E2A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468F838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ACF6DA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2E7D3C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471" w:type="pct"/>
          </w:tcPr>
          <w:p w14:paraId="157F8FA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99" w:type="pct"/>
          </w:tcPr>
          <w:p w14:paraId="59B68AD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AF8B1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1B85E0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8FB087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2083050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2AEC14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471" w:type="pct"/>
          </w:tcPr>
          <w:p w14:paraId="553A060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2E05313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3D4D6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02CEC35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1284AB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C17F52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64C94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471" w:type="pct"/>
          </w:tcPr>
          <w:p w14:paraId="7E8AFD5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3526BEB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A6E40F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62BF84E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85A29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6B93A3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4E24A080" w14:textId="5C08128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6E2E3C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ECDE0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B33E51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E7836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CA8280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6D2E672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6AFB5F2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471" w:type="pct"/>
          </w:tcPr>
          <w:p w14:paraId="487ED2E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99" w:type="pct"/>
          </w:tcPr>
          <w:p w14:paraId="446CEF0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21BECD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2458C3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C569A3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D7D843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3DF872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471" w:type="pct"/>
          </w:tcPr>
          <w:p w14:paraId="415067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44947B7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51D0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BDC479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1B2725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994C1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7347222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471" w:type="pct"/>
          </w:tcPr>
          <w:p w14:paraId="0AF7088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20E86A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25047D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CE13CD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07E85C0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B8E7AF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AC80196" w14:textId="3500D8C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25F198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4080E5D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BFE47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504A7F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EAC2E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99" w:type="pct"/>
            <w:gridSpan w:val="2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E8AFC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5221E785" w14:textId="365B1062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799" w:type="pct"/>
            <w:gridSpan w:val="2"/>
          </w:tcPr>
          <w:p w14:paraId="79BBBAF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5219FD3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C2ECB7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471" w:type="pct"/>
          </w:tcPr>
          <w:p w14:paraId="4A3F54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7A9EDFF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02A5A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C9AB8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6A26B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B0639B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5FD2DB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471" w:type="pct"/>
          </w:tcPr>
          <w:p w14:paraId="4CCF3A3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4FA2CE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C9A2FC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226C6A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4A079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EE6BEDA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8E1528A" w14:textId="1176135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172833E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C5CE2F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27CE03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BB2BC2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2E90F0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FA189EB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534A2B7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99" w:type="pct"/>
            <w:gridSpan w:val="2"/>
          </w:tcPr>
          <w:p w14:paraId="6F53012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9628B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335003F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99" w:type="pct"/>
            <w:gridSpan w:val="2"/>
          </w:tcPr>
          <w:p w14:paraId="43573EB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3D73B232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lastRenderedPageBreak/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073442">
        <w:rPr>
          <w:rFonts w:asciiTheme="minorHAnsi" w:hAnsiTheme="minorHAnsi" w:cs="Verdana"/>
          <w:color w:val="auto"/>
          <w:sz w:val="18"/>
          <w:szCs w:val="18"/>
        </w:rPr>
        <w:t>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</w:t>
      </w:r>
      <w:r w:rsidR="007500F5" w:rsidRPr="002E384A">
        <w:rPr>
          <w:rFonts w:asciiTheme="minorHAnsi" w:hAnsiTheme="minorHAnsi"/>
          <w:sz w:val="18"/>
          <w:szCs w:val="18"/>
        </w:rPr>
        <w:t>publicznym (</w:t>
      </w:r>
      <w:r w:rsidR="002E384A" w:rsidRPr="002E384A">
        <w:rPr>
          <w:rFonts w:asciiTheme="minorHAnsi" w:hAnsiTheme="minorHAnsi"/>
          <w:sz w:val="18"/>
          <w:szCs w:val="18"/>
        </w:rPr>
        <w:t>Dz.U. z 2024 r. poz. 1670</w:t>
      </w:r>
      <w:r w:rsidR="002E384A">
        <w:rPr>
          <w:rFonts w:asciiTheme="minorHAnsi" w:hAnsiTheme="minorHAnsi"/>
          <w:sz w:val="18"/>
          <w:szCs w:val="18"/>
        </w:rPr>
        <w:t xml:space="preserve">, </w:t>
      </w:r>
      <w:r w:rsidR="002E384A" w:rsidRPr="00432833">
        <w:rPr>
          <w:rFonts w:asciiTheme="minorHAnsi" w:hAnsiTheme="minorHAnsi"/>
          <w:sz w:val="18"/>
          <w:szCs w:val="18"/>
        </w:rPr>
        <w:t>i z 2025 r. poz. 340</w:t>
      </w:r>
      <w:r w:rsidR="007500F5" w:rsidRPr="002E384A">
        <w:rPr>
          <w:rFonts w:asciiTheme="minorHAnsi" w:hAnsiTheme="minorHAnsi"/>
          <w:sz w:val="18"/>
          <w:szCs w:val="18"/>
        </w:rPr>
        <w:t>)</w:t>
      </w:r>
      <w:r w:rsidRPr="002E384A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016DFF5C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7F52DEE1" w14:textId="61FB5162" w:rsidR="006034CB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C3938A0" w14:textId="7E0016DF" w:rsidR="00AF662F" w:rsidRPr="00073442" w:rsidRDefault="006034CB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8)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6034CB">
        <w:rPr>
          <w:rFonts w:asciiTheme="minorHAnsi" w:hAnsiTheme="minorHAnsi" w:cs="Verdana"/>
          <w:color w:val="auto"/>
          <w:sz w:val="18"/>
          <w:szCs w:val="18"/>
        </w:rPr>
        <w:t>współpracuje* / nie współpracuje* z przedstawicielami reżimu rządzącego w Federacji Rosyjskiej lub Republice Białorusi, oraz został* / nie został* wpisany na Listę osób i podmiotów prowadzoną przez Ministra Spraw Wewnętrznych i Administracji, publikowaną w Biuletynie Informacji Publicznej Ministerstwa, wobec których stosowane są środki przewidziane ustawą dnia 13 kwietnia 2022 r. o szczególnych rozwiązaniach w zakresie przeciwdziałania wspieraniu agresji na Ukrainę oraz służących ochronie bezpieczeństwa narodowego.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6"/>
      <w:bookmarkEnd w:id="2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7A26B19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7"/>
      <w:bookmarkEnd w:id="3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</w:t>
      </w:r>
      <w:r w:rsidR="001132F0">
        <w:rPr>
          <w:rFonts w:asciiTheme="minorHAnsi" w:hAnsiTheme="minorHAnsi"/>
          <w:sz w:val="20"/>
        </w:rPr>
        <w:t> </w:t>
      </w:r>
      <w:r w:rsidRPr="00C365AB">
        <w:rPr>
          <w:rFonts w:asciiTheme="minorHAnsi" w:hAnsiTheme="minorHAnsi"/>
          <w:sz w:val="20"/>
        </w:rPr>
        <w:t>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8"/>
      <w:bookmarkEnd w:id="4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89"/>
      <w:bookmarkEnd w:id="5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6" w:name="mip57552690"/>
      <w:bookmarkEnd w:id="6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6) </w:t>
      </w:r>
      <w:r w:rsidRPr="00F17570">
        <w:rPr>
          <w:rFonts w:asciiTheme="minorHAnsi" w:hAnsiTheme="minorHAnsi"/>
          <w:sz w:val="20"/>
        </w:rPr>
        <w:t xml:space="preserve">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</w:t>
      </w:r>
      <w:r w:rsidRPr="002E384A">
        <w:rPr>
          <w:rFonts w:asciiTheme="minorHAnsi" w:hAnsiTheme="minorHAnsi"/>
          <w:sz w:val="20"/>
        </w:rPr>
        <w:t>(</w:t>
      </w:r>
      <w:r w:rsidR="002E384A" w:rsidRPr="002E384A">
        <w:rPr>
          <w:rFonts w:asciiTheme="minorHAnsi" w:hAnsiTheme="minorHAnsi"/>
          <w:sz w:val="20"/>
        </w:rPr>
        <w:t>Dz.U. z 2025 r. poz. 514</w:t>
      </w:r>
      <w:r w:rsidRPr="002E384A">
        <w:rPr>
          <w:rFonts w:asciiTheme="minorHAnsi" w:hAnsiTheme="minorHAnsi"/>
          <w:sz w:val="20"/>
        </w:rPr>
        <w:t>).</w:t>
      </w:r>
    </w:p>
    <w:p w14:paraId="4B93D25C" w14:textId="464A7DCC" w:rsidR="006034CB" w:rsidRPr="00C365AB" w:rsidRDefault="006034CB" w:rsidP="00C365AB">
      <w:pPr>
        <w:spacing w:before="120"/>
        <w:jc w:val="both"/>
        <w:rPr>
          <w:rFonts w:asciiTheme="minorHAnsi" w:hAnsiTheme="minorHAnsi"/>
          <w:sz w:val="20"/>
        </w:rPr>
      </w:pP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2CC7" w14:textId="77777777" w:rsidR="00A264A6" w:rsidRDefault="00A264A6">
      <w:r>
        <w:separator/>
      </w:r>
    </w:p>
  </w:endnote>
  <w:endnote w:type="continuationSeparator" w:id="0">
    <w:p w14:paraId="20C84C78" w14:textId="77777777" w:rsidR="00A264A6" w:rsidRDefault="00A2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632D5A0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MEN/DW</w:t>
    </w:r>
    <w:r w:rsidR="007A62CC">
      <w:rPr>
        <w:rFonts w:asciiTheme="minorHAnsi" w:hAnsiTheme="minorHAnsi" w:cstheme="minorHAnsi"/>
        <w:sz w:val="20"/>
        <w:szCs w:val="20"/>
      </w:rPr>
      <w:t>P</w:t>
    </w:r>
    <w:r w:rsidRPr="00073442">
      <w:rPr>
        <w:rFonts w:asciiTheme="minorHAnsi" w:hAnsiTheme="minorHAnsi" w:cstheme="minorHAnsi"/>
        <w:sz w:val="20"/>
        <w:szCs w:val="20"/>
      </w:rPr>
      <w:t xml:space="preserve">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4E4FE2">
      <w:rPr>
        <w:rFonts w:asciiTheme="minorHAnsi" w:hAnsiTheme="minorHAnsi" w:cstheme="minorHAnsi"/>
        <w:sz w:val="20"/>
        <w:szCs w:val="20"/>
      </w:rPr>
      <w:t xml:space="preserve"> 202</w:t>
    </w:r>
    <w:r w:rsidR="007A62CC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3E1DA" w14:textId="77777777" w:rsidR="00A264A6" w:rsidRDefault="00A264A6">
      <w:r>
        <w:separator/>
      </w:r>
    </w:p>
  </w:footnote>
  <w:footnote w:type="continuationSeparator" w:id="0">
    <w:p w14:paraId="5BC106B6" w14:textId="77777777" w:rsidR="00A264A6" w:rsidRDefault="00A264A6">
      <w:r>
        <w:continuationSeparator/>
      </w:r>
    </w:p>
  </w:footnote>
  <w:footnote w:id="1">
    <w:p w14:paraId="61A0D17F" w14:textId="2705136E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</w:t>
      </w:r>
      <w:r w:rsidR="00432833" w:rsidRPr="00432833">
        <w:rPr>
          <w:rFonts w:asciiTheme="minorHAnsi" w:hAnsiTheme="minorHAnsi"/>
          <w:sz w:val="18"/>
          <w:szCs w:val="18"/>
        </w:rPr>
        <w:t>Dz.U. z 2024 r. poz. 1670 i z 2025 r. poz. 340)</w:t>
      </w:r>
      <w:r w:rsidR="002E384A">
        <w:rPr>
          <w:rFonts w:asciiTheme="minorHAnsi" w:hAnsiTheme="minorHAnsi"/>
          <w:sz w:val="18"/>
          <w:szCs w:val="18"/>
        </w:rPr>
        <w:t>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3292">
    <w:abstractNumId w:val="1"/>
  </w:num>
  <w:num w:numId="2" w16cid:durableId="1311907287">
    <w:abstractNumId w:val="2"/>
  </w:num>
  <w:num w:numId="3" w16cid:durableId="1937715599">
    <w:abstractNumId w:val="3"/>
  </w:num>
  <w:num w:numId="4" w16cid:durableId="97868952">
    <w:abstractNumId w:val="4"/>
  </w:num>
  <w:num w:numId="5" w16cid:durableId="563833606">
    <w:abstractNumId w:val="5"/>
  </w:num>
  <w:num w:numId="6" w16cid:durableId="2100170362">
    <w:abstractNumId w:val="6"/>
  </w:num>
  <w:num w:numId="7" w16cid:durableId="404108730">
    <w:abstractNumId w:val="7"/>
  </w:num>
  <w:num w:numId="8" w16cid:durableId="1895964873">
    <w:abstractNumId w:val="8"/>
  </w:num>
  <w:num w:numId="9" w16cid:durableId="59980709">
    <w:abstractNumId w:val="9"/>
  </w:num>
  <w:num w:numId="10" w16cid:durableId="1185947366">
    <w:abstractNumId w:val="27"/>
  </w:num>
  <w:num w:numId="11" w16cid:durableId="695695109">
    <w:abstractNumId w:val="32"/>
  </w:num>
  <w:num w:numId="12" w16cid:durableId="698627554">
    <w:abstractNumId w:val="26"/>
  </w:num>
  <w:num w:numId="13" w16cid:durableId="328750567">
    <w:abstractNumId w:val="30"/>
  </w:num>
  <w:num w:numId="14" w16cid:durableId="1438908549">
    <w:abstractNumId w:val="33"/>
  </w:num>
  <w:num w:numId="15" w16cid:durableId="902372003">
    <w:abstractNumId w:val="0"/>
  </w:num>
  <w:num w:numId="16" w16cid:durableId="1931156547">
    <w:abstractNumId w:val="19"/>
  </w:num>
  <w:num w:numId="17" w16cid:durableId="1818448207">
    <w:abstractNumId w:val="23"/>
  </w:num>
  <w:num w:numId="18" w16cid:durableId="1187909665">
    <w:abstractNumId w:val="11"/>
  </w:num>
  <w:num w:numId="19" w16cid:durableId="1083529966">
    <w:abstractNumId w:val="28"/>
  </w:num>
  <w:num w:numId="20" w16cid:durableId="602762117">
    <w:abstractNumId w:val="37"/>
  </w:num>
  <w:num w:numId="21" w16cid:durableId="1599289819">
    <w:abstractNumId w:val="35"/>
  </w:num>
  <w:num w:numId="22" w16cid:durableId="1001204132">
    <w:abstractNumId w:val="12"/>
  </w:num>
  <w:num w:numId="23" w16cid:durableId="1821575554">
    <w:abstractNumId w:val="15"/>
  </w:num>
  <w:num w:numId="24" w16cid:durableId="882057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699">
    <w:abstractNumId w:val="22"/>
  </w:num>
  <w:num w:numId="26" w16cid:durableId="1055474576">
    <w:abstractNumId w:val="13"/>
  </w:num>
  <w:num w:numId="27" w16cid:durableId="1032152986">
    <w:abstractNumId w:val="18"/>
  </w:num>
  <w:num w:numId="28" w16cid:durableId="2021345905">
    <w:abstractNumId w:val="14"/>
  </w:num>
  <w:num w:numId="29" w16cid:durableId="564923998">
    <w:abstractNumId w:val="36"/>
  </w:num>
  <w:num w:numId="30" w16cid:durableId="1668943057">
    <w:abstractNumId w:val="25"/>
  </w:num>
  <w:num w:numId="31" w16cid:durableId="1304233294">
    <w:abstractNumId w:val="17"/>
  </w:num>
  <w:num w:numId="32" w16cid:durableId="1377848385">
    <w:abstractNumId w:val="31"/>
  </w:num>
  <w:num w:numId="33" w16cid:durableId="1540126051">
    <w:abstractNumId w:val="29"/>
  </w:num>
  <w:num w:numId="34" w16cid:durableId="1866482290">
    <w:abstractNumId w:val="24"/>
  </w:num>
  <w:num w:numId="35" w16cid:durableId="791090581">
    <w:abstractNumId w:val="10"/>
  </w:num>
  <w:num w:numId="36" w16cid:durableId="1123185535">
    <w:abstractNumId w:val="21"/>
  </w:num>
  <w:num w:numId="37" w16cid:durableId="1061950145">
    <w:abstractNumId w:val="16"/>
  </w:num>
  <w:num w:numId="38" w16cid:durableId="141258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0639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2F0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824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3763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3909"/>
    <w:rsid w:val="00D33AE7"/>
    <w:rsid w:val="00D34780"/>
    <w:rsid w:val="00D34CC9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2025-08-20T10:45:00Z</dcterms:created>
  <dcterms:modified xsi:type="dcterms:W3CDTF">2025-08-20T10:45:00Z</dcterms:modified>
</cp:coreProperties>
</file>