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657603847"/>
    <w:bookmarkEnd w:id="0"/>
    <w:p w:rsidR="000B373D" w:rsidRPr="000B373D" w:rsidRDefault="00F40174" w:rsidP="000B373D">
      <w:pPr>
        <w:widowControl w:val="0"/>
        <w:suppressAutoHyphens/>
        <w:spacing w:after="0" w:line="240" w:lineRule="auto"/>
        <w:rPr>
          <w:rFonts w:ascii="Palatino Linotype" w:eastAsia="Lucida Sans Unicode" w:hAnsi="Palatino Linotype" w:cs="Arial"/>
          <w:b/>
          <w:bCs/>
          <w:kern w:val="1"/>
          <w:sz w:val="32"/>
          <w:szCs w:val="32"/>
        </w:rPr>
      </w:pPr>
      <w:r w:rsidRPr="000B373D">
        <w:rPr>
          <w:rFonts w:ascii="Palatino Linotype" w:eastAsia="Lucida Sans Unicode" w:hAnsi="Palatino Linotype" w:cs="Arial"/>
          <w:b/>
          <w:bCs/>
          <w:kern w:val="1"/>
          <w:sz w:val="32"/>
          <w:szCs w:val="32"/>
        </w:rPr>
        <w:object w:dxaOrig="641" w:dyaOrig="7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zary orzeł w koronie z głową zwróconą w lewą stronę" style="width:39pt;height:39.75pt" o:ole="" filled="t">
            <v:fill color2="black"/>
            <v:imagedata r:id="rId5" o:title=""/>
          </v:shape>
          <o:OLEObject Type="Embed" ProgID="Word.Picture.8" ShapeID="_x0000_i1025" DrawAspect="Content" ObjectID="_1687073648" r:id="rId6"/>
        </w:object>
      </w:r>
    </w:p>
    <w:p w:rsidR="000B373D" w:rsidRDefault="000B373D" w:rsidP="000B373D">
      <w:pPr>
        <w:widowControl w:val="0"/>
        <w:suppressAutoHyphens/>
        <w:spacing w:after="0" w:line="408" w:lineRule="auto"/>
        <w:rPr>
          <w:rFonts w:ascii="Arial" w:eastAsia="Lucida Sans Unicode" w:hAnsi="Arial" w:cs="Arial"/>
          <w:bCs/>
          <w:kern w:val="28"/>
          <w:sz w:val="24"/>
          <w:szCs w:val="24"/>
        </w:rPr>
      </w:pPr>
    </w:p>
    <w:p w:rsidR="000B373D" w:rsidRPr="00FF3B84" w:rsidRDefault="000B373D" w:rsidP="009F0EDF">
      <w:pPr>
        <w:widowControl w:val="0"/>
        <w:suppressAutoHyphens/>
        <w:spacing w:after="0" w:line="360" w:lineRule="auto"/>
        <w:rPr>
          <w:rFonts w:ascii="Calibri" w:eastAsia="Lucida Sans Unicode" w:hAnsi="Calibri" w:cs="Calibri"/>
          <w:bCs/>
          <w:kern w:val="28"/>
          <w:sz w:val="24"/>
          <w:szCs w:val="24"/>
        </w:rPr>
      </w:pPr>
      <w:r w:rsidRPr="00FF3B84">
        <w:rPr>
          <w:rFonts w:ascii="Calibri" w:eastAsia="Lucida Sans Unicode" w:hAnsi="Calibri" w:cs="Calibri"/>
          <w:bCs/>
          <w:kern w:val="28"/>
          <w:sz w:val="24"/>
          <w:szCs w:val="24"/>
        </w:rPr>
        <w:t>REGIONALNY DYREKTOR OCHRONY ŚRODOWISKA W OLSZTYNIE</w:t>
      </w:r>
    </w:p>
    <w:p w:rsidR="00F432E6" w:rsidRDefault="006021BE" w:rsidP="009F0EDF">
      <w:pPr>
        <w:widowControl w:val="0"/>
        <w:suppressAutoHyphens/>
        <w:spacing w:after="0"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WOOŚ.</w:t>
      </w:r>
      <w:r w:rsidR="00267220">
        <w:rPr>
          <w:rFonts w:ascii="Calibri" w:eastAsia="Lucida Sans Unicode" w:hAnsi="Calibri" w:cs="Calibri"/>
          <w:bCs/>
          <w:kern w:val="28"/>
          <w:sz w:val="24"/>
          <w:szCs w:val="24"/>
        </w:rPr>
        <w:t>420.5.2021.AB.14</w:t>
      </w:r>
    </w:p>
    <w:p w:rsidR="00E74C48" w:rsidRDefault="00267220" w:rsidP="00C503ED">
      <w:pPr>
        <w:widowControl w:val="0"/>
        <w:suppressAutoHyphens/>
        <w:spacing w:after="100" w:afterAutospacing="1"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Olsztyn, 6 lipca 2021 r.</w:t>
      </w:r>
    </w:p>
    <w:p w:rsidR="00AA7C36" w:rsidRPr="00AA7C36" w:rsidRDefault="00FA64F5" w:rsidP="00403DE4">
      <w:pPr>
        <w:pStyle w:val="Nagwek1"/>
        <w:spacing w:before="0" w:after="100" w:afterAutospacing="1" w:line="360" w:lineRule="auto"/>
        <w:rPr>
          <w:rFonts w:asciiTheme="minorHAnsi" w:eastAsia="SimSun" w:hAnsiTheme="minorHAnsi" w:cstheme="minorHAnsi"/>
          <w:color w:val="auto"/>
          <w:sz w:val="28"/>
          <w:szCs w:val="28"/>
          <w:lang w:eastAsia="zh-CN" w:bidi="hi-IN"/>
        </w:rPr>
      </w:pPr>
      <w:r w:rsidRPr="00080B48">
        <w:rPr>
          <w:rFonts w:asciiTheme="minorHAnsi" w:eastAsia="SimSun" w:hAnsiTheme="minorHAnsi" w:cstheme="minorHAnsi"/>
          <w:color w:val="auto"/>
          <w:sz w:val="28"/>
          <w:szCs w:val="28"/>
          <w:lang w:eastAsia="zh-CN" w:bidi="hi-IN"/>
        </w:rPr>
        <w:t xml:space="preserve">Decyzja </w:t>
      </w:r>
      <w:r w:rsidR="00AA7C36" w:rsidRPr="00080B48">
        <w:rPr>
          <w:rFonts w:asciiTheme="minorHAnsi" w:eastAsia="SimSun" w:hAnsiTheme="minorHAnsi" w:cstheme="minorHAnsi"/>
          <w:color w:val="auto"/>
          <w:sz w:val="28"/>
          <w:szCs w:val="28"/>
          <w:lang w:eastAsia="zh-CN" w:bidi="hi-IN"/>
        </w:rPr>
        <w:t xml:space="preserve">o środowiskowych uwarunkowaniach </w:t>
      </w:r>
    </w:p>
    <w:p w:rsidR="00AA7C36" w:rsidRPr="00AA7C36" w:rsidRDefault="00AA7C36" w:rsidP="00080B48">
      <w:pPr>
        <w:widowControl w:val="0"/>
        <w:suppressAutoHyphens/>
        <w:autoSpaceDN w:val="0"/>
        <w:spacing w:after="100" w:afterAutospacing="1" w:line="360" w:lineRule="auto"/>
        <w:textAlignment w:val="baseline"/>
        <w:rPr>
          <w:rFonts w:eastAsia="Lucida Sans Unicode" w:cstheme="minorHAnsi"/>
          <w:kern w:val="3"/>
          <w:sz w:val="24"/>
          <w:szCs w:val="24"/>
          <w:lang w:eastAsia="zh-CN"/>
        </w:rPr>
      </w:pPr>
      <w:r w:rsidRPr="00AA7C36">
        <w:rPr>
          <w:rFonts w:eastAsia="Lucida Sans Unicode" w:cstheme="minorHAnsi"/>
          <w:kern w:val="3"/>
          <w:sz w:val="24"/>
          <w:szCs w:val="24"/>
          <w:lang w:eastAsia="zh-CN"/>
        </w:rPr>
        <w:t>Na podstawie art. 71 ust. 2 pkt 2, art. 75 ust. 1 pkt 1 p oraz art. 84 oraz art. 87</w:t>
      </w:r>
      <w:r w:rsidR="00403DE4">
        <w:rPr>
          <w:rFonts w:eastAsia="Lucida Sans Unicode" w:cstheme="minorHAnsi"/>
          <w:kern w:val="3"/>
          <w:sz w:val="24"/>
          <w:szCs w:val="24"/>
          <w:lang w:eastAsia="zh-CN"/>
        </w:rPr>
        <w:t xml:space="preserve"> ustawy </w:t>
      </w:r>
      <w:r w:rsidRPr="00AA7C36">
        <w:rPr>
          <w:rFonts w:eastAsia="Lucida Sans Unicode" w:cstheme="minorHAnsi"/>
          <w:kern w:val="3"/>
          <w:sz w:val="24"/>
          <w:szCs w:val="24"/>
          <w:lang w:eastAsia="zh-CN"/>
        </w:rPr>
        <w:t>z dnia 3 października 2008 r</w:t>
      </w:r>
      <w:r w:rsidRPr="00AA7C36">
        <w:rPr>
          <w:rFonts w:eastAsia="Lucida Sans Unicode" w:cstheme="minorHAnsi"/>
          <w:i/>
          <w:kern w:val="3"/>
          <w:sz w:val="24"/>
          <w:szCs w:val="24"/>
          <w:lang w:eastAsia="zh-CN"/>
        </w:rPr>
        <w:t>. o udostępnianiu informacji o środowisku i jego ochronie, udziale społeczeństwa w ochronie środowiska oraz o ocenach oddziaływania na środowisko</w:t>
      </w:r>
      <w:r w:rsidRPr="00AA7C36">
        <w:rPr>
          <w:rFonts w:eastAsia="Lucida Sans Unicode" w:cstheme="minorHAnsi"/>
          <w:kern w:val="3"/>
          <w:sz w:val="24"/>
          <w:szCs w:val="24"/>
          <w:lang w:eastAsia="zh-CN"/>
        </w:rPr>
        <w:t xml:space="preserve"> (Dz. U. z 2021 r. poz. 247, z </w:t>
      </w:r>
      <w:proofErr w:type="spellStart"/>
      <w:r w:rsidRPr="00AA7C36">
        <w:rPr>
          <w:rFonts w:eastAsia="Lucida Sans Unicode" w:cstheme="minorHAnsi"/>
          <w:kern w:val="3"/>
          <w:sz w:val="24"/>
          <w:szCs w:val="24"/>
          <w:lang w:eastAsia="zh-CN"/>
        </w:rPr>
        <w:t>późn</w:t>
      </w:r>
      <w:proofErr w:type="spellEnd"/>
      <w:r w:rsidRPr="00AA7C36">
        <w:rPr>
          <w:rFonts w:eastAsia="Lucida Sans Unicode" w:cstheme="minorHAnsi"/>
          <w:kern w:val="3"/>
          <w:sz w:val="24"/>
          <w:szCs w:val="24"/>
          <w:lang w:eastAsia="zh-CN"/>
        </w:rPr>
        <w:t>. zm.)</w:t>
      </w:r>
      <w:r w:rsidRPr="00AA7C36">
        <w:rPr>
          <w:rFonts w:eastAsia="Lucida Sans Unicode" w:cstheme="minorHAnsi"/>
          <w:color w:val="000000"/>
          <w:kern w:val="3"/>
          <w:sz w:val="24"/>
          <w:szCs w:val="24"/>
          <w:lang w:eastAsia="zh-CN"/>
        </w:rPr>
        <w:t xml:space="preserve">, a także § 3 ust. 1 pkt 62 i 81 rozporządzenia Rady Ministrów z 10 września 2019 r. </w:t>
      </w:r>
      <w:r w:rsidRPr="00AA7C36">
        <w:rPr>
          <w:rFonts w:eastAsia="Lucida Sans Unicode" w:cstheme="minorHAnsi"/>
          <w:i/>
          <w:color w:val="000000"/>
          <w:kern w:val="3"/>
          <w:sz w:val="24"/>
          <w:szCs w:val="24"/>
          <w:lang w:eastAsia="zh-CN"/>
        </w:rPr>
        <w:t>w sprawie przedsięwzięć mogących znacząco oddziaływać na środowisko</w:t>
      </w:r>
      <w:r w:rsidRPr="00AA7C36">
        <w:rPr>
          <w:rFonts w:eastAsia="Lucida Sans Unicode" w:cstheme="minorHAnsi"/>
          <w:color w:val="000000"/>
          <w:kern w:val="3"/>
          <w:sz w:val="24"/>
          <w:szCs w:val="24"/>
          <w:lang w:eastAsia="zh-CN"/>
        </w:rPr>
        <w:t xml:space="preserve"> (Dz. U. Nr 2019 r. poz. 1839)</w:t>
      </w:r>
      <w:r w:rsidRPr="00AA7C36">
        <w:rPr>
          <w:rFonts w:eastAsia="Lucida Sans Unicode" w:cstheme="minorHAnsi"/>
          <w:kern w:val="3"/>
          <w:sz w:val="24"/>
          <w:szCs w:val="24"/>
          <w:lang w:eastAsia="zh-CN"/>
        </w:rPr>
        <w:t xml:space="preserve">, w związku </w:t>
      </w:r>
      <w:r w:rsidRPr="00AA7C36">
        <w:rPr>
          <w:rFonts w:eastAsia="Lucida Sans Unicode" w:cstheme="minorHAnsi"/>
          <w:color w:val="000000" w:themeColor="text1"/>
          <w:kern w:val="3"/>
          <w:sz w:val="24"/>
          <w:szCs w:val="24"/>
          <w:lang w:eastAsia="zh-CN"/>
        </w:rPr>
        <w:t xml:space="preserve">z art. 104 </w:t>
      </w:r>
      <w:r w:rsidRPr="00AA7C36">
        <w:rPr>
          <w:rFonts w:eastAsia="Lucida Sans Unicode" w:cstheme="minorHAnsi"/>
          <w:kern w:val="3"/>
          <w:sz w:val="24"/>
          <w:szCs w:val="24"/>
          <w:lang w:eastAsia="zh-CN"/>
        </w:rPr>
        <w:t xml:space="preserve">ustawy z dnia 14 czerwca 1960 r. </w:t>
      </w:r>
      <w:r w:rsidRPr="00AA7C36">
        <w:rPr>
          <w:rFonts w:eastAsia="Lucida Sans Unicode" w:cstheme="minorHAnsi"/>
          <w:i/>
          <w:kern w:val="3"/>
          <w:sz w:val="24"/>
          <w:szCs w:val="24"/>
          <w:lang w:eastAsia="zh-CN"/>
        </w:rPr>
        <w:t>Kodeks postępowania administracyjnego</w:t>
      </w:r>
      <w:r w:rsidRPr="00AA7C36">
        <w:rPr>
          <w:rFonts w:eastAsia="Lucida Sans Unicode" w:cstheme="minorHAnsi"/>
          <w:kern w:val="3"/>
          <w:sz w:val="24"/>
          <w:szCs w:val="24"/>
          <w:lang w:eastAsia="zh-CN"/>
        </w:rPr>
        <w:t xml:space="preserve"> (Dz. U. z 2021 r. poz. 735) </w:t>
      </w:r>
      <w:r w:rsidRPr="00AA7C36">
        <w:rPr>
          <w:rFonts w:eastAsia="Lucida Sans Unicode" w:cstheme="minorHAnsi"/>
          <w:color w:val="000000"/>
          <w:kern w:val="3"/>
          <w:sz w:val="24"/>
          <w:szCs w:val="24"/>
          <w:lang w:eastAsia="zh-CN"/>
        </w:rPr>
        <w:t>po rozpatrzeniu wniosku złożonego przez Panią</w:t>
      </w:r>
      <w:r w:rsidR="00403DE4">
        <w:rPr>
          <w:rFonts w:eastAsia="Lucida Sans Unicode" w:cstheme="minorHAnsi"/>
          <w:color w:val="000000"/>
          <w:kern w:val="3"/>
          <w:sz w:val="24"/>
          <w:szCs w:val="24"/>
          <w:lang w:eastAsia="zh-CN"/>
        </w:rPr>
        <w:t xml:space="preserve"> (</w:t>
      </w:r>
      <w:proofErr w:type="spellStart"/>
      <w:r w:rsidR="00403DE4">
        <w:rPr>
          <w:rFonts w:eastAsia="Lucida Sans Unicode" w:cstheme="minorHAnsi"/>
          <w:color w:val="000000"/>
          <w:kern w:val="3"/>
          <w:sz w:val="24"/>
          <w:szCs w:val="24"/>
          <w:lang w:eastAsia="zh-CN"/>
        </w:rPr>
        <w:t>anonimizacja</w:t>
      </w:r>
      <w:proofErr w:type="spellEnd"/>
      <w:r w:rsidR="00403DE4">
        <w:rPr>
          <w:rFonts w:eastAsia="Lucida Sans Unicode" w:cstheme="minorHAnsi"/>
          <w:color w:val="000000"/>
          <w:kern w:val="3"/>
          <w:sz w:val="24"/>
          <w:szCs w:val="24"/>
          <w:lang w:eastAsia="zh-CN"/>
        </w:rPr>
        <w:t>)</w:t>
      </w:r>
      <w:r w:rsidRPr="00AA7C36">
        <w:rPr>
          <w:rFonts w:eastAsia="Lucida Sans Unicode" w:cstheme="minorHAnsi"/>
          <w:color w:val="000000"/>
          <w:kern w:val="3"/>
          <w:sz w:val="24"/>
          <w:szCs w:val="24"/>
          <w:lang w:eastAsia="zh-CN"/>
        </w:rPr>
        <w:t xml:space="preserve">, będącą pełnomocnikiem inwestora – Gminy Biskupiec, </w:t>
      </w:r>
    </w:p>
    <w:p w:rsidR="00AA7C36" w:rsidRPr="00AA7C36" w:rsidRDefault="00AA7C36" w:rsidP="00463EB7">
      <w:pPr>
        <w:pStyle w:val="Nagwek1"/>
        <w:spacing w:before="0" w:after="100" w:afterAutospacing="1" w:line="360" w:lineRule="auto"/>
        <w:rPr>
          <w:rFonts w:asciiTheme="minorHAnsi" w:hAnsiTheme="minorHAnsi" w:cstheme="minorHAnsi"/>
          <w:color w:val="auto"/>
          <w:sz w:val="28"/>
          <w:szCs w:val="28"/>
        </w:rPr>
      </w:pPr>
      <w:r w:rsidRPr="00080B48">
        <w:rPr>
          <w:rFonts w:asciiTheme="minorHAnsi" w:hAnsiTheme="minorHAnsi" w:cstheme="minorHAnsi"/>
          <w:color w:val="auto"/>
          <w:sz w:val="28"/>
          <w:szCs w:val="28"/>
        </w:rPr>
        <w:t>orzekam</w:t>
      </w:r>
    </w:p>
    <w:p w:rsidR="00463EB7" w:rsidRPr="0077526D" w:rsidRDefault="00AA7C36" w:rsidP="0077526D">
      <w:pPr>
        <w:widowControl w:val="0"/>
        <w:numPr>
          <w:ilvl w:val="0"/>
          <w:numId w:val="6"/>
        </w:numPr>
        <w:suppressAutoHyphens/>
        <w:autoSpaceDN w:val="0"/>
        <w:spacing w:after="120" w:line="360" w:lineRule="auto"/>
        <w:textAlignment w:val="baseline"/>
        <w:rPr>
          <w:rFonts w:eastAsia="Lucida Sans Unicode" w:cstheme="minorHAnsi"/>
          <w:bCs/>
          <w:iCs/>
          <w:kern w:val="1"/>
          <w:sz w:val="24"/>
          <w:szCs w:val="24"/>
        </w:rPr>
      </w:pPr>
      <w:r w:rsidRPr="00AA7C36">
        <w:rPr>
          <w:rFonts w:eastAsia="Lucida Sans Unicode" w:cstheme="minorHAnsi"/>
          <w:kern w:val="1"/>
          <w:sz w:val="24"/>
          <w:szCs w:val="24"/>
        </w:rPr>
        <w:t>brak potrzeby</w:t>
      </w:r>
      <w:r w:rsidRPr="00AA7C36">
        <w:rPr>
          <w:rFonts w:eastAsia="Lucida Sans Unicode" w:cstheme="minorHAnsi"/>
          <w:bCs/>
          <w:kern w:val="1"/>
          <w:sz w:val="24"/>
          <w:szCs w:val="24"/>
        </w:rPr>
        <w:t xml:space="preserve"> przeprowadzenia oceny oddziaływania na środowisko dla zmiany decyzji </w:t>
      </w:r>
      <w:r w:rsidRPr="00AA7C36">
        <w:rPr>
          <w:rFonts w:eastAsia="Lucida Sans Unicode" w:cstheme="minorHAnsi"/>
          <w:bCs/>
          <w:iCs/>
          <w:kern w:val="1"/>
          <w:sz w:val="24"/>
          <w:szCs w:val="24"/>
        </w:rPr>
        <w:t>Regionalnego Dyrektora Ochrony Środowiska w Olsztynie z dnia 9.06.2016 r., znak:  WOOŚ.4210.4.2016.AB.20 zmienio</w:t>
      </w:r>
      <w:r w:rsidR="00E00B34">
        <w:rPr>
          <w:rFonts w:eastAsia="Lucida Sans Unicode" w:cstheme="minorHAnsi"/>
          <w:bCs/>
          <w:iCs/>
          <w:kern w:val="1"/>
          <w:sz w:val="24"/>
          <w:szCs w:val="24"/>
        </w:rPr>
        <w:t xml:space="preserve">nej w dniu 20.05.2019 r., znak: </w:t>
      </w:r>
      <w:r w:rsidRPr="00AA7C36">
        <w:rPr>
          <w:rFonts w:eastAsia="Lucida Sans Unicode" w:cstheme="minorHAnsi"/>
          <w:bCs/>
          <w:iCs/>
          <w:kern w:val="1"/>
          <w:sz w:val="24"/>
          <w:szCs w:val="24"/>
        </w:rPr>
        <w:t>WOOŚ.420.5.2019.AB.17, dla przedsięwzięcia polegającego na</w:t>
      </w:r>
      <w:r w:rsidRPr="00AA7C36">
        <w:rPr>
          <w:rFonts w:eastAsia="Lucida Sans Unicode" w:cstheme="minorHAnsi"/>
          <w:b/>
          <w:bCs/>
          <w:iCs/>
          <w:kern w:val="1"/>
          <w:sz w:val="24"/>
          <w:szCs w:val="24"/>
        </w:rPr>
        <w:t xml:space="preserve"> budowie dróg na osiedlu Tartaczna i ulicy Żelaznej oraz budowy kanalizacji deszczowej, kanalizacji sanitarnej, sieci wodociągowej wraz z przyłączami w mieście Biskupiec, gmina Biskupiec</w:t>
      </w:r>
      <w:r w:rsidRPr="00AA7C36">
        <w:rPr>
          <w:rFonts w:eastAsia="Lucida Sans Unicode" w:cstheme="minorHAnsi"/>
          <w:bCs/>
          <w:iCs/>
          <w:kern w:val="1"/>
          <w:sz w:val="24"/>
          <w:szCs w:val="24"/>
        </w:rPr>
        <w:t xml:space="preserve"> w zakresie:</w:t>
      </w:r>
    </w:p>
    <w:p w:rsidR="00463EB7" w:rsidRPr="0077526D" w:rsidRDefault="00AA7C36" w:rsidP="0077526D">
      <w:pPr>
        <w:pStyle w:val="Akapitzlist"/>
        <w:widowControl w:val="0"/>
        <w:numPr>
          <w:ilvl w:val="0"/>
          <w:numId w:val="11"/>
        </w:numPr>
        <w:suppressAutoHyphens/>
        <w:autoSpaceDN w:val="0"/>
        <w:spacing w:after="120" w:line="360" w:lineRule="auto"/>
        <w:textAlignment w:val="baseline"/>
        <w:rPr>
          <w:rFonts w:eastAsia="Lucida Sans Unicode" w:cstheme="minorHAnsi"/>
          <w:bCs/>
          <w:iCs/>
          <w:kern w:val="1"/>
          <w:sz w:val="24"/>
          <w:szCs w:val="24"/>
        </w:rPr>
      </w:pPr>
      <w:r w:rsidRPr="0077526D">
        <w:rPr>
          <w:rFonts w:eastAsia="Lucida Sans Unicode" w:cstheme="minorHAnsi"/>
          <w:bCs/>
          <w:iCs/>
          <w:kern w:val="1"/>
          <w:sz w:val="24"/>
          <w:szCs w:val="24"/>
        </w:rPr>
        <w:t xml:space="preserve">rozszerzenia terenu wykonania </w:t>
      </w:r>
      <w:proofErr w:type="spellStart"/>
      <w:r w:rsidRPr="0077526D">
        <w:rPr>
          <w:rFonts w:eastAsia="Lucida Sans Unicode" w:cstheme="minorHAnsi"/>
          <w:bCs/>
          <w:iCs/>
          <w:kern w:val="1"/>
          <w:sz w:val="24"/>
          <w:szCs w:val="24"/>
        </w:rPr>
        <w:t>nasadzeń</w:t>
      </w:r>
      <w:proofErr w:type="spellEnd"/>
      <w:r w:rsidRPr="0077526D">
        <w:rPr>
          <w:rFonts w:eastAsia="Lucida Sans Unicode" w:cstheme="minorHAnsi"/>
          <w:bCs/>
          <w:iCs/>
          <w:kern w:val="1"/>
          <w:sz w:val="24"/>
          <w:szCs w:val="24"/>
        </w:rPr>
        <w:t xml:space="preserve"> kompensacyjnych o obszar całego miasta Biskupiec,</w:t>
      </w:r>
    </w:p>
    <w:p w:rsidR="00AA7C36" w:rsidRPr="0077526D" w:rsidRDefault="00AA7C36" w:rsidP="0077526D">
      <w:pPr>
        <w:pStyle w:val="Akapitzlist"/>
        <w:widowControl w:val="0"/>
        <w:numPr>
          <w:ilvl w:val="0"/>
          <w:numId w:val="11"/>
        </w:numPr>
        <w:suppressAutoHyphens/>
        <w:autoSpaceDN w:val="0"/>
        <w:spacing w:after="120" w:line="360" w:lineRule="auto"/>
        <w:textAlignment w:val="baseline"/>
        <w:rPr>
          <w:rFonts w:eastAsia="Lucida Sans Unicode" w:cstheme="minorHAnsi"/>
          <w:bCs/>
          <w:iCs/>
          <w:kern w:val="1"/>
          <w:sz w:val="24"/>
          <w:szCs w:val="24"/>
        </w:rPr>
      </w:pPr>
      <w:r w:rsidRPr="0077526D">
        <w:rPr>
          <w:rFonts w:eastAsia="Lucida Sans Unicode" w:cstheme="minorHAnsi"/>
          <w:bCs/>
          <w:iCs/>
          <w:kern w:val="1"/>
          <w:sz w:val="24"/>
          <w:szCs w:val="24"/>
        </w:rPr>
        <w:t xml:space="preserve">zmniejszenia liczby drzew do </w:t>
      </w:r>
      <w:proofErr w:type="spellStart"/>
      <w:r w:rsidRPr="0077526D">
        <w:rPr>
          <w:rFonts w:eastAsia="Lucida Sans Unicode" w:cstheme="minorHAnsi"/>
          <w:bCs/>
          <w:iCs/>
          <w:kern w:val="1"/>
          <w:sz w:val="24"/>
          <w:szCs w:val="24"/>
        </w:rPr>
        <w:t>nasadzeń</w:t>
      </w:r>
      <w:proofErr w:type="spellEnd"/>
      <w:r w:rsidRPr="0077526D">
        <w:rPr>
          <w:rFonts w:eastAsia="Lucida Sans Unicode" w:cstheme="minorHAnsi"/>
          <w:bCs/>
          <w:iCs/>
          <w:kern w:val="1"/>
          <w:sz w:val="24"/>
          <w:szCs w:val="24"/>
        </w:rPr>
        <w:t xml:space="preserve"> do 92 sztuk, przy czym 42 drzewa powinny być z gatunku klon zwyczajny, a 50 drzew z gatunku lipa drobnolistna. Obwody pni drzew mierzone na wysokości 1 m powinny wynosić min. 16 cm. </w:t>
      </w:r>
    </w:p>
    <w:p w:rsidR="00AA7C36" w:rsidRPr="00AA7C36" w:rsidRDefault="00AA7C36" w:rsidP="0077526D">
      <w:pPr>
        <w:widowControl w:val="0"/>
        <w:numPr>
          <w:ilvl w:val="0"/>
          <w:numId w:val="6"/>
        </w:numPr>
        <w:suppressAutoHyphens/>
        <w:autoSpaceDN w:val="0"/>
        <w:spacing w:after="200" w:line="360" w:lineRule="auto"/>
        <w:contextualSpacing/>
        <w:textAlignment w:val="baseline"/>
        <w:rPr>
          <w:rFonts w:eastAsia="Lucida Sans Unicode" w:cstheme="minorHAnsi"/>
          <w:bCs/>
          <w:kern w:val="1"/>
          <w:sz w:val="24"/>
          <w:szCs w:val="24"/>
        </w:rPr>
      </w:pPr>
      <w:r w:rsidRPr="00AA7C36">
        <w:rPr>
          <w:rFonts w:eastAsia="Lucida Sans Unicode" w:cstheme="minorHAnsi"/>
          <w:bCs/>
          <w:kern w:val="1"/>
          <w:sz w:val="24"/>
          <w:szCs w:val="24"/>
        </w:rPr>
        <w:t xml:space="preserve">Na etapie realizacji i eksploatacji przedsięwzięcia wskazuję na konieczność podjęcia </w:t>
      </w:r>
      <w:r w:rsidRPr="00AA7C36">
        <w:rPr>
          <w:rFonts w:eastAsia="Lucida Sans Unicode" w:cstheme="minorHAnsi"/>
          <w:bCs/>
          <w:kern w:val="1"/>
          <w:sz w:val="24"/>
          <w:szCs w:val="24"/>
        </w:rPr>
        <w:lastRenderedPageBreak/>
        <w:t>następujących działań:</w:t>
      </w:r>
    </w:p>
    <w:p w:rsidR="00AA7C36" w:rsidRPr="00AA7C36" w:rsidRDefault="00AA7C36" w:rsidP="0077526D">
      <w:pPr>
        <w:widowControl w:val="0"/>
        <w:numPr>
          <w:ilvl w:val="0"/>
          <w:numId w:val="10"/>
        </w:numPr>
        <w:suppressAutoHyphens/>
        <w:autoSpaceDN w:val="0"/>
        <w:spacing w:after="200" w:line="360" w:lineRule="auto"/>
        <w:contextualSpacing/>
        <w:textAlignment w:val="baseline"/>
        <w:rPr>
          <w:rFonts w:eastAsia="Lucida Sans Unicode" w:cstheme="minorHAnsi"/>
          <w:bCs/>
          <w:kern w:val="1"/>
          <w:sz w:val="24"/>
          <w:szCs w:val="24"/>
        </w:rPr>
      </w:pPr>
      <w:r w:rsidRPr="00AA7C36">
        <w:rPr>
          <w:rFonts w:eastAsia="Lucida Sans Unicode" w:cstheme="minorHAnsi"/>
          <w:bCs/>
          <w:kern w:val="1"/>
          <w:sz w:val="24"/>
          <w:szCs w:val="24"/>
        </w:rPr>
        <w:t>nasadzenia zastępcze dokonać w więźbie 6-7 m. W celu zwiększenia szans na przeżycie materiału sadzeniowego należy pamiętać o ich regularny podlewaniu. Młodych drzewek nie należy sadzić w bezpośrednim sąsiedztwie gruntów leśnych „w</w:t>
      </w:r>
      <w:r w:rsidR="00586F86">
        <w:rPr>
          <w:rFonts w:eastAsia="Lucida Sans Unicode" w:cstheme="minorHAnsi"/>
          <w:bCs/>
          <w:kern w:val="1"/>
          <w:sz w:val="24"/>
          <w:szCs w:val="24"/>
        </w:rPr>
        <w:t> </w:t>
      </w:r>
      <w:r w:rsidRPr="00AA7C36">
        <w:rPr>
          <w:rFonts w:eastAsia="Lucida Sans Unicode" w:cstheme="minorHAnsi"/>
          <w:bCs/>
          <w:kern w:val="1"/>
          <w:sz w:val="24"/>
          <w:szCs w:val="24"/>
        </w:rPr>
        <w:t>ścianie lasu”,</w:t>
      </w:r>
    </w:p>
    <w:p w:rsidR="00AA7C36" w:rsidRPr="00AA7C36" w:rsidRDefault="00AA7C36" w:rsidP="0077526D">
      <w:pPr>
        <w:widowControl w:val="0"/>
        <w:numPr>
          <w:ilvl w:val="0"/>
          <w:numId w:val="10"/>
        </w:numPr>
        <w:suppressAutoHyphens/>
        <w:autoSpaceDN w:val="0"/>
        <w:spacing w:after="200" w:line="360" w:lineRule="auto"/>
        <w:contextualSpacing/>
        <w:textAlignment w:val="baseline"/>
        <w:rPr>
          <w:rFonts w:eastAsia="Lucida Sans Unicode" w:cstheme="minorHAnsi"/>
          <w:bCs/>
          <w:kern w:val="1"/>
          <w:sz w:val="24"/>
          <w:szCs w:val="24"/>
        </w:rPr>
      </w:pPr>
      <w:r w:rsidRPr="00AA7C36">
        <w:rPr>
          <w:rFonts w:eastAsia="Lucida Sans Unicode" w:cstheme="minorHAnsi"/>
          <w:bCs/>
          <w:kern w:val="1"/>
          <w:sz w:val="24"/>
          <w:szCs w:val="24"/>
        </w:rPr>
        <w:t xml:space="preserve">nie dopuszcza się stosowania do </w:t>
      </w:r>
      <w:proofErr w:type="spellStart"/>
      <w:r w:rsidRPr="00AA7C36">
        <w:rPr>
          <w:rFonts w:eastAsia="Lucida Sans Unicode" w:cstheme="minorHAnsi"/>
          <w:bCs/>
          <w:kern w:val="1"/>
          <w:sz w:val="24"/>
          <w:szCs w:val="24"/>
        </w:rPr>
        <w:t>nasadzeń</w:t>
      </w:r>
      <w:proofErr w:type="spellEnd"/>
      <w:r w:rsidRPr="00AA7C36">
        <w:rPr>
          <w:rFonts w:eastAsia="Lucida Sans Unicode" w:cstheme="minorHAnsi"/>
          <w:bCs/>
          <w:kern w:val="1"/>
          <w:sz w:val="24"/>
          <w:szCs w:val="24"/>
        </w:rPr>
        <w:t xml:space="preserve"> zastępczych </w:t>
      </w:r>
      <w:proofErr w:type="spellStart"/>
      <w:r w:rsidRPr="00AA7C36">
        <w:rPr>
          <w:rFonts w:eastAsia="Lucida Sans Unicode" w:cstheme="minorHAnsi"/>
          <w:bCs/>
          <w:kern w:val="1"/>
          <w:sz w:val="24"/>
          <w:szCs w:val="24"/>
        </w:rPr>
        <w:t>kultywarów</w:t>
      </w:r>
      <w:proofErr w:type="spellEnd"/>
      <w:r w:rsidRPr="00AA7C36">
        <w:rPr>
          <w:rFonts w:eastAsia="Lucida Sans Unicode" w:cstheme="minorHAnsi"/>
          <w:bCs/>
          <w:kern w:val="1"/>
          <w:sz w:val="24"/>
          <w:szCs w:val="24"/>
        </w:rPr>
        <w:t xml:space="preserve"> i odmian ozdobnych oraz form mieszańcowych ww. gatunków drzew, zwłaszcza okazów szczepionych, sterylnych, modyfikowanych genetycznie, żyjących krócej niż formy typowe, o zniekształconym pokroju pnia i korony (np. okrągła, przerzedzona, zbyt silnie podkrzesana korona, powyginany pień lub konary), o niskim wzroście, </w:t>
      </w:r>
      <w:r w:rsidRPr="00AA7C36">
        <w:rPr>
          <w:rFonts w:eastAsia="Lucida Sans Unicode" w:cstheme="minorHAnsi"/>
          <w:bCs/>
          <w:kern w:val="1"/>
          <w:sz w:val="24"/>
          <w:szCs w:val="24"/>
        </w:rPr>
        <w:br/>
        <w:t>o wielu pniach, o zniekształconych lub wybarwionych na inny niż zielony kolor liściach, o korze oraz owocach innych niż typowe;</w:t>
      </w:r>
    </w:p>
    <w:p w:rsidR="00AA7C36" w:rsidRPr="00AA7C36" w:rsidRDefault="00AA7C36" w:rsidP="0077526D">
      <w:pPr>
        <w:widowControl w:val="0"/>
        <w:numPr>
          <w:ilvl w:val="0"/>
          <w:numId w:val="10"/>
        </w:numPr>
        <w:suppressAutoHyphens/>
        <w:autoSpaceDN w:val="0"/>
        <w:spacing w:after="200" w:line="360" w:lineRule="auto"/>
        <w:contextualSpacing/>
        <w:textAlignment w:val="baseline"/>
        <w:rPr>
          <w:rFonts w:eastAsia="Lucida Sans Unicode" w:cstheme="minorHAnsi"/>
          <w:bCs/>
          <w:kern w:val="1"/>
          <w:sz w:val="24"/>
          <w:szCs w:val="24"/>
        </w:rPr>
      </w:pPr>
      <w:r w:rsidRPr="00AA7C36">
        <w:rPr>
          <w:rFonts w:eastAsia="Lucida Sans Unicode" w:cstheme="minorHAnsi"/>
          <w:bCs/>
          <w:kern w:val="1"/>
          <w:sz w:val="24"/>
          <w:szCs w:val="24"/>
        </w:rPr>
        <w:t>prawidłowo wyprowadzać korony drzew oraz unikać jej nadmiernego przycinania (podkrzesywania),</w:t>
      </w:r>
    </w:p>
    <w:p w:rsidR="00AA7C36" w:rsidRPr="00AA7C36" w:rsidRDefault="00AA7C36" w:rsidP="0077526D">
      <w:pPr>
        <w:widowControl w:val="0"/>
        <w:numPr>
          <w:ilvl w:val="0"/>
          <w:numId w:val="10"/>
        </w:numPr>
        <w:suppressAutoHyphens/>
        <w:autoSpaceDN w:val="0"/>
        <w:spacing w:after="200" w:line="360" w:lineRule="auto"/>
        <w:contextualSpacing/>
        <w:textAlignment w:val="baseline"/>
        <w:rPr>
          <w:rFonts w:eastAsia="Lucida Sans Unicode" w:cstheme="minorHAnsi"/>
          <w:bCs/>
          <w:kern w:val="1"/>
          <w:sz w:val="24"/>
          <w:szCs w:val="24"/>
        </w:rPr>
      </w:pPr>
      <w:r w:rsidRPr="00AA7C36">
        <w:rPr>
          <w:rFonts w:eastAsia="Lucida Sans Unicode" w:cstheme="minorHAnsi"/>
          <w:bCs/>
          <w:kern w:val="1"/>
          <w:sz w:val="24"/>
          <w:szCs w:val="24"/>
        </w:rPr>
        <w:t>nasadzenia zastępcze opalikować oraz poddawać regularnej pielęgnacji przez okres minimum 3 lat,</w:t>
      </w:r>
    </w:p>
    <w:p w:rsidR="00AA7C36" w:rsidRPr="00AA7C36" w:rsidRDefault="00AA7C36" w:rsidP="0077526D">
      <w:pPr>
        <w:widowControl w:val="0"/>
        <w:numPr>
          <w:ilvl w:val="0"/>
          <w:numId w:val="10"/>
        </w:numPr>
        <w:suppressAutoHyphens/>
        <w:autoSpaceDN w:val="0"/>
        <w:spacing w:after="200" w:line="360" w:lineRule="auto"/>
        <w:contextualSpacing/>
        <w:textAlignment w:val="baseline"/>
        <w:rPr>
          <w:rFonts w:eastAsia="Lucida Sans Unicode" w:cstheme="minorHAnsi"/>
          <w:bCs/>
          <w:kern w:val="1"/>
          <w:sz w:val="24"/>
          <w:szCs w:val="24"/>
        </w:rPr>
      </w:pPr>
      <w:r w:rsidRPr="00AA7C36">
        <w:rPr>
          <w:rFonts w:eastAsia="Lucida Sans Unicode" w:cstheme="minorHAnsi"/>
          <w:bCs/>
          <w:kern w:val="1"/>
          <w:sz w:val="24"/>
          <w:szCs w:val="24"/>
        </w:rPr>
        <w:t xml:space="preserve">w przypadku obumarcia lub uszkodzenia </w:t>
      </w:r>
      <w:r w:rsidR="00D0663F">
        <w:rPr>
          <w:rFonts w:eastAsia="Lucida Sans Unicode" w:cstheme="minorHAnsi"/>
          <w:bCs/>
          <w:kern w:val="1"/>
          <w:sz w:val="24"/>
          <w:szCs w:val="24"/>
        </w:rPr>
        <w:t xml:space="preserve">dokonanych </w:t>
      </w:r>
      <w:proofErr w:type="spellStart"/>
      <w:r w:rsidR="00D0663F">
        <w:rPr>
          <w:rFonts w:eastAsia="Lucida Sans Unicode" w:cstheme="minorHAnsi"/>
          <w:bCs/>
          <w:kern w:val="1"/>
          <w:sz w:val="24"/>
          <w:szCs w:val="24"/>
        </w:rPr>
        <w:t>nasadzeń</w:t>
      </w:r>
      <w:proofErr w:type="spellEnd"/>
      <w:r w:rsidR="00D0663F">
        <w:rPr>
          <w:rFonts w:eastAsia="Lucida Sans Unicode" w:cstheme="minorHAnsi"/>
          <w:bCs/>
          <w:kern w:val="1"/>
          <w:sz w:val="24"/>
          <w:szCs w:val="24"/>
        </w:rPr>
        <w:t xml:space="preserve"> zastępczych </w:t>
      </w:r>
      <w:r w:rsidRPr="00AA7C36">
        <w:rPr>
          <w:rFonts w:eastAsia="Lucida Sans Unicode" w:cstheme="minorHAnsi"/>
          <w:bCs/>
          <w:kern w:val="1"/>
          <w:sz w:val="24"/>
          <w:szCs w:val="24"/>
        </w:rPr>
        <w:t>z winy Wnioskodawcy (np. w wyniku braku podlewania lub nieprawidłowej pielęgnacji) – drzewka wymienić na zdrowe, w podobnym wieku i tego samego gatunku, w terminie  do 3 lat od ich nasadzenia.</w:t>
      </w:r>
    </w:p>
    <w:p w:rsidR="00AA7C36" w:rsidRPr="00AA7C36" w:rsidRDefault="00AA7C36" w:rsidP="00C83D6B">
      <w:pPr>
        <w:widowControl w:val="0"/>
        <w:numPr>
          <w:ilvl w:val="0"/>
          <w:numId w:val="6"/>
        </w:numPr>
        <w:suppressAutoHyphens/>
        <w:autoSpaceDN w:val="0"/>
        <w:spacing w:after="100" w:afterAutospacing="1" w:line="360" w:lineRule="auto"/>
        <w:ind w:left="714" w:hanging="357"/>
        <w:textAlignment w:val="baseline"/>
        <w:rPr>
          <w:rFonts w:eastAsia="Lucida Sans Unicode" w:cstheme="minorHAnsi"/>
          <w:bCs/>
          <w:kern w:val="1"/>
          <w:sz w:val="24"/>
          <w:szCs w:val="24"/>
        </w:rPr>
      </w:pPr>
      <w:r w:rsidRPr="00AA7C36">
        <w:rPr>
          <w:rFonts w:eastAsia="Lucida Sans Unicode" w:cstheme="minorHAnsi"/>
          <w:bCs/>
          <w:kern w:val="1"/>
          <w:sz w:val="24"/>
          <w:szCs w:val="24"/>
        </w:rPr>
        <w:t>Charakterystyka przedsięwzięcia stanowi załącznik do niniejszej decyzji.</w:t>
      </w:r>
    </w:p>
    <w:p w:rsidR="00AA7C36" w:rsidRPr="00AA7C36" w:rsidRDefault="00F83E03" w:rsidP="00F83E03">
      <w:pPr>
        <w:pStyle w:val="Nagwek1"/>
        <w:spacing w:before="0" w:after="100" w:afterAutospacing="1" w:line="360" w:lineRule="auto"/>
        <w:rPr>
          <w:rFonts w:asciiTheme="minorHAnsi" w:eastAsia="Lucida Sans Unicode" w:hAnsiTheme="minorHAnsi" w:cstheme="minorHAnsi"/>
          <w:color w:val="auto"/>
          <w:sz w:val="28"/>
          <w:szCs w:val="28"/>
          <w:lang w:eastAsia="zh-CN"/>
        </w:rPr>
      </w:pPr>
      <w:r>
        <w:rPr>
          <w:rFonts w:asciiTheme="minorHAnsi" w:eastAsia="Lucida Sans Unicode" w:hAnsiTheme="minorHAnsi" w:cstheme="minorHAnsi"/>
          <w:color w:val="auto"/>
          <w:sz w:val="28"/>
          <w:szCs w:val="28"/>
          <w:lang w:eastAsia="zh-CN"/>
        </w:rPr>
        <w:t>Uzasadnienie</w:t>
      </w:r>
    </w:p>
    <w:p w:rsidR="00AA7C36" w:rsidRPr="00AA7C36" w:rsidRDefault="00AA7C36" w:rsidP="00825D9D">
      <w:pPr>
        <w:widowControl w:val="0"/>
        <w:suppressAutoHyphens/>
        <w:spacing w:after="0" w:line="360" w:lineRule="auto"/>
        <w:rPr>
          <w:rFonts w:eastAsia="Lucida Sans Unicode" w:cstheme="minorHAnsi"/>
          <w:kern w:val="1"/>
          <w:sz w:val="24"/>
          <w:szCs w:val="24"/>
          <w:lang w:eastAsia="ar-SA"/>
        </w:rPr>
      </w:pPr>
      <w:r w:rsidRPr="00AA7C36">
        <w:rPr>
          <w:rFonts w:eastAsia="Lucida Sans Unicode" w:cstheme="minorHAnsi"/>
          <w:kern w:val="1"/>
          <w:sz w:val="24"/>
          <w:szCs w:val="24"/>
          <w:lang w:eastAsia="ar-SA"/>
        </w:rPr>
        <w:t>Przedmiotowa inwestycja, zgodnie z § 3 ust. 1 pkt 62</w:t>
      </w:r>
      <w:r w:rsidR="00B675D6">
        <w:rPr>
          <w:rFonts w:eastAsia="Lucida Sans Unicode" w:cstheme="minorHAnsi"/>
          <w:kern w:val="1"/>
          <w:sz w:val="24"/>
          <w:szCs w:val="24"/>
          <w:lang w:eastAsia="ar-SA"/>
        </w:rPr>
        <w:t xml:space="preserve"> (drogi o nawierzchni twardej </w:t>
      </w:r>
      <w:r w:rsidRPr="00AA7C36">
        <w:rPr>
          <w:rFonts w:eastAsia="Lucida Sans Unicode" w:cstheme="minorHAnsi"/>
          <w:kern w:val="1"/>
          <w:sz w:val="24"/>
          <w:szCs w:val="24"/>
          <w:lang w:eastAsia="ar-SA"/>
        </w:rPr>
        <w:t xml:space="preserve">o całkowitej długości przedsięwzięcia powyżej 1 km inne niż </w:t>
      </w:r>
      <w:r w:rsidR="00B675D6">
        <w:rPr>
          <w:rFonts w:eastAsia="Lucida Sans Unicode" w:cstheme="minorHAnsi"/>
          <w:kern w:val="1"/>
          <w:sz w:val="24"/>
          <w:szCs w:val="24"/>
          <w:lang w:eastAsia="ar-SA"/>
        </w:rPr>
        <w:t xml:space="preserve">wymienione w § 2 ust. 1 pkt 31 </w:t>
      </w:r>
      <w:r w:rsidRPr="00AA7C36">
        <w:rPr>
          <w:rFonts w:eastAsia="Lucida Sans Unicode" w:cstheme="minorHAnsi"/>
          <w:kern w:val="1"/>
          <w:sz w:val="24"/>
          <w:szCs w:val="24"/>
          <w:lang w:eastAsia="ar-SA"/>
        </w:rPr>
        <w:t>i 32 lub obiekty mostowe w ciągu drogi o nawierzchni twardej, z wyłączeniem przebudowy dróg oraz obiektów mostowych, służących do obsług</w:t>
      </w:r>
      <w:r w:rsidR="00DD1A15">
        <w:rPr>
          <w:rFonts w:eastAsia="Lucida Sans Unicode" w:cstheme="minorHAnsi"/>
          <w:kern w:val="1"/>
          <w:sz w:val="24"/>
          <w:szCs w:val="24"/>
          <w:lang w:eastAsia="ar-SA"/>
        </w:rPr>
        <w:t xml:space="preserve">i stacji elektroenergetycznych </w:t>
      </w:r>
      <w:r w:rsidRPr="00AA7C36">
        <w:rPr>
          <w:rFonts w:eastAsia="Lucida Sans Unicode" w:cstheme="minorHAnsi"/>
          <w:kern w:val="1"/>
          <w:sz w:val="24"/>
          <w:szCs w:val="24"/>
          <w:lang w:eastAsia="ar-SA"/>
        </w:rPr>
        <w:t>i zlokalizowanych poza obszarami objętymi formami ochrony przyrody, o których mowa w art. 6 ust. 1 pkt 1-5, 8 i 9 ustawy z dnia 16 kwietnia 2004 r. o ochronie przyrody) i pkt 81 (</w:t>
      </w:r>
      <w:r w:rsidRPr="00AA7C36">
        <w:rPr>
          <w:rFonts w:eastAsia="Lucida Sans Unicode" w:cstheme="minorHAnsi"/>
          <w:iCs/>
          <w:kern w:val="1"/>
          <w:sz w:val="24"/>
          <w:szCs w:val="24"/>
          <w:lang w:eastAsia="ar-SA"/>
        </w:rPr>
        <w:t xml:space="preserve">sieci kanalizacyjne o całkowitej długości przedsięwzięcia nie mniejszej niż 1 km, z wyłączeniem ich przebudowy metodą </w:t>
      </w:r>
      <w:proofErr w:type="spellStart"/>
      <w:r w:rsidRPr="00AA7C36">
        <w:rPr>
          <w:rFonts w:eastAsia="Lucida Sans Unicode" w:cstheme="minorHAnsi"/>
          <w:iCs/>
          <w:kern w:val="1"/>
          <w:sz w:val="24"/>
          <w:szCs w:val="24"/>
          <w:lang w:eastAsia="ar-SA"/>
        </w:rPr>
        <w:t>bezwykopową</w:t>
      </w:r>
      <w:proofErr w:type="spellEnd"/>
      <w:r w:rsidRPr="00AA7C36">
        <w:rPr>
          <w:rFonts w:eastAsia="Lucida Sans Unicode" w:cstheme="minorHAnsi"/>
          <w:iCs/>
          <w:kern w:val="1"/>
          <w:sz w:val="24"/>
          <w:szCs w:val="24"/>
          <w:lang w:eastAsia="ar-SA"/>
        </w:rPr>
        <w:t>, sieci kanalizacji deszczowej zlokalizowanych w pasie drogowym i obszarze kolejowym oraz przyłączy do budynków)</w:t>
      </w:r>
      <w:r w:rsidRPr="00AA7C36">
        <w:rPr>
          <w:rFonts w:eastAsia="Times New Roman" w:cstheme="minorHAnsi"/>
          <w:sz w:val="24"/>
          <w:szCs w:val="24"/>
          <w:lang w:eastAsia="pl-PL"/>
        </w:rPr>
        <w:t xml:space="preserve"> </w:t>
      </w:r>
      <w:r w:rsidRPr="00AA7C36">
        <w:rPr>
          <w:rFonts w:eastAsia="Lucida Sans Unicode" w:cstheme="minorHAnsi"/>
          <w:kern w:val="1"/>
          <w:sz w:val="24"/>
          <w:szCs w:val="24"/>
          <w:lang w:eastAsia="ar-SA"/>
        </w:rPr>
        <w:t xml:space="preserve">rozporządzenia Rady Ministrów z dnia 10 września 2019 r. </w:t>
      </w:r>
      <w:r w:rsidRPr="00AA7C36">
        <w:rPr>
          <w:rFonts w:eastAsia="Lucida Sans Unicode" w:cstheme="minorHAnsi"/>
          <w:i/>
          <w:kern w:val="1"/>
          <w:sz w:val="24"/>
          <w:szCs w:val="24"/>
          <w:lang w:eastAsia="ar-SA"/>
        </w:rPr>
        <w:t xml:space="preserve">w sprawie </w:t>
      </w:r>
      <w:r w:rsidRPr="00AA7C36">
        <w:rPr>
          <w:rFonts w:eastAsia="Lucida Sans Unicode" w:cstheme="minorHAnsi"/>
          <w:i/>
          <w:kern w:val="1"/>
          <w:sz w:val="24"/>
          <w:szCs w:val="24"/>
          <w:lang w:eastAsia="ar-SA"/>
        </w:rPr>
        <w:lastRenderedPageBreak/>
        <w:t>przedsięwzięć mogących znacząco oddziaływać na środowisko</w:t>
      </w:r>
      <w:r w:rsidRPr="00AA7C36">
        <w:rPr>
          <w:rFonts w:eastAsia="Lucida Sans Unicode" w:cstheme="minorHAnsi"/>
          <w:kern w:val="1"/>
          <w:sz w:val="24"/>
          <w:szCs w:val="24"/>
          <w:lang w:eastAsia="ar-SA"/>
        </w:rPr>
        <w:t xml:space="preserve"> (Dz. U. Nr 2019 r. poz. 1839), zalicza się do przedsięwzięć mogących potencjalnie znacząco oddziaływać na środowisko.</w:t>
      </w:r>
    </w:p>
    <w:p w:rsidR="00AA7C36" w:rsidRPr="00AA7C36" w:rsidRDefault="00AA7C36" w:rsidP="00825D9D">
      <w:pPr>
        <w:widowControl w:val="0"/>
        <w:suppressAutoHyphens/>
        <w:spacing w:after="0" w:line="360" w:lineRule="auto"/>
        <w:rPr>
          <w:rFonts w:eastAsia="Lucida Sans Unicode" w:cstheme="minorHAnsi"/>
          <w:kern w:val="1"/>
          <w:sz w:val="24"/>
          <w:szCs w:val="24"/>
          <w:lang w:eastAsia="ar-SA"/>
        </w:rPr>
      </w:pPr>
      <w:r w:rsidRPr="00AA7C36">
        <w:rPr>
          <w:rFonts w:eastAsia="Lucida Sans Unicode" w:cstheme="minorHAnsi"/>
          <w:kern w:val="1"/>
          <w:sz w:val="24"/>
          <w:szCs w:val="24"/>
          <w:lang w:eastAsia="ar-SA"/>
        </w:rPr>
        <w:t xml:space="preserve">Zgodnie z art. 71 ust. 2 pkt 2 ustawy z dnia 3 października 2008 r. </w:t>
      </w:r>
      <w:r w:rsidRPr="00AA7C36">
        <w:rPr>
          <w:rFonts w:eastAsia="Lucida Sans Unicode" w:cstheme="minorHAnsi"/>
          <w:i/>
          <w:kern w:val="1"/>
          <w:sz w:val="24"/>
          <w:szCs w:val="24"/>
          <w:lang w:eastAsia="ar-SA"/>
        </w:rPr>
        <w:t>o udostępnianiu informacji o</w:t>
      </w:r>
      <w:r w:rsidR="00586F86">
        <w:rPr>
          <w:rFonts w:eastAsia="Lucida Sans Unicode" w:cstheme="minorHAnsi"/>
          <w:i/>
          <w:kern w:val="1"/>
          <w:sz w:val="24"/>
          <w:szCs w:val="24"/>
          <w:lang w:eastAsia="ar-SA"/>
        </w:rPr>
        <w:t> </w:t>
      </w:r>
      <w:r w:rsidRPr="00AA7C36">
        <w:rPr>
          <w:rFonts w:eastAsia="Lucida Sans Unicode" w:cstheme="minorHAnsi"/>
          <w:i/>
          <w:kern w:val="1"/>
          <w:sz w:val="24"/>
          <w:szCs w:val="24"/>
          <w:lang w:eastAsia="ar-SA"/>
        </w:rPr>
        <w:t>środowisku i jego ochronie, udziale społeczeństwa w ochronie środowiska oraz o ocenach oddziaływania na środowisko</w:t>
      </w:r>
      <w:r w:rsidRPr="00AA7C36">
        <w:rPr>
          <w:rFonts w:eastAsia="Lucida Sans Unicode" w:cstheme="minorHAnsi"/>
          <w:kern w:val="1"/>
          <w:sz w:val="24"/>
          <w:szCs w:val="24"/>
          <w:lang w:eastAsia="ar-SA"/>
        </w:rPr>
        <w:t xml:space="preserve"> (Dz. U. z 2021 r. poz. 247 z </w:t>
      </w:r>
      <w:proofErr w:type="spellStart"/>
      <w:r w:rsidRPr="00AA7C36">
        <w:rPr>
          <w:rFonts w:eastAsia="Lucida Sans Unicode" w:cstheme="minorHAnsi"/>
          <w:kern w:val="1"/>
          <w:sz w:val="24"/>
          <w:szCs w:val="24"/>
          <w:lang w:eastAsia="ar-SA"/>
        </w:rPr>
        <w:t>późn</w:t>
      </w:r>
      <w:proofErr w:type="spellEnd"/>
      <w:r w:rsidRPr="00AA7C36">
        <w:rPr>
          <w:rFonts w:eastAsia="Lucida Sans Unicode" w:cstheme="minorHAnsi"/>
          <w:kern w:val="1"/>
          <w:sz w:val="24"/>
          <w:szCs w:val="24"/>
          <w:lang w:eastAsia="ar-SA"/>
        </w:rPr>
        <w:t xml:space="preserve">. zm.) – zwanej dalej </w:t>
      </w:r>
      <w:r w:rsidRPr="00AA7C36">
        <w:rPr>
          <w:rFonts w:eastAsia="Lucida Sans Unicode" w:cstheme="minorHAnsi"/>
          <w:i/>
          <w:kern w:val="1"/>
          <w:sz w:val="24"/>
          <w:szCs w:val="24"/>
          <w:lang w:eastAsia="ar-SA"/>
        </w:rPr>
        <w:t xml:space="preserve">ustawą </w:t>
      </w:r>
      <w:proofErr w:type="spellStart"/>
      <w:r w:rsidRPr="00AA7C36">
        <w:rPr>
          <w:rFonts w:eastAsia="Lucida Sans Unicode" w:cstheme="minorHAnsi"/>
          <w:i/>
          <w:kern w:val="1"/>
          <w:sz w:val="24"/>
          <w:szCs w:val="24"/>
          <w:lang w:eastAsia="ar-SA"/>
        </w:rPr>
        <w:t>ooś</w:t>
      </w:r>
      <w:proofErr w:type="spellEnd"/>
      <w:r w:rsidRPr="00AA7C36">
        <w:rPr>
          <w:rFonts w:eastAsia="Lucida Sans Unicode" w:cstheme="minorHAnsi"/>
          <w:i/>
          <w:kern w:val="1"/>
          <w:sz w:val="24"/>
          <w:szCs w:val="24"/>
          <w:lang w:eastAsia="ar-SA"/>
        </w:rPr>
        <w:t>,</w:t>
      </w:r>
      <w:r w:rsidRPr="00AA7C36">
        <w:rPr>
          <w:rFonts w:eastAsia="Lucida Sans Unicode" w:cstheme="minorHAnsi"/>
          <w:kern w:val="1"/>
          <w:sz w:val="24"/>
          <w:szCs w:val="24"/>
          <w:lang w:eastAsia="ar-SA"/>
        </w:rPr>
        <w:t xml:space="preserve"> realizacja planowanego przedsięwzięcia mogącego potencjalnie znacząco oddziaływać na środowisko wymaga uzyskania decyzji o środowiskowych uwarunkowaniach, do wydania której organem właściwym, w myśl art. 75 ust.1 pkt 1 lit. p cytowanej powyżej ustawy, jest regionalny dyrektor ochrony środowiska.</w:t>
      </w:r>
    </w:p>
    <w:p w:rsidR="00AA7C36" w:rsidRPr="00AA7C36" w:rsidRDefault="00AA7C36" w:rsidP="00825D9D">
      <w:pPr>
        <w:widowControl w:val="0"/>
        <w:suppressAutoHyphens/>
        <w:spacing w:after="0" w:line="360" w:lineRule="auto"/>
        <w:rPr>
          <w:rFonts w:eastAsia="Lucida Sans Unicode" w:cstheme="minorHAnsi"/>
          <w:kern w:val="1"/>
          <w:sz w:val="24"/>
          <w:szCs w:val="24"/>
          <w:lang w:eastAsia="ar-SA"/>
        </w:rPr>
      </w:pPr>
      <w:r w:rsidRPr="00AA7C36">
        <w:rPr>
          <w:rFonts w:eastAsia="Lucida Sans Unicode" w:cstheme="minorHAnsi"/>
          <w:kern w:val="1"/>
          <w:sz w:val="24"/>
          <w:szCs w:val="24"/>
          <w:lang w:eastAsia="ar-SA"/>
        </w:rPr>
        <w:t xml:space="preserve">Zapis art. 87 ustawy </w:t>
      </w:r>
      <w:proofErr w:type="spellStart"/>
      <w:r w:rsidRPr="00AA7C36">
        <w:rPr>
          <w:rFonts w:eastAsia="Lucida Sans Unicode" w:cstheme="minorHAnsi"/>
          <w:bCs/>
          <w:iCs/>
          <w:kern w:val="1"/>
          <w:sz w:val="24"/>
          <w:szCs w:val="24"/>
          <w:lang w:eastAsia="ar-SA"/>
        </w:rPr>
        <w:t>ooś</w:t>
      </w:r>
      <w:proofErr w:type="spellEnd"/>
      <w:r w:rsidRPr="00AA7C36">
        <w:rPr>
          <w:rFonts w:eastAsia="Lucida Sans Unicode" w:cstheme="minorHAnsi"/>
          <w:bCs/>
          <w:iCs/>
          <w:kern w:val="1"/>
          <w:sz w:val="24"/>
          <w:szCs w:val="24"/>
          <w:lang w:eastAsia="ar-SA"/>
        </w:rPr>
        <w:t xml:space="preserve">, </w:t>
      </w:r>
      <w:r w:rsidRPr="00AA7C36">
        <w:rPr>
          <w:rFonts w:eastAsia="Lucida Sans Unicode" w:cstheme="minorHAnsi"/>
          <w:kern w:val="1"/>
          <w:sz w:val="24"/>
          <w:szCs w:val="24"/>
          <w:lang w:eastAsia="ar-SA"/>
        </w:rPr>
        <w:t xml:space="preserve">wskazuje, że przepisy działu V  - </w:t>
      </w:r>
      <w:r w:rsidRPr="00AA7C36">
        <w:rPr>
          <w:rFonts w:eastAsia="Lucida Sans Unicode" w:cstheme="minorHAnsi"/>
          <w:bCs/>
          <w:i/>
          <w:kern w:val="1"/>
          <w:sz w:val="24"/>
          <w:szCs w:val="24"/>
          <w:lang w:eastAsia="ar-SA"/>
        </w:rPr>
        <w:t>Ocena oddziaływania przedsięwzięcia na środowisko oraz na obszar Natura 2000</w:t>
      </w:r>
      <w:r w:rsidRPr="00AA7C36">
        <w:rPr>
          <w:rFonts w:eastAsia="Lucida Sans Unicode" w:cstheme="minorHAnsi"/>
          <w:kern w:val="1"/>
          <w:sz w:val="24"/>
          <w:szCs w:val="24"/>
          <w:lang w:eastAsia="ar-SA"/>
        </w:rPr>
        <w:t xml:space="preserve"> stosuje się odpowiednio w przypadku zmiany decyzji o środowiskowych uwarunkowaniach.</w:t>
      </w:r>
    </w:p>
    <w:p w:rsidR="00AA7C36" w:rsidRPr="00AA7C36" w:rsidRDefault="00AA7C36" w:rsidP="00825D9D">
      <w:pPr>
        <w:widowControl w:val="0"/>
        <w:tabs>
          <w:tab w:val="left" w:pos="709"/>
        </w:tabs>
        <w:suppressAutoHyphens/>
        <w:autoSpaceDN w:val="0"/>
        <w:spacing w:after="0" w:line="360" w:lineRule="auto"/>
        <w:textAlignment w:val="baseline"/>
        <w:rPr>
          <w:rFonts w:eastAsia="SimSun" w:cstheme="minorHAnsi"/>
          <w:color w:val="000000" w:themeColor="text1"/>
          <w:kern w:val="3"/>
          <w:sz w:val="24"/>
          <w:szCs w:val="24"/>
          <w:lang w:eastAsia="zh-CN" w:bidi="hi-IN"/>
        </w:rPr>
      </w:pPr>
      <w:r w:rsidRPr="00AA7C36">
        <w:rPr>
          <w:rFonts w:eastAsia="SimSun" w:cstheme="minorHAnsi"/>
          <w:color w:val="000000" w:themeColor="text1"/>
          <w:kern w:val="3"/>
          <w:sz w:val="24"/>
          <w:szCs w:val="24"/>
          <w:lang w:eastAsia="zh-CN" w:bidi="hi-IN"/>
        </w:rPr>
        <w:t>Pani</w:t>
      </w:r>
      <w:r w:rsidR="000528E7">
        <w:rPr>
          <w:rFonts w:eastAsia="SimSun" w:cstheme="minorHAnsi"/>
          <w:color w:val="000000" w:themeColor="text1"/>
          <w:kern w:val="3"/>
          <w:sz w:val="24"/>
          <w:szCs w:val="24"/>
          <w:lang w:eastAsia="zh-CN" w:bidi="hi-IN"/>
        </w:rPr>
        <w:t xml:space="preserve"> (</w:t>
      </w:r>
      <w:proofErr w:type="spellStart"/>
      <w:r w:rsidR="000528E7">
        <w:rPr>
          <w:rFonts w:eastAsia="SimSun" w:cstheme="minorHAnsi"/>
          <w:color w:val="000000" w:themeColor="text1"/>
          <w:kern w:val="3"/>
          <w:sz w:val="24"/>
          <w:szCs w:val="24"/>
          <w:lang w:eastAsia="zh-CN" w:bidi="hi-IN"/>
        </w:rPr>
        <w:t>anonimizacja</w:t>
      </w:r>
      <w:proofErr w:type="spellEnd"/>
      <w:r w:rsidR="000528E7">
        <w:rPr>
          <w:rFonts w:eastAsia="SimSun" w:cstheme="minorHAnsi"/>
          <w:color w:val="000000" w:themeColor="text1"/>
          <w:kern w:val="3"/>
          <w:sz w:val="24"/>
          <w:szCs w:val="24"/>
          <w:lang w:eastAsia="zh-CN" w:bidi="hi-IN"/>
        </w:rPr>
        <w:t>)</w:t>
      </w:r>
      <w:r w:rsidRPr="00AA7C36">
        <w:rPr>
          <w:rFonts w:eastAsia="SimSun" w:cstheme="minorHAnsi"/>
          <w:color w:val="000000" w:themeColor="text1"/>
          <w:kern w:val="3"/>
          <w:sz w:val="24"/>
          <w:szCs w:val="24"/>
          <w:lang w:eastAsia="zh-CN" w:bidi="hi-IN"/>
        </w:rPr>
        <w:t>, będąca pełnomocnikiem inwestora – Gminy Biskupiec, zwróciła się do Regionalnego Dyrektora Ochrony Środowiska w Olsztynie z wnioskiem z dnia 09.04.2021 r. o</w:t>
      </w:r>
      <w:r w:rsidR="00586F86">
        <w:rPr>
          <w:rFonts w:eastAsia="SimSun" w:cstheme="minorHAnsi"/>
          <w:color w:val="000000" w:themeColor="text1"/>
          <w:kern w:val="3"/>
          <w:sz w:val="24"/>
          <w:szCs w:val="24"/>
          <w:lang w:eastAsia="zh-CN" w:bidi="hi-IN"/>
        </w:rPr>
        <w:t> </w:t>
      </w:r>
      <w:r w:rsidRPr="00AA7C36">
        <w:rPr>
          <w:rFonts w:eastAsia="SimSun" w:cstheme="minorHAnsi"/>
          <w:color w:val="000000" w:themeColor="text1"/>
          <w:kern w:val="3"/>
          <w:sz w:val="24"/>
          <w:szCs w:val="24"/>
          <w:lang w:eastAsia="zh-CN" w:bidi="hi-IN"/>
        </w:rPr>
        <w:t xml:space="preserve">zmianę decyzji o środowiskowych uwarunkowaniach wydaną przez  </w:t>
      </w:r>
      <w:r w:rsidRPr="00AA7C36">
        <w:rPr>
          <w:rFonts w:eastAsia="SimSun" w:cstheme="minorHAnsi"/>
          <w:bCs/>
          <w:iCs/>
          <w:color w:val="000000" w:themeColor="text1"/>
          <w:kern w:val="3"/>
          <w:sz w:val="24"/>
          <w:szCs w:val="24"/>
          <w:lang w:eastAsia="zh-CN" w:bidi="hi-IN"/>
        </w:rPr>
        <w:t xml:space="preserve">Regionalnego Dyrektora Ochrony Środowiska w Olsztynie w dniu 9 czerwca 2016 r., znak:  WOOŚ.4210.4.2016.AB.20 </w:t>
      </w:r>
      <w:r w:rsidRPr="00AA7C36">
        <w:rPr>
          <w:rFonts w:eastAsia="SimSun" w:cstheme="minorHAnsi"/>
          <w:bCs/>
          <w:color w:val="000000" w:themeColor="text1"/>
          <w:kern w:val="3"/>
          <w:sz w:val="24"/>
          <w:szCs w:val="24"/>
          <w:lang w:eastAsia="zh-CN" w:bidi="hi-IN"/>
        </w:rPr>
        <w:t>dla przedsięwzięcia polegającego na</w:t>
      </w:r>
      <w:r w:rsidRPr="00AA7C36">
        <w:rPr>
          <w:rFonts w:eastAsia="SimSun" w:cstheme="minorHAnsi"/>
          <w:b/>
          <w:bCs/>
          <w:color w:val="000000" w:themeColor="text1"/>
          <w:kern w:val="3"/>
          <w:sz w:val="24"/>
          <w:szCs w:val="24"/>
          <w:lang w:eastAsia="zh-CN" w:bidi="hi-IN"/>
        </w:rPr>
        <w:t xml:space="preserve"> </w:t>
      </w:r>
      <w:r w:rsidRPr="00AA7C36">
        <w:rPr>
          <w:rFonts w:eastAsia="SimSun" w:cstheme="minorHAnsi"/>
          <w:bCs/>
          <w:color w:val="000000" w:themeColor="text1"/>
          <w:kern w:val="3"/>
          <w:sz w:val="24"/>
          <w:szCs w:val="24"/>
          <w:lang w:eastAsia="zh-CN" w:bidi="hi-IN"/>
        </w:rPr>
        <w:t>budowie dróg na osiedlu Tartaczna i przebudowie ulicy Żelaznej oraz budowie kanalizacji deszczowej, kanalizacji sanitar</w:t>
      </w:r>
      <w:r w:rsidR="00586F86">
        <w:rPr>
          <w:rFonts w:eastAsia="SimSun" w:cstheme="minorHAnsi"/>
          <w:bCs/>
          <w:color w:val="000000" w:themeColor="text1"/>
          <w:kern w:val="3"/>
          <w:sz w:val="24"/>
          <w:szCs w:val="24"/>
          <w:lang w:eastAsia="zh-CN" w:bidi="hi-IN"/>
        </w:rPr>
        <w:t>nej, sieci wodociągowej wraz  z </w:t>
      </w:r>
      <w:r w:rsidRPr="00AA7C36">
        <w:rPr>
          <w:rFonts w:eastAsia="SimSun" w:cstheme="minorHAnsi"/>
          <w:bCs/>
          <w:color w:val="000000" w:themeColor="text1"/>
          <w:kern w:val="3"/>
          <w:sz w:val="24"/>
          <w:szCs w:val="24"/>
          <w:lang w:eastAsia="zh-CN" w:bidi="hi-IN"/>
        </w:rPr>
        <w:t xml:space="preserve">przyłączami w mieście Biskupiec, gmina Biskupiec, powiat olsztyński, woj. warmińsko-mazurskie. Powyższa decyzja została zmieniona decyzją </w:t>
      </w:r>
      <w:r w:rsidRPr="00AA7C36">
        <w:rPr>
          <w:rFonts w:eastAsia="SimSun" w:cstheme="minorHAnsi"/>
          <w:bCs/>
          <w:iCs/>
          <w:color w:val="000000" w:themeColor="text1"/>
          <w:kern w:val="3"/>
          <w:sz w:val="24"/>
          <w:szCs w:val="24"/>
          <w:lang w:eastAsia="zh-CN" w:bidi="hi-IN"/>
        </w:rPr>
        <w:t>Regionalnego Dyrektora Ochrony Środowiska w Olsztynie w dniu 20.05.2019 r., znak: WOOŚ.420.5.2019.AB.17.</w:t>
      </w:r>
    </w:p>
    <w:p w:rsidR="00AA7C36" w:rsidRPr="00AA7C36" w:rsidRDefault="00AA7C36" w:rsidP="00B675D6">
      <w:pPr>
        <w:widowControl w:val="0"/>
        <w:tabs>
          <w:tab w:val="left" w:pos="709"/>
        </w:tabs>
        <w:suppressAutoHyphens/>
        <w:autoSpaceDN w:val="0"/>
        <w:spacing w:after="0" w:line="360" w:lineRule="auto"/>
        <w:textAlignment w:val="baseline"/>
        <w:rPr>
          <w:rFonts w:eastAsia="SimSun" w:cstheme="minorHAnsi"/>
          <w:color w:val="000000" w:themeColor="text1"/>
          <w:kern w:val="3"/>
          <w:sz w:val="24"/>
          <w:szCs w:val="24"/>
          <w:highlight w:val="yellow"/>
          <w:lang w:eastAsia="zh-CN" w:bidi="hi-IN"/>
        </w:rPr>
      </w:pPr>
      <w:r w:rsidRPr="00AA7C36">
        <w:rPr>
          <w:rFonts w:eastAsia="SimSun" w:cstheme="minorHAnsi"/>
          <w:color w:val="000000" w:themeColor="text1"/>
          <w:kern w:val="3"/>
          <w:sz w:val="24"/>
          <w:szCs w:val="24"/>
          <w:lang w:eastAsia="zh-CN" w:bidi="hi-IN"/>
        </w:rPr>
        <w:t xml:space="preserve">Regionalny Dyrektor Ochrony Środowiska w Olsztynie, pismem z 21 kwietnia 2021 r., znak: WOOŚ.420.5.2021.AB.1, działając na podstawie art. 64 § 2 oraz art. 50 ustawy z dnia 14 czerwca 1960 r. </w:t>
      </w:r>
      <w:r w:rsidRPr="00AA7C36">
        <w:rPr>
          <w:rFonts w:eastAsia="SimSun" w:cstheme="minorHAnsi"/>
          <w:i/>
          <w:color w:val="000000" w:themeColor="text1"/>
          <w:kern w:val="3"/>
          <w:sz w:val="24"/>
          <w:szCs w:val="24"/>
          <w:lang w:eastAsia="zh-CN" w:bidi="hi-IN"/>
        </w:rPr>
        <w:t>Kodeks postępowania administracyjnego</w:t>
      </w:r>
      <w:r w:rsidRPr="00AA7C36">
        <w:rPr>
          <w:rFonts w:eastAsia="SimSun" w:cstheme="minorHAnsi"/>
          <w:color w:val="000000" w:themeColor="text1"/>
          <w:kern w:val="3"/>
          <w:sz w:val="24"/>
          <w:szCs w:val="24"/>
          <w:lang w:eastAsia="zh-CN" w:bidi="hi-IN"/>
        </w:rPr>
        <w:t xml:space="preserve"> (Dz. U. z 2021 r. poz.735) zwrócił się do Wnioskodawcy o usunięcie braków formalnych ww. wniosku. Przy piśmie z 29 kwietnia 2021 r. uzupełniono brakujące dokumenty, co umożliwiło tutejszemu organowi wszczęcie przedmiotowego postępowania.  </w:t>
      </w:r>
    </w:p>
    <w:p w:rsidR="00AA7C36" w:rsidRPr="00AA7C36" w:rsidRDefault="00AA7C36" w:rsidP="00B675D6">
      <w:pPr>
        <w:widowControl w:val="0"/>
        <w:tabs>
          <w:tab w:val="left" w:pos="709"/>
        </w:tabs>
        <w:suppressAutoHyphens/>
        <w:autoSpaceDN w:val="0"/>
        <w:spacing w:after="0" w:line="360" w:lineRule="auto"/>
        <w:textAlignment w:val="baseline"/>
        <w:rPr>
          <w:rFonts w:eastAsia="SimSun" w:cstheme="minorHAnsi"/>
          <w:color w:val="000000" w:themeColor="text1"/>
          <w:kern w:val="3"/>
          <w:sz w:val="24"/>
          <w:szCs w:val="24"/>
          <w:lang w:eastAsia="zh-CN" w:bidi="hi-IN"/>
        </w:rPr>
      </w:pPr>
      <w:r w:rsidRPr="00AA7C36">
        <w:rPr>
          <w:rFonts w:eastAsia="SimSun" w:cstheme="minorHAnsi"/>
          <w:color w:val="000000" w:themeColor="text1"/>
          <w:kern w:val="3"/>
          <w:sz w:val="24"/>
          <w:szCs w:val="24"/>
          <w:lang w:eastAsia="zh-CN" w:bidi="hi-IN"/>
        </w:rPr>
        <w:t>O wszczęciu postępowania administracyjnego w przedmiocie zmiany decyzji o środowiskowych uwarunkowaniach dla ww. przedsięwzięcia, strony zostały poinformowane zawiadomieniem z 4 maja 2021 r., znak: WOOŚ.420.5.2021.AB.2 oraz stosownie do art. 49 ww. ustawy, w związku z</w:t>
      </w:r>
      <w:r w:rsidR="00586F86">
        <w:rPr>
          <w:rFonts w:eastAsia="SimSun" w:cstheme="minorHAnsi"/>
          <w:color w:val="000000" w:themeColor="text1"/>
          <w:kern w:val="3"/>
          <w:sz w:val="24"/>
          <w:szCs w:val="24"/>
          <w:lang w:eastAsia="zh-CN" w:bidi="hi-IN"/>
        </w:rPr>
        <w:t> </w:t>
      </w:r>
      <w:r w:rsidRPr="00AA7C36">
        <w:rPr>
          <w:rFonts w:eastAsia="SimSun" w:cstheme="minorHAnsi"/>
          <w:color w:val="000000" w:themeColor="text1"/>
          <w:kern w:val="3"/>
          <w:sz w:val="24"/>
          <w:szCs w:val="24"/>
          <w:lang w:eastAsia="zh-CN" w:bidi="hi-IN"/>
        </w:rPr>
        <w:t xml:space="preserve">art. 74 ust. 3 </w:t>
      </w:r>
      <w:r w:rsidRPr="00AA7C36">
        <w:rPr>
          <w:rFonts w:eastAsia="SimSun" w:cstheme="minorHAnsi"/>
          <w:i/>
          <w:color w:val="000000" w:themeColor="text1"/>
          <w:kern w:val="3"/>
          <w:sz w:val="24"/>
          <w:szCs w:val="24"/>
          <w:lang w:eastAsia="zh-CN" w:bidi="hi-IN"/>
        </w:rPr>
        <w:t xml:space="preserve">ustawy </w:t>
      </w:r>
      <w:proofErr w:type="spellStart"/>
      <w:r w:rsidRPr="00AA7C36">
        <w:rPr>
          <w:rFonts w:eastAsia="SimSun" w:cstheme="minorHAnsi"/>
          <w:i/>
          <w:color w:val="000000" w:themeColor="text1"/>
          <w:kern w:val="3"/>
          <w:sz w:val="24"/>
          <w:szCs w:val="24"/>
          <w:lang w:eastAsia="zh-CN" w:bidi="hi-IN"/>
        </w:rPr>
        <w:t>ooś</w:t>
      </w:r>
      <w:proofErr w:type="spellEnd"/>
      <w:r w:rsidRPr="00AA7C36">
        <w:rPr>
          <w:rFonts w:eastAsia="SimSun" w:cstheme="minorHAnsi"/>
          <w:color w:val="000000" w:themeColor="text1"/>
          <w:kern w:val="3"/>
          <w:sz w:val="24"/>
          <w:szCs w:val="24"/>
          <w:lang w:eastAsia="zh-CN" w:bidi="hi-IN"/>
        </w:rPr>
        <w:t xml:space="preserve"> w sposób zwyczajowo przyjęty - obwieszczeniem z 4 maja 2021 r., znak: WOOŚ.420.5.2021.AB.4, umieszczonym: na tablicy ogłoszeń i stronie Biuletynu Informacji Publicznej Regionalnej Dyrekcji Ochrony Środowiska w Olsztynie, jak również na tablicy ogłoszeń </w:t>
      </w:r>
      <w:r w:rsidRPr="00AA7C36">
        <w:rPr>
          <w:rFonts w:eastAsia="SimSun" w:cstheme="minorHAnsi"/>
          <w:color w:val="000000" w:themeColor="text1"/>
          <w:kern w:val="3"/>
          <w:sz w:val="24"/>
          <w:szCs w:val="24"/>
          <w:lang w:eastAsia="zh-CN" w:bidi="hi-IN"/>
        </w:rPr>
        <w:lastRenderedPageBreak/>
        <w:t xml:space="preserve">i stronie Biuletynu Informacji Publicznej Urzędu Miasta w Biskupcu. Jednocześnie tutejszy organ poinformował, że dalsze informacje o toczącym się postępowaniu przekazywane będą za pomocą </w:t>
      </w:r>
      <w:proofErr w:type="spellStart"/>
      <w:r w:rsidRPr="00AA7C36">
        <w:rPr>
          <w:rFonts w:eastAsia="SimSun" w:cstheme="minorHAnsi"/>
          <w:color w:val="000000" w:themeColor="text1"/>
          <w:kern w:val="3"/>
          <w:sz w:val="24"/>
          <w:szCs w:val="24"/>
          <w:lang w:eastAsia="zh-CN" w:bidi="hi-IN"/>
        </w:rPr>
        <w:t>obwieszczeń</w:t>
      </w:r>
      <w:proofErr w:type="spellEnd"/>
      <w:r w:rsidRPr="00AA7C36">
        <w:rPr>
          <w:rFonts w:eastAsia="SimSun" w:cstheme="minorHAnsi"/>
          <w:color w:val="000000" w:themeColor="text1"/>
          <w:kern w:val="3"/>
          <w:sz w:val="24"/>
          <w:szCs w:val="24"/>
          <w:lang w:eastAsia="zh-CN" w:bidi="hi-IN"/>
        </w:rPr>
        <w:t xml:space="preserve"> umieszczanych m.in. na stronie internetowej Regionalnej Dyrekcji Ochrony Środowiska w Olsztynie </w:t>
      </w:r>
      <w:r w:rsidRPr="00AA7C36">
        <w:rPr>
          <w:rFonts w:eastAsia="SimSun" w:cstheme="minorHAnsi"/>
          <w:i/>
          <w:color w:val="000000" w:themeColor="text1"/>
          <w:kern w:val="3"/>
          <w:sz w:val="24"/>
          <w:szCs w:val="24"/>
          <w:lang w:eastAsia="zh-CN" w:bidi="hi-IN"/>
        </w:rPr>
        <w:t>gov.pl/web/</w:t>
      </w:r>
      <w:proofErr w:type="spellStart"/>
      <w:r w:rsidRPr="00AA7C36">
        <w:rPr>
          <w:rFonts w:eastAsia="SimSun" w:cstheme="minorHAnsi"/>
          <w:i/>
          <w:color w:val="000000" w:themeColor="text1"/>
          <w:kern w:val="3"/>
          <w:sz w:val="24"/>
          <w:szCs w:val="24"/>
          <w:lang w:eastAsia="zh-CN" w:bidi="hi-IN"/>
        </w:rPr>
        <w:t>rdos-olsztyn</w:t>
      </w:r>
      <w:proofErr w:type="spellEnd"/>
      <w:r w:rsidRPr="00AA7C36">
        <w:rPr>
          <w:rFonts w:eastAsia="SimSun" w:cstheme="minorHAnsi"/>
          <w:i/>
          <w:color w:val="000000" w:themeColor="text1"/>
          <w:kern w:val="3"/>
          <w:sz w:val="24"/>
          <w:szCs w:val="24"/>
          <w:lang w:eastAsia="zh-CN" w:bidi="hi-IN"/>
        </w:rPr>
        <w:t xml:space="preserve">  </w:t>
      </w:r>
      <w:r w:rsidRPr="00AA7C36">
        <w:rPr>
          <w:rFonts w:eastAsia="SimSun" w:cstheme="minorHAnsi"/>
          <w:color w:val="000000" w:themeColor="text1"/>
          <w:kern w:val="3"/>
          <w:sz w:val="24"/>
          <w:szCs w:val="24"/>
          <w:lang w:eastAsia="zh-CN" w:bidi="hi-IN"/>
        </w:rPr>
        <w:t>w zakładce</w:t>
      </w:r>
      <w:r w:rsidRPr="00AA7C36">
        <w:rPr>
          <w:rFonts w:eastAsia="SimSun" w:cstheme="minorHAnsi"/>
          <w:i/>
          <w:color w:val="000000" w:themeColor="text1"/>
          <w:kern w:val="3"/>
          <w:sz w:val="24"/>
          <w:szCs w:val="24"/>
          <w:lang w:eastAsia="zh-CN" w:bidi="hi-IN"/>
        </w:rPr>
        <w:t xml:space="preserve"> Załatw sprawę – Obwieszczenia i zawiadomienia - Rok 2021</w:t>
      </w:r>
      <w:r w:rsidRPr="00AA7C36">
        <w:rPr>
          <w:rFonts w:eastAsia="SimSun" w:cstheme="minorHAnsi"/>
          <w:color w:val="000000" w:themeColor="text1"/>
          <w:kern w:val="3"/>
          <w:sz w:val="24"/>
          <w:szCs w:val="24"/>
          <w:lang w:eastAsia="zh-CN" w:bidi="hi-IN"/>
        </w:rPr>
        <w:t xml:space="preserve"> oraz na tablicy ogłoszeń w siedzibie Regionalnej Dyrekcji Ochrony Środowiska w Olsztynie.</w:t>
      </w:r>
    </w:p>
    <w:p w:rsidR="00AA7C36" w:rsidRPr="00AA7C36" w:rsidRDefault="00AA7C36" w:rsidP="00B675D6">
      <w:pPr>
        <w:widowControl w:val="0"/>
        <w:tabs>
          <w:tab w:val="left" w:pos="709"/>
        </w:tabs>
        <w:suppressAutoHyphens/>
        <w:autoSpaceDN w:val="0"/>
        <w:spacing w:after="0" w:line="360" w:lineRule="auto"/>
        <w:textAlignment w:val="baseline"/>
        <w:rPr>
          <w:rFonts w:eastAsia="SimSun" w:cstheme="minorHAnsi"/>
          <w:color w:val="000000" w:themeColor="text1"/>
          <w:kern w:val="3"/>
          <w:sz w:val="24"/>
          <w:szCs w:val="24"/>
          <w:lang w:eastAsia="zh-CN" w:bidi="hi-IN"/>
        </w:rPr>
      </w:pPr>
      <w:r w:rsidRPr="00AA7C36">
        <w:rPr>
          <w:rFonts w:eastAsia="SimSun" w:cstheme="minorHAnsi"/>
          <w:color w:val="000000" w:themeColor="text1"/>
          <w:kern w:val="3"/>
          <w:sz w:val="24"/>
          <w:szCs w:val="24"/>
          <w:lang w:eastAsia="zh-CN" w:bidi="hi-IN"/>
        </w:rPr>
        <w:t>Regionalny Dyrektor Ochrony Środowiska w Olsztynie pismem z 20 maja 2021 r., znak: WOOŚ.420.5.2021.AB.9 wezwał Inwestora do uzupeł</w:t>
      </w:r>
      <w:r w:rsidR="00B675D6">
        <w:rPr>
          <w:rFonts w:eastAsia="SimSun" w:cstheme="minorHAnsi"/>
          <w:color w:val="000000" w:themeColor="text1"/>
          <w:kern w:val="3"/>
          <w:sz w:val="24"/>
          <w:szCs w:val="24"/>
          <w:lang w:eastAsia="zh-CN" w:bidi="hi-IN"/>
        </w:rPr>
        <w:t xml:space="preserve">nienia i wyjaśnienia informacji </w:t>
      </w:r>
      <w:r w:rsidRPr="00AA7C36">
        <w:rPr>
          <w:rFonts w:eastAsia="SimSun" w:cstheme="minorHAnsi"/>
          <w:color w:val="000000" w:themeColor="text1"/>
          <w:kern w:val="3"/>
          <w:sz w:val="24"/>
          <w:szCs w:val="24"/>
          <w:lang w:eastAsia="zh-CN" w:bidi="hi-IN"/>
        </w:rPr>
        <w:t>przedstawionych w KIP. Uzupełnienie złożono w dniu 1 czerwca 2021 r.</w:t>
      </w:r>
    </w:p>
    <w:p w:rsidR="00AA7C36" w:rsidRPr="00AA7C36" w:rsidRDefault="00AA7C36" w:rsidP="00B675D6">
      <w:pPr>
        <w:widowControl w:val="0"/>
        <w:tabs>
          <w:tab w:val="left" w:pos="709"/>
        </w:tabs>
        <w:suppressAutoHyphens/>
        <w:autoSpaceDN w:val="0"/>
        <w:spacing w:after="0" w:line="360" w:lineRule="auto"/>
        <w:textAlignment w:val="baseline"/>
        <w:rPr>
          <w:rFonts w:eastAsia="SimSun" w:cstheme="minorHAnsi"/>
          <w:color w:val="000000" w:themeColor="text1"/>
          <w:kern w:val="3"/>
          <w:sz w:val="24"/>
          <w:szCs w:val="24"/>
          <w:lang w:eastAsia="zh-CN" w:bidi="hi-IN"/>
        </w:rPr>
      </w:pPr>
      <w:r w:rsidRPr="00AA7C36">
        <w:rPr>
          <w:rFonts w:eastAsia="SimSun" w:cstheme="minorHAnsi"/>
          <w:color w:val="000000" w:themeColor="text1"/>
          <w:kern w:val="3"/>
          <w:sz w:val="24"/>
          <w:szCs w:val="24"/>
          <w:lang w:eastAsia="zh-CN" w:bidi="hi-IN"/>
        </w:rPr>
        <w:t>Regionalny Dyrektor Ochrony Środowiska w Olsztynie pismem z 5 maja 2021 r., znak: WOOŚ.420.5.2021.AB.6 wystąpił do Państwowego Powiatowego Inspektora Sanitarnego w</w:t>
      </w:r>
      <w:r w:rsidR="00586F86">
        <w:rPr>
          <w:rFonts w:eastAsia="SimSun" w:cstheme="minorHAnsi"/>
          <w:color w:val="000000" w:themeColor="text1"/>
          <w:kern w:val="3"/>
          <w:sz w:val="24"/>
          <w:szCs w:val="24"/>
          <w:lang w:eastAsia="zh-CN" w:bidi="hi-IN"/>
        </w:rPr>
        <w:t> </w:t>
      </w:r>
      <w:r w:rsidRPr="00AA7C36">
        <w:rPr>
          <w:rFonts w:eastAsia="SimSun" w:cstheme="minorHAnsi"/>
          <w:color w:val="000000" w:themeColor="text1"/>
          <w:kern w:val="3"/>
          <w:sz w:val="24"/>
          <w:szCs w:val="24"/>
          <w:lang w:eastAsia="zh-CN" w:bidi="hi-IN"/>
        </w:rPr>
        <w:t>Olsztynie oraz pismem z 5 maja 2021 r., znak: WOOŚ.420.5.2021.AB.7 do Państwowego Gospodarstwa Wodnego Zarządu Zlewni w Olsztynie o opinie w sprawie obowiązku przeprowadzenia dla przedmiotowego przedsięwzięcia oceny oddziaływania na środowisko.</w:t>
      </w:r>
    </w:p>
    <w:p w:rsidR="00AA7C36" w:rsidRPr="00AA7C36" w:rsidRDefault="00AA7C36" w:rsidP="00B675D6">
      <w:pPr>
        <w:widowControl w:val="0"/>
        <w:tabs>
          <w:tab w:val="left" w:pos="709"/>
        </w:tabs>
        <w:suppressAutoHyphens/>
        <w:autoSpaceDN w:val="0"/>
        <w:spacing w:after="0" w:line="360" w:lineRule="auto"/>
        <w:textAlignment w:val="baseline"/>
        <w:rPr>
          <w:rFonts w:eastAsia="SimSun" w:cstheme="minorHAnsi"/>
          <w:color w:val="000000" w:themeColor="text1"/>
          <w:kern w:val="3"/>
          <w:sz w:val="24"/>
          <w:szCs w:val="24"/>
          <w:lang w:eastAsia="zh-CN" w:bidi="hi-IN"/>
        </w:rPr>
      </w:pPr>
      <w:r w:rsidRPr="00AA7C36">
        <w:rPr>
          <w:rFonts w:eastAsia="SimSun" w:cstheme="minorHAnsi"/>
          <w:color w:val="000000" w:themeColor="text1"/>
          <w:kern w:val="3"/>
          <w:sz w:val="24"/>
          <w:szCs w:val="24"/>
          <w:lang w:eastAsia="zh-CN" w:bidi="hi-IN"/>
        </w:rPr>
        <w:t>Państwowy Powiatowy Inspektor Sanitarny w</w:t>
      </w:r>
      <w:r w:rsidR="00B675D6">
        <w:rPr>
          <w:rFonts w:eastAsia="SimSun" w:cstheme="minorHAnsi"/>
          <w:color w:val="000000" w:themeColor="text1"/>
          <w:kern w:val="3"/>
          <w:sz w:val="24"/>
          <w:szCs w:val="24"/>
          <w:lang w:eastAsia="zh-CN" w:bidi="hi-IN"/>
        </w:rPr>
        <w:t xml:space="preserve"> Olsztynie w opinii sanitarnej </w:t>
      </w:r>
      <w:r w:rsidRPr="00AA7C36">
        <w:rPr>
          <w:rFonts w:eastAsia="SimSun" w:cstheme="minorHAnsi"/>
          <w:color w:val="000000" w:themeColor="text1"/>
          <w:kern w:val="3"/>
          <w:sz w:val="24"/>
          <w:szCs w:val="24"/>
          <w:lang w:eastAsia="zh-CN" w:bidi="hi-IN"/>
        </w:rPr>
        <w:t>z  20 maja 2021 r., znak: ZNS.9022.5.47.2021.MG, wyraził opinię o braku potrzeby przeprowadzenia oceny oddziaływania na środowisko dla rozpatrywanego przedsięwzięcia.</w:t>
      </w:r>
    </w:p>
    <w:p w:rsidR="00AA7C36" w:rsidRPr="00AA7C36" w:rsidRDefault="00AA7C36" w:rsidP="00B675D6">
      <w:pPr>
        <w:widowControl w:val="0"/>
        <w:tabs>
          <w:tab w:val="left" w:pos="709"/>
        </w:tabs>
        <w:suppressAutoHyphens/>
        <w:autoSpaceDN w:val="0"/>
        <w:spacing w:after="0" w:line="360" w:lineRule="auto"/>
        <w:textAlignment w:val="baseline"/>
        <w:rPr>
          <w:rFonts w:eastAsia="SimSun" w:cstheme="minorHAnsi"/>
          <w:color w:val="000000" w:themeColor="text1"/>
          <w:kern w:val="3"/>
          <w:sz w:val="24"/>
          <w:szCs w:val="24"/>
          <w:lang w:eastAsia="zh-CN" w:bidi="hi-IN"/>
        </w:rPr>
      </w:pPr>
      <w:r w:rsidRPr="00AA7C36">
        <w:rPr>
          <w:rFonts w:eastAsia="SimSun" w:cstheme="minorHAnsi"/>
          <w:color w:val="000000" w:themeColor="text1"/>
          <w:kern w:val="3"/>
          <w:sz w:val="24"/>
          <w:szCs w:val="24"/>
          <w:lang w:eastAsia="zh-CN" w:bidi="hi-IN"/>
        </w:rPr>
        <w:t>Dyrektor Zarządu Zlewni w Olsztynie w opinii z 20 maja 2021 r., znak: BI.ZZŚ.4.4360.96.2021.PD również nie stwierdził potrzeby przeprowadzenia oceny oddziaływania przedsięwzięcia na stan zasobów wodnych i zagrożenie osiągnięcia przez nie celów środowiskowych.</w:t>
      </w:r>
    </w:p>
    <w:p w:rsidR="00AA7C36" w:rsidRPr="00AA7C36" w:rsidRDefault="00AA7C36" w:rsidP="00B675D6">
      <w:pPr>
        <w:widowControl w:val="0"/>
        <w:suppressAutoHyphens/>
        <w:autoSpaceDN w:val="0"/>
        <w:spacing w:after="0" w:line="360" w:lineRule="auto"/>
        <w:textAlignment w:val="baseline"/>
        <w:rPr>
          <w:rFonts w:eastAsia="Lucida Sans Unicode" w:cstheme="minorHAnsi"/>
          <w:color w:val="000000" w:themeColor="text1"/>
          <w:kern w:val="3"/>
          <w:sz w:val="24"/>
          <w:szCs w:val="24"/>
          <w:lang w:eastAsia="zh-CN"/>
        </w:rPr>
      </w:pPr>
      <w:r w:rsidRPr="00AA7C36">
        <w:rPr>
          <w:rFonts w:eastAsia="Lucida Sans Unicode" w:cstheme="minorHAnsi"/>
          <w:color w:val="000000" w:themeColor="text1"/>
          <w:kern w:val="3"/>
          <w:sz w:val="24"/>
          <w:szCs w:val="24"/>
          <w:lang w:eastAsia="zh-CN"/>
        </w:rPr>
        <w:t xml:space="preserve">Działając zgodnie z art. 10 § 1 ustawy z dnia 14 czerwca 1960 roku </w:t>
      </w:r>
      <w:r w:rsidRPr="00AA7C36">
        <w:rPr>
          <w:rFonts w:eastAsia="Lucida Sans Unicode" w:cstheme="minorHAnsi"/>
          <w:i/>
          <w:color w:val="000000" w:themeColor="text1"/>
          <w:kern w:val="3"/>
          <w:sz w:val="24"/>
          <w:szCs w:val="24"/>
          <w:lang w:eastAsia="zh-CN"/>
        </w:rPr>
        <w:t>Kodeks postępowania administracyjnego,</w:t>
      </w:r>
      <w:r w:rsidRPr="00AA7C36">
        <w:rPr>
          <w:rFonts w:eastAsia="Lucida Sans Unicode" w:cstheme="minorHAnsi"/>
          <w:color w:val="000000" w:themeColor="text1"/>
          <w:kern w:val="3"/>
          <w:sz w:val="24"/>
          <w:szCs w:val="24"/>
          <w:lang w:eastAsia="zh-CN"/>
        </w:rPr>
        <w:t xml:space="preserve"> Regionalny Dyrektor Ochrony Środowiska w Olsztynie przed wydaniem decyzji o środowiskowych uwarunkowaniach pismem z dnia 14.06.2021 r., znak: WOOŚ.420.5.2021.AB.12 oraz obwieszczeniem z dnia 14.06.2021 r., znak:</w:t>
      </w:r>
      <w:r w:rsidR="00B675D6">
        <w:rPr>
          <w:rFonts w:eastAsia="Lucida Sans Unicode" w:cstheme="minorHAnsi"/>
          <w:color w:val="000000" w:themeColor="text1"/>
          <w:kern w:val="3"/>
          <w:sz w:val="24"/>
          <w:szCs w:val="24"/>
          <w:lang w:eastAsia="zh-CN"/>
        </w:rPr>
        <w:t xml:space="preserve"> </w:t>
      </w:r>
      <w:r w:rsidRPr="00AA7C36">
        <w:rPr>
          <w:rFonts w:eastAsia="Lucida Sans Unicode" w:cstheme="minorHAnsi"/>
          <w:color w:val="000000" w:themeColor="text1"/>
          <w:kern w:val="3"/>
          <w:sz w:val="24"/>
          <w:szCs w:val="24"/>
          <w:lang w:eastAsia="zh-CN"/>
        </w:rPr>
        <w:t>WOOŚ.420.5.2021.AB.13 powiadomił strony o zebranym materiale dowodowym. Jednocześnie poinformowano o możliwości zapoznania i wypowiedzenia się odnośnie do zgromadzonych dowodów i materiałów do dnia 2 lipca 2021 r. We wskazanym przez tutejszy organ terminie, strony postępowania nie wniosły żadnych uwag odnośnie do planowanego przedsięwzięcia.</w:t>
      </w:r>
    </w:p>
    <w:p w:rsidR="00B675D6" w:rsidRDefault="00AA7C36" w:rsidP="00E00B34">
      <w:pPr>
        <w:widowControl w:val="0"/>
        <w:tabs>
          <w:tab w:val="left" w:pos="709"/>
        </w:tabs>
        <w:suppressAutoHyphens/>
        <w:autoSpaceDN w:val="0"/>
        <w:spacing w:after="0" w:line="360" w:lineRule="auto"/>
        <w:textAlignment w:val="baseline"/>
        <w:rPr>
          <w:rFonts w:eastAsia="SimSun" w:cstheme="minorHAnsi"/>
          <w:iCs/>
          <w:color w:val="000000"/>
          <w:kern w:val="3"/>
          <w:sz w:val="24"/>
          <w:szCs w:val="24"/>
          <w:lang w:eastAsia="zh-CN" w:bidi="hi-IN"/>
        </w:rPr>
      </w:pPr>
      <w:r w:rsidRPr="00AA7C36">
        <w:rPr>
          <w:rFonts w:eastAsia="SimSun" w:cstheme="minorHAnsi"/>
          <w:color w:val="000000"/>
          <w:kern w:val="3"/>
          <w:sz w:val="24"/>
          <w:szCs w:val="24"/>
          <w:lang w:eastAsia="zh-CN" w:bidi="hi-IN"/>
        </w:rPr>
        <w:t xml:space="preserve">Regionalny Dyrektor Ochrony Środowiska w Olsztynie </w:t>
      </w:r>
      <w:r w:rsidRPr="00AA7C36">
        <w:rPr>
          <w:rFonts w:eastAsia="SimSun" w:cstheme="minorHAnsi"/>
          <w:bCs/>
          <w:iCs/>
          <w:color w:val="000000"/>
          <w:kern w:val="3"/>
          <w:sz w:val="24"/>
          <w:szCs w:val="24"/>
          <w:lang w:eastAsia="zh-CN" w:bidi="hi-IN"/>
        </w:rPr>
        <w:t>w dniu 9 czerwca 2016 r. wydał decyzję o</w:t>
      </w:r>
      <w:r w:rsidR="006E0E17">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eastAsia="zh-CN" w:bidi="hi-IN"/>
        </w:rPr>
        <w:t xml:space="preserve">środowiskowych uwarunkowaniach </w:t>
      </w:r>
      <w:r w:rsidRPr="00AA7C36">
        <w:rPr>
          <w:rFonts w:eastAsia="SimSun" w:cstheme="minorHAnsi"/>
          <w:bCs/>
          <w:color w:val="000000"/>
          <w:kern w:val="3"/>
          <w:sz w:val="24"/>
          <w:szCs w:val="24"/>
          <w:lang w:eastAsia="zh-CN" w:bidi="hi-IN"/>
        </w:rPr>
        <w:t>dla przedsięwzięcia polegającego na</w:t>
      </w:r>
      <w:r w:rsidRPr="00AA7C36">
        <w:rPr>
          <w:rFonts w:eastAsia="SimSun" w:cstheme="minorHAnsi"/>
          <w:b/>
          <w:bCs/>
          <w:color w:val="000000"/>
          <w:kern w:val="3"/>
          <w:sz w:val="24"/>
          <w:szCs w:val="24"/>
          <w:lang w:eastAsia="zh-CN" w:bidi="hi-IN"/>
        </w:rPr>
        <w:t xml:space="preserve"> </w:t>
      </w:r>
      <w:r w:rsidRPr="00AA7C36">
        <w:rPr>
          <w:rFonts w:eastAsia="SimSun" w:cstheme="minorHAnsi"/>
          <w:bCs/>
          <w:color w:val="000000"/>
          <w:kern w:val="3"/>
          <w:sz w:val="24"/>
          <w:szCs w:val="24"/>
          <w:lang w:eastAsia="zh-CN" w:bidi="hi-IN"/>
        </w:rPr>
        <w:t>budowie dróg na osiedlu Tartaczna i przebudowie ulicy Żelaznej oraz budowie kanalizacji deszczowej, kanalizacji sanitarnej, sieci wodociągowej wraz  z przyłączami w mieście Biskupiec, gmina Biskupiec, powiat olsztyński, woj. warmińsko-mazurskie.</w:t>
      </w:r>
      <w:r w:rsidRPr="00AA7C36">
        <w:rPr>
          <w:rFonts w:eastAsia="SimSun" w:cstheme="minorHAnsi"/>
          <w:color w:val="000000"/>
          <w:kern w:val="3"/>
          <w:sz w:val="24"/>
          <w:szCs w:val="24"/>
          <w:lang w:eastAsia="zh-CN" w:bidi="hi-IN"/>
        </w:rPr>
        <w:t xml:space="preserve"> </w:t>
      </w:r>
      <w:r w:rsidRPr="00AA7C36">
        <w:rPr>
          <w:rFonts w:eastAsia="SimSun" w:cstheme="minorHAnsi"/>
          <w:iCs/>
          <w:color w:val="000000"/>
          <w:kern w:val="3"/>
          <w:sz w:val="24"/>
          <w:szCs w:val="24"/>
          <w:lang w:eastAsia="zh-CN" w:bidi="hi-IN"/>
        </w:rPr>
        <w:t>Inwestor, działając poprzez pełnomocnika, zwrócił się do</w:t>
      </w:r>
      <w:r w:rsidRPr="00AA7C36">
        <w:rPr>
          <w:rFonts w:eastAsia="SimSun" w:cstheme="minorHAnsi"/>
          <w:color w:val="000000"/>
          <w:kern w:val="3"/>
          <w:sz w:val="24"/>
          <w:szCs w:val="24"/>
          <w:lang w:eastAsia="zh-CN" w:bidi="hi-IN"/>
        </w:rPr>
        <w:t xml:space="preserve"> </w:t>
      </w:r>
      <w:r w:rsidRPr="00AA7C36">
        <w:rPr>
          <w:rFonts w:eastAsia="SimSun" w:cstheme="minorHAnsi"/>
          <w:iCs/>
          <w:color w:val="000000"/>
          <w:kern w:val="3"/>
          <w:sz w:val="24"/>
          <w:szCs w:val="24"/>
          <w:lang w:eastAsia="zh-CN" w:bidi="hi-IN"/>
        </w:rPr>
        <w:lastRenderedPageBreak/>
        <w:t>Regionalnego Dyrektora Ochrony Środowiska w Olsztynie z wnioskiem o zmianę decyzji o środowiskowych uwarunkowaniach dla ww. przedsięwzięcia w zakresie:</w:t>
      </w:r>
    </w:p>
    <w:p w:rsidR="00B675D6" w:rsidRDefault="00AA7C36" w:rsidP="00E00B34">
      <w:pPr>
        <w:pStyle w:val="Akapitzlist"/>
        <w:widowControl w:val="0"/>
        <w:numPr>
          <w:ilvl w:val="0"/>
          <w:numId w:val="12"/>
        </w:numPr>
        <w:tabs>
          <w:tab w:val="left" w:pos="709"/>
        </w:tabs>
        <w:suppressAutoHyphens/>
        <w:autoSpaceDN w:val="0"/>
        <w:spacing w:after="0" w:line="360" w:lineRule="auto"/>
        <w:textAlignment w:val="baseline"/>
        <w:rPr>
          <w:rFonts w:eastAsia="SimSun" w:cstheme="minorHAnsi"/>
          <w:iCs/>
          <w:color w:val="000000"/>
          <w:kern w:val="3"/>
          <w:sz w:val="24"/>
          <w:szCs w:val="24"/>
          <w:lang w:eastAsia="zh-CN" w:bidi="hi-IN"/>
        </w:rPr>
      </w:pPr>
      <w:r w:rsidRPr="00B675D6">
        <w:rPr>
          <w:rFonts w:eastAsia="SimSun" w:cstheme="minorHAnsi"/>
          <w:iCs/>
          <w:color w:val="000000"/>
          <w:kern w:val="3"/>
          <w:sz w:val="24"/>
          <w:szCs w:val="24"/>
          <w:lang w:eastAsia="zh-CN" w:bidi="hi-IN"/>
        </w:rPr>
        <w:t>rozszerzenia katalogu miejsc gdzie nasadzenia można wykonać o cały teren miasta Biskupiec;</w:t>
      </w:r>
    </w:p>
    <w:p w:rsidR="00AA7C36" w:rsidRPr="00B675D6" w:rsidRDefault="00AA7C36" w:rsidP="00E00B34">
      <w:pPr>
        <w:pStyle w:val="Akapitzlist"/>
        <w:widowControl w:val="0"/>
        <w:numPr>
          <w:ilvl w:val="0"/>
          <w:numId w:val="12"/>
        </w:numPr>
        <w:tabs>
          <w:tab w:val="left" w:pos="709"/>
        </w:tabs>
        <w:suppressAutoHyphens/>
        <w:autoSpaceDN w:val="0"/>
        <w:spacing w:after="0" w:line="360" w:lineRule="auto"/>
        <w:textAlignment w:val="baseline"/>
        <w:rPr>
          <w:rFonts w:eastAsia="SimSun" w:cstheme="minorHAnsi"/>
          <w:iCs/>
          <w:color w:val="000000"/>
          <w:kern w:val="3"/>
          <w:sz w:val="24"/>
          <w:szCs w:val="24"/>
          <w:lang w:eastAsia="zh-CN" w:bidi="hi-IN"/>
        </w:rPr>
      </w:pPr>
      <w:r w:rsidRPr="00B675D6">
        <w:rPr>
          <w:rFonts w:eastAsia="SimSun" w:cstheme="minorHAnsi"/>
          <w:iCs/>
          <w:color w:val="000000"/>
          <w:kern w:val="3"/>
          <w:sz w:val="24"/>
          <w:szCs w:val="24"/>
          <w:lang w:eastAsia="zh-CN" w:bidi="hi-IN"/>
        </w:rPr>
        <w:t xml:space="preserve">zmniejszenia liczby drzew do </w:t>
      </w:r>
      <w:proofErr w:type="spellStart"/>
      <w:r w:rsidRPr="00B675D6">
        <w:rPr>
          <w:rFonts w:eastAsia="SimSun" w:cstheme="minorHAnsi"/>
          <w:iCs/>
          <w:color w:val="000000"/>
          <w:kern w:val="3"/>
          <w:sz w:val="24"/>
          <w:szCs w:val="24"/>
          <w:lang w:eastAsia="zh-CN" w:bidi="hi-IN"/>
        </w:rPr>
        <w:t>nasadzeń</w:t>
      </w:r>
      <w:proofErr w:type="spellEnd"/>
      <w:r w:rsidRPr="00B675D6">
        <w:rPr>
          <w:rFonts w:eastAsia="SimSun" w:cstheme="minorHAnsi"/>
          <w:iCs/>
          <w:color w:val="000000"/>
          <w:kern w:val="3"/>
          <w:sz w:val="24"/>
          <w:szCs w:val="24"/>
          <w:lang w:eastAsia="zh-CN" w:bidi="hi-IN"/>
        </w:rPr>
        <w:t xml:space="preserve"> </w:t>
      </w:r>
      <w:r w:rsidRPr="00B675D6">
        <w:rPr>
          <w:rFonts w:eastAsia="SimSun" w:cstheme="minorHAnsi"/>
          <w:bCs/>
          <w:iCs/>
          <w:color w:val="000000"/>
          <w:kern w:val="3"/>
          <w:sz w:val="24"/>
          <w:szCs w:val="24"/>
          <w:lang w:eastAsia="zh-CN" w:bidi="hi-IN"/>
        </w:rPr>
        <w:t>do 92 sztuk drzew.</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Planowane przedsięwzięcie realizowane będzie na działkach nr 495, 497, 498, 499, 503, 563, 511, 525, 526, 527, 541, 546, 548, 550, 551, 586, 588, 589, 214/10, 214/11, 214/12, 214/15, 214/17, 214/18, 214/19, 214/5, 474/1, 474/2, 508/1, 529, 530, 531, 552, 553, 554, 555, 564, 565/1, 602/1, 602/2, 602/3, 662, 253 w obrębie 5 Biskupiec oraz na działkach nr 183/4, 237/1, 4/12, 4/13, 4/17, 4/7 w obrębie 4 Biskupiec. Cała inwestycja będzie realizowana w granicach miasta Biskupca, powiat olsztyński, woj. warmińsko-mazurskie. Przedmiotowym projektem objęte są tereny istniejącej i planowanej zabudowy mieszkaniowej jednorodzinnej i usługowej. Obszar inwestycji leży w północnej części miasta. Wyżej wymienione ulice należą do osiedla o</w:t>
      </w:r>
      <w:r w:rsidR="006E0E17">
        <w:rPr>
          <w:rFonts w:eastAsia="SimSun" w:cstheme="minorHAnsi"/>
          <w:color w:val="000000"/>
          <w:kern w:val="3"/>
          <w:sz w:val="24"/>
          <w:szCs w:val="24"/>
          <w:lang w:eastAsia="zh-CN" w:bidi="hi-IN"/>
        </w:rPr>
        <w:t> </w:t>
      </w:r>
      <w:r w:rsidRPr="00AA7C36">
        <w:rPr>
          <w:rFonts w:eastAsia="SimSun" w:cstheme="minorHAnsi"/>
          <w:color w:val="000000"/>
          <w:kern w:val="3"/>
          <w:sz w:val="24"/>
          <w:szCs w:val="24"/>
          <w:lang w:eastAsia="zh-CN" w:bidi="hi-IN"/>
        </w:rPr>
        <w:t xml:space="preserve">charakterze usługowo-mieszkaniowym, które od południa graniczy z linią kolejową relacji Czerwonka - Biskupiec Reszelski - Mrągowo, od zachodu i północy graniczy z drogą wojewódzką nr 596, a od wschodu z rzeką Dymer. </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Teren inwestycji objęty jest ustaleniami:</w:t>
      </w:r>
    </w:p>
    <w:p w:rsidR="00AA7C36" w:rsidRPr="00AA7C36" w:rsidRDefault="00AA7C36" w:rsidP="00E00B34">
      <w:pPr>
        <w:widowControl w:val="0"/>
        <w:numPr>
          <w:ilvl w:val="0"/>
          <w:numId w:val="7"/>
        </w:numPr>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miejscowego planu zagospodarowania przestrzennego miasta Biskupca uchwalonego przez Radę Miejską w Biskupcu Uchwałą z dnia 15 cz</w:t>
      </w:r>
      <w:r w:rsidR="00824D9D">
        <w:rPr>
          <w:rFonts w:eastAsia="SimSun" w:cstheme="minorHAnsi"/>
          <w:color w:val="000000"/>
          <w:kern w:val="3"/>
          <w:sz w:val="24"/>
          <w:szCs w:val="24"/>
          <w:lang w:eastAsia="zh-CN" w:bidi="hi-IN"/>
        </w:rPr>
        <w:t xml:space="preserve">erwca 2005 r. </w:t>
      </w:r>
      <w:r w:rsidRPr="00AA7C36">
        <w:rPr>
          <w:rFonts w:eastAsia="SimSun" w:cstheme="minorHAnsi"/>
          <w:color w:val="000000"/>
          <w:kern w:val="3"/>
          <w:sz w:val="24"/>
          <w:szCs w:val="24"/>
          <w:lang w:eastAsia="zh-CN" w:bidi="hi-IN"/>
        </w:rPr>
        <w:t>Nr XXX/211/05,</w:t>
      </w:r>
    </w:p>
    <w:p w:rsidR="00AA7C36" w:rsidRPr="00AA7C36" w:rsidRDefault="00AA7C36" w:rsidP="00E00B34">
      <w:pPr>
        <w:widowControl w:val="0"/>
        <w:numPr>
          <w:ilvl w:val="0"/>
          <w:numId w:val="7"/>
        </w:numPr>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zmienionego miejscowego planu zagospodarowania przestrzennego miasta Biskupiec w</w:t>
      </w:r>
      <w:r w:rsidR="006E0E17">
        <w:rPr>
          <w:rFonts w:eastAsia="SimSun" w:cstheme="minorHAnsi"/>
          <w:color w:val="000000"/>
          <w:kern w:val="3"/>
          <w:sz w:val="24"/>
          <w:szCs w:val="24"/>
          <w:lang w:eastAsia="zh-CN" w:bidi="hi-IN"/>
        </w:rPr>
        <w:t> </w:t>
      </w:r>
      <w:r w:rsidRPr="00AA7C36">
        <w:rPr>
          <w:rFonts w:eastAsia="SimSun" w:cstheme="minorHAnsi"/>
          <w:color w:val="000000"/>
          <w:kern w:val="3"/>
          <w:sz w:val="24"/>
          <w:szCs w:val="24"/>
          <w:lang w:eastAsia="zh-CN" w:bidi="hi-IN"/>
        </w:rPr>
        <w:t>rejonie ul. Kościuszki, Kilińskiego i Lipowej oraz w rejonie ul. Aleja Broni Ludowej, gmina Biskupiec, uchwalonego Uchwałą z dnia 28 października</w:t>
      </w:r>
      <w:r w:rsidR="005726A9">
        <w:rPr>
          <w:rFonts w:eastAsia="SimSun" w:cstheme="minorHAnsi"/>
          <w:color w:val="000000"/>
          <w:kern w:val="3"/>
          <w:sz w:val="24"/>
          <w:szCs w:val="24"/>
          <w:lang w:eastAsia="zh-CN" w:bidi="hi-IN"/>
        </w:rPr>
        <w:t xml:space="preserve"> </w:t>
      </w:r>
      <w:r w:rsidRPr="00AA7C36">
        <w:rPr>
          <w:rFonts w:eastAsia="SimSun" w:cstheme="minorHAnsi"/>
          <w:color w:val="000000"/>
          <w:kern w:val="3"/>
          <w:sz w:val="24"/>
          <w:szCs w:val="24"/>
          <w:lang w:eastAsia="zh-CN" w:bidi="hi-IN"/>
        </w:rPr>
        <w:t xml:space="preserve">Nr XIV/74/11 przez Radę Miejską w Biskupcu, </w:t>
      </w:r>
    </w:p>
    <w:p w:rsidR="00AA7C36" w:rsidRPr="00AA7C36" w:rsidRDefault="00AA7C36" w:rsidP="00E00B34">
      <w:pPr>
        <w:widowControl w:val="0"/>
        <w:numPr>
          <w:ilvl w:val="0"/>
          <w:numId w:val="7"/>
        </w:numPr>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zmienionego miejscowego planu zagospodarowania przestrzennego miasta Biskupiec w</w:t>
      </w:r>
      <w:r w:rsidR="006E0E17">
        <w:rPr>
          <w:rFonts w:eastAsia="SimSun" w:cstheme="minorHAnsi"/>
          <w:color w:val="000000"/>
          <w:kern w:val="3"/>
          <w:sz w:val="24"/>
          <w:szCs w:val="24"/>
          <w:lang w:eastAsia="zh-CN" w:bidi="hi-IN"/>
        </w:rPr>
        <w:t> </w:t>
      </w:r>
      <w:r w:rsidRPr="00AA7C36">
        <w:rPr>
          <w:rFonts w:eastAsia="SimSun" w:cstheme="minorHAnsi"/>
          <w:color w:val="000000"/>
          <w:kern w:val="3"/>
          <w:sz w:val="24"/>
          <w:szCs w:val="24"/>
          <w:lang w:eastAsia="zh-CN" w:bidi="hi-IN"/>
        </w:rPr>
        <w:t>rejonie ul. Kilińskiego, uchwalonego Uchwa</w:t>
      </w:r>
      <w:r w:rsidR="005726A9">
        <w:rPr>
          <w:rFonts w:eastAsia="SimSun" w:cstheme="minorHAnsi"/>
          <w:color w:val="000000"/>
          <w:kern w:val="3"/>
          <w:sz w:val="24"/>
          <w:szCs w:val="24"/>
          <w:lang w:eastAsia="zh-CN" w:bidi="hi-IN"/>
        </w:rPr>
        <w:t xml:space="preserve">łą z dnia 17 września 2013 r., Nr </w:t>
      </w:r>
      <w:r w:rsidRPr="00AA7C36">
        <w:rPr>
          <w:rFonts w:eastAsia="SimSun" w:cstheme="minorHAnsi"/>
          <w:color w:val="000000"/>
          <w:kern w:val="3"/>
          <w:sz w:val="24"/>
          <w:szCs w:val="24"/>
          <w:lang w:eastAsia="zh-CN" w:bidi="hi-IN"/>
        </w:rPr>
        <w:t>XXXVII/275/13 Rady Miejskiej w Biskupcu.</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color w:val="000000"/>
          <w:kern w:val="3"/>
          <w:sz w:val="24"/>
          <w:szCs w:val="24"/>
          <w:highlight w:val="yellow"/>
          <w:lang w:eastAsia="zh-CN" w:bidi="hi-IN"/>
        </w:rPr>
      </w:pPr>
      <w:r w:rsidRPr="00AA7C36">
        <w:rPr>
          <w:rFonts w:eastAsia="SimSun" w:cstheme="minorHAnsi"/>
          <w:color w:val="000000"/>
          <w:kern w:val="3"/>
          <w:sz w:val="24"/>
          <w:szCs w:val="24"/>
          <w:lang w:eastAsia="zh-CN" w:bidi="hi-IN"/>
        </w:rPr>
        <w:t xml:space="preserve">Po analizie ww. dokumentów stwierdzono, że zmiany wprowadzone do inwestycji są zgodne </w:t>
      </w:r>
      <w:r w:rsidRPr="00AA7C36">
        <w:rPr>
          <w:rFonts w:eastAsia="SimSun" w:cstheme="minorHAnsi"/>
          <w:color w:val="000000"/>
          <w:kern w:val="3"/>
          <w:sz w:val="24"/>
          <w:szCs w:val="24"/>
          <w:lang w:eastAsia="zh-CN" w:bidi="hi-IN"/>
        </w:rPr>
        <w:br/>
        <w:t>z obowiązującym na tym terenie prawem miejscowym.</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 xml:space="preserve">W ramach wprowadzonych zmian do przedsięwzięcia wykonane zostaną mniejsze nasadzenia drzew. </w:t>
      </w:r>
      <w:r w:rsidRPr="00AA7C36">
        <w:rPr>
          <w:rFonts w:eastAsia="SimSun" w:cstheme="minorHAnsi"/>
          <w:bCs/>
          <w:iCs/>
          <w:color w:val="000000"/>
          <w:kern w:val="3"/>
          <w:sz w:val="24"/>
          <w:szCs w:val="24"/>
          <w:lang w:eastAsia="zh-CN" w:bidi="hi-IN"/>
        </w:rPr>
        <w:t xml:space="preserve">Wskazuje się aby do </w:t>
      </w:r>
      <w:proofErr w:type="spellStart"/>
      <w:r w:rsidRPr="00AA7C36">
        <w:rPr>
          <w:rFonts w:eastAsia="SimSun" w:cstheme="minorHAnsi"/>
          <w:bCs/>
          <w:iCs/>
          <w:color w:val="000000"/>
          <w:kern w:val="3"/>
          <w:sz w:val="24"/>
          <w:szCs w:val="24"/>
          <w:lang w:eastAsia="zh-CN" w:bidi="hi-IN"/>
        </w:rPr>
        <w:t>nasadzeń</w:t>
      </w:r>
      <w:proofErr w:type="spellEnd"/>
      <w:r w:rsidRPr="00AA7C36">
        <w:rPr>
          <w:rFonts w:eastAsia="SimSun" w:cstheme="minorHAnsi"/>
          <w:bCs/>
          <w:iCs/>
          <w:color w:val="000000"/>
          <w:kern w:val="3"/>
          <w:sz w:val="24"/>
          <w:szCs w:val="24"/>
          <w:lang w:eastAsia="zh-CN" w:bidi="hi-IN"/>
        </w:rPr>
        <w:t xml:space="preserve"> użyć 42 drzewa z gatunku klon zwyczajny i 50 drzew z</w:t>
      </w:r>
      <w:r w:rsidR="006E0E17">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eastAsia="zh-CN" w:bidi="hi-IN"/>
        </w:rPr>
        <w:t>gatunku lipa drobnolistna. Obwody pni ww. drzew mierzone na wysokości 1 m powinny wynosić min. 16 cm. Nasadzenia mogą zostać wprowadzone na terenie całego osiedla Tartaczna oraz na terenie całego miasta Biskupiec.</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bCs/>
          <w:iCs/>
          <w:color w:val="000000"/>
          <w:kern w:val="3"/>
          <w:sz w:val="24"/>
          <w:szCs w:val="24"/>
          <w:lang w:eastAsia="zh-CN" w:bidi="hi-IN"/>
        </w:rPr>
      </w:pPr>
      <w:r w:rsidRPr="00AA7C36">
        <w:rPr>
          <w:rFonts w:eastAsia="SimSun" w:cstheme="minorHAnsi"/>
          <w:bCs/>
          <w:iCs/>
          <w:color w:val="000000"/>
          <w:kern w:val="3"/>
          <w:sz w:val="24"/>
          <w:szCs w:val="24"/>
          <w:lang w:eastAsia="zh-CN" w:bidi="hi-IN"/>
        </w:rPr>
        <w:lastRenderedPageBreak/>
        <w:t xml:space="preserve">Powodem wprowadzonych zmian jest </w:t>
      </w:r>
      <w:proofErr w:type="spellStart"/>
      <w:r w:rsidRPr="00AA7C36">
        <w:rPr>
          <w:rFonts w:eastAsia="SimSun" w:cstheme="minorHAnsi"/>
          <w:bCs/>
          <w:iCs/>
          <w:color w:val="000000"/>
          <w:kern w:val="3"/>
          <w:sz w:val="24"/>
          <w:szCs w:val="24"/>
          <w:lang w:eastAsia="zh-CN" w:bidi="hi-IN"/>
        </w:rPr>
        <w:t>niewystarczajaca</w:t>
      </w:r>
      <w:proofErr w:type="spellEnd"/>
      <w:r w:rsidRPr="00AA7C36">
        <w:rPr>
          <w:rFonts w:eastAsia="SimSun" w:cstheme="minorHAnsi"/>
          <w:bCs/>
          <w:iCs/>
          <w:color w:val="000000"/>
          <w:kern w:val="3"/>
          <w:sz w:val="24"/>
          <w:szCs w:val="24"/>
          <w:lang w:eastAsia="zh-CN" w:bidi="hi-IN"/>
        </w:rPr>
        <w:t xml:space="preserve"> ilość miejsca na wprowadzenie ww. </w:t>
      </w:r>
      <w:proofErr w:type="spellStart"/>
      <w:r w:rsidRPr="00AA7C36">
        <w:rPr>
          <w:rFonts w:eastAsia="SimSun" w:cstheme="minorHAnsi"/>
          <w:bCs/>
          <w:iCs/>
          <w:color w:val="000000"/>
          <w:kern w:val="3"/>
          <w:sz w:val="24"/>
          <w:szCs w:val="24"/>
          <w:lang w:eastAsia="zh-CN" w:bidi="hi-IN"/>
        </w:rPr>
        <w:t>nasadzeń</w:t>
      </w:r>
      <w:proofErr w:type="spellEnd"/>
      <w:r w:rsidRPr="00AA7C36">
        <w:rPr>
          <w:rFonts w:eastAsia="SimSun" w:cstheme="minorHAnsi"/>
          <w:bCs/>
          <w:iCs/>
          <w:color w:val="000000"/>
          <w:kern w:val="3"/>
          <w:sz w:val="24"/>
          <w:szCs w:val="24"/>
          <w:lang w:eastAsia="zh-CN" w:bidi="hi-IN"/>
        </w:rPr>
        <w:t xml:space="preserve"> w istniejącym pasie drogowym oraz w nowym układzie drogowym. W związku z</w:t>
      </w:r>
      <w:r w:rsidR="006E0E17">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eastAsia="zh-CN" w:bidi="hi-IN"/>
        </w:rPr>
        <w:t xml:space="preserve">powyższym Inwestor zobligował się do wprowadzenia nowych </w:t>
      </w:r>
      <w:proofErr w:type="spellStart"/>
      <w:r w:rsidRPr="00AA7C36">
        <w:rPr>
          <w:rFonts w:eastAsia="SimSun" w:cstheme="minorHAnsi"/>
          <w:bCs/>
          <w:iCs/>
          <w:color w:val="000000"/>
          <w:kern w:val="3"/>
          <w:sz w:val="24"/>
          <w:szCs w:val="24"/>
          <w:lang w:eastAsia="zh-CN" w:bidi="hi-IN"/>
        </w:rPr>
        <w:t>nasadzeń</w:t>
      </w:r>
      <w:proofErr w:type="spellEnd"/>
      <w:r w:rsidRPr="00AA7C36">
        <w:rPr>
          <w:rFonts w:eastAsia="SimSun" w:cstheme="minorHAnsi"/>
          <w:bCs/>
          <w:iCs/>
          <w:color w:val="000000"/>
          <w:kern w:val="3"/>
          <w:sz w:val="24"/>
          <w:szCs w:val="24"/>
          <w:lang w:eastAsia="zh-CN" w:bidi="hi-IN"/>
        </w:rPr>
        <w:t xml:space="preserve"> nie tylko na terenie osiedla Tartaczna ale również w innych miejscach miasta Biskupiec. W przesłanym do tut. organu uzupełnieniu do KIP Wnioskodawca w sposób wyczerpujący udowodnił, że istnieje możliwość posadzenia drzew w liczbie nie większej niż 92 sztuki. W zamian za zmniejszenie liczby drzew do </w:t>
      </w:r>
      <w:proofErr w:type="spellStart"/>
      <w:r w:rsidRPr="00AA7C36">
        <w:rPr>
          <w:rFonts w:eastAsia="SimSun" w:cstheme="minorHAnsi"/>
          <w:bCs/>
          <w:iCs/>
          <w:color w:val="000000"/>
          <w:kern w:val="3"/>
          <w:sz w:val="24"/>
          <w:szCs w:val="24"/>
          <w:lang w:eastAsia="zh-CN" w:bidi="hi-IN"/>
        </w:rPr>
        <w:t>nasadzeń</w:t>
      </w:r>
      <w:proofErr w:type="spellEnd"/>
      <w:r w:rsidRPr="00AA7C36">
        <w:rPr>
          <w:rFonts w:eastAsia="SimSun" w:cstheme="minorHAnsi"/>
          <w:bCs/>
          <w:iCs/>
          <w:color w:val="000000"/>
          <w:kern w:val="3"/>
          <w:sz w:val="24"/>
          <w:szCs w:val="24"/>
          <w:lang w:eastAsia="zh-CN" w:bidi="hi-IN"/>
        </w:rPr>
        <w:t xml:space="preserve"> Inwestor zobligował się do użycia sadzonek drzew lepszych jakościowo i o wyższych parametrach przyrodniczych. Ponadto tutejszy organ nałożył na Inwestora konieczność opalikowania oraz poddawania regularnej pielęgnacji nowych </w:t>
      </w:r>
      <w:proofErr w:type="spellStart"/>
      <w:r w:rsidRPr="00AA7C36">
        <w:rPr>
          <w:rFonts w:eastAsia="SimSun" w:cstheme="minorHAnsi"/>
          <w:bCs/>
          <w:iCs/>
          <w:color w:val="000000"/>
          <w:kern w:val="3"/>
          <w:sz w:val="24"/>
          <w:szCs w:val="24"/>
          <w:lang w:eastAsia="zh-CN" w:bidi="hi-IN"/>
        </w:rPr>
        <w:t>nasadzeń</w:t>
      </w:r>
      <w:proofErr w:type="spellEnd"/>
      <w:r w:rsidRPr="00AA7C36">
        <w:rPr>
          <w:rFonts w:eastAsia="SimSun" w:cstheme="minorHAnsi"/>
          <w:bCs/>
          <w:iCs/>
          <w:color w:val="000000"/>
          <w:kern w:val="3"/>
          <w:sz w:val="24"/>
          <w:szCs w:val="24"/>
          <w:lang w:eastAsia="zh-CN" w:bidi="hi-IN"/>
        </w:rPr>
        <w:t xml:space="preserve"> przez okres minimum 3 lat. W przypadku obumarcia lub uszkodzenia dokonanych </w:t>
      </w:r>
      <w:proofErr w:type="spellStart"/>
      <w:r w:rsidRPr="00AA7C36">
        <w:rPr>
          <w:rFonts w:eastAsia="SimSun" w:cstheme="minorHAnsi"/>
          <w:bCs/>
          <w:iCs/>
          <w:color w:val="000000"/>
          <w:kern w:val="3"/>
          <w:sz w:val="24"/>
          <w:szCs w:val="24"/>
          <w:lang w:eastAsia="zh-CN" w:bidi="hi-IN"/>
        </w:rPr>
        <w:t>nasadzeń</w:t>
      </w:r>
      <w:proofErr w:type="spellEnd"/>
      <w:r w:rsidRPr="00AA7C36">
        <w:rPr>
          <w:rFonts w:eastAsia="SimSun" w:cstheme="minorHAnsi"/>
          <w:bCs/>
          <w:iCs/>
          <w:color w:val="000000"/>
          <w:kern w:val="3"/>
          <w:sz w:val="24"/>
          <w:szCs w:val="24"/>
          <w:lang w:eastAsia="zh-CN" w:bidi="hi-IN"/>
        </w:rPr>
        <w:t xml:space="preserve"> zastępczych z winy Wnioskodawcy (np. w wyniku braku podlewania lub nieprawidłowej pielęgnacji) drzewka należy wymienić na zdrowe, w podobnym wieku i tego samego gatunku, w terminie do 3 lat od ich nasadzenia.</w:t>
      </w:r>
      <w:r w:rsidRPr="00AA7C36">
        <w:rPr>
          <w:rFonts w:eastAsia="SimSun" w:cstheme="minorHAnsi"/>
          <w:color w:val="000000"/>
          <w:kern w:val="3"/>
          <w:sz w:val="24"/>
          <w:szCs w:val="24"/>
          <w:lang w:eastAsia="zh-CN" w:bidi="hi-IN"/>
        </w:rPr>
        <w:t xml:space="preserve"> </w:t>
      </w:r>
      <w:r w:rsidRPr="00AA7C36">
        <w:rPr>
          <w:rFonts w:eastAsia="SimSun" w:cstheme="minorHAnsi"/>
          <w:bCs/>
          <w:iCs/>
          <w:color w:val="000000"/>
          <w:kern w:val="3"/>
          <w:sz w:val="24"/>
          <w:szCs w:val="24"/>
          <w:lang w:eastAsia="zh-CN" w:bidi="hi-IN"/>
        </w:rPr>
        <w:t xml:space="preserve">Należy pamiętać również o prawidłowym wyprowadzaniu korony drzewa oraz unikaniu jej nadmiernego przycinania (podkrzesywania). W celu zwiększenia szans na przeżycie materiału sadzeniowego należy pamiętać o ich regularnym podlewaniu. Młodych drzewek nie należy sadzić w bezpośrednim sąsiedztwie gruntów leśnych, w </w:t>
      </w:r>
      <w:proofErr w:type="spellStart"/>
      <w:r w:rsidRPr="00AA7C36">
        <w:rPr>
          <w:rFonts w:eastAsia="SimSun" w:cstheme="minorHAnsi"/>
          <w:bCs/>
          <w:iCs/>
          <w:color w:val="000000"/>
          <w:kern w:val="3"/>
          <w:sz w:val="24"/>
          <w:szCs w:val="24"/>
          <w:lang w:eastAsia="zh-CN" w:bidi="hi-IN"/>
        </w:rPr>
        <w:t>tzw</w:t>
      </w:r>
      <w:proofErr w:type="spellEnd"/>
      <w:r w:rsidRPr="00AA7C36">
        <w:rPr>
          <w:rFonts w:eastAsia="SimSun" w:cstheme="minorHAnsi"/>
          <w:bCs/>
          <w:iCs/>
          <w:color w:val="000000"/>
          <w:kern w:val="3"/>
          <w:sz w:val="24"/>
          <w:szCs w:val="24"/>
          <w:lang w:eastAsia="zh-CN" w:bidi="hi-IN"/>
        </w:rPr>
        <w:t xml:space="preserve"> „w ścianie lasu”. Nie dopuszcza się stosowania do </w:t>
      </w:r>
      <w:proofErr w:type="spellStart"/>
      <w:r w:rsidRPr="00AA7C36">
        <w:rPr>
          <w:rFonts w:eastAsia="SimSun" w:cstheme="minorHAnsi"/>
          <w:bCs/>
          <w:iCs/>
          <w:color w:val="000000"/>
          <w:kern w:val="3"/>
          <w:sz w:val="24"/>
          <w:szCs w:val="24"/>
          <w:lang w:eastAsia="zh-CN" w:bidi="hi-IN"/>
        </w:rPr>
        <w:t>nasadzeń</w:t>
      </w:r>
      <w:proofErr w:type="spellEnd"/>
      <w:r w:rsidRPr="00AA7C36">
        <w:rPr>
          <w:rFonts w:eastAsia="SimSun" w:cstheme="minorHAnsi"/>
          <w:bCs/>
          <w:iCs/>
          <w:color w:val="000000"/>
          <w:kern w:val="3"/>
          <w:sz w:val="24"/>
          <w:szCs w:val="24"/>
          <w:lang w:eastAsia="zh-CN" w:bidi="hi-IN"/>
        </w:rPr>
        <w:t xml:space="preserve"> zastępczych </w:t>
      </w:r>
      <w:proofErr w:type="spellStart"/>
      <w:r w:rsidRPr="00AA7C36">
        <w:rPr>
          <w:rFonts w:eastAsia="SimSun" w:cstheme="minorHAnsi"/>
          <w:bCs/>
          <w:iCs/>
          <w:color w:val="000000"/>
          <w:kern w:val="3"/>
          <w:sz w:val="24"/>
          <w:szCs w:val="24"/>
          <w:lang w:eastAsia="zh-CN" w:bidi="hi-IN"/>
        </w:rPr>
        <w:t>kultywarów</w:t>
      </w:r>
      <w:proofErr w:type="spellEnd"/>
      <w:r w:rsidRPr="00AA7C36">
        <w:rPr>
          <w:rFonts w:eastAsia="SimSun" w:cstheme="minorHAnsi"/>
          <w:bCs/>
          <w:iCs/>
          <w:color w:val="000000"/>
          <w:kern w:val="3"/>
          <w:sz w:val="24"/>
          <w:szCs w:val="24"/>
          <w:lang w:eastAsia="zh-CN" w:bidi="hi-IN"/>
        </w:rPr>
        <w:t xml:space="preserve"> i odmian ozdobnych oraz form mieszańcowych ww. gatunków drzew, zwłaszcza okazów szczepionych, sterylnych, modyfikowanych genetycznie, żyjących krócej niż formy typowe, o zniekształconym pokroju pnia i korony (np. okrągła, przerzedzona, zbyt silnie podkrzesana korona, powyginany pień lub konary), o niskim wzroście, o wielu pniach, o zniekształconych lub wybarwionych na inny niż zielony kolor liściach, o korze oraz owocach innych niż typowe.</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Wprowadzone zmiany do inwestycji nie rozszerzają jej zakresu, nie zmieniają rodzaju, oraz charakteru oddziaływania. Nie zmi</w:t>
      </w:r>
      <w:r w:rsidR="005726A9">
        <w:rPr>
          <w:rFonts w:eastAsia="SimSun" w:cstheme="minorHAnsi"/>
          <w:color w:val="000000"/>
          <w:kern w:val="3"/>
          <w:sz w:val="24"/>
          <w:szCs w:val="24"/>
          <w:lang w:eastAsia="zh-CN" w:bidi="hi-IN"/>
        </w:rPr>
        <w:t xml:space="preserve">enią one określonego w decyzji o środowiskowych </w:t>
      </w:r>
      <w:r w:rsidRPr="00AA7C36">
        <w:rPr>
          <w:rFonts w:eastAsia="SimSun" w:cstheme="minorHAnsi"/>
          <w:color w:val="000000"/>
          <w:kern w:val="3"/>
          <w:sz w:val="24"/>
          <w:szCs w:val="24"/>
          <w:lang w:eastAsia="zh-CN" w:bidi="hi-IN"/>
        </w:rPr>
        <w:t>uwarunkowaniach wpływu przedsięw</w:t>
      </w:r>
      <w:r w:rsidR="005726A9">
        <w:rPr>
          <w:rFonts w:eastAsia="SimSun" w:cstheme="minorHAnsi"/>
          <w:color w:val="000000"/>
          <w:kern w:val="3"/>
          <w:sz w:val="24"/>
          <w:szCs w:val="24"/>
          <w:lang w:eastAsia="zh-CN" w:bidi="hi-IN"/>
        </w:rPr>
        <w:t xml:space="preserve">zięcia na wykorzystanie terenu </w:t>
      </w:r>
      <w:r w:rsidRPr="00AA7C36">
        <w:rPr>
          <w:rFonts w:eastAsia="SimSun" w:cstheme="minorHAnsi"/>
          <w:color w:val="000000"/>
          <w:kern w:val="3"/>
          <w:sz w:val="24"/>
          <w:szCs w:val="24"/>
          <w:lang w:eastAsia="zh-CN" w:bidi="hi-IN"/>
        </w:rPr>
        <w:t>w fazie realizacji i</w:t>
      </w:r>
      <w:r w:rsidR="006E0E17">
        <w:rPr>
          <w:rFonts w:eastAsia="SimSun" w:cstheme="minorHAnsi"/>
          <w:color w:val="000000"/>
          <w:kern w:val="3"/>
          <w:sz w:val="24"/>
          <w:szCs w:val="24"/>
          <w:lang w:eastAsia="zh-CN" w:bidi="hi-IN"/>
        </w:rPr>
        <w:t> </w:t>
      </w:r>
      <w:r w:rsidRPr="00AA7C36">
        <w:rPr>
          <w:rFonts w:eastAsia="SimSun" w:cstheme="minorHAnsi"/>
          <w:color w:val="000000"/>
          <w:kern w:val="3"/>
          <w:sz w:val="24"/>
          <w:szCs w:val="24"/>
          <w:lang w:eastAsia="zh-CN" w:bidi="hi-IN"/>
        </w:rPr>
        <w:t>eksploatacji.</w:t>
      </w:r>
    </w:p>
    <w:p w:rsidR="005726A9" w:rsidRDefault="00AA7C36" w:rsidP="00E00B34">
      <w:pPr>
        <w:widowControl w:val="0"/>
        <w:tabs>
          <w:tab w:val="left" w:pos="709"/>
        </w:tabs>
        <w:suppressAutoHyphens/>
        <w:autoSpaceDN w:val="0"/>
        <w:spacing w:after="0" w:line="360" w:lineRule="auto"/>
        <w:textAlignment w:val="baseline"/>
        <w:rPr>
          <w:rFonts w:eastAsia="SimSun" w:cstheme="minorHAnsi"/>
          <w:bCs/>
          <w:iCs/>
          <w:color w:val="000000"/>
          <w:kern w:val="3"/>
          <w:sz w:val="24"/>
          <w:szCs w:val="24"/>
          <w:lang w:eastAsia="zh-CN" w:bidi="hi-IN"/>
        </w:rPr>
      </w:pPr>
      <w:r w:rsidRPr="00AA7C36">
        <w:rPr>
          <w:rFonts w:eastAsia="SimSun" w:cstheme="minorHAnsi"/>
          <w:bCs/>
          <w:iCs/>
          <w:color w:val="000000"/>
          <w:kern w:val="3"/>
          <w:sz w:val="24"/>
          <w:szCs w:val="24"/>
          <w:lang w:eastAsia="zh-CN" w:bidi="hi-IN"/>
        </w:rPr>
        <w:t xml:space="preserve">Inwestycja zlokalizowana jest poza obszarami specjalnej ochrony Natura 2000 oraz poza innymi formami ochrony przyrody, o których mowa w art. 6 ustawy z dnia 16 kwietnia 2004 roku </w:t>
      </w:r>
      <w:r w:rsidRPr="00AA7C36">
        <w:rPr>
          <w:rFonts w:eastAsia="SimSun" w:cstheme="minorHAnsi"/>
          <w:bCs/>
          <w:i/>
          <w:iCs/>
          <w:color w:val="000000"/>
          <w:kern w:val="3"/>
          <w:sz w:val="24"/>
          <w:szCs w:val="24"/>
          <w:lang w:eastAsia="zh-CN" w:bidi="hi-IN"/>
        </w:rPr>
        <w:t>o</w:t>
      </w:r>
      <w:r w:rsidR="006E0E17">
        <w:rPr>
          <w:rFonts w:eastAsia="SimSun" w:cstheme="minorHAnsi"/>
          <w:bCs/>
          <w:i/>
          <w:iCs/>
          <w:color w:val="000000"/>
          <w:kern w:val="3"/>
          <w:sz w:val="24"/>
          <w:szCs w:val="24"/>
          <w:lang w:eastAsia="zh-CN" w:bidi="hi-IN"/>
        </w:rPr>
        <w:t> </w:t>
      </w:r>
      <w:r w:rsidRPr="00AA7C36">
        <w:rPr>
          <w:rFonts w:eastAsia="SimSun" w:cstheme="minorHAnsi"/>
          <w:bCs/>
          <w:i/>
          <w:iCs/>
          <w:color w:val="000000"/>
          <w:kern w:val="3"/>
          <w:sz w:val="24"/>
          <w:szCs w:val="24"/>
          <w:lang w:eastAsia="zh-CN" w:bidi="hi-IN"/>
        </w:rPr>
        <w:t>ochronie przyrody</w:t>
      </w:r>
      <w:r w:rsidRPr="00AA7C36">
        <w:rPr>
          <w:rFonts w:eastAsia="SimSun" w:cstheme="minorHAnsi"/>
          <w:bCs/>
          <w:iCs/>
          <w:color w:val="000000"/>
          <w:kern w:val="3"/>
          <w:sz w:val="24"/>
          <w:szCs w:val="24"/>
          <w:lang w:eastAsia="zh-CN" w:bidi="hi-IN"/>
        </w:rPr>
        <w:t xml:space="preserve"> (Dz. U. z 2021 r., poz. 1098). Najbliższy obszar chroniony to Obszar Chronionego Krajobrazu Doliny </w:t>
      </w:r>
      <w:proofErr w:type="spellStart"/>
      <w:r w:rsidRPr="00AA7C36">
        <w:rPr>
          <w:rFonts w:eastAsia="SimSun" w:cstheme="minorHAnsi"/>
          <w:bCs/>
          <w:iCs/>
          <w:color w:val="000000"/>
          <w:kern w:val="3"/>
          <w:sz w:val="24"/>
          <w:szCs w:val="24"/>
          <w:lang w:eastAsia="zh-CN" w:bidi="hi-IN"/>
        </w:rPr>
        <w:t>Symsar</w:t>
      </w:r>
      <w:r w:rsidR="005726A9">
        <w:rPr>
          <w:rFonts w:eastAsia="SimSun" w:cstheme="minorHAnsi"/>
          <w:bCs/>
          <w:iCs/>
          <w:color w:val="000000"/>
          <w:kern w:val="3"/>
          <w:sz w:val="24"/>
          <w:szCs w:val="24"/>
          <w:lang w:eastAsia="zh-CN" w:bidi="hi-IN"/>
        </w:rPr>
        <w:t>ny</w:t>
      </w:r>
      <w:proofErr w:type="spellEnd"/>
      <w:r w:rsidR="005726A9">
        <w:rPr>
          <w:rFonts w:eastAsia="SimSun" w:cstheme="minorHAnsi"/>
          <w:bCs/>
          <w:iCs/>
          <w:color w:val="000000"/>
          <w:kern w:val="3"/>
          <w:sz w:val="24"/>
          <w:szCs w:val="24"/>
          <w:lang w:eastAsia="zh-CN" w:bidi="hi-IN"/>
        </w:rPr>
        <w:t xml:space="preserve">, zlokalizowany w odległości </w:t>
      </w:r>
      <w:r w:rsidRPr="00AA7C36">
        <w:rPr>
          <w:rFonts w:eastAsia="SimSun" w:cstheme="minorHAnsi"/>
          <w:bCs/>
          <w:iCs/>
          <w:color w:val="000000"/>
          <w:kern w:val="3"/>
          <w:sz w:val="24"/>
          <w:szCs w:val="24"/>
          <w:lang w:eastAsia="zh-CN" w:bidi="hi-IN"/>
        </w:rPr>
        <w:t>ok. 2 km od obszaru planowanej inwestycji. Najbliższy obszar Natura 2000 to obszar specjalnej ochrony ptaków Puszcza Piska (PLB280008) zlokalizowany ok. 8 km od miejsca planowanego przedsięwzięcia.</w:t>
      </w:r>
      <w:r w:rsidRPr="00AA7C36">
        <w:rPr>
          <w:rFonts w:eastAsia="SimSun" w:cstheme="minorHAnsi"/>
          <w:bCs/>
          <w:i/>
          <w:iCs/>
          <w:color w:val="000000"/>
          <w:kern w:val="3"/>
          <w:sz w:val="24"/>
          <w:szCs w:val="24"/>
          <w:lang w:eastAsia="zh-CN" w:bidi="hi-IN"/>
        </w:rPr>
        <w:t xml:space="preserve"> </w:t>
      </w:r>
      <w:r w:rsidRPr="00AA7C36">
        <w:rPr>
          <w:rFonts w:eastAsia="SimSun" w:cstheme="minorHAnsi"/>
          <w:bCs/>
          <w:iCs/>
          <w:color w:val="000000"/>
          <w:kern w:val="3"/>
          <w:sz w:val="24"/>
          <w:szCs w:val="24"/>
          <w:lang w:eastAsia="zh-CN" w:bidi="hi-IN"/>
        </w:rPr>
        <w:t xml:space="preserve">Przedsięwzięcie nie będzie negatywnie oddziaływać na gatunki i siedliska przyrodnicze, dla </w:t>
      </w:r>
      <w:r w:rsidRPr="00AA7C36">
        <w:rPr>
          <w:rFonts w:eastAsia="SimSun" w:cstheme="minorHAnsi"/>
          <w:bCs/>
          <w:iCs/>
          <w:color w:val="000000"/>
          <w:kern w:val="3"/>
          <w:sz w:val="24"/>
          <w:szCs w:val="24"/>
          <w:lang w:eastAsia="zh-CN" w:bidi="hi-IN"/>
        </w:rPr>
        <w:lastRenderedPageBreak/>
        <w:t>ochrony których wyznaczony został obszar Natura 2000 oraz nie naruszy spójności sieci Natura 2000.</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bCs/>
          <w:iCs/>
          <w:color w:val="000000"/>
          <w:kern w:val="3"/>
          <w:sz w:val="24"/>
          <w:szCs w:val="24"/>
          <w:lang w:eastAsia="zh-CN" w:bidi="hi-IN"/>
        </w:rPr>
      </w:pPr>
      <w:r w:rsidRPr="00AA7C36">
        <w:rPr>
          <w:rFonts w:eastAsia="SimSun" w:cstheme="minorHAnsi"/>
          <w:bCs/>
          <w:iCs/>
          <w:color w:val="000000"/>
          <w:kern w:val="3"/>
          <w:sz w:val="24"/>
          <w:szCs w:val="24"/>
          <w:lang w:eastAsia="zh-CN" w:bidi="hi-IN"/>
        </w:rPr>
        <w:t>Zamierzenie nie wpłynie negatywnie na bioróżnorodność. W wyniku budowy inwestycji nie dojdzie do zniszczenia stanowisk gatunków cennych, a także ich siedlisk przyrodniczych. W</w:t>
      </w:r>
      <w:r w:rsidR="006E0E17">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eastAsia="zh-CN" w:bidi="hi-IN"/>
        </w:rPr>
        <w:t>związku z powyższym</w:t>
      </w:r>
      <w:r w:rsidRPr="00AA7C36">
        <w:rPr>
          <w:rFonts w:eastAsia="SimSun" w:cstheme="minorHAnsi"/>
          <w:color w:val="000000"/>
          <w:kern w:val="3"/>
          <w:sz w:val="24"/>
          <w:szCs w:val="24"/>
          <w:lang w:eastAsia="zh-CN" w:bidi="hi-IN"/>
        </w:rPr>
        <w:t>, nie przewiduje się aby projektowane przedsięwzięcie miało wpływ na liczebność i kondycję populacji gatunków chronionych czy fragmentację ich siedlisk.</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Przedsięwzięcie nie będzie zlokalizowane na obszarach wybrzeży, obszarach górskich, obszarach leśnych, wodno-błotnych, innych obszarach o płytkim zaleganiu wód podziemnych, w tym siedliskach łęgowych oraz ujściach rzek, strefach ochronnych ujęć wód oraz obszarach chronionych zbiorników wód śródlądowych, obszarach, na których standardy jakości środowiska zostały przekroczone lub istnieje prawdopodobieństwo ich przekroczenia, obszarach przylegających do jezior, uzdrowiskach oraz obszarach ochrony uzdrowiskowej. Ponadto planowane przedsięwzięcie nie jest położone na korytarzach ekologicznych, istotnych dla populacji dużych ssaków leśnych oraz spójności siedlisk leśnych i wodno-błotnych w skali krajowej i kontynentalnej.</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 xml:space="preserve">Przedmiotowe przedsięwzięcie zgodnie z Rozporządzeniem Rady Ministrów z dnia 18 października 2016 r. </w:t>
      </w:r>
      <w:r w:rsidRPr="00AA7C36">
        <w:rPr>
          <w:rFonts w:eastAsia="SimSun" w:cstheme="minorHAnsi"/>
          <w:i/>
          <w:color w:val="000000"/>
          <w:kern w:val="3"/>
          <w:sz w:val="24"/>
          <w:szCs w:val="24"/>
          <w:lang w:eastAsia="zh-CN" w:bidi="hi-IN"/>
        </w:rPr>
        <w:t>w sprawie Planu gospodarowania wodami na obszarze dorzecza Pregoły</w:t>
      </w:r>
      <w:r w:rsidRPr="00AA7C36">
        <w:rPr>
          <w:rFonts w:eastAsia="SimSun" w:cstheme="minorHAnsi"/>
          <w:color w:val="000000"/>
          <w:kern w:val="3"/>
          <w:sz w:val="24"/>
          <w:szCs w:val="24"/>
          <w:lang w:eastAsia="zh-CN" w:bidi="hi-IN"/>
        </w:rPr>
        <w:t xml:space="preserve"> (Dz. U. z 2016 r. poz. 1959) zlokalizowane jest w dorzeczu Pregoły. </w:t>
      </w:r>
      <w:r w:rsidR="005726A9">
        <w:rPr>
          <w:rFonts w:eastAsia="SimSun" w:cstheme="minorHAnsi"/>
          <w:bCs/>
          <w:iCs/>
          <w:color w:val="000000"/>
          <w:kern w:val="3"/>
          <w:sz w:val="24"/>
          <w:szCs w:val="24"/>
          <w:lang w:eastAsia="zh-CN" w:bidi="hi-IN"/>
        </w:rPr>
        <w:t xml:space="preserve">Znajduje się  </w:t>
      </w:r>
      <w:r w:rsidRPr="00AA7C36">
        <w:rPr>
          <w:rFonts w:eastAsia="SimSun" w:cstheme="minorHAnsi"/>
          <w:bCs/>
          <w:iCs/>
          <w:color w:val="000000"/>
          <w:kern w:val="3"/>
          <w:sz w:val="24"/>
          <w:szCs w:val="24"/>
          <w:lang w:eastAsia="zh-CN" w:bidi="hi-IN"/>
        </w:rPr>
        <w:t>w obszarze jednolitej części wód podziemnych</w:t>
      </w:r>
      <w:r w:rsidR="005726A9">
        <w:rPr>
          <w:rFonts w:eastAsia="SimSun" w:cstheme="minorHAnsi"/>
          <w:bCs/>
          <w:iCs/>
          <w:color w:val="000000"/>
          <w:kern w:val="3"/>
          <w:sz w:val="24"/>
          <w:szCs w:val="24"/>
          <w:lang w:eastAsia="zh-CN" w:bidi="hi-IN"/>
        </w:rPr>
        <w:t xml:space="preserve"> PLGW700050, region wodny Łyny </w:t>
      </w:r>
      <w:r w:rsidRPr="00AA7C36">
        <w:rPr>
          <w:rFonts w:eastAsia="SimSun" w:cstheme="minorHAnsi"/>
          <w:bCs/>
          <w:iCs/>
          <w:color w:val="000000"/>
          <w:kern w:val="3"/>
          <w:sz w:val="24"/>
          <w:szCs w:val="24"/>
          <w:lang w:eastAsia="zh-CN" w:bidi="hi-IN"/>
        </w:rPr>
        <w:t>i Węgorapy. Stan ilościowy i</w:t>
      </w:r>
      <w:r w:rsidR="006E0E17">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eastAsia="zh-CN" w:bidi="hi-IN"/>
        </w:rPr>
        <w:t>chemiczny jednolitej części wód podziemnych został określony jako dobry, a ocena ryzyka nieosiągnięcia celów środowiskowych jako niezagrożona.</w:t>
      </w:r>
      <w:r w:rsidRPr="00AA7C36">
        <w:rPr>
          <w:rFonts w:eastAsia="SimSun" w:cstheme="minorHAnsi"/>
          <w:bCs/>
          <w:iCs/>
          <w:color w:val="000000"/>
          <w:kern w:val="3"/>
          <w:sz w:val="24"/>
          <w:szCs w:val="24"/>
          <w:lang w:val="x-none" w:eastAsia="zh-CN" w:bidi="hi-IN"/>
        </w:rPr>
        <w:t xml:space="preserve"> Dla wód będących w co najmniej dobrym stanie chemicznym i</w:t>
      </w:r>
      <w:r w:rsidRPr="00AA7C36">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val="x-none" w:eastAsia="zh-CN" w:bidi="hi-IN"/>
        </w:rPr>
        <w:t>ilościowym celem środowiskowym będzie utrzymanie tego stanu.</w:t>
      </w:r>
      <w:r w:rsidRPr="00AA7C36">
        <w:rPr>
          <w:rFonts w:eastAsia="SimSun" w:cstheme="minorHAnsi"/>
          <w:bCs/>
          <w:iCs/>
          <w:color w:val="000000"/>
          <w:kern w:val="3"/>
          <w:sz w:val="24"/>
          <w:szCs w:val="24"/>
          <w:lang w:eastAsia="zh-CN" w:bidi="hi-IN"/>
        </w:rPr>
        <w:t xml:space="preserve"> Inwestycja znajduje się w obszarze JCWP rzecznej o nazwie </w:t>
      </w:r>
      <w:r w:rsidRPr="00AA7C36">
        <w:rPr>
          <w:rFonts w:eastAsia="SimSun" w:cstheme="minorHAnsi"/>
          <w:bCs/>
          <w:i/>
          <w:iCs/>
          <w:color w:val="000000"/>
          <w:kern w:val="3"/>
          <w:sz w:val="24"/>
          <w:szCs w:val="24"/>
          <w:lang w:eastAsia="zh-CN" w:bidi="hi-IN"/>
        </w:rPr>
        <w:t xml:space="preserve">Wadąg do wypływu z jez. Pisz </w:t>
      </w:r>
      <w:r w:rsidRPr="00AA7C36">
        <w:rPr>
          <w:rFonts w:eastAsia="SimSun" w:cstheme="minorHAnsi"/>
          <w:bCs/>
          <w:iCs/>
          <w:color w:val="000000"/>
          <w:kern w:val="3"/>
          <w:sz w:val="24"/>
          <w:szCs w:val="24"/>
          <w:lang w:eastAsia="zh-CN" w:bidi="hi-IN"/>
        </w:rPr>
        <w:t>(kod: PLRW7000255844579), której stan określono jako zły, a z oceny wynika, że jest ona zagrożona ryzykiem nieosiągnięcia celów środowiskowych. Na podstawie art. 56 ustawy Prawo wodne celem środowiskowym dla jednolitych części wód powierzchniowych niewyznaczonych jako sztuczne lub silnie zmienione jest ochrona oraz poprawa ich stanu ekologicznego i stanu chemicznego tak, aby osiągnąć co najmniej dobry stan ekologiczny i dobry stan chemiczny, a</w:t>
      </w:r>
      <w:r w:rsidR="006E0E17">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eastAsia="zh-CN" w:bidi="hi-IN"/>
        </w:rPr>
        <w:t>także zapobieganie pogorszeniu ich stanu ekologicznego i stanu chemicznego. W zlewni JCWP nie zidentyfikowano presji mogącej być przyczyną występujących przekroczeń wskaźników jakości. Konieczne jest dokonanie szczegółowego rozpoznania przyczyn w celu prawidłowego zaplanowania działań naprawczych. W związku z czym termin osiągnięcia dobrego stanu przesunięto do 2027 roku.</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bCs/>
          <w:iCs/>
          <w:color w:val="000000"/>
          <w:kern w:val="3"/>
          <w:sz w:val="24"/>
          <w:szCs w:val="24"/>
          <w:lang w:eastAsia="zh-CN" w:bidi="hi-IN"/>
        </w:rPr>
      </w:pPr>
      <w:r w:rsidRPr="00AA7C36">
        <w:rPr>
          <w:rFonts w:eastAsia="SimSun" w:cstheme="minorHAnsi"/>
          <w:bCs/>
          <w:iCs/>
          <w:color w:val="000000"/>
          <w:kern w:val="3"/>
          <w:sz w:val="24"/>
          <w:szCs w:val="24"/>
          <w:lang w:eastAsia="zh-CN" w:bidi="hi-IN"/>
        </w:rPr>
        <w:lastRenderedPageBreak/>
        <w:t>Realizacja planowanego przedsięwzięcia zabezpieczy środowisko przed przenikaniem zanieczyszczeń do gleby, wód podziemnych oraz pobliskich wód powierzchniowych, m.in. rzeki Dymer. Podczas prac budowlanych wykorzystany zostanie sprzęt sprawny technicznie. Dodatkowo teren budowy zostanie wyposażony w środki do szybkiego neutralizowania i</w:t>
      </w:r>
      <w:r w:rsidR="006E0E17">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eastAsia="zh-CN" w:bidi="hi-IN"/>
        </w:rPr>
        <w:t>usuwania punktowych awaryjnych wycieków substancji ropopochodnych. Rurociągi z tworzyw sztucznych, z których wykonane zostaną kanalizacja i wodociąg, odporne są na działanie silnych kwasów, zasad i soli organicznych, a także na dużą liczbę związków i substancji chemicznych. Odporne są również na korozję oraz są obojętne biologicznie i chemicznie. Gwarancją prawidłowego wykonania infrastruktury będą pozytywne wyniki prób szczelności sieci. Wskazane rozwiązania techniczne i technologiczne oraz sposób prowadzonych prac sprawiają, że etap realizacji przedsięwzięcia nie będzie zagrażał środowisku. Mając powyższe na uwadze należy stwierdzić, że realizacja i eksploatacja przedsięwzięcia nie spowoduje dopływu zanieczyszczeń do wód powierzchniowych i podziemnych, zatem nie wpłynie na pogorszenie stanu chemicznego tych wód i nie będzie miała negatywnego wpływu na cele środowiskowe dotyczące stanu wód w</w:t>
      </w:r>
      <w:r w:rsidR="006E0E17">
        <w:rPr>
          <w:rFonts w:eastAsia="SimSun" w:cstheme="minorHAnsi"/>
          <w:bCs/>
          <w:iCs/>
          <w:color w:val="000000"/>
          <w:kern w:val="3"/>
          <w:sz w:val="24"/>
          <w:szCs w:val="24"/>
          <w:lang w:eastAsia="zh-CN" w:bidi="hi-IN"/>
        </w:rPr>
        <w:t> </w:t>
      </w:r>
      <w:r w:rsidRPr="00AA7C36">
        <w:rPr>
          <w:rFonts w:eastAsia="SimSun" w:cstheme="minorHAnsi"/>
          <w:bCs/>
          <w:iCs/>
          <w:color w:val="000000"/>
          <w:kern w:val="3"/>
          <w:sz w:val="24"/>
          <w:szCs w:val="24"/>
          <w:lang w:eastAsia="zh-CN" w:bidi="hi-IN"/>
        </w:rPr>
        <w:t>jednolitej zlewni powierzchniowej. Ponieważ przedmiotowy projekt służy zwiększeniu stopnia skanalizowania miasta Biskupiec, a więc ograniczeniu niekontrolowanej emisji ze źródeł rozproszonych, należy uznać, że przedsięwzięcie w sposób bezpośredni przyczynia się do realizacji celów środowiskowych ustalonych dla jednolitych części wód powierzchniowych, zarówno rzecznych jak i jeziorowych.</w:t>
      </w:r>
    </w:p>
    <w:p w:rsidR="00AA7C36" w:rsidRPr="00AA7C36" w:rsidRDefault="00AA7C36" w:rsidP="00E00B34">
      <w:pPr>
        <w:widowControl w:val="0"/>
        <w:tabs>
          <w:tab w:val="left" w:pos="709"/>
        </w:tabs>
        <w:suppressAutoHyphens/>
        <w:autoSpaceDN w:val="0"/>
        <w:spacing w:after="0"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W związku z realizacją planowanego przedsięwzięcia nie przewiduje się możliwości wystąpienia poważnej awarii lub katastrofy naturalnej i budowlanej. Ponadto, z uwagi na zakres oddziaływań planowanej inwestycji oraz zagospodarowanie terenów sąsiednich, nie wystąpi możliwość kumulowania się oddziaływań. Oddziaływania będą miały zasięg lokalny, bez ryzyka transgranicznych oddziaływań na środowisko.</w:t>
      </w:r>
    </w:p>
    <w:p w:rsidR="00AA7C36" w:rsidRPr="00AA7C36" w:rsidRDefault="00AA7C36" w:rsidP="005726A9">
      <w:pPr>
        <w:widowControl w:val="0"/>
        <w:tabs>
          <w:tab w:val="left" w:pos="709"/>
        </w:tabs>
        <w:suppressAutoHyphens/>
        <w:autoSpaceDN w:val="0"/>
        <w:spacing w:after="100" w:afterAutospacing="1" w:line="360" w:lineRule="auto"/>
        <w:textAlignment w:val="baseline"/>
        <w:rPr>
          <w:rFonts w:eastAsia="SimSun" w:cstheme="minorHAnsi"/>
          <w:color w:val="000000"/>
          <w:kern w:val="3"/>
          <w:sz w:val="24"/>
          <w:szCs w:val="24"/>
          <w:lang w:eastAsia="zh-CN" w:bidi="hi-IN"/>
        </w:rPr>
      </w:pPr>
      <w:r w:rsidRPr="00AA7C36">
        <w:rPr>
          <w:rFonts w:eastAsia="SimSun" w:cstheme="minorHAnsi"/>
          <w:color w:val="000000"/>
          <w:kern w:val="3"/>
          <w:sz w:val="24"/>
          <w:szCs w:val="24"/>
          <w:lang w:eastAsia="zh-CN" w:bidi="hi-IN"/>
        </w:rPr>
        <w:t xml:space="preserve">Analizując wniosek pod kątem uwarunkowań związanych z kwalifikowaniem przedsięwzięcia do przeprowadzenia oceny oddziaływania na środowisko określonych w art. 63 ust. 1 </w:t>
      </w:r>
      <w:r w:rsidRPr="00AA7C36">
        <w:rPr>
          <w:rFonts w:eastAsia="SimSun" w:cstheme="minorHAnsi"/>
          <w:iCs/>
          <w:color w:val="000000"/>
          <w:kern w:val="3"/>
          <w:sz w:val="24"/>
          <w:szCs w:val="24"/>
          <w:lang w:eastAsia="zh-CN" w:bidi="hi-IN"/>
        </w:rPr>
        <w:t xml:space="preserve">ustawy </w:t>
      </w:r>
      <w:r w:rsidRPr="00AA7C36">
        <w:rPr>
          <w:rFonts w:eastAsia="SimSun" w:cstheme="minorHAnsi"/>
          <w:i/>
          <w:iCs/>
          <w:color w:val="000000"/>
          <w:kern w:val="3"/>
          <w:sz w:val="24"/>
          <w:szCs w:val="24"/>
          <w:lang w:eastAsia="zh-CN" w:bidi="hi-IN"/>
        </w:rPr>
        <w:t>o udostępnianiu informacji o środowisku i jego ochronie, udziale społeczeństwa w ochronie środowiska oraz o ocenach oddziaływania na środowisko</w:t>
      </w:r>
      <w:r w:rsidRPr="00AA7C36">
        <w:rPr>
          <w:rFonts w:eastAsia="SimSun" w:cstheme="minorHAnsi"/>
          <w:color w:val="000000"/>
          <w:kern w:val="3"/>
          <w:sz w:val="24"/>
          <w:szCs w:val="24"/>
          <w:lang w:eastAsia="zh-CN" w:bidi="hi-IN"/>
        </w:rPr>
        <w:t>, a w szczególności rodzaju, usytuowania i skali możliwego oddziaływania stwierdzono, że dla zmiany decyzji o</w:t>
      </w:r>
      <w:r w:rsidR="006E0E17">
        <w:rPr>
          <w:rFonts w:eastAsia="SimSun" w:cstheme="minorHAnsi"/>
          <w:color w:val="000000"/>
          <w:kern w:val="3"/>
          <w:sz w:val="24"/>
          <w:szCs w:val="24"/>
          <w:lang w:eastAsia="zh-CN" w:bidi="hi-IN"/>
        </w:rPr>
        <w:t> </w:t>
      </w:r>
      <w:r w:rsidRPr="00AA7C36">
        <w:rPr>
          <w:rFonts w:eastAsia="SimSun" w:cstheme="minorHAnsi"/>
          <w:color w:val="000000"/>
          <w:kern w:val="3"/>
          <w:sz w:val="24"/>
          <w:szCs w:val="24"/>
          <w:lang w:eastAsia="zh-CN" w:bidi="hi-IN"/>
        </w:rPr>
        <w:t>środowiskowych uwarunkowaniach w powyższym zakresie nie istnieje konieczność przeprowadzenia oceny oddziaływania na środowisko.</w:t>
      </w:r>
    </w:p>
    <w:p w:rsidR="00AA7C36" w:rsidRPr="00AA7C36" w:rsidRDefault="005726A9" w:rsidP="005726A9">
      <w:pPr>
        <w:pStyle w:val="Nagwek1"/>
        <w:spacing w:before="0" w:after="100" w:afterAutospacing="1" w:line="360" w:lineRule="auto"/>
        <w:rPr>
          <w:rFonts w:asciiTheme="minorHAnsi" w:eastAsia="Lucida Sans Unicode" w:hAnsiTheme="minorHAnsi" w:cstheme="minorHAnsi"/>
          <w:color w:val="auto"/>
          <w:sz w:val="28"/>
          <w:szCs w:val="28"/>
          <w:lang w:eastAsia="zh-CN"/>
        </w:rPr>
      </w:pPr>
      <w:r w:rsidRPr="005726A9">
        <w:rPr>
          <w:rFonts w:asciiTheme="minorHAnsi" w:eastAsia="Lucida Sans Unicode" w:hAnsiTheme="minorHAnsi" w:cstheme="minorHAnsi"/>
          <w:color w:val="auto"/>
          <w:sz w:val="28"/>
          <w:szCs w:val="28"/>
          <w:lang w:eastAsia="zh-CN"/>
        </w:rPr>
        <w:lastRenderedPageBreak/>
        <w:t>Pouczenie</w:t>
      </w:r>
    </w:p>
    <w:p w:rsidR="00AA7C36" w:rsidRPr="00AA7C36" w:rsidRDefault="00AA7C36" w:rsidP="005726A9">
      <w:pPr>
        <w:widowControl w:val="0"/>
        <w:suppressAutoHyphens/>
        <w:autoSpaceDN w:val="0"/>
        <w:spacing w:after="0" w:line="360" w:lineRule="auto"/>
        <w:textAlignment w:val="baseline"/>
        <w:rPr>
          <w:rFonts w:eastAsia="Lucida Sans Unicode" w:cstheme="minorHAnsi"/>
          <w:color w:val="000000" w:themeColor="text1"/>
          <w:kern w:val="3"/>
          <w:sz w:val="24"/>
          <w:szCs w:val="24"/>
          <w:lang w:eastAsia="zh-CN"/>
        </w:rPr>
      </w:pPr>
      <w:r w:rsidRPr="00AA7C36">
        <w:rPr>
          <w:rFonts w:eastAsia="Lucida Sans Unicode" w:cstheme="minorHAnsi"/>
          <w:color w:val="000000" w:themeColor="text1"/>
          <w:kern w:val="3"/>
          <w:sz w:val="24"/>
          <w:szCs w:val="24"/>
          <w:lang w:eastAsia="zh-CN"/>
        </w:rPr>
        <w:t>Od niniejszej decyzji, stosownie do art. 127 § 1 kodeksu postępowania administracyjnego służy stronom odwołanie do Generalnego Dyrektora Ochrony Środowiska za pośrednictwem Regionalnego Dyrektora Ochrony Śr</w:t>
      </w:r>
      <w:r w:rsidR="005726A9">
        <w:rPr>
          <w:rFonts w:eastAsia="Lucida Sans Unicode" w:cstheme="minorHAnsi"/>
          <w:color w:val="000000" w:themeColor="text1"/>
          <w:kern w:val="3"/>
          <w:sz w:val="24"/>
          <w:szCs w:val="24"/>
          <w:lang w:eastAsia="zh-CN"/>
        </w:rPr>
        <w:t xml:space="preserve">odowiska w Olsztynie w terminie </w:t>
      </w:r>
      <w:r w:rsidRPr="00AA7C36">
        <w:rPr>
          <w:rFonts w:eastAsia="Lucida Sans Unicode" w:cstheme="minorHAnsi"/>
          <w:color w:val="000000" w:themeColor="text1"/>
          <w:kern w:val="3"/>
          <w:sz w:val="24"/>
          <w:szCs w:val="24"/>
          <w:lang w:eastAsia="zh-CN"/>
        </w:rPr>
        <w:t>14 dni od dnia doręczenia decyzji. Zgodnie z art. 57 § 5 kodeksu postępowania administracyjnego termin uważa się za zachowany m.in. jeżeli przed jego upływem pismo zostało nadane w polskiej placówce pocztowej operatora wyznaczonego w rozumieniu ustawy Prawo pocztowe, którym obecnie jest Poczta Polska S.A. albo placówce pocztowej operatora świadczącego pocztowe usługi powszechne w</w:t>
      </w:r>
      <w:r w:rsidR="006E0E17">
        <w:rPr>
          <w:rFonts w:eastAsia="Lucida Sans Unicode" w:cstheme="minorHAnsi"/>
          <w:color w:val="000000" w:themeColor="text1"/>
          <w:kern w:val="3"/>
          <w:sz w:val="24"/>
          <w:szCs w:val="24"/>
          <w:lang w:eastAsia="zh-CN"/>
        </w:rPr>
        <w:t> </w:t>
      </w:r>
      <w:r w:rsidRPr="00AA7C36">
        <w:rPr>
          <w:rFonts w:eastAsia="Lucida Sans Unicode" w:cstheme="minorHAnsi"/>
          <w:color w:val="000000" w:themeColor="text1"/>
          <w:kern w:val="3"/>
          <w:sz w:val="24"/>
          <w:szCs w:val="24"/>
          <w:lang w:eastAsia="zh-CN"/>
        </w:rPr>
        <w:t>innym państwie członkowskim Unii Europejskiej, Konfederacji Szwajcarskiej albo państwie członkowskim Europejskiego Porozumienia o Wolnym Handlu (EFTA) - stronie umowy o</w:t>
      </w:r>
      <w:r w:rsidR="006E0E17">
        <w:rPr>
          <w:rFonts w:eastAsia="Lucida Sans Unicode" w:cstheme="minorHAnsi"/>
          <w:color w:val="000000" w:themeColor="text1"/>
          <w:kern w:val="3"/>
          <w:sz w:val="24"/>
          <w:szCs w:val="24"/>
          <w:lang w:eastAsia="zh-CN"/>
        </w:rPr>
        <w:t> </w:t>
      </w:r>
      <w:r w:rsidRPr="00AA7C36">
        <w:rPr>
          <w:rFonts w:eastAsia="Lucida Sans Unicode" w:cstheme="minorHAnsi"/>
          <w:color w:val="000000" w:themeColor="text1"/>
          <w:kern w:val="3"/>
          <w:sz w:val="24"/>
          <w:szCs w:val="24"/>
          <w:lang w:eastAsia="zh-CN"/>
        </w:rPr>
        <w:t>Europejskim Obszarze Gospodarczym. Nadanie pisma w placówce innego operatora będzie skuteczne, o ile zostanie ono doręczone przed upływem terminu na jego złożenie.</w:t>
      </w:r>
    </w:p>
    <w:p w:rsidR="00AA7C36" w:rsidRPr="00AA7C36" w:rsidRDefault="00AA7C36" w:rsidP="001B5B56">
      <w:pPr>
        <w:widowControl w:val="0"/>
        <w:suppressAutoHyphens/>
        <w:autoSpaceDN w:val="0"/>
        <w:spacing w:after="100" w:afterAutospacing="1" w:line="360" w:lineRule="auto"/>
        <w:textAlignment w:val="baseline"/>
        <w:rPr>
          <w:rFonts w:eastAsia="Lucida Sans Unicode" w:cstheme="minorHAnsi"/>
          <w:color w:val="000000" w:themeColor="text1"/>
          <w:kern w:val="3"/>
          <w:sz w:val="24"/>
          <w:szCs w:val="24"/>
          <w:lang w:eastAsia="zh-CN"/>
        </w:rPr>
      </w:pPr>
      <w:r w:rsidRPr="00AA7C36">
        <w:rPr>
          <w:rFonts w:eastAsia="Lucida Sans Unicode" w:cstheme="minorHAnsi"/>
          <w:color w:val="000000" w:themeColor="text1"/>
          <w:kern w:val="3"/>
          <w:sz w:val="24"/>
          <w:szCs w:val="24"/>
          <w:lang w:eastAsia="zh-CN"/>
        </w:rPr>
        <w:t xml:space="preserve">W trakcie biegu terminu do wniesienia odwołania strona może zrzec się prawa do wniesienia odwołania wobec organu administracji publicznej, który wydał decyzję. Z dniem doręczenia organowi administracji publicznej oświadczenia o zrzeczeniu się prawa do wniesienia odwołania przez ostatnią ze stron postępowania, </w:t>
      </w:r>
      <w:r w:rsidR="005726A9">
        <w:rPr>
          <w:rFonts w:eastAsia="Lucida Sans Unicode" w:cstheme="minorHAnsi"/>
          <w:color w:val="000000" w:themeColor="text1"/>
          <w:kern w:val="3"/>
          <w:sz w:val="24"/>
          <w:szCs w:val="24"/>
          <w:lang w:eastAsia="zh-CN"/>
        </w:rPr>
        <w:t xml:space="preserve">decyzja staje się ostateczna </w:t>
      </w:r>
      <w:r w:rsidRPr="00AA7C36">
        <w:rPr>
          <w:rFonts w:eastAsia="Lucida Sans Unicode" w:cstheme="minorHAnsi"/>
          <w:color w:val="000000" w:themeColor="text1"/>
          <w:kern w:val="3"/>
          <w:sz w:val="24"/>
          <w:szCs w:val="24"/>
          <w:lang w:eastAsia="zh-CN"/>
        </w:rPr>
        <w:t>i prawomocna, co oznacza, iż brak jest możliwości zaskarżenia decyzji do Wojewódzkiego Sądu Administracyjnego.</w:t>
      </w:r>
    </w:p>
    <w:p w:rsidR="001B5B56" w:rsidRPr="007D755D" w:rsidRDefault="001B5B56" w:rsidP="001B5B56">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Regionalny Dyrektor</w:t>
      </w:r>
    </w:p>
    <w:p w:rsidR="00D0326B" w:rsidRDefault="001B5B56" w:rsidP="001B5B56">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 xml:space="preserve">Ochrony Środowiska </w:t>
      </w:r>
    </w:p>
    <w:p w:rsidR="001B5B56" w:rsidRPr="007D755D" w:rsidRDefault="001B5B56" w:rsidP="001B5B56">
      <w:pPr>
        <w:widowControl w:val="0"/>
        <w:suppressAutoHyphens/>
        <w:spacing w:after="0" w:line="240" w:lineRule="auto"/>
        <w:jc w:val="both"/>
        <w:rPr>
          <w:rFonts w:eastAsia="Lucida Sans Unicode" w:cstheme="minorHAnsi"/>
          <w:kern w:val="1"/>
          <w:sz w:val="20"/>
          <w:szCs w:val="20"/>
        </w:rPr>
      </w:pPr>
      <w:bookmarkStart w:id="1" w:name="_GoBack"/>
      <w:bookmarkEnd w:id="1"/>
      <w:r w:rsidRPr="007D755D">
        <w:rPr>
          <w:rFonts w:eastAsia="Lucida Sans Unicode" w:cstheme="minorHAnsi"/>
          <w:kern w:val="1"/>
          <w:sz w:val="20"/>
          <w:szCs w:val="20"/>
        </w:rPr>
        <w:t>w Olsztynie</w:t>
      </w:r>
    </w:p>
    <w:p w:rsidR="00AA7C36" w:rsidRPr="00AA7C36" w:rsidRDefault="001B5B56" w:rsidP="008F64EA">
      <w:pPr>
        <w:widowControl w:val="0"/>
        <w:suppressAutoHyphens/>
        <w:spacing w:after="100" w:afterAutospacing="1" w:line="240" w:lineRule="auto"/>
        <w:jc w:val="both"/>
        <w:rPr>
          <w:rFonts w:eastAsia="Lucida Sans Unicode" w:cstheme="minorHAnsi"/>
          <w:kern w:val="1"/>
          <w:sz w:val="20"/>
          <w:szCs w:val="20"/>
        </w:rPr>
      </w:pPr>
      <w:r w:rsidRPr="007D755D">
        <w:rPr>
          <w:rFonts w:eastAsia="Lucida Sans Unicode" w:cstheme="minorHAnsi"/>
          <w:kern w:val="1"/>
          <w:sz w:val="20"/>
          <w:szCs w:val="20"/>
        </w:rPr>
        <w:t>Agata Moździerz</w:t>
      </w:r>
    </w:p>
    <w:p w:rsidR="00AA7C36" w:rsidRPr="00AA7C36" w:rsidRDefault="00AA7C36" w:rsidP="008F64EA">
      <w:pPr>
        <w:widowControl w:val="0"/>
        <w:suppressAutoHyphens/>
        <w:autoSpaceDN w:val="0"/>
        <w:spacing w:after="0" w:line="360" w:lineRule="auto"/>
        <w:textAlignment w:val="baseline"/>
        <w:rPr>
          <w:rFonts w:eastAsia="Lucida Sans Unicode" w:cstheme="minorHAnsi"/>
          <w:color w:val="000000" w:themeColor="text1"/>
          <w:kern w:val="3"/>
          <w:sz w:val="24"/>
          <w:szCs w:val="24"/>
          <w:lang w:eastAsia="zh-CN"/>
        </w:rPr>
      </w:pPr>
      <w:r w:rsidRPr="00AA7C36">
        <w:rPr>
          <w:rFonts w:eastAsia="Lucida Sans Unicode" w:cstheme="minorHAnsi"/>
          <w:color w:val="000000" w:themeColor="text1"/>
          <w:kern w:val="3"/>
          <w:sz w:val="24"/>
          <w:szCs w:val="24"/>
          <w:lang w:eastAsia="zh-CN"/>
        </w:rPr>
        <w:t>Załączniki:</w:t>
      </w:r>
    </w:p>
    <w:p w:rsidR="00AA7C36" w:rsidRPr="008F64EA" w:rsidRDefault="00AA7C36" w:rsidP="008F64EA">
      <w:pPr>
        <w:pStyle w:val="Akapitzlist"/>
        <w:widowControl w:val="0"/>
        <w:numPr>
          <w:ilvl w:val="0"/>
          <w:numId w:val="13"/>
        </w:numPr>
        <w:suppressAutoHyphens/>
        <w:autoSpaceDN w:val="0"/>
        <w:spacing w:after="0" w:line="360" w:lineRule="auto"/>
        <w:textAlignment w:val="baseline"/>
        <w:rPr>
          <w:rFonts w:eastAsia="Lucida Sans Unicode" w:cstheme="minorHAnsi"/>
          <w:i/>
          <w:color w:val="000000" w:themeColor="text1"/>
          <w:kern w:val="3"/>
          <w:sz w:val="24"/>
          <w:szCs w:val="24"/>
          <w:lang w:eastAsia="zh-CN"/>
        </w:rPr>
      </w:pPr>
      <w:r w:rsidRPr="008F64EA">
        <w:rPr>
          <w:rFonts w:eastAsia="Lucida Sans Unicode" w:cstheme="minorHAnsi"/>
          <w:color w:val="000000" w:themeColor="text1"/>
          <w:kern w:val="3"/>
          <w:sz w:val="24"/>
          <w:szCs w:val="24"/>
          <w:lang w:eastAsia="zh-CN"/>
        </w:rPr>
        <w:t>Charakterystyka planowanego przedsięwzięcia zgodnie z</w:t>
      </w:r>
      <w:r w:rsidR="008F64EA">
        <w:rPr>
          <w:rFonts w:eastAsia="Lucida Sans Unicode" w:cstheme="minorHAnsi"/>
          <w:color w:val="000000" w:themeColor="text1"/>
          <w:kern w:val="3"/>
          <w:sz w:val="24"/>
          <w:szCs w:val="24"/>
          <w:lang w:eastAsia="zh-CN"/>
        </w:rPr>
        <w:t xml:space="preserve"> art. 84 ust. 2 ustawy z dnia </w:t>
      </w:r>
      <w:r w:rsidRPr="008F64EA">
        <w:rPr>
          <w:rFonts w:eastAsia="Lucida Sans Unicode" w:cstheme="minorHAnsi"/>
          <w:color w:val="000000" w:themeColor="text1"/>
          <w:kern w:val="3"/>
          <w:sz w:val="24"/>
          <w:szCs w:val="24"/>
          <w:lang w:eastAsia="zh-CN"/>
        </w:rPr>
        <w:t xml:space="preserve">3 października 2008 roku </w:t>
      </w:r>
      <w:r w:rsidRPr="008F64EA">
        <w:rPr>
          <w:rFonts w:eastAsia="Lucida Sans Unicode" w:cstheme="minorHAnsi"/>
          <w:i/>
          <w:color w:val="000000" w:themeColor="text1"/>
          <w:kern w:val="3"/>
          <w:sz w:val="24"/>
          <w:szCs w:val="24"/>
          <w:lang w:eastAsia="zh-CN"/>
        </w:rPr>
        <w:t>o udostępnianiu informacji o środowisku.</w:t>
      </w:r>
    </w:p>
    <w:p w:rsidR="00AA7C36" w:rsidRPr="00AA7C36" w:rsidRDefault="00AA7C36" w:rsidP="008F64EA">
      <w:pPr>
        <w:widowControl w:val="0"/>
        <w:tabs>
          <w:tab w:val="left" w:pos="709"/>
        </w:tabs>
        <w:suppressAutoHyphens/>
        <w:autoSpaceDN w:val="0"/>
        <w:spacing w:after="0" w:line="360" w:lineRule="auto"/>
        <w:textAlignment w:val="baseline"/>
        <w:rPr>
          <w:rFonts w:eastAsia="SimSun" w:cstheme="minorHAnsi"/>
          <w:kern w:val="3"/>
          <w:sz w:val="24"/>
          <w:szCs w:val="24"/>
          <w:lang w:eastAsia="zh-CN" w:bidi="hi-IN"/>
        </w:rPr>
      </w:pPr>
      <w:r w:rsidRPr="00AA7C36">
        <w:rPr>
          <w:rFonts w:eastAsia="SimSun" w:cstheme="minorHAnsi"/>
          <w:kern w:val="3"/>
          <w:sz w:val="24"/>
          <w:szCs w:val="24"/>
          <w:lang w:eastAsia="zh-CN" w:bidi="hi-IN"/>
        </w:rPr>
        <w:t>Otrzymują:</w:t>
      </w:r>
    </w:p>
    <w:p w:rsidR="00AA7C36" w:rsidRPr="00AA7C36" w:rsidRDefault="008F64EA" w:rsidP="008F64EA">
      <w:pPr>
        <w:widowControl w:val="0"/>
        <w:numPr>
          <w:ilvl w:val="0"/>
          <w:numId w:val="8"/>
        </w:numPr>
        <w:tabs>
          <w:tab w:val="clear" w:pos="720"/>
          <w:tab w:val="left" w:pos="709"/>
        </w:tabs>
        <w:suppressAutoHyphens/>
        <w:autoSpaceDN w:val="0"/>
        <w:spacing w:after="0" w:line="360" w:lineRule="auto"/>
        <w:textAlignment w:val="baseline"/>
        <w:rPr>
          <w:rFonts w:eastAsia="SimSun" w:cstheme="minorHAnsi"/>
          <w:kern w:val="3"/>
          <w:sz w:val="24"/>
          <w:szCs w:val="24"/>
          <w:lang w:eastAsia="zh-CN" w:bidi="hi-IN"/>
        </w:rPr>
      </w:pPr>
      <w:r>
        <w:rPr>
          <w:rFonts w:eastAsia="SimSun" w:cstheme="minorHAnsi"/>
          <w:kern w:val="3"/>
          <w:sz w:val="24"/>
          <w:szCs w:val="24"/>
          <w:lang w:eastAsia="zh-CN" w:bidi="hi-IN"/>
        </w:rPr>
        <w:t>Pani (</w:t>
      </w:r>
      <w:proofErr w:type="spellStart"/>
      <w:r>
        <w:rPr>
          <w:rFonts w:eastAsia="SimSun" w:cstheme="minorHAnsi"/>
          <w:kern w:val="3"/>
          <w:sz w:val="24"/>
          <w:szCs w:val="24"/>
          <w:lang w:eastAsia="zh-CN" w:bidi="hi-IN"/>
        </w:rPr>
        <w:t>anonimizacja</w:t>
      </w:r>
      <w:proofErr w:type="spellEnd"/>
      <w:r>
        <w:rPr>
          <w:rFonts w:eastAsia="SimSun" w:cstheme="minorHAnsi"/>
          <w:kern w:val="3"/>
          <w:sz w:val="24"/>
          <w:szCs w:val="24"/>
          <w:lang w:eastAsia="zh-CN" w:bidi="hi-IN"/>
        </w:rPr>
        <w:t xml:space="preserve">) </w:t>
      </w:r>
      <w:r w:rsidR="00AA7C36" w:rsidRPr="00AA7C36">
        <w:rPr>
          <w:rFonts w:eastAsia="SimSun" w:cstheme="minorHAnsi"/>
          <w:kern w:val="3"/>
          <w:sz w:val="24"/>
          <w:szCs w:val="24"/>
          <w:lang w:eastAsia="zh-CN" w:bidi="hi-IN"/>
        </w:rPr>
        <w:t xml:space="preserve">- pełnomocnik Gminy Biskupiec </w:t>
      </w:r>
    </w:p>
    <w:p w:rsidR="00AA7C36" w:rsidRPr="00AA7C36" w:rsidRDefault="00AA7C36" w:rsidP="008F64EA">
      <w:pPr>
        <w:widowControl w:val="0"/>
        <w:numPr>
          <w:ilvl w:val="0"/>
          <w:numId w:val="8"/>
        </w:numPr>
        <w:tabs>
          <w:tab w:val="clear" w:pos="720"/>
          <w:tab w:val="left" w:pos="709"/>
        </w:tabs>
        <w:suppressAutoHyphens/>
        <w:autoSpaceDN w:val="0"/>
        <w:spacing w:after="0" w:line="360" w:lineRule="auto"/>
        <w:textAlignment w:val="baseline"/>
        <w:rPr>
          <w:rFonts w:eastAsia="SimSun" w:cstheme="minorHAnsi"/>
          <w:kern w:val="3"/>
          <w:sz w:val="24"/>
          <w:szCs w:val="24"/>
          <w:lang w:eastAsia="zh-CN" w:bidi="hi-IN"/>
        </w:rPr>
      </w:pPr>
      <w:r w:rsidRPr="00AA7C36">
        <w:rPr>
          <w:rFonts w:eastAsia="SimSun" w:cstheme="minorHAnsi"/>
          <w:kern w:val="3"/>
          <w:sz w:val="24"/>
          <w:szCs w:val="24"/>
          <w:lang w:eastAsia="zh-CN" w:bidi="hi-IN"/>
        </w:rPr>
        <w:t>aa</w:t>
      </w:r>
    </w:p>
    <w:p w:rsidR="00AA7C36" w:rsidRPr="00AA7C36" w:rsidRDefault="00AA7C36" w:rsidP="008F64EA">
      <w:pPr>
        <w:widowControl w:val="0"/>
        <w:tabs>
          <w:tab w:val="left" w:pos="709"/>
        </w:tabs>
        <w:suppressAutoHyphens/>
        <w:autoSpaceDN w:val="0"/>
        <w:spacing w:after="0" w:line="360" w:lineRule="auto"/>
        <w:textAlignment w:val="baseline"/>
        <w:rPr>
          <w:rFonts w:eastAsia="SimSun" w:cstheme="minorHAnsi"/>
          <w:kern w:val="3"/>
          <w:sz w:val="24"/>
          <w:szCs w:val="24"/>
          <w:lang w:eastAsia="zh-CN" w:bidi="hi-IN"/>
        </w:rPr>
      </w:pPr>
      <w:r w:rsidRPr="00AA7C36">
        <w:rPr>
          <w:rFonts w:eastAsia="SimSun" w:cstheme="minorHAnsi"/>
          <w:kern w:val="3"/>
          <w:sz w:val="24"/>
          <w:szCs w:val="24"/>
          <w:lang w:eastAsia="zh-CN" w:bidi="hi-IN"/>
        </w:rPr>
        <w:t>Do wiadomości:</w:t>
      </w:r>
    </w:p>
    <w:p w:rsidR="00AA7C36" w:rsidRPr="00AA7C36" w:rsidRDefault="00AA7C36" w:rsidP="008F64EA">
      <w:pPr>
        <w:widowControl w:val="0"/>
        <w:numPr>
          <w:ilvl w:val="0"/>
          <w:numId w:val="5"/>
        </w:numPr>
        <w:tabs>
          <w:tab w:val="left" w:pos="709"/>
        </w:tabs>
        <w:suppressAutoHyphens/>
        <w:autoSpaceDN w:val="0"/>
        <w:spacing w:after="0" w:line="360" w:lineRule="auto"/>
        <w:textAlignment w:val="baseline"/>
        <w:rPr>
          <w:rFonts w:eastAsia="SimSun" w:cstheme="minorHAnsi"/>
          <w:kern w:val="3"/>
          <w:sz w:val="24"/>
          <w:szCs w:val="24"/>
          <w:u w:val="single"/>
          <w:lang w:eastAsia="zh-CN" w:bidi="hi-IN"/>
        </w:rPr>
      </w:pPr>
      <w:r w:rsidRPr="00AA7C36">
        <w:rPr>
          <w:rFonts w:eastAsia="SimSun" w:cstheme="minorHAnsi"/>
          <w:kern w:val="3"/>
          <w:sz w:val="24"/>
          <w:szCs w:val="24"/>
          <w:lang w:eastAsia="zh-CN" w:bidi="hi-IN"/>
        </w:rPr>
        <w:t>Państwowy Powiatowy Inspektor Sanitarny w Olsztynie</w:t>
      </w:r>
    </w:p>
    <w:p w:rsidR="00AA7C36" w:rsidRPr="00AA7C36" w:rsidRDefault="00AA7C36" w:rsidP="008F64EA">
      <w:pPr>
        <w:widowControl w:val="0"/>
        <w:numPr>
          <w:ilvl w:val="0"/>
          <w:numId w:val="5"/>
        </w:numPr>
        <w:tabs>
          <w:tab w:val="left" w:pos="709"/>
        </w:tabs>
        <w:suppressAutoHyphens/>
        <w:autoSpaceDN w:val="0"/>
        <w:spacing w:after="100" w:afterAutospacing="1" w:line="360" w:lineRule="auto"/>
        <w:ind w:left="714" w:hanging="357"/>
        <w:textAlignment w:val="baseline"/>
        <w:rPr>
          <w:rFonts w:eastAsia="SimSun" w:cstheme="minorHAnsi"/>
          <w:kern w:val="3"/>
          <w:sz w:val="24"/>
          <w:szCs w:val="24"/>
          <w:u w:val="single"/>
          <w:lang w:eastAsia="zh-CN" w:bidi="hi-IN"/>
        </w:rPr>
      </w:pPr>
      <w:r w:rsidRPr="00AA7C36">
        <w:rPr>
          <w:rFonts w:eastAsia="SimSun" w:cstheme="minorHAnsi"/>
          <w:kern w:val="3"/>
          <w:sz w:val="24"/>
          <w:szCs w:val="24"/>
          <w:lang w:eastAsia="zh-CN" w:bidi="hi-IN"/>
        </w:rPr>
        <w:t>PGW Wody Polskie Zarząd Zlewni w Olsztynie</w:t>
      </w:r>
    </w:p>
    <w:p w:rsidR="002E129B" w:rsidRPr="008E1960" w:rsidRDefault="00AA7C36" w:rsidP="008E1960">
      <w:pPr>
        <w:widowControl w:val="0"/>
        <w:suppressAutoHyphens/>
        <w:autoSpaceDN w:val="0"/>
        <w:spacing w:after="0" w:line="360" w:lineRule="auto"/>
        <w:textAlignment w:val="baseline"/>
        <w:rPr>
          <w:rFonts w:eastAsia="Lucida Sans Unicode" w:cstheme="minorHAnsi"/>
          <w:color w:val="000000" w:themeColor="text1"/>
          <w:kern w:val="3"/>
          <w:sz w:val="24"/>
          <w:szCs w:val="24"/>
          <w:lang w:eastAsia="zh-CN"/>
        </w:rPr>
      </w:pPr>
      <w:r w:rsidRPr="00AA7C36">
        <w:rPr>
          <w:rFonts w:eastAsia="Lucida Sans Unicode" w:cstheme="minorHAnsi"/>
          <w:color w:val="000000" w:themeColor="text1"/>
          <w:kern w:val="3"/>
          <w:sz w:val="24"/>
          <w:szCs w:val="24"/>
          <w:lang w:eastAsia="zh-CN"/>
        </w:rPr>
        <w:t>Na podstawie art. 7 pkt 3 ustawy z dnia 16 listopada 2006 r. o opłacie skarbowej (Dz.U. z 2020</w:t>
      </w:r>
      <w:r w:rsidR="007352DF">
        <w:rPr>
          <w:rFonts w:eastAsia="Lucida Sans Unicode" w:cstheme="minorHAnsi"/>
          <w:color w:val="000000" w:themeColor="text1"/>
          <w:kern w:val="3"/>
          <w:sz w:val="24"/>
          <w:szCs w:val="24"/>
          <w:lang w:eastAsia="zh-CN"/>
        </w:rPr>
        <w:t xml:space="preserve"> r., </w:t>
      </w:r>
      <w:r w:rsidRPr="00AA7C36">
        <w:rPr>
          <w:rFonts w:eastAsia="Lucida Sans Unicode" w:cstheme="minorHAnsi"/>
          <w:color w:val="000000" w:themeColor="text1"/>
          <w:kern w:val="3"/>
          <w:sz w:val="24"/>
          <w:szCs w:val="24"/>
          <w:lang w:eastAsia="zh-CN"/>
        </w:rPr>
        <w:t xml:space="preserve">poz. 1546 z </w:t>
      </w:r>
      <w:proofErr w:type="spellStart"/>
      <w:r w:rsidRPr="00AA7C36">
        <w:rPr>
          <w:rFonts w:eastAsia="Lucida Sans Unicode" w:cstheme="minorHAnsi"/>
          <w:color w:val="000000" w:themeColor="text1"/>
          <w:kern w:val="3"/>
          <w:sz w:val="24"/>
          <w:szCs w:val="24"/>
          <w:lang w:eastAsia="zh-CN"/>
        </w:rPr>
        <w:t>późn</w:t>
      </w:r>
      <w:proofErr w:type="spellEnd"/>
      <w:r w:rsidRPr="00AA7C36">
        <w:rPr>
          <w:rFonts w:eastAsia="Lucida Sans Unicode" w:cstheme="minorHAnsi"/>
          <w:color w:val="000000" w:themeColor="text1"/>
          <w:kern w:val="3"/>
          <w:sz w:val="24"/>
          <w:szCs w:val="24"/>
          <w:lang w:eastAsia="zh-CN"/>
        </w:rPr>
        <w:t>. zm.) – Gmina Biskupiec jako jednostka samorządu terytorialnego jest</w:t>
      </w:r>
      <w:r w:rsidR="006E0E17">
        <w:rPr>
          <w:rFonts w:eastAsia="Lucida Sans Unicode" w:cstheme="minorHAnsi"/>
          <w:color w:val="000000" w:themeColor="text1"/>
          <w:kern w:val="3"/>
          <w:sz w:val="24"/>
          <w:szCs w:val="24"/>
          <w:lang w:eastAsia="zh-CN"/>
        </w:rPr>
        <w:t xml:space="preserve"> </w:t>
      </w:r>
      <w:r w:rsidRPr="00AA7C36">
        <w:rPr>
          <w:rFonts w:eastAsia="Lucida Sans Unicode" w:cstheme="minorHAnsi"/>
          <w:color w:val="000000" w:themeColor="text1"/>
          <w:kern w:val="3"/>
          <w:sz w:val="24"/>
          <w:szCs w:val="24"/>
          <w:lang w:eastAsia="zh-CN"/>
        </w:rPr>
        <w:lastRenderedPageBreak/>
        <w:t>zwolniona z opłaty skarbowej za wydanie decyzji o środowiskowych uwarunkowaniach.</w:t>
      </w:r>
    </w:p>
    <w:sectPr w:rsidR="002E129B" w:rsidRPr="008E1960" w:rsidSect="00544A2B">
      <w:footnotePr>
        <w:pos w:val="beneathText"/>
      </w:footnotePr>
      <w:pgSz w:w="11905" w:h="16837"/>
      <w:pgMar w:top="1191" w:right="1247" w:bottom="1191" w:left="1247"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Palatino Linotype">
    <w:panose1 w:val="02040502050505030304"/>
    <w:charset w:val="EE"/>
    <w:family w:val="roman"/>
    <w:pitch w:val="variable"/>
    <w:sig w:usb0="E0000287" w:usb1="40000013" w:usb2="00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73765"/>
    <w:multiLevelType w:val="hybridMultilevel"/>
    <w:tmpl w:val="BBF681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CE43636"/>
    <w:multiLevelType w:val="hybridMultilevel"/>
    <w:tmpl w:val="EB56C77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12805CA8"/>
    <w:multiLevelType w:val="hybridMultilevel"/>
    <w:tmpl w:val="B3927DC2"/>
    <w:lvl w:ilvl="0" w:tplc="3D8C803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5ED5582"/>
    <w:multiLevelType w:val="hybridMultilevel"/>
    <w:tmpl w:val="6BD07E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4C431BF"/>
    <w:multiLevelType w:val="hybridMultilevel"/>
    <w:tmpl w:val="650C1DEC"/>
    <w:lvl w:ilvl="0" w:tplc="292255D2">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7982205"/>
    <w:multiLevelType w:val="hybridMultilevel"/>
    <w:tmpl w:val="920A2E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7E2223C"/>
    <w:multiLevelType w:val="hybridMultilevel"/>
    <w:tmpl w:val="7D3E4E86"/>
    <w:lvl w:ilvl="0" w:tplc="05F4CAF0">
      <w:start w:val="1"/>
      <w:numFmt w:val="upperRoman"/>
      <w:lvlText w:val="%1."/>
      <w:lvlJc w:val="righ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EFD03F7"/>
    <w:multiLevelType w:val="hybridMultilevel"/>
    <w:tmpl w:val="821E553A"/>
    <w:lvl w:ilvl="0" w:tplc="1C34571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525E28F2"/>
    <w:multiLevelType w:val="hybridMultilevel"/>
    <w:tmpl w:val="BA92E2FA"/>
    <w:lvl w:ilvl="0" w:tplc="542203C6">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7DF5BFF"/>
    <w:multiLevelType w:val="hybridMultilevel"/>
    <w:tmpl w:val="41907B94"/>
    <w:lvl w:ilvl="0" w:tplc="3D8C803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0" w15:restartNumberingAfterBreak="0">
    <w:nsid w:val="5A844A78"/>
    <w:multiLevelType w:val="hybridMultilevel"/>
    <w:tmpl w:val="66B4826E"/>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6296515E"/>
    <w:multiLevelType w:val="hybridMultilevel"/>
    <w:tmpl w:val="8430CD0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2" w15:restartNumberingAfterBreak="0">
    <w:nsid w:val="6DE701E6"/>
    <w:multiLevelType w:val="hybridMultilevel"/>
    <w:tmpl w:val="03EA63DC"/>
    <w:lvl w:ilvl="0" w:tplc="3D8C803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11"/>
  </w:num>
  <w:num w:numId="4">
    <w:abstractNumId w:val="8"/>
  </w:num>
  <w:num w:numId="5">
    <w:abstractNumId w:val="3"/>
  </w:num>
  <w:num w:numId="6">
    <w:abstractNumId w:val="6"/>
  </w:num>
  <w:num w:numId="7">
    <w:abstractNumId w:val="2"/>
  </w:num>
  <w:num w:numId="8">
    <w:abstractNumId w:val="1"/>
  </w:num>
  <w:num w:numId="9">
    <w:abstractNumId w:val="7"/>
  </w:num>
  <w:num w:numId="10">
    <w:abstractNumId w:val="10"/>
  </w:num>
  <w:num w:numId="11">
    <w:abstractNumId w:val="9"/>
  </w:num>
  <w:num w:numId="12">
    <w:abstractNumId w:val="12"/>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pos w:val="beneathText"/>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33D"/>
    <w:rsid w:val="000528E7"/>
    <w:rsid w:val="00080B48"/>
    <w:rsid w:val="000B373D"/>
    <w:rsid w:val="001947A7"/>
    <w:rsid w:val="001B44C4"/>
    <w:rsid w:val="001B5B56"/>
    <w:rsid w:val="0026188F"/>
    <w:rsid w:val="00267220"/>
    <w:rsid w:val="002E129B"/>
    <w:rsid w:val="00384379"/>
    <w:rsid w:val="003A51F9"/>
    <w:rsid w:val="003D0F6B"/>
    <w:rsid w:val="00403DE4"/>
    <w:rsid w:val="00414A88"/>
    <w:rsid w:val="00463EB7"/>
    <w:rsid w:val="004D7E42"/>
    <w:rsid w:val="00565A42"/>
    <w:rsid w:val="005726A9"/>
    <w:rsid w:val="00586F86"/>
    <w:rsid w:val="006021BE"/>
    <w:rsid w:val="00665B79"/>
    <w:rsid w:val="006E0E17"/>
    <w:rsid w:val="007352DF"/>
    <w:rsid w:val="00753934"/>
    <w:rsid w:val="0077526D"/>
    <w:rsid w:val="007D755D"/>
    <w:rsid w:val="0081118A"/>
    <w:rsid w:val="00824D9D"/>
    <w:rsid w:val="00825D9D"/>
    <w:rsid w:val="008C033D"/>
    <w:rsid w:val="008E1960"/>
    <w:rsid w:val="008E3B98"/>
    <w:rsid w:val="008F64EA"/>
    <w:rsid w:val="00921D97"/>
    <w:rsid w:val="009F0EDF"/>
    <w:rsid w:val="00A55D8E"/>
    <w:rsid w:val="00A77D11"/>
    <w:rsid w:val="00A94971"/>
    <w:rsid w:val="00AA7C36"/>
    <w:rsid w:val="00AD624D"/>
    <w:rsid w:val="00B675D6"/>
    <w:rsid w:val="00C503ED"/>
    <w:rsid w:val="00C576CD"/>
    <w:rsid w:val="00C806FA"/>
    <w:rsid w:val="00C83D6B"/>
    <w:rsid w:val="00CA5A82"/>
    <w:rsid w:val="00D0326B"/>
    <w:rsid w:val="00D0663F"/>
    <w:rsid w:val="00D233B4"/>
    <w:rsid w:val="00D84FB0"/>
    <w:rsid w:val="00DD1A15"/>
    <w:rsid w:val="00E00B34"/>
    <w:rsid w:val="00E74C48"/>
    <w:rsid w:val="00F20082"/>
    <w:rsid w:val="00F40174"/>
    <w:rsid w:val="00F432E6"/>
    <w:rsid w:val="00F56E82"/>
    <w:rsid w:val="00F83E03"/>
    <w:rsid w:val="00FA64F5"/>
    <w:rsid w:val="00FC21B9"/>
    <w:rsid w:val="00FF3B8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1B9914-588B-4952-91F5-FEBBBADF5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0B373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0B37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0B373D"/>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0B373D"/>
    <w:rPr>
      <w:rFonts w:asciiTheme="majorHAnsi" w:eastAsiaTheme="majorEastAsia" w:hAnsiTheme="majorHAnsi" w:cstheme="majorBidi"/>
      <w:color w:val="2E74B5" w:themeColor="accent1" w:themeShade="BF"/>
      <w:sz w:val="26"/>
      <w:szCs w:val="26"/>
    </w:rPr>
  </w:style>
  <w:style w:type="paragraph" w:styleId="Akapitzlist">
    <w:name w:val="List Paragraph"/>
    <w:basedOn w:val="Normalny"/>
    <w:uiPriority w:val="34"/>
    <w:qFormat/>
    <w:rsid w:val="00753934"/>
    <w:pPr>
      <w:ind w:left="720"/>
      <w:contextualSpacing/>
    </w:pPr>
  </w:style>
  <w:style w:type="character" w:styleId="Hipercze">
    <w:name w:val="Hyperlink"/>
    <w:basedOn w:val="Domylnaczcionkaakapitu"/>
    <w:uiPriority w:val="99"/>
    <w:unhideWhenUsed/>
    <w:rsid w:val="00753934"/>
    <w:rPr>
      <w:color w:val="0563C1" w:themeColor="hyperlink"/>
      <w:u w:val="single"/>
    </w:rPr>
  </w:style>
  <w:style w:type="paragraph" w:styleId="Tekstdymka">
    <w:name w:val="Balloon Text"/>
    <w:basedOn w:val="Normalny"/>
    <w:link w:val="TekstdymkaZnak"/>
    <w:uiPriority w:val="99"/>
    <w:semiHidden/>
    <w:unhideWhenUsed/>
    <w:rsid w:val="00E74C4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74C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1</Pages>
  <Words>3150</Words>
  <Characters>18906</Characters>
  <Application>Microsoft Office Word</Application>
  <DocSecurity>0</DocSecurity>
  <Lines>157</Lines>
  <Paragraphs>44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22012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Bobek</dc:creator>
  <cp:keywords/>
  <dc:description/>
  <cp:lastModifiedBy>Kamila Kutryb</cp:lastModifiedBy>
  <cp:revision>59</cp:revision>
  <dcterms:created xsi:type="dcterms:W3CDTF">2020-09-07T10:53:00Z</dcterms:created>
  <dcterms:modified xsi:type="dcterms:W3CDTF">2021-07-06T08:48:00Z</dcterms:modified>
</cp:coreProperties>
</file>