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F5724" w14:textId="77777777" w:rsidR="00D145AB" w:rsidRPr="00D145AB" w:rsidRDefault="00D145AB" w:rsidP="0033730C">
      <w:pPr>
        <w:suppressAutoHyphens/>
        <w:spacing w:line="288" w:lineRule="auto"/>
        <w:jc w:val="right"/>
        <w:rPr>
          <w:rFonts w:ascii="Arial" w:hAnsi="Arial" w:cs="Arial"/>
          <w:sz w:val="24"/>
          <w:szCs w:val="24"/>
        </w:rPr>
      </w:pPr>
      <w:bookmarkStart w:id="0" w:name="ezdPracownikMiejscowoscPodpisu"/>
      <w:r w:rsidRPr="00D145AB">
        <w:rPr>
          <w:rFonts w:ascii="Arial" w:hAnsi="Arial" w:cs="Arial"/>
          <w:sz w:val="24"/>
          <w:szCs w:val="24"/>
        </w:rPr>
        <w:t>Gdańsk</w:t>
      </w:r>
      <w:bookmarkEnd w:id="0"/>
      <w:r w:rsidRPr="00D145AB">
        <w:rPr>
          <w:rFonts w:ascii="Arial" w:hAnsi="Arial" w:cs="Arial"/>
          <w:sz w:val="24"/>
          <w:szCs w:val="24"/>
        </w:rPr>
        <w:t xml:space="preserve">,  </w:t>
      </w:r>
      <w:bookmarkStart w:id="1" w:name="ezdDataPodpisu"/>
      <w:r w:rsidRPr="00D145AB">
        <w:rPr>
          <w:rFonts w:ascii="Arial" w:hAnsi="Arial" w:cs="Arial"/>
          <w:sz w:val="24"/>
          <w:szCs w:val="24"/>
        </w:rPr>
        <w:t>10 kwietnia 2025</w:t>
      </w:r>
      <w:bookmarkEnd w:id="1"/>
      <w:r w:rsidRPr="00D145AB">
        <w:rPr>
          <w:rFonts w:ascii="Arial" w:hAnsi="Arial" w:cs="Arial"/>
          <w:sz w:val="24"/>
          <w:szCs w:val="24"/>
        </w:rPr>
        <w:t xml:space="preserve"> r.</w:t>
      </w:r>
    </w:p>
    <w:p w14:paraId="0E7F071A" w14:textId="77777777" w:rsidR="00D145AB" w:rsidRDefault="00D145AB" w:rsidP="0033730C">
      <w:pPr>
        <w:pStyle w:val="Bezodstpw"/>
        <w:suppressAutoHyphens/>
        <w:spacing w:line="288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2" w:name="ezdSprawaZnak"/>
      <w:r w:rsidRPr="00D145AB">
        <w:rPr>
          <w:rFonts w:ascii="Arial" w:hAnsi="Arial" w:cs="Arial"/>
          <w:b/>
          <w:bCs/>
          <w:sz w:val="24"/>
          <w:szCs w:val="24"/>
        </w:rPr>
        <w:t>NSP-III.7570.437.2024</w:t>
      </w:r>
      <w:bookmarkEnd w:id="2"/>
      <w:r w:rsidRPr="00D145AB">
        <w:rPr>
          <w:rFonts w:ascii="Arial" w:hAnsi="Arial" w:cs="Arial"/>
          <w:b/>
          <w:bCs/>
          <w:sz w:val="24"/>
          <w:szCs w:val="24"/>
        </w:rPr>
        <w:t>.</w:t>
      </w:r>
      <w:bookmarkStart w:id="3" w:name="ezdAutorInicjaly"/>
      <w:r w:rsidRPr="00D145AB">
        <w:rPr>
          <w:rFonts w:ascii="Arial" w:hAnsi="Arial" w:cs="Arial"/>
          <w:b/>
          <w:bCs/>
          <w:sz w:val="24"/>
          <w:szCs w:val="24"/>
        </w:rPr>
        <w:t>MK</w:t>
      </w:r>
      <w:bookmarkEnd w:id="3"/>
    </w:p>
    <w:p w14:paraId="15CAF959" w14:textId="77777777" w:rsidR="00D145AB" w:rsidRPr="00D145AB" w:rsidRDefault="00D145AB" w:rsidP="0033730C">
      <w:pPr>
        <w:pStyle w:val="Bezodstpw"/>
        <w:suppressAutoHyphens/>
        <w:spacing w:line="288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AE5D33C" w14:textId="77777777" w:rsidR="00D145AB" w:rsidRPr="00D145AB" w:rsidRDefault="00D145AB" w:rsidP="00D145AB">
      <w:pPr>
        <w:spacing w:before="240" w:after="8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D145AB">
        <w:rPr>
          <w:rFonts w:ascii="Arial" w:hAnsi="Arial" w:cs="Arial"/>
          <w:b/>
          <w:sz w:val="24"/>
          <w:szCs w:val="24"/>
        </w:rPr>
        <w:t>OBWIESZCZENIE</w:t>
      </w:r>
    </w:p>
    <w:p w14:paraId="1D096326" w14:textId="77777777" w:rsidR="00D145AB" w:rsidRPr="00D145AB" w:rsidRDefault="00D145AB" w:rsidP="00D145AB">
      <w:pPr>
        <w:widowControl w:val="0"/>
        <w:tabs>
          <w:tab w:val="left" w:pos="851"/>
        </w:tabs>
        <w:suppressAutoHyphens/>
        <w:spacing w:before="240" w:after="80" w:line="288" w:lineRule="auto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D145AB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Wojewoda Pomorski, działając na podstawie art. 49 ustawy z dnia 14 czerwca 1960 r. - Kodeks postępowania administracyjnego </w:t>
      </w:r>
      <w:r w:rsidRPr="00D145AB">
        <w:rPr>
          <w:rFonts w:ascii="Arial" w:eastAsia="Arial Unicode MS" w:hAnsi="Arial" w:cs="Arial"/>
          <w:iCs/>
          <w:kern w:val="1"/>
          <w:sz w:val="24"/>
          <w:szCs w:val="24"/>
          <w:lang w:eastAsia="ar-SA"/>
        </w:rPr>
        <w:t>(</w:t>
      </w:r>
      <w:r w:rsidRPr="00D145AB">
        <w:rPr>
          <w:rFonts w:ascii="Arial" w:eastAsia="Arial Unicode MS" w:hAnsi="Arial" w:cs="Arial"/>
          <w:kern w:val="1"/>
          <w:sz w:val="24"/>
          <w:szCs w:val="24"/>
          <w:lang w:eastAsia="ar-SA"/>
        </w:rPr>
        <w:t>j.t. Dz. U. z 2024 r., poz. 572</w:t>
      </w:r>
      <w:r w:rsidRPr="00D145AB"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) w zw. z art. 8 ustawy z dnia 21 sierpnia 1997 r. o gospodarce </w:t>
      </w:r>
      <w:r w:rsidRPr="00D145AB">
        <w:rPr>
          <w:rFonts w:ascii="Arial" w:eastAsia="Bookman Old Style" w:hAnsi="Arial" w:cs="Arial"/>
          <w:bCs/>
          <w:kern w:val="1"/>
          <w:sz w:val="24"/>
          <w:szCs w:val="24"/>
          <w:lang w:eastAsia="ar-SA"/>
        </w:rPr>
        <w:t>nieruchomościami (</w:t>
      </w:r>
      <w:r w:rsidRPr="00D145AB">
        <w:rPr>
          <w:rFonts w:ascii="Arial" w:eastAsia="Arial Unicode MS" w:hAnsi="Arial" w:cs="Arial"/>
          <w:kern w:val="1"/>
          <w:sz w:val="24"/>
          <w:szCs w:val="24"/>
          <w:lang w:eastAsia="ar-SA"/>
        </w:rPr>
        <w:t>j.t. Dz. U. z 2024 r.</w:t>
      </w:r>
      <w:r w:rsidRPr="00D145AB">
        <w:rPr>
          <w:rFonts w:ascii="Arial" w:eastAsia="Arial Unicode MS" w:hAnsi="Arial" w:cs="Arial"/>
          <w:kern w:val="1"/>
          <w:sz w:val="24"/>
          <w:szCs w:val="24"/>
          <w:lang w:eastAsia="ar-SA"/>
        </w:rPr>
        <w:t>,</w:t>
      </w:r>
      <w:r w:rsidRPr="00D145AB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poz. 1145 ze zm.</w:t>
      </w:r>
      <w:r w:rsidRPr="00D145AB">
        <w:rPr>
          <w:rFonts w:ascii="Arial" w:eastAsia="Bookman Old Style" w:hAnsi="Arial" w:cs="Arial"/>
          <w:bCs/>
          <w:kern w:val="1"/>
          <w:sz w:val="24"/>
          <w:szCs w:val="24"/>
          <w:lang w:eastAsia="ar-SA"/>
        </w:rPr>
        <w:t xml:space="preserve">) </w:t>
      </w:r>
      <w:r w:rsidRPr="00D145AB">
        <w:rPr>
          <w:rFonts w:ascii="Arial" w:eastAsia="Bookman Old Style" w:hAnsi="Arial" w:cs="Arial"/>
          <w:kern w:val="1"/>
          <w:sz w:val="24"/>
          <w:szCs w:val="24"/>
          <w:lang w:eastAsia="ar-SA"/>
        </w:rPr>
        <w:t xml:space="preserve">oraz art. 23 i art. 12 ust. 4a ustawy z dnia 10 kwietnia 2003 r. o szczególnych zasadach przygotowania i realizacji inwestycji w zakresie dróg publicznych </w:t>
      </w:r>
      <w:r w:rsidRPr="00D145AB">
        <w:rPr>
          <w:rFonts w:ascii="Arial" w:eastAsia="Bookman Old Style" w:hAnsi="Arial" w:cs="Arial"/>
          <w:iCs/>
          <w:kern w:val="1"/>
          <w:sz w:val="24"/>
          <w:szCs w:val="24"/>
          <w:lang w:eastAsia="ar-SA"/>
        </w:rPr>
        <w:t xml:space="preserve">(j.t. Dz. U. z 2024 r., poz. 311) </w:t>
      </w:r>
      <w:r w:rsidRPr="00D145AB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podaje do publicznej wiadomości, że w dniu 26 marca 2025 r. wydał decyzję administracyjną nr NSP-III.7570.437.2024.MK w sprawie ustalenia odszkodowania za nieruchomość oznaczoną jako działka </w:t>
      </w:r>
      <w:r w:rsidRPr="00D145AB">
        <w:rPr>
          <w:rFonts w:ascii="Arial" w:eastAsia="Times New Roman" w:hAnsi="Arial" w:cs="Arial"/>
          <w:b/>
          <w:sz w:val="24"/>
          <w:szCs w:val="24"/>
        </w:rPr>
        <w:t>nr 75/3 o pow. 0,0487 ha</w:t>
      </w:r>
      <w:r w:rsidRPr="00D145AB">
        <w:rPr>
          <w:rFonts w:ascii="Arial" w:eastAsia="Times New Roman" w:hAnsi="Arial" w:cs="Arial"/>
          <w:sz w:val="24"/>
          <w:szCs w:val="24"/>
        </w:rPr>
        <w:t xml:space="preserve">, która powstała z podziału działki </w:t>
      </w:r>
      <w:r w:rsidRPr="00D145AB">
        <w:rPr>
          <w:rFonts w:ascii="Arial" w:eastAsia="Times New Roman" w:hAnsi="Arial" w:cs="Arial"/>
          <w:b/>
          <w:bCs/>
          <w:sz w:val="24"/>
          <w:szCs w:val="24"/>
        </w:rPr>
        <w:t>nr 75/1</w:t>
      </w:r>
      <w:r w:rsidRPr="00D145AB">
        <w:rPr>
          <w:rFonts w:ascii="Arial" w:eastAsia="Times New Roman" w:hAnsi="Arial" w:cs="Arial"/>
          <w:sz w:val="24"/>
          <w:szCs w:val="24"/>
        </w:rPr>
        <w:t xml:space="preserve">, położoną w gminie </w:t>
      </w:r>
      <w:r w:rsidRPr="00D145AB">
        <w:rPr>
          <w:rFonts w:ascii="Arial" w:eastAsia="Times New Roman" w:hAnsi="Arial" w:cs="Arial"/>
          <w:b/>
          <w:bCs/>
          <w:sz w:val="24"/>
          <w:szCs w:val="24"/>
        </w:rPr>
        <w:t>Nowa Karczma</w:t>
      </w:r>
      <w:r w:rsidRPr="00D145AB">
        <w:rPr>
          <w:rFonts w:ascii="Arial" w:eastAsia="Times New Roman" w:hAnsi="Arial" w:cs="Arial"/>
          <w:sz w:val="24"/>
          <w:szCs w:val="24"/>
        </w:rPr>
        <w:t>, obręb</w:t>
      </w:r>
      <w:r w:rsidRPr="00D145AB">
        <w:rPr>
          <w:rFonts w:ascii="Arial" w:eastAsia="Times New Roman" w:hAnsi="Arial" w:cs="Arial"/>
          <w:b/>
          <w:sz w:val="24"/>
          <w:szCs w:val="24"/>
        </w:rPr>
        <w:t xml:space="preserve"> Szumleś Szlachecki (nr 00</w:t>
      </w:r>
      <w:r w:rsidRPr="00D145AB">
        <w:rPr>
          <w:rFonts w:ascii="Arial" w:eastAsia="Times New Roman" w:hAnsi="Arial" w:cs="Arial"/>
          <w:b/>
          <w:sz w:val="24"/>
          <w:szCs w:val="24"/>
        </w:rPr>
        <w:t>15)</w:t>
      </w:r>
      <w:r w:rsidRPr="00D145AB">
        <w:rPr>
          <w:rFonts w:ascii="Arial" w:eastAsia="Times New Roman" w:hAnsi="Arial" w:cs="Arial"/>
          <w:bCs/>
          <w:sz w:val="24"/>
          <w:szCs w:val="24"/>
        </w:rPr>
        <w:t>,</w:t>
      </w:r>
      <w:r w:rsidRPr="00D145AB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D145AB">
        <w:rPr>
          <w:rFonts w:ascii="Arial" w:eastAsia="Times New Roman" w:hAnsi="Arial" w:cs="Arial"/>
          <w:sz w:val="24"/>
          <w:szCs w:val="24"/>
        </w:rPr>
        <w:t xml:space="preserve">której własność przeszła z mocy prawa na rzecz Województwa Pomorskiego na podstawie ostatecznej decyzji Wojewody Pomorskiego z dnia </w:t>
      </w:r>
      <w:r w:rsidRPr="00D145AB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13 października 2023 r. nr WI-III.7820.18.2021.MKH o zezwoleniu na realizację inwestycji drogowej pn. </w:t>
      </w:r>
      <w:r w:rsidRPr="00D145AB">
        <w:rPr>
          <w:rFonts w:ascii="Arial" w:eastAsia="Arial Unicode MS" w:hAnsi="Arial" w:cs="Arial"/>
          <w:i/>
          <w:iCs/>
          <w:kern w:val="1"/>
          <w:sz w:val="24"/>
          <w:szCs w:val="24"/>
          <w:lang w:eastAsia="ar-SA"/>
        </w:rPr>
        <w:t>"Rozbudowa i przebudowa drogi wojewódzkiej nr 221 na odcinku Gdańsk – m. Nowa Karczma – odcinek od km ok. 26+875 do m. Nowa Karczma km ok. 38+900 – d. ok. 12,1 km – część C"</w:t>
      </w:r>
      <w:r w:rsidRPr="00D145AB">
        <w:rPr>
          <w:rFonts w:ascii="Arial" w:eastAsia="Arial Unicode MS" w:hAnsi="Arial" w:cs="Arial"/>
          <w:kern w:val="1"/>
          <w:sz w:val="24"/>
          <w:szCs w:val="24"/>
          <w:lang w:eastAsia="ar-SA"/>
        </w:rPr>
        <w:t>.</w:t>
      </w:r>
    </w:p>
    <w:p w14:paraId="0C2D63A0" w14:textId="77777777" w:rsidR="00D145AB" w:rsidRPr="00D145AB" w:rsidRDefault="00D145AB" w:rsidP="0033730C">
      <w:pPr>
        <w:widowControl w:val="0"/>
        <w:tabs>
          <w:tab w:val="left" w:pos="284"/>
          <w:tab w:val="left" w:pos="851"/>
        </w:tabs>
        <w:suppressAutoHyphens/>
        <w:spacing w:after="80" w:line="288" w:lineRule="auto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D145AB">
        <w:rPr>
          <w:rFonts w:ascii="Arial" w:eastAsia="Times New Roman" w:hAnsi="Arial" w:cs="Arial"/>
          <w:kern w:val="1"/>
          <w:sz w:val="24"/>
          <w:szCs w:val="24"/>
          <w:lang w:eastAsia="pl-PL"/>
        </w:rPr>
        <w:t xml:space="preserve">Decyzją Wojewody Pomorskiego z dnia </w:t>
      </w:r>
      <w:r w:rsidRPr="00D145AB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26 marca 2025 </w:t>
      </w:r>
      <w:r w:rsidRPr="00D145AB">
        <w:rPr>
          <w:rFonts w:ascii="Arial" w:eastAsia="Times New Roman" w:hAnsi="Arial" w:cs="Arial"/>
          <w:kern w:val="1"/>
          <w:sz w:val="24"/>
          <w:szCs w:val="24"/>
          <w:lang w:eastAsia="pl-PL"/>
        </w:rPr>
        <w:t>r. nr NSP-</w:t>
      </w:r>
      <w:r w:rsidRPr="00D145AB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III.7570.437.2024.MK </w:t>
      </w:r>
      <w:r w:rsidRPr="00D145AB">
        <w:rPr>
          <w:rFonts w:ascii="Arial" w:eastAsia="Times New Roman" w:hAnsi="Arial" w:cs="Arial"/>
          <w:kern w:val="1"/>
          <w:sz w:val="24"/>
          <w:szCs w:val="24"/>
          <w:lang w:eastAsia="pl-PL"/>
        </w:rPr>
        <w:t xml:space="preserve">ustalone odszkodowanie </w:t>
      </w:r>
      <w:r w:rsidRPr="00D145AB">
        <w:rPr>
          <w:rFonts w:ascii="Arial" w:eastAsia="Bookman Old Style" w:hAnsi="Arial" w:cs="Arial"/>
          <w:kern w:val="1"/>
          <w:sz w:val="24"/>
          <w:szCs w:val="24"/>
          <w:lang w:eastAsia="pl-PL"/>
        </w:rPr>
        <w:t xml:space="preserve">zostało przyznane na rzecz poprzedniej właścicielki ww. nieruchomości </w:t>
      </w:r>
      <w:r w:rsidRPr="00D145AB">
        <w:rPr>
          <w:rFonts w:ascii="Arial" w:eastAsia="Arial Unicode MS" w:hAnsi="Arial" w:cs="Arial"/>
          <w:b/>
          <w:kern w:val="1"/>
          <w:sz w:val="24"/>
          <w:szCs w:val="24"/>
          <w:lang w:eastAsia="ar-SA"/>
        </w:rPr>
        <w:t>Pani Ewy Potrykus</w:t>
      </w:r>
      <w:r w:rsidRPr="00D145AB">
        <w:rPr>
          <w:rFonts w:ascii="Arial" w:eastAsia="Times New Roman" w:hAnsi="Arial" w:cs="Arial"/>
          <w:bCs/>
          <w:kern w:val="1"/>
          <w:sz w:val="24"/>
          <w:szCs w:val="24"/>
          <w:lang w:eastAsia="pl-PL"/>
        </w:rPr>
        <w:t xml:space="preserve">, </w:t>
      </w:r>
      <w:r w:rsidRPr="00D145AB">
        <w:rPr>
          <w:rFonts w:ascii="Arial" w:eastAsia="Times New Roman" w:hAnsi="Arial" w:cs="Arial"/>
          <w:kern w:val="1"/>
          <w:sz w:val="24"/>
          <w:szCs w:val="24"/>
          <w:lang w:eastAsia="pl-PL"/>
        </w:rPr>
        <w:t>której aktualny adres zamieszkania nie został ustalony w</w:t>
      </w:r>
      <w:r w:rsidRPr="00D145AB">
        <w:rPr>
          <w:rFonts w:ascii="Arial" w:eastAsia="Times New Roman" w:hAnsi="Arial" w:cs="Arial"/>
          <w:kern w:val="1"/>
          <w:sz w:val="24"/>
          <w:szCs w:val="24"/>
          <w:lang w:eastAsia="pl-PL"/>
        </w:rPr>
        <w:t> </w:t>
      </w:r>
      <w:r w:rsidRPr="00D145AB">
        <w:rPr>
          <w:rFonts w:ascii="Arial" w:eastAsia="Times New Roman" w:hAnsi="Arial" w:cs="Arial"/>
          <w:kern w:val="1"/>
          <w:sz w:val="24"/>
          <w:szCs w:val="24"/>
          <w:lang w:eastAsia="pl-PL"/>
        </w:rPr>
        <w:t>trakcie przeprowadzonego postępowania administracyjnego.</w:t>
      </w:r>
      <w:r w:rsidRPr="00D145AB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   </w:t>
      </w:r>
    </w:p>
    <w:p w14:paraId="4453BB27" w14:textId="77777777" w:rsidR="00D145AB" w:rsidRPr="00D145AB" w:rsidRDefault="00D145AB" w:rsidP="0033730C">
      <w:pPr>
        <w:widowControl w:val="0"/>
        <w:tabs>
          <w:tab w:val="left" w:pos="284"/>
          <w:tab w:val="left" w:pos="851"/>
        </w:tabs>
        <w:suppressAutoHyphens/>
        <w:spacing w:after="80" w:line="288" w:lineRule="auto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D145AB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Postanowieniem z dnia 3 kwietnia 2025 r. Wojewoda Pomorski sprostował </w:t>
      </w:r>
      <w:r w:rsidRPr="00D145AB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oczywistą </w:t>
      </w:r>
      <w:r w:rsidRPr="00D145AB">
        <w:rPr>
          <w:rFonts w:ascii="Arial" w:eastAsia="Arial Unicode MS" w:hAnsi="Arial" w:cs="Arial"/>
          <w:kern w:val="1"/>
          <w:sz w:val="24"/>
          <w:szCs w:val="24"/>
          <w:lang w:eastAsia="ar-SA"/>
        </w:rPr>
        <w:t>omyłkę pisarską w treści decyzji z dnia 26 marca 2025 r., wskazując, że nie wpłynęła ona na treść podjętego orzeczenia.</w:t>
      </w:r>
    </w:p>
    <w:p w14:paraId="412329C7" w14:textId="13265EA8" w:rsidR="00D145AB" w:rsidRPr="00D145AB" w:rsidRDefault="00D145AB" w:rsidP="00D145AB">
      <w:pPr>
        <w:spacing w:after="0" w:line="288" w:lineRule="auto"/>
        <w:rPr>
          <w:rFonts w:ascii="Arial" w:eastAsia="Arial Unicode MS" w:hAnsi="Arial" w:cs="Arial"/>
          <w:kern w:val="1"/>
          <w:sz w:val="24"/>
          <w:szCs w:val="24"/>
          <w:lang w:eastAsia="ar-SA"/>
        </w:rPr>
      </w:pPr>
      <w:r w:rsidRPr="00D145AB">
        <w:rPr>
          <w:rFonts w:ascii="Arial" w:eastAsia="Arial Unicode MS" w:hAnsi="Arial" w:cs="Arial"/>
          <w:kern w:val="1"/>
          <w:sz w:val="24"/>
          <w:szCs w:val="24"/>
          <w:lang w:eastAsia="ar-SA"/>
        </w:rPr>
        <w:t xml:space="preserve">Jednocześnie informuję, że strony mogą zapoznać się z treścią decyzji osobiście w Oddziale Odszkodowań za Nieruchomości Wydziału Nieruchomości i Skarbu Państwa Pomorskiego </w:t>
      </w:r>
      <w:r w:rsidRPr="00D145AB">
        <w:rPr>
          <w:rFonts w:ascii="Arial" w:eastAsia="Arial Unicode MS" w:hAnsi="Arial" w:cs="Arial"/>
          <w:kern w:val="1"/>
          <w:sz w:val="24"/>
          <w:szCs w:val="24"/>
          <w:lang w:eastAsia="ar-SA"/>
        </w:rPr>
        <w:t>Urzędu Wojewódzkiego w Gdańsku, ul. Okopowa 21/27 (pokój nr 440, IV piętro) w godzinach urzędowania: 7</w:t>
      </w:r>
      <w:r w:rsidRPr="00D145AB">
        <w:rPr>
          <w:rFonts w:ascii="Arial" w:eastAsia="Arial Unicode MS" w:hAnsi="Arial" w:cs="Arial"/>
          <w:kern w:val="1"/>
          <w:sz w:val="24"/>
          <w:szCs w:val="24"/>
          <w:vertAlign w:val="superscript"/>
          <w:lang w:eastAsia="ar-SA"/>
        </w:rPr>
        <w:t>45</w:t>
      </w:r>
      <w:r w:rsidRPr="00D145AB">
        <w:rPr>
          <w:rFonts w:ascii="Arial" w:eastAsia="Arial Unicode MS" w:hAnsi="Arial" w:cs="Arial"/>
          <w:kern w:val="1"/>
          <w:sz w:val="24"/>
          <w:szCs w:val="24"/>
          <w:lang w:eastAsia="ar-SA"/>
        </w:rPr>
        <w:t>-15</w:t>
      </w:r>
      <w:r w:rsidRPr="00D145AB">
        <w:rPr>
          <w:rFonts w:ascii="Arial" w:eastAsia="Arial Unicode MS" w:hAnsi="Arial" w:cs="Arial"/>
          <w:kern w:val="1"/>
          <w:sz w:val="24"/>
          <w:szCs w:val="24"/>
          <w:vertAlign w:val="superscript"/>
          <w:lang w:eastAsia="ar-SA"/>
        </w:rPr>
        <w:t>45</w:t>
      </w:r>
      <w:r w:rsidRPr="00D145AB">
        <w:rPr>
          <w:rFonts w:ascii="Arial" w:eastAsia="Arial Unicode MS" w:hAnsi="Arial" w:cs="Arial"/>
          <w:kern w:val="1"/>
          <w:sz w:val="24"/>
          <w:szCs w:val="24"/>
          <w:lang w:eastAsia="ar-SA"/>
        </w:rPr>
        <w:t>, po uprzednim uzgodnieniu terminu, numer telefonu (58) 30 77 508.</w:t>
      </w:r>
    </w:p>
    <w:p w14:paraId="7E4B6A6B" w14:textId="77777777" w:rsidR="00D145AB" w:rsidRPr="00D145AB" w:rsidRDefault="00D145AB" w:rsidP="00D145AB">
      <w:pPr>
        <w:spacing w:before="240" w:after="80" w:line="240" w:lineRule="auto"/>
        <w:jc w:val="both"/>
        <w:rPr>
          <w:rFonts w:ascii="Arial" w:eastAsia="Bookman Old Style" w:hAnsi="Arial" w:cs="Arial"/>
          <w:b/>
          <w:bCs/>
          <w:sz w:val="24"/>
          <w:szCs w:val="24"/>
        </w:rPr>
      </w:pPr>
      <w:r w:rsidRPr="00D145AB">
        <w:rPr>
          <w:rFonts w:ascii="Arial" w:eastAsia="Bookman Old Style" w:hAnsi="Arial" w:cs="Arial"/>
          <w:b/>
          <w:bCs/>
          <w:sz w:val="24"/>
          <w:szCs w:val="24"/>
        </w:rPr>
        <w:t>Pouczenie:</w:t>
      </w:r>
    </w:p>
    <w:p w14:paraId="2E3E8EF9" w14:textId="77777777" w:rsidR="00D145AB" w:rsidRPr="00D145AB" w:rsidRDefault="00D145AB" w:rsidP="00D145AB">
      <w:pPr>
        <w:spacing w:before="240" w:after="80" w:line="240" w:lineRule="auto"/>
        <w:rPr>
          <w:rFonts w:ascii="Arial" w:hAnsi="Arial" w:cs="Arial"/>
          <w:sz w:val="24"/>
          <w:szCs w:val="24"/>
        </w:rPr>
      </w:pPr>
      <w:r w:rsidRPr="00D145AB">
        <w:rPr>
          <w:rFonts w:ascii="Arial" w:eastAsia="Bookman Old Style" w:hAnsi="Arial" w:cs="Arial"/>
          <w:bCs/>
          <w:sz w:val="24"/>
          <w:szCs w:val="24"/>
        </w:rPr>
        <w:t xml:space="preserve">Stronom przysługuje prawo wniesienia odwołania od decyzji Wojewody Pomorskiego z dnia </w:t>
      </w:r>
      <w:r w:rsidRPr="00D145AB">
        <w:rPr>
          <w:rFonts w:ascii="Arial" w:eastAsia="Bookman Old Style" w:hAnsi="Arial" w:cs="Arial"/>
          <w:bCs/>
          <w:sz w:val="24"/>
          <w:szCs w:val="24"/>
        </w:rPr>
        <w:t>26 marca 2025</w:t>
      </w:r>
      <w:r w:rsidRPr="00D145AB">
        <w:rPr>
          <w:rFonts w:ascii="Arial" w:eastAsia="Bookman Old Style" w:hAnsi="Arial" w:cs="Arial"/>
          <w:bCs/>
          <w:sz w:val="24"/>
          <w:szCs w:val="24"/>
        </w:rPr>
        <w:t xml:space="preserve"> r. do Ministra Rozwoju i Technologii za pośrednictwem Wojewody Pomorskiego w terminie 14 dni od daty jej doręczenia, które w tym wypadku uważa się za dokonane po upływie 14 dni od dnia ukazania się obwieszczenia </w:t>
      </w:r>
      <w:r w:rsidRPr="00D145AB">
        <w:rPr>
          <w:rFonts w:ascii="Arial" w:eastAsia="Bookman Old Style" w:hAnsi="Arial" w:cs="Arial"/>
          <w:bCs/>
          <w:i/>
          <w:sz w:val="24"/>
          <w:szCs w:val="24"/>
        </w:rPr>
        <w:t>(art. 127 § 2, art. 129 § 1 i 2 oraz art. 49 ustawy z dnia 14 czerwca 1960 r. Kodeks postępowania administracyjnego; j.t. Dz.U. z 2024 r., poz. 572).</w:t>
      </w:r>
    </w:p>
    <w:p w14:paraId="7DE83017" w14:textId="77777777" w:rsidR="00D145AB" w:rsidRPr="00D145AB" w:rsidRDefault="00D145AB" w:rsidP="00D145AB">
      <w:pPr>
        <w:spacing w:before="240" w:after="80" w:line="240" w:lineRule="auto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  <w:r w:rsidRPr="00D145AB">
        <w:rPr>
          <w:rFonts w:eastAsia="Times New Roman" w:cs="Calibri"/>
          <w:b/>
          <w:bCs/>
          <w:sz w:val="24"/>
          <w:szCs w:val="24"/>
          <w:lang w:eastAsia="pl-PL"/>
        </w:rPr>
        <w:t>z upoważnienia Wojewody Pomorskiego</w:t>
      </w:r>
    </w:p>
    <w:p w14:paraId="4F89E1E2" w14:textId="77777777" w:rsidR="00D145AB" w:rsidRPr="00D145AB" w:rsidRDefault="00D145AB" w:rsidP="00D145AB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  <w:r w:rsidRPr="00D145AB">
        <w:rPr>
          <w:rFonts w:eastAsia="Times New Roman" w:cs="Calibri"/>
          <w:b/>
          <w:bCs/>
          <w:sz w:val="24"/>
          <w:szCs w:val="24"/>
          <w:lang w:eastAsia="pl-PL"/>
        </w:rPr>
        <w:t>Zastępca Dyrektora</w:t>
      </w:r>
    </w:p>
    <w:p w14:paraId="77AB7AEF" w14:textId="77777777" w:rsidR="00D145AB" w:rsidRPr="00D145AB" w:rsidRDefault="00D145AB" w:rsidP="00D145AB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  <w:r w:rsidRPr="00D145AB">
        <w:rPr>
          <w:rFonts w:eastAsia="Times New Roman" w:cs="Calibri"/>
          <w:b/>
          <w:bCs/>
          <w:sz w:val="24"/>
          <w:szCs w:val="24"/>
          <w:lang w:eastAsia="pl-PL"/>
        </w:rPr>
        <w:t>Wydziału Nieruchomości i Skarbu Państwa</w:t>
      </w:r>
    </w:p>
    <w:p w14:paraId="089808E1" w14:textId="77777777" w:rsidR="00D145AB" w:rsidRPr="00D145AB" w:rsidRDefault="00D145AB" w:rsidP="00D145AB">
      <w:pPr>
        <w:spacing w:after="0" w:line="240" w:lineRule="auto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  <w:r w:rsidRPr="00D145AB">
        <w:rPr>
          <w:rFonts w:eastAsia="Times New Roman" w:cs="Calibri"/>
          <w:b/>
          <w:bCs/>
          <w:sz w:val="24"/>
          <w:szCs w:val="24"/>
          <w:lang w:eastAsia="pl-PL"/>
        </w:rPr>
        <w:t>Dorota Dambek-Duda</w:t>
      </w:r>
    </w:p>
    <w:p w14:paraId="01FA7989" w14:textId="4B996280" w:rsidR="00D145AB" w:rsidRPr="00D145AB" w:rsidRDefault="00D145AB" w:rsidP="00D145AB">
      <w:pPr>
        <w:spacing w:before="240" w:after="80" w:line="240" w:lineRule="auto"/>
        <w:jc w:val="both"/>
        <w:rPr>
          <w:rFonts w:eastAsia="Times New Roman" w:cs="Calibri"/>
          <w:b/>
          <w:bCs/>
          <w:sz w:val="24"/>
          <w:szCs w:val="24"/>
          <w:lang w:eastAsia="pl-PL"/>
        </w:rPr>
      </w:pPr>
      <w:r w:rsidRPr="00D145AB">
        <w:rPr>
          <w:rFonts w:eastAsia="Times New Roman" w:cs="Calibri"/>
          <w:b/>
          <w:bCs/>
          <w:sz w:val="24"/>
          <w:szCs w:val="24"/>
          <w:lang w:eastAsia="pl-PL"/>
        </w:rPr>
        <w:t>/dokument podpisany elektronicznie/</w:t>
      </w:r>
    </w:p>
    <w:p w14:paraId="71EE80C3" w14:textId="77777777" w:rsidR="00D145AB" w:rsidRPr="00DE2E49" w:rsidRDefault="00D145AB" w:rsidP="00D145AB">
      <w:pPr>
        <w:spacing w:before="240" w:after="80" w:line="240" w:lineRule="auto"/>
        <w:jc w:val="both"/>
        <w:rPr>
          <w:rFonts w:eastAsia="Times New Roman" w:cs="Calibri"/>
          <w:b/>
          <w:bCs/>
          <w:sz w:val="16"/>
          <w:szCs w:val="16"/>
          <w:lang w:eastAsia="pl-PL"/>
        </w:rPr>
      </w:pPr>
      <w:r w:rsidRPr="00DE2E49">
        <w:rPr>
          <w:rFonts w:eastAsia="Times New Roman" w:cs="Calibri"/>
          <w:b/>
          <w:bCs/>
          <w:sz w:val="16"/>
          <w:szCs w:val="16"/>
          <w:lang w:eastAsia="pl-PL"/>
        </w:rPr>
        <w:t>Strona BIP Pomorskiego Urzędu Wojewódzkiego w Gdańsk</w:t>
      </w:r>
      <w:r>
        <w:rPr>
          <w:rFonts w:eastAsia="Times New Roman" w:cs="Calibri"/>
          <w:b/>
          <w:bCs/>
          <w:sz w:val="16"/>
          <w:szCs w:val="16"/>
          <w:lang w:eastAsia="pl-PL"/>
        </w:rPr>
        <w:t>u</w:t>
      </w:r>
    </w:p>
    <w:sectPr w:rsidR="00990BCE" w:rsidRPr="00DE2E49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88934E" w14:textId="77777777" w:rsidR="00D145AB" w:rsidRDefault="00D145AB">
      <w:pPr>
        <w:spacing w:after="0" w:line="240" w:lineRule="auto"/>
      </w:pPr>
      <w:r>
        <w:separator/>
      </w:r>
    </w:p>
  </w:endnote>
  <w:endnote w:type="continuationSeparator" w:id="0">
    <w:p w14:paraId="1163C4D4" w14:textId="77777777" w:rsidR="00D145AB" w:rsidRDefault="00D14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1D97" w14:textId="77777777" w:rsidR="00D145AB" w:rsidRPr="00C016FC" w:rsidRDefault="00D145AB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16E6992">
        <v:rect id="_x0000_i1025" style="width:0;height:1.5pt" o:hralign="center" o:hrstd="t" o:hr="t" fillcolor="#a0a0a0" stroked="f"/>
      </w:pict>
    </w:r>
  </w:p>
  <w:p w14:paraId="4986FB9A" w14:textId="77777777" w:rsidR="00D145AB" w:rsidRPr="00C016FC" w:rsidRDefault="00D145AB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4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4"/>
  </w:p>
  <w:p w14:paraId="5A6F234D" w14:textId="77777777" w:rsidR="00D145AB" w:rsidRPr="00C016FC" w:rsidRDefault="00D145AB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4AA3170" w14:textId="77777777" w:rsidR="00D145AB" w:rsidRPr="00C016FC" w:rsidRDefault="00D145AB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5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5"/>
  </w:p>
  <w:p w14:paraId="4037882E" w14:textId="77777777" w:rsidR="00D145AB" w:rsidRPr="00C016FC" w:rsidRDefault="00D145AB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6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6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7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7"/>
  </w:p>
  <w:p w14:paraId="2D70152B" w14:textId="77777777" w:rsidR="00D145AB" w:rsidRPr="00C016FC" w:rsidRDefault="00D145AB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3FE8DEE6" w14:textId="77777777" w:rsidR="00D145AB" w:rsidRPr="00C016FC" w:rsidRDefault="00D145AB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r w:rsidRPr="00C016FC">
      <w:rPr>
        <w:rFonts w:asciiTheme="minorHAnsi" w:hAnsiTheme="minorHAnsi"/>
        <w:sz w:val="18"/>
        <w:szCs w:val="18"/>
        <w:lang w:val="de-DE"/>
      </w:rPr>
      <w:t xml:space="preserve">Strona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C382F" w14:textId="77777777" w:rsidR="00D145AB" w:rsidRPr="00C016FC" w:rsidRDefault="00D145AB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0FBEB295">
        <v:rect id="_x0000_i1027" style="width:0;height:1.5pt" o:hralign="center" o:hrstd="t" o:hr="t" fillcolor="#a0a0a0" stroked="f"/>
      </w:pict>
    </w:r>
  </w:p>
  <w:p w14:paraId="055423D1" w14:textId="77777777" w:rsidR="00D145AB" w:rsidRPr="00C016FC" w:rsidRDefault="00D145AB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8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8"/>
  </w:p>
  <w:p w14:paraId="07EEBA02" w14:textId="77777777" w:rsidR="00D145AB" w:rsidRPr="00C016FC" w:rsidRDefault="00D145AB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6C62913A" w14:textId="77777777" w:rsidR="00D145AB" w:rsidRPr="00C016FC" w:rsidRDefault="00D145AB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9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 xml:space="preserve">ul. </w:t>
    </w: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Okopowa 21/27, 80-810 Gdańsk</w:t>
    </w:r>
    <w:bookmarkEnd w:id="9"/>
  </w:p>
  <w:p w14:paraId="1C6A483F" w14:textId="77777777" w:rsidR="00D145AB" w:rsidRPr="00C016FC" w:rsidRDefault="00D145AB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0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0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e-mail: </w:t>
    </w:r>
    <w:bookmarkStart w:id="11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1"/>
  </w:p>
  <w:p w14:paraId="34625B33" w14:textId="77777777" w:rsidR="00D145AB" w:rsidRPr="00C016FC" w:rsidRDefault="00D145AB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19C14" w14:textId="77777777" w:rsidR="00D145AB" w:rsidRDefault="00D145AB">
      <w:pPr>
        <w:spacing w:after="0" w:line="240" w:lineRule="auto"/>
      </w:pPr>
      <w:r>
        <w:separator/>
      </w:r>
    </w:p>
  </w:footnote>
  <w:footnote w:type="continuationSeparator" w:id="0">
    <w:p w14:paraId="1304307F" w14:textId="77777777" w:rsidR="00D145AB" w:rsidRDefault="00D14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6F259" w14:textId="77777777" w:rsidR="00D145AB" w:rsidRDefault="00D145AB">
    <w:pPr>
      <w:pStyle w:val="Nagwek"/>
    </w:pPr>
  </w:p>
  <w:p w14:paraId="1CAC1335" w14:textId="77777777" w:rsidR="00D145AB" w:rsidRDefault="00D145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7550" w14:textId="77777777" w:rsidR="00D145AB" w:rsidRPr="00F9141E" w:rsidRDefault="00D145AB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26C35535" w14:textId="77777777" w:rsidR="00D145AB" w:rsidRPr="007A2AF9" w:rsidRDefault="00D145AB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03D4A4B0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989"/>
    <w:rsid w:val="006C176B"/>
    <w:rsid w:val="008546D6"/>
    <w:rsid w:val="00CF4989"/>
    <w:rsid w:val="00D1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E9F0F9"/>
  <w15:docId w15:val="{4E5DE830-6729-4C41-A1F5-2DADB119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Leszczyński</dc:creator>
  <cp:lastModifiedBy>Marta Kulesz</cp:lastModifiedBy>
  <cp:revision>3</cp:revision>
  <cp:lastPrinted>2012-09-10T07:00:00Z</cp:lastPrinted>
  <dcterms:created xsi:type="dcterms:W3CDTF">2025-04-10T08:22:00Z</dcterms:created>
  <dcterms:modified xsi:type="dcterms:W3CDTF">2025-04-10T09:06:00Z</dcterms:modified>
</cp:coreProperties>
</file>