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08"/>
        <w:gridCol w:w="222"/>
        <w:gridCol w:w="222"/>
        <w:gridCol w:w="222"/>
      </w:tblGrid>
      <w:tr w:rsidR="00B4786A" w:rsidRPr="00161395" w14:paraId="6B73C6F7" w14:textId="77777777" w:rsidTr="00231FFD">
        <w:trPr>
          <w:trHeight w:val="672"/>
        </w:trPr>
        <w:tc>
          <w:tcPr>
            <w:tcW w:w="9308" w:type="dxa"/>
          </w:tcPr>
          <w:p w14:paraId="0D968898" w14:textId="3C2364AF" w:rsidR="00A12BD4" w:rsidRPr="00161395" w:rsidRDefault="00A12BD4" w:rsidP="00231FFD">
            <w:pPr>
              <w:shd w:val="clear" w:color="auto" w:fill="FFFFFF"/>
              <w:tabs>
                <w:tab w:val="left" w:pos="1593"/>
              </w:tabs>
              <w:spacing w:before="240" w:after="240" w:line="276" w:lineRule="auto"/>
              <w:jc w:val="right"/>
              <w:rPr>
                <w:rFonts w:ascii="Open Sans Light" w:hAnsi="Open Sans Light" w:cs="Open Sans Light"/>
                <w:bCs/>
                <w:sz w:val="24"/>
                <w:szCs w:val="24"/>
              </w:rPr>
            </w:pPr>
            <w:r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Data </w:t>
            </w:r>
            <w:r w:rsidR="006E115A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rozpoczęcia</w:t>
            </w:r>
            <w:r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naboru: </w:t>
            </w:r>
            <w:r w:rsidR="00543EAD">
              <w:rPr>
                <w:rFonts w:ascii="Open Sans Light" w:hAnsi="Open Sans Light" w:cs="Open Sans Light"/>
                <w:bCs/>
                <w:sz w:val="24"/>
                <w:szCs w:val="24"/>
              </w:rPr>
              <w:t>17.02</w:t>
            </w:r>
            <w:r w:rsidR="00A9783D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.</w:t>
            </w:r>
            <w:r w:rsidR="00634572"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>202</w:t>
            </w:r>
            <w:r w:rsidR="00543EAD">
              <w:rPr>
                <w:rFonts w:ascii="Open Sans Light" w:hAnsi="Open Sans Light" w:cs="Open Sans Light"/>
                <w:bCs/>
                <w:sz w:val="24"/>
                <w:szCs w:val="24"/>
              </w:rPr>
              <w:t>5</w:t>
            </w:r>
            <w:r w:rsidRPr="00161395">
              <w:rPr>
                <w:rFonts w:ascii="Open Sans Light" w:hAnsi="Open Sans Light" w:cs="Open Sans Light"/>
                <w:bCs/>
                <w:sz w:val="24"/>
                <w:szCs w:val="24"/>
              </w:rPr>
              <w:t xml:space="preserve"> r.</w:t>
            </w:r>
          </w:p>
          <w:p w14:paraId="6302D85A" w14:textId="77777777" w:rsidR="00B4786A" w:rsidRPr="00161395" w:rsidRDefault="00B4786A" w:rsidP="00231FFD">
            <w:pPr>
              <w:pStyle w:val="Nagwek"/>
              <w:spacing w:line="276" w:lineRule="auto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14:paraId="7F32EA2E" w14:textId="77777777" w:rsidR="00B4786A" w:rsidRPr="00161395" w:rsidRDefault="00B4786A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F4EDFB8" w14:textId="77777777" w:rsidR="00B4786A" w:rsidRPr="00161395" w:rsidRDefault="00B4786A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6FE97D2B" w14:textId="77777777" w:rsidR="00B4786A" w:rsidRPr="00161395" w:rsidRDefault="00B4786A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  <w:tr w:rsidR="00EA3758" w:rsidRPr="00161395" w14:paraId="5972FAD2" w14:textId="77777777" w:rsidTr="00231FFD">
        <w:trPr>
          <w:trHeight w:val="196"/>
        </w:trPr>
        <w:tc>
          <w:tcPr>
            <w:tcW w:w="9308" w:type="dxa"/>
          </w:tcPr>
          <w:p w14:paraId="53A4E4BF" w14:textId="77777777" w:rsidR="00EA3758" w:rsidRPr="00161395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77E84654" w14:textId="77777777" w:rsidR="00EA3758" w:rsidRPr="00161395" w:rsidRDefault="00EA3758" w:rsidP="00231FFD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24DF07A4" w14:textId="77777777" w:rsidR="00EA3758" w:rsidRPr="00161395" w:rsidRDefault="00EA3758" w:rsidP="00231FFD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1B34F3A0" w14:textId="77777777" w:rsidR="00EA3758" w:rsidRPr="00161395" w:rsidRDefault="00EA3758" w:rsidP="00231FFD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B0D1EE2" w14:textId="77777777" w:rsidR="00CD70F3" w:rsidRPr="00161395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>Narodowy Fundusz Ochrony</w:t>
      </w:r>
      <w:r w:rsidR="008B6864" w:rsidRPr="00161395">
        <w:rPr>
          <w:rFonts w:ascii="Open Sans Light" w:hAnsi="Open Sans Light" w:cs="Open Sans Light"/>
          <w:b/>
          <w:bCs/>
        </w:rPr>
        <w:t xml:space="preserve"> Środowiska i Gospodarki Wodnej</w:t>
      </w:r>
    </w:p>
    <w:p w14:paraId="3166A0B7" w14:textId="5EE2B20C" w:rsidR="00CD70F3" w:rsidRPr="00161395" w:rsidRDefault="00CD70F3" w:rsidP="00231FFD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b/>
          <w:bCs/>
        </w:rPr>
        <w:t xml:space="preserve">jako </w:t>
      </w:r>
      <w:r w:rsidR="006241BE" w:rsidRPr="00161395">
        <w:rPr>
          <w:rFonts w:ascii="Open Sans Light" w:hAnsi="Open Sans Light" w:cs="Open Sans Light"/>
          <w:b/>
          <w:bCs/>
        </w:rPr>
        <w:t>Jednostka Wspierająca</w:t>
      </w:r>
      <w:r w:rsidRPr="00161395">
        <w:rPr>
          <w:rFonts w:ascii="Open Sans Light" w:hAnsi="Open Sans Light" w:cs="Open Sans Light"/>
          <w:b/>
          <w:bCs/>
        </w:rPr>
        <w:t xml:space="preserve"> </w:t>
      </w:r>
      <w:r w:rsidRPr="00161395">
        <w:rPr>
          <w:rFonts w:ascii="Open Sans Light" w:hAnsi="Open Sans Light" w:cs="Open Sans Light"/>
        </w:rPr>
        <w:t>w ramach</w:t>
      </w:r>
    </w:p>
    <w:p w14:paraId="180900BF" w14:textId="77777777" w:rsidR="006241BE" w:rsidRPr="00161395" w:rsidRDefault="00CD70F3" w:rsidP="006241BE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 </w:t>
      </w:r>
      <w:r w:rsidR="006241BE" w:rsidRPr="00161395">
        <w:rPr>
          <w:rFonts w:ascii="Open Sans Light" w:hAnsi="Open Sans Light" w:cs="Open Sans Light"/>
        </w:rPr>
        <w:t>Krajowego Planu Odbudowy i Zwiększania Odporności</w:t>
      </w:r>
    </w:p>
    <w:p w14:paraId="5DFDCA0D" w14:textId="2B5286C5" w:rsidR="00AC1D67" w:rsidRPr="00161395" w:rsidRDefault="00CD70F3" w:rsidP="006241BE">
      <w:pPr>
        <w:pStyle w:val="Tekstpodstawowy"/>
        <w:spacing w:line="276" w:lineRule="auto"/>
        <w:jc w:val="center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działając na podstawie </w:t>
      </w:r>
      <w:r w:rsidR="00442D80" w:rsidRPr="00161395">
        <w:rPr>
          <w:rFonts w:ascii="Open Sans Light" w:hAnsi="Open Sans Light" w:cs="Open Sans Light"/>
        </w:rPr>
        <w:t>Porozumienia</w:t>
      </w:r>
      <w:r w:rsidR="006C5C86" w:rsidRPr="00161395">
        <w:rPr>
          <w:rFonts w:ascii="Open Sans Light" w:hAnsi="Open Sans Light" w:cs="Open Sans Light"/>
        </w:rPr>
        <w:t xml:space="preserve"> </w:t>
      </w:r>
      <w:r w:rsidRPr="00161395">
        <w:rPr>
          <w:rFonts w:ascii="Open Sans Light" w:hAnsi="Open Sans Light" w:cs="Open Sans Light"/>
        </w:rPr>
        <w:t>z Min</w:t>
      </w:r>
      <w:r w:rsidR="00AC1D67" w:rsidRPr="00161395">
        <w:rPr>
          <w:rFonts w:ascii="Open Sans Light" w:hAnsi="Open Sans Light" w:cs="Open Sans Light"/>
        </w:rPr>
        <w:t xml:space="preserve">istrem </w:t>
      </w:r>
      <w:r w:rsidR="00AE4688" w:rsidRPr="00161395">
        <w:rPr>
          <w:rFonts w:ascii="Open Sans Light" w:hAnsi="Open Sans Light" w:cs="Open Sans Light"/>
        </w:rPr>
        <w:t xml:space="preserve">Klimatu i </w:t>
      </w:r>
      <w:r w:rsidR="005F1BEC" w:rsidRPr="00161395">
        <w:rPr>
          <w:rFonts w:ascii="Open Sans Light" w:hAnsi="Open Sans Light" w:cs="Open Sans Light"/>
        </w:rPr>
        <w:t>Środowiska</w:t>
      </w:r>
      <w:r w:rsidR="00E575E2" w:rsidRPr="00161395">
        <w:rPr>
          <w:rFonts w:ascii="Open Sans Light" w:hAnsi="Open Sans Light" w:cs="Open Sans Light"/>
        </w:rPr>
        <w:t>,</w:t>
      </w:r>
    </w:p>
    <w:p w14:paraId="6C3D30CF" w14:textId="77777777" w:rsidR="00703507" w:rsidRPr="00161395" w:rsidRDefault="00703507" w:rsidP="00231FFD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</w:rPr>
      </w:pPr>
    </w:p>
    <w:p w14:paraId="0286581C" w14:textId="4174D9BD" w:rsidR="00EE0577" w:rsidRPr="00161395" w:rsidRDefault="003147CB" w:rsidP="00231FFD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i/>
          <w:iCs/>
        </w:rPr>
      </w:pPr>
      <w:r w:rsidRPr="00161395">
        <w:rPr>
          <w:rFonts w:ascii="Open Sans Light" w:hAnsi="Open Sans Light" w:cs="Open Sans Light"/>
          <w:b/>
          <w:bCs/>
        </w:rPr>
        <w:t xml:space="preserve">ogłasza </w:t>
      </w:r>
      <w:r w:rsidR="00990688" w:rsidRPr="00161395">
        <w:rPr>
          <w:rFonts w:ascii="Open Sans Light" w:hAnsi="Open Sans Light" w:cs="Open Sans Light"/>
          <w:b/>
          <w:bCs/>
        </w:rPr>
        <w:t>nabór</w:t>
      </w:r>
      <w:r w:rsidRPr="00161395">
        <w:rPr>
          <w:rFonts w:ascii="Open Sans Light" w:hAnsi="Open Sans Light" w:cs="Open Sans Light"/>
          <w:b/>
          <w:bCs/>
        </w:rPr>
        <w:t xml:space="preserve"> </w:t>
      </w:r>
      <w:r w:rsidR="005649A2" w:rsidRPr="00161395">
        <w:rPr>
          <w:rFonts w:ascii="Open Sans Light" w:hAnsi="Open Sans Light" w:cs="Open Sans Light"/>
          <w:b/>
          <w:bCs/>
        </w:rPr>
        <w:t>wniosków</w:t>
      </w:r>
      <w:r w:rsidR="00401F94">
        <w:rPr>
          <w:rFonts w:ascii="Open Sans Light" w:hAnsi="Open Sans Light" w:cs="Open Sans Light"/>
          <w:b/>
          <w:bCs/>
        </w:rPr>
        <w:t xml:space="preserve"> o objecie wsparciem przedsięwzięć</w:t>
      </w:r>
      <w:r w:rsidR="005649A2" w:rsidRPr="00161395">
        <w:rPr>
          <w:rFonts w:ascii="Open Sans Light" w:hAnsi="Open Sans Light" w:cs="Open Sans Light"/>
          <w:b/>
          <w:bCs/>
        </w:rPr>
        <w:t xml:space="preserve"> </w:t>
      </w:r>
      <w:r w:rsidRPr="00161395">
        <w:rPr>
          <w:rFonts w:ascii="Open Sans Light" w:hAnsi="Open Sans Light" w:cs="Open Sans Light"/>
          <w:b/>
          <w:bCs/>
        </w:rPr>
        <w:t>w ramach</w:t>
      </w:r>
      <w:r w:rsidRPr="00161395">
        <w:rPr>
          <w:rFonts w:ascii="Open Sans Light" w:hAnsi="Open Sans Light" w:cs="Open Sans Light"/>
          <w:b/>
          <w:bCs/>
          <w:i/>
          <w:iCs/>
        </w:rPr>
        <w:t xml:space="preserve"> </w:t>
      </w:r>
    </w:p>
    <w:p w14:paraId="6B0D6FD5" w14:textId="77777777" w:rsidR="006241BE" w:rsidRPr="00161395" w:rsidRDefault="006241BE" w:rsidP="006241BE">
      <w:pPr>
        <w:pStyle w:val="Tekstpodstawowy"/>
        <w:spacing w:after="120" w:line="276" w:lineRule="auto"/>
        <w:jc w:val="center"/>
        <w:rPr>
          <w:rFonts w:ascii="Open Sans Light" w:hAnsi="Open Sans Light" w:cs="Open Sans Light"/>
          <w:b/>
          <w:bCs/>
          <w:color w:val="000000"/>
        </w:rPr>
      </w:pPr>
      <w:r w:rsidRPr="00161395">
        <w:rPr>
          <w:rFonts w:ascii="Open Sans Light" w:hAnsi="Open Sans Light" w:cs="Open Sans Light"/>
          <w:b/>
          <w:bCs/>
          <w:color w:val="000000"/>
        </w:rPr>
        <w:t>inwestycji</w:t>
      </w:r>
    </w:p>
    <w:p w14:paraId="38733D86" w14:textId="77777777" w:rsidR="00F663DD" w:rsidRPr="00F663DD" w:rsidRDefault="00F663DD" w:rsidP="00F663DD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4"/>
          <w:szCs w:val="24"/>
        </w:rPr>
      </w:pPr>
      <w:r w:rsidRPr="00F663DD">
        <w:rPr>
          <w:rFonts w:ascii="Open Sans Light" w:hAnsi="Open Sans Light" w:cs="Open Sans Light"/>
          <w:b/>
          <w:bCs/>
          <w:color w:val="000000"/>
          <w:sz w:val="24"/>
          <w:szCs w:val="24"/>
        </w:rPr>
        <w:t>G1.1.3. „Systemy magazynowania energii”</w:t>
      </w:r>
    </w:p>
    <w:p w14:paraId="21024C8F" w14:textId="674BA58B" w:rsidR="00F663DD" w:rsidRPr="00F663DD" w:rsidRDefault="00F663DD" w:rsidP="00F663DD">
      <w:pPr>
        <w:pStyle w:val="Tekstpodstawowy"/>
        <w:spacing w:after="120"/>
        <w:jc w:val="center"/>
        <w:rPr>
          <w:rFonts w:ascii="Open Sans Light" w:hAnsi="Open Sans Light" w:cs="Open Sans Light"/>
          <w:b/>
          <w:bCs/>
          <w:iCs/>
          <w:kern w:val="32"/>
          <w:sz w:val="32"/>
          <w:szCs w:val="32"/>
        </w:rPr>
      </w:pPr>
      <w:r w:rsidRPr="00F663DD">
        <w:rPr>
          <w:rFonts w:ascii="Open Sans Light" w:hAnsi="Open Sans Light" w:cs="Open Sans Light"/>
          <w:b/>
          <w:bCs/>
          <w:iCs/>
          <w:kern w:val="32"/>
          <w:sz w:val="32"/>
          <w:szCs w:val="32"/>
        </w:rPr>
        <w:t>Nabór nr KPOD.12.03 -IW.04-001/24</w:t>
      </w:r>
    </w:p>
    <w:p w14:paraId="19E843F5" w14:textId="0E3940A5" w:rsidR="00231FFD" w:rsidRPr="00161395" w:rsidRDefault="00231FFD" w:rsidP="00231FFD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b/>
          <w:bCs/>
          <w:iCs/>
        </w:rPr>
      </w:pPr>
      <w:r w:rsidRPr="00161395">
        <w:rPr>
          <w:rFonts w:ascii="Open Sans Light" w:hAnsi="Open Sans Light" w:cs="Open Sans Light"/>
          <w:b/>
          <w:bCs/>
          <w:iCs/>
        </w:rPr>
        <w:t xml:space="preserve">Jak i kiedy składać wniosek o </w:t>
      </w:r>
      <w:r w:rsidR="00401F94" w:rsidRPr="00401F94">
        <w:rPr>
          <w:rFonts w:ascii="Open Sans Light" w:hAnsi="Open Sans Light" w:cs="Open Sans Light"/>
          <w:b/>
          <w:bCs/>
          <w:iCs/>
        </w:rPr>
        <w:t>objecie wsparciem przedsięwzięć</w:t>
      </w:r>
    </w:p>
    <w:p w14:paraId="37FA315D" w14:textId="671B676E" w:rsidR="00CD70F3" w:rsidRPr="00161395" w:rsidRDefault="00CD70F3" w:rsidP="00231FFD">
      <w:pPr>
        <w:pStyle w:val="Tekstpodstawowy"/>
        <w:numPr>
          <w:ilvl w:val="0"/>
          <w:numId w:val="31"/>
        </w:numPr>
        <w:spacing w:before="240" w:after="240" w:line="276" w:lineRule="auto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</w:rPr>
        <w:t>Wnioski o dofinansowanie należy składać</w:t>
      </w:r>
      <w:r w:rsidR="00CE06C1" w:rsidRPr="00161395">
        <w:rPr>
          <w:rFonts w:ascii="Open Sans Light" w:hAnsi="Open Sans Light" w:cs="Open Sans Light"/>
        </w:rPr>
        <w:t xml:space="preserve"> </w:t>
      </w:r>
      <w:r w:rsidR="00A939C6" w:rsidRPr="00161395">
        <w:rPr>
          <w:rFonts w:ascii="Open Sans Light" w:hAnsi="Open Sans Light" w:cs="Open Sans Light"/>
        </w:rPr>
        <w:t xml:space="preserve">jedynie w formie elektronicznej, </w:t>
      </w:r>
      <w:bookmarkStart w:id="0" w:name="_Hlk132793289"/>
      <w:r w:rsidR="00A939C6" w:rsidRPr="00161395">
        <w:rPr>
          <w:rFonts w:ascii="Open Sans Light" w:hAnsi="Open Sans Light" w:cs="Open Sans Light"/>
        </w:rPr>
        <w:t xml:space="preserve">przy użyciu </w:t>
      </w:r>
      <w:r w:rsidR="002B17B3" w:rsidRPr="00161395">
        <w:rPr>
          <w:rFonts w:ascii="Open Sans Light" w:hAnsi="Open Sans Light" w:cs="Open Sans Light"/>
        </w:rPr>
        <w:t xml:space="preserve">aplikacji </w:t>
      </w:r>
      <w:bookmarkEnd w:id="0"/>
      <w:r w:rsidR="001B1F7A" w:rsidRPr="00161395">
        <w:rPr>
          <w:rFonts w:ascii="Open Sans Light" w:hAnsi="Open Sans Light" w:cs="Open Sans Light"/>
        </w:rPr>
        <w:t>WOD2021</w:t>
      </w:r>
      <w:r w:rsidR="00CE06C1" w:rsidRPr="00161395">
        <w:rPr>
          <w:rFonts w:ascii="Open Sans Light" w:hAnsi="Open Sans Light" w:cs="Open Sans Light"/>
        </w:rPr>
        <w:t xml:space="preserve"> </w:t>
      </w:r>
      <w:r w:rsidR="00A939C6" w:rsidRPr="00161395">
        <w:rPr>
          <w:rFonts w:ascii="Open Sans Light" w:hAnsi="Open Sans Light" w:cs="Open Sans Light"/>
        </w:rPr>
        <w:t>dostępne</w:t>
      </w:r>
      <w:r w:rsidR="002B17B3" w:rsidRPr="00161395">
        <w:rPr>
          <w:rFonts w:ascii="Open Sans Light" w:hAnsi="Open Sans Light" w:cs="Open Sans Light"/>
        </w:rPr>
        <w:t>j</w:t>
      </w:r>
      <w:r w:rsidR="00A939C6" w:rsidRPr="00161395">
        <w:rPr>
          <w:rFonts w:ascii="Open Sans Light" w:hAnsi="Open Sans Light" w:cs="Open Sans Light"/>
        </w:rPr>
        <w:t xml:space="preserve"> pod adresem: </w:t>
      </w:r>
      <w:hyperlink r:id="rId11" w:history="1">
        <w:r w:rsidR="002B17B3" w:rsidRPr="00161395">
          <w:rPr>
            <w:rStyle w:val="Hipercze"/>
            <w:rFonts w:ascii="Open Sans Light" w:eastAsia="Calibri" w:hAnsi="Open Sans Light" w:cs="Open Sans Light"/>
            <w:lang w:eastAsia="en-US"/>
          </w:rPr>
          <w:t>https://</w:t>
        </w:r>
      </w:hyperlink>
      <w:hyperlink r:id="rId12" w:history="1">
        <w:r w:rsidR="002B17B3" w:rsidRPr="00161395">
          <w:rPr>
            <w:rStyle w:val="Hipercze"/>
            <w:rFonts w:ascii="Open Sans Light" w:eastAsia="Calibri" w:hAnsi="Open Sans Light" w:cs="Open Sans Light"/>
            <w:lang w:eastAsia="en-US"/>
          </w:rPr>
          <w:t>wod.cst2021.gov.pl</w:t>
        </w:r>
      </w:hyperlink>
      <w:r w:rsidR="0084274E" w:rsidRPr="00161395">
        <w:rPr>
          <w:rFonts w:ascii="Open Sans Light" w:hAnsi="Open Sans Light" w:cs="Open Sans Light"/>
        </w:rPr>
        <w:br/>
      </w:r>
      <w:r w:rsidR="00CE06C1" w:rsidRPr="00161395">
        <w:rPr>
          <w:rFonts w:ascii="Open Sans Light" w:hAnsi="Open Sans Light" w:cs="Open Sans Light"/>
        </w:rPr>
        <w:t>w</w:t>
      </w:r>
      <w:r w:rsidR="000D3D07" w:rsidRPr="00161395">
        <w:rPr>
          <w:rFonts w:ascii="Open Sans Light" w:hAnsi="Open Sans Light" w:cs="Open Sans Light"/>
        </w:rPr>
        <w:t xml:space="preserve"> </w:t>
      </w:r>
      <w:r w:rsidR="00BF37B7" w:rsidRPr="00161395">
        <w:rPr>
          <w:rFonts w:ascii="Open Sans Light" w:hAnsi="Open Sans Light" w:cs="Open Sans Light"/>
        </w:rPr>
        <w:t xml:space="preserve">terminie </w:t>
      </w:r>
      <w:r w:rsidR="00C511D0" w:rsidRPr="00161395">
        <w:rPr>
          <w:rFonts w:ascii="Open Sans Light" w:hAnsi="Open Sans Light" w:cs="Open Sans Light"/>
          <w:b/>
          <w:bCs/>
          <w:u w:val="single"/>
        </w:rPr>
        <w:t xml:space="preserve">od </w:t>
      </w:r>
      <w:r w:rsidR="00401F94">
        <w:rPr>
          <w:rFonts w:ascii="Open Sans Light" w:hAnsi="Open Sans Light" w:cs="Open Sans Light"/>
          <w:b/>
          <w:bCs/>
          <w:u w:val="single"/>
        </w:rPr>
        <w:t>17.02.</w:t>
      </w:r>
      <w:r w:rsidR="00634572" w:rsidRPr="00FD6790">
        <w:rPr>
          <w:rFonts w:ascii="Open Sans Light" w:hAnsi="Open Sans Light" w:cs="Open Sans Light"/>
          <w:b/>
          <w:bCs/>
          <w:u w:val="single"/>
        </w:rPr>
        <w:t>202</w:t>
      </w:r>
      <w:r w:rsidR="00F663DD" w:rsidRPr="00FD6790">
        <w:rPr>
          <w:rFonts w:ascii="Open Sans Light" w:hAnsi="Open Sans Light" w:cs="Open Sans Light"/>
          <w:b/>
          <w:bCs/>
          <w:u w:val="single"/>
        </w:rPr>
        <w:t>5</w:t>
      </w:r>
      <w:r w:rsidR="002B17B3" w:rsidRPr="00FD6790">
        <w:rPr>
          <w:rFonts w:ascii="Open Sans Light" w:hAnsi="Open Sans Light" w:cs="Open Sans Light"/>
          <w:b/>
          <w:bCs/>
          <w:u w:val="single"/>
        </w:rPr>
        <w:t xml:space="preserve"> r.</w:t>
      </w:r>
      <w:r w:rsidR="002B17B3" w:rsidRPr="00FD6790">
        <w:rPr>
          <w:rFonts w:ascii="Open Sans Light" w:hAnsi="Open Sans Light" w:cs="Open Sans Light"/>
          <w:u w:val="single"/>
        </w:rPr>
        <w:t xml:space="preserve"> </w:t>
      </w:r>
      <w:r w:rsidR="00C511D0" w:rsidRPr="00FD6790">
        <w:rPr>
          <w:rFonts w:ascii="Open Sans Light" w:hAnsi="Open Sans Light" w:cs="Open Sans Light"/>
          <w:b/>
          <w:bCs/>
          <w:u w:val="single"/>
        </w:rPr>
        <w:t xml:space="preserve">do </w:t>
      </w:r>
      <w:r w:rsidR="00401F94" w:rsidRPr="00157CE2">
        <w:rPr>
          <w:rFonts w:ascii="Open Sans Light" w:hAnsi="Open Sans Light" w:cs="Open Sans Light"/>
          <w:b/>
          <w:bCs/>
          <w:u w:val="single"/>
        </w:rPr>
        <w:t>14.03.</w:t>
      </w:r>
      <w:r w:rsidR="002F281C" w:rsidRPr="00157CE2">
        <w:rPr>
          <w:rFonts w:ascii="Open Sans Light" w:hAnsi="Open Sans Light" w:cs="Open Sans Light"/>
          <w:b/>
          <w:bCs/>
          <w:u w:val="single"/>
        </w:rPr>
        <w:t>202</w:t>
      </w:r>
      <w:r w:rsidR="00F663DD" w:rsidRPr="00157CE2">
        <w:rPr>
          <w:rFonts w:ascii="Open Sans Light" w:hAnsi="Open Sans Light" w:cs="Open Sans Light"/>
          <w:b/>
          <w:bCs/>
          <w:u w:val="single"/>
        </w:rPr>
        <w:t>5</w:t>
      </w:r>
      <w:r w:rsidR="002B17B3" w:rsidRPr="00157CE2">
        <w:rPr>
          <w:rFonts w:ascii="Open Sans Light" w:hAnsi="Open Sans Light" w:cs="Open Sans Light"/>
          <w:b/>
          <w:bCs/>
          <w:u w:val="single"/>
        </w:rPr>
        <w:t xml:space="preserve"> r.</w:t>
      </w:r>
      <w:r w:rsidR="002B17B3" w:rsidRPr="00FD6790">
        <w:rPr>
          <w:rFonts w:ascii="Open Sans Light" w:hAnsi="Open Sans Light" w:cs="Open Sans Light"/>
          <w:b/>
          <w:bCs/>
          <w:u w:val="single"/>
        </w:rPr>
        <w:t xml:space="preserve"> </w:t>
      </w:r>
      <w:r w:rsidR="005D70AE" w:rsidRPr="00FD6790">
        <w:rPr>
          <w:rFonts w:ascii="Open Sans Light" w:hAnsi="Open Sans Light" w:cs="Open Sans Light"/>
          <w:b/>
          <w:bCs/>
          <w:u w:val="single"/>
        </w:rPr>
        <w:t>do godz. 23.59</w:t>
      </w:r>
      <w:r w:rsidR="0088343A" w:rsidRPr="00FD6790">
        <w:rPr>
          <w:rFonts w:ascii="Open Sans Light" w:hAnsi="Open Sans Light" w:cs="Open Sans Light"/>
          <w:b/>
          <w:bCs/>
          <w:u w:val="single"/>
        </w:rPr>
        <w:t>.</w:t>
      </w:r>
    </w:p>
    <w:p w14:paraId="144498BA" w14:textId="77777777" w:rsidR="000802AE" w:rsidRPr="00161395" w:rsidRDefault="00CD70F3" w:rsidP="00231FFD">
      <w:pPr>
        <w:pStyle w:val="Tekstpodstawowy"/>
        <w:numPr>
          <w:ilvl w:val="0"/>
          <w:numId w:val="31"/>
        </w:numPr>
        <w:spacing w:after="12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Wnioski, które wpłyną po </w:t>
      </w:r>
      <w:r w:rsidR="008A0D61" w:rsidRPr="00161395">
        <w:rPr>
          <w:rFonts w:ascii="Open Sans Light" w:hAnsi="Open Sans Light" w:cs="Open Sans Light"/>
        </w:rPr>
        <w:t xml:space="preserve">tym </w:t>
      </w:r>
      <w:r w:rsidRPr="00161395">
        <w:rPr>
          <w:rFonts w:ascii="Open Sans Light" w:hAnsi="Open Sans Light" w:cs="Open Sans Light"/>
        </w:rPr>
        <w:t>terminie nie</w:t>
      </w:r>
      <w:r w:rsidR="008B6864" w:rsidRPr="00161395">
        <w:rPr>
          <w:rFonts w:ascii="Open Sans Light" w:hAnsi="Open Sans Light" w:cs="Open Sans Light"/>
        </w:rPr>
        <w:t> </w:t>
      </w:r>
      <w:r w:rsidRPr="00161395">
        <w:rPr>
          <w:rFonts w:ascii="Open Sans Light" w:hAnsi="Open Sans Light" w:cs="Open Sans Light"/>
        </w:rPr>
        <w:t>będą rozpatrywane.</w:t>
      </w:r>
    </w:p>
    <w:p w14:paraId="26A3C62D" w14:textId="09731A3A" w:rsidR="00700B57" w:rsidRPr="00161395" w:rsidRDefault="001F6849" w:rsidP="00231FFD">
      <w:pPr>
        <w:numPr>
          <w:ilvl w:val="0"/>
          <w:numId w:val="31"/>
        </w:numPr>
        <w:autoSpaceDE w:val="0"/>
        <w:autoSpaceDN w:val="0"/>
        <w:adjustRightInd w:val="0"/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161395">
        <w:rPr>
          <w:rFonts w:ascii="Open Sans Light" w:hAnsi="Open Sans Light" w:cs="Open Sans Light"/>
          <w:sz w:val="24"/>
          <w:szCs w:val="24"/>
        </w:rPr>
        <w:t>Za dzień wpływu wniosku uważa się</w:t>
      </w:r>
      <w:r w:rsidR="00CE06C1" w:rsidRPr="00161395">
        <w:rPr>
          <w:rFonts w:ascii="Open Sans Light" w:hAnsi="Open Sans Light" w:cs="Open Sans Light"/>
          <w:sz w:val="24"/>
          <w:szCs w:val="24"/>
        </w:rPr>
        <w:t xml:space="preserve"> </w:t>
      </w:r>
      <w:r w:rsidR="00626B20" w:rsidRPr="00161395">
        <w:rPr>
          <w:rFonts w:ascii="Open Sans Light" w:hAnsi="Open Sans Light" w:cs="Open Sans Light"/>
          <w:sz w:val="24"/>
          <w:szCs w:val="24"/>
        </w:rPr>
        <w:t>termin wys</w:t>
      </w:r>
      <w:r w:rsidR="0084274E" w:rsidRPr="00161395">
        <w:rPr>
          <w:rFonts w:ascii="Open Sans Light" w:hAnsi="Open Sans Light" w:cs="Open Sans Light"/>
          <w:sz w:val="24"/>
          <w:szCs w:val="24"/>
        </w:rPr>
        <w:t>łania dokumentacji aplikacyjnej</w:t>
      </w:r>
      <w:r w:rsidR="0084274E" w:rsidRPr="00161395">
        <w:rPr>
          <w:rFonts w:ascii="Open Sans Light" w:hAnsi="Open Sans Light" w:cs="Open Sans Light"/>
          <w:sz w:val="24"/>
          <w:szCs w:val="24"/>
        </w:rPr>
        <w:br/>
      </w:r>
      <w:r w:rsidR="00626B20" w:rsidRPr="00161395">
        <w:rPr>
          <w:rFonts w:ascii="Open Sans Light" w:hAnsi="Open Sans Light" w:cs="Open Sans Light"/>
          <w:sz w:val="24"/>
          <w:szCs w:val="24"/>
        </w:rPr>
        <w:t xml:space="preserve">w </w:t>
      </w:r>
      <w:r w:rsidR="002B17B3" w:rsidRPr="00161395">
        <w:rPr>
          <w:rFonts w:ascii="Open Sans Light" w:hAnsi="Open Sans Light" w:cs="Open Sans Light"/>
          <w:sz w:val="24"/>
          <w:szCs w:val="24"/>
        </w:rPr>
        <w:t xml:space="preserve">aplikacji </w:t>
      </w:r>
      <w:r w:rsidR="00C511D0" w:rsidRPr="00161395">
        <w:rPr>
          <w:rFonts w:ascii="Open Sans Light" w:hAnsi="Open Sans Light" w:cs="Open Sans Light"/>
          <w:sz w:val="24"/>
          <w:szCs w:val="24"/>
        </w:rPr>
        <w:t>CST2021</w:t>
      </w:r>
      <w:r w:rsidR="009A4860" w:rsidRPr="00161395">
        <w:rPr>
          <w:rFonts w:ascii="Open Sans Light" w:hAnsi="Open Sans Light" w:cs="Open Sans Light"/>
          <w:sz w:val="24"/>
          <w:szCs w:val="24"/>
        </w:rPr>
        <w:t xml:space="preserve"> zgodnie z zasadami określonymi w Regulaminie wyboru </w:t>
      </w:r>
      <w:r w:rsidR="006241BE" w:rsidRPr="00161395">
        <w:rPr>
          <w:rFonts w:ascii="Open Sans Light" w:hAnsi="Open Sans Light" w:cs="Open Sans Light"/>
          <w:sz w:val="24"/>
          <w:szCs w:val="24"/>
        </w:rPr>
        <w:t>przedsięwzięć</w:t>
      </w:r>
    </w:p>
    <w:p w14:paraId="73F6856F" w14:textId="77777777" w:rsidR="00DC05E8" w:rsidRPr="00161395" w:rsidRDefault="00C45A3D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b/>
        </w:rPr>
        <w:t xml:space="preserve">Przedmiot </w:t>
      </w:r>
      <w:r w:rsidR="00DC05E8" w:rsidRPr="00161395">
        <w:rPr>
          <w:rFonts w:ascii="Open Sans Light" w:hAnsi="Open Sans Light" w:cs="Open Sans Light"/>
          <w:b/>
        </w:rPr>
        <w:t>naboru</w:t>
      </w:r>
      <w:r w:rsidR="00D87960" w:rsidRPr="00161395">
        <w:rPr>
          <w:rFonts w:ascii="Open Sans Light" w:hAnsi="Open Sans Light" w:cs="Open Sans Light"/>
          <w:b/>
        </w:rPr>
        <w:t>:</w:t>
      </w:r>
      <w:r w:rsidR="00316275" w:rsidRPr="00161395">
        <w:rPr>
          <w:rFonts w:ascii="Open Sans Light" w:hAnsi="Open Sans Light" w:cs="Open Sans Light"/>
        </w:rPr>
        <w:t xml:space="preserve"> </w:t>
      </w:r>
    </w:p>
    <w:p w14:paraId="5369F267" w14:textId="537477B8" w:rsidR="00F97964" w:rsidRPr="00161395" w:rsidRDefault="003B7605" w:rsidP="00CA653C">
      <w:pPr>
        <w:pStyle w:val="Tekstpodstawowy"/>
        <w:spacing w:before="24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Przedmiotem </w:t>
      </w:r>
      <w:r w:rsidR="00990688" w:rsidRPr="00161395">
        <w:rPr>
          <w:rFonts w:ascii="Open Sans Light" w:hAnsi="Open Sans Light" w:cs="Open Sans Light"/>
        </w:rPr>
        <w:t>naboru</w:t>
      </w:r>
      <w:r w:rsidRPr="00161395">
        <w:rPr>
          <w:rFonts w:ascii="Open Sans Light" w:hAnsi="Open Sans Light" w:cs="Open Sans Light"/>
        </w:rPr>
        <w:t xml:space="preserve"> jest </w:t>
      </w:r>
      <w:r w:rsidR="002B17B3" w:rsidRPr="00161395">
        <w:rPr>
          <w:rFonts w:ascii="Open Sans Light" w:hAnsi="Open Sans Light" w:cs="Open Sans Light"/>
        </w:rPr>
        <w:t xml:space="preserve">dofinansowanie </w:t>
      </w:r>
      <w:r w:rsidR="006241BE" w:rsidRPr="00161395">
        <w:rPr>
          <w:rFonts w:ascii="Open Sans Light" w:hAnsi="Open Sans Light" w:cs="Open Sans Light"/>
        </w:rPr>
        <w:t>przedsięwzięć</w:t>
      </w:r>
      <w:r w:rsidR="002B17B3" w:rsidRPr="00161395">
        <w:rPr>
          <w:rFonts w:ascii="Open Sans Light" w:hAnsi="Open Sans Light" w:cs="Open Sans Light"/>
        </w:rPr>
        <w:t xml:space="preserve"> </w:t>
      </w:r>
      <w:r w:rsidR="006241BE" w:rsidRPr="00161395">
        <w:rPr>
          <w:rFonts w:ascii="Open Sans Light" w:hAnsi="Open Sans Light" w:cs="Open Sans Light"/>
        </w:rPr>
        <w:t xml:space="preserve">wskazanych do realizacji w ramach inwestycji </w:t>
      </w:r>
      <w:r w:rsidR="00F663DD" w:rsidRPr="00F663DD">
        <w:rPr>
          <w:rFonts w:ascii="Open Sans Light" w:hAnsi="Open Sans Light" w:cs="Open Sans Light"/>
        </w:rPr>
        <w:t>G1.1.3. „Systemy magazynowania energii”</w:t>
      </w:r>
    </w:p>
    <w:p w14:paraId="228535A8" w14:textId="32DD75EC" w:rsidR="005649A2" w:rsidRPr="00161395" w:rsidRDefault="006241BE" w:rsidP="00231FFD">
      <w:pPr>
        <w:pStyle w:val="Tekstpodstawowy"/>
        <w:spacing w:before="240" w:after="120" w:line="276" w:lineRule="auto"/>
        <w:rPr>
          <w:rFonts w:ascii="Open Sans Light" w:hAnsi="Open Sans Light" w:cs="Open Sans Light"/>
          <w:b/>
        </w:rPr>
      </w:pPr>
      <w:r w:rsidRPr="00161395">
        <w:rPr>
          <w:rFonts w:ascii="Open Sans Light" w:hAnsi="Open Sans Light" w:cs="Open Sans Light"/>
          <w:b/>
        </w:rPr>
        <w:t>Zakres przedsięwzięć</w:t>
      </w:r>
      <w:r w:rsidR="00853A35" w:rsidRPr="00161395">
        <w:rPr>
          <w:rFonts w:ascii="Open Sans Light" w:hAnsi="Open Sans Light" w:cs="Open Sans Light"/>
          <w:b/>
        </w:rPr>
        <w:t xml:space="preserve"> podlegających dofinansowaniu</w:t>
      </w:r>
      <w:r w:rsidR="00063D4B" w:rsidRPr="00161395">
        <w:rPr>
          <w:rFonts w:ascii="Open Sans Light" w:hAnsi="Open Sans Light" w:cs="Open Sans Light"/>
          <w:b/>
        </w:rPr>
        <w:t xml:space="preserve"> w ramach </w:t>
      </w:r>
      <w:r w:rsidRPr="00161395">
        <w:rPr>
          <w:rFonts w:ascii="Open Sans Light" w:hAnsi="Open Sans Light" w:cs="Open Sans Light"/>
          <w:b/>
        </w:rPr>
        <w:t>inwestycji</w:t>
      </w:r>
      <w:r w:rsidR="009B70DA" w:rsidRPr="00161395">
        <w:rPr>
          <w:rFonts w:ascii="Open Sans Light" w:hAnsi="Open Sans Light" w:cs="Open Sans Light"/>
          <w:b/>
        </w:rPr>
        <w:t xml:space="preserve">: </w:t>
      </w:r>
    </w:p>
    <w:p w14:paraId="6F23F1E6" w14:textId="28B1CDA3" w:rsidR="00F663DD" w:rsidRPr="00FD6790" w:rsidRDefault="00F663DD" w:rsidP="00F663D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FD6790">
        <w:rPr>
          <w:rFonts w:ascii="Open Sans Light" w:hAnsi="Open Sans Light" w:cs="Open Sans Light"/>
        </w:rPr>
        <w:t xml:space="preserve">Realizacja inwestycji ma się przyczynić do osiągnięcia wskaźnika KPO - G6G tj. </w:t>
      </w:r>
      <w:r w:rsidR="00A523AA" w:rsidRPr="00A523AA">
        <w:rPr>
          <w:rFonts w:ascii="Open Sans Light" w:hAnsi="Open Sans Light" w:cs="Open Sans Light"/>
          <w:sz w:val="22"/>
          <w:szCs w:val="22"/>
        </w:rPr>
        <w:t>Instalacja systemu(-ów) magazynowania energii w bateriach (BESS) oraz kabla(-i) wysokiego napięcia.</w:t>
      </w:r>
      <w:bookmarkStart w:id="1" w:name="_GoBack"/>
      <w:bookmarkEnd w:id="1"/>
    </w:p>
    <w:p w14:paraId="5255EA1A" w14:textId="76BA0F69" w:rsidR="00F663DD" w:rsidRPr="00F663DD" w:rsidRDefault="00F663DD" w:rsidP="00F663D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F663DD">
        <w:rPr>
          <w:rFonts w:ascii="Open Sans Light" w:hAnsi="Open Sans Light" w:cs="Open Sans Light"/>
        </w:rPr>
        <w:t>W ramach naboru wsparcie mogą uzyskać przedsięwzięcia dotyczące:</w:t>
      </w:r>
    </w:p>
    <w:p w14:paraId="4502BEE3" w14:textId="7D7BC802" w:rsidR="00F663DD" w:rsidRPr="00F663DD" w:rsidRDefault="00F663DD" w:rsidP="00F663D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F663DD">
        <w:rPr>
          <w:rFonts w:ascii="Open Sans Light" w:hAnsi="Open Sans Light" w:cs="Open Sans Light"/>
        </w:rPr>
        <w:t>1)</w:t>
      </w:r>
      <w:r>
        <w:rPr>
          <w:rFonts w:ascii="Open Sans Light" w:hAnsi="Open Sans Light" w:cs="Open Sans Light"/>
        </w:rPr>
        <w:t xml:space="preserve"> </w:t>
      </w:r>
      <w:r w:rsidRPr="00F663DD">
        <w:rPr>
          <w:rFonts w:ascii="Open Sans Light" w:hAnsi="Open Sans Light" w:cs="Open Sans Light"/>
        </w:rPr>
        <w:t xml:space="preserve">Budowy systemu magazynowania energii elektrycznej o pojemności 0,9 GWh i czasie pracy od 4 do 5 godzin, spełniający standardy unijne w zakresie bezpieczeństwa, ochrony ppoż oraz homologacji (np. kontenery bateryjne, inwertery, transformatory, montaż modułów bateryjnych, systemy wspomagające jak np. detekcji i ppoż., klimatyzacji, przekształtniki DC/DC lub DC/AC, zabezpieczenia aktywne i nieaktywne) wraz z testami i odbiorami magazynów, </w:t>
      </w:r>
    </w:p>
    <w:p w14:paraId="1561E355" w14:textId="08A3C61B" w:rsidR="00F663DD" w:rsidRPr="00F663DD" w:rsidRDefault="00F663DD" w:rsidP="00F663D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F663DD">
        <w:rPr>
          <w:rFonts w:ascii="Open Sans Light" w:hAnsi="Open Sans Light" w:cs="Open Sans Light"/>
        </w:rPr>
        <w:t>2)</w:t>
      </w:r>
      <w:r>
        <w:rPr>
          <w:rFonts w:ascii="Open Sans Light" w:hAnsi="Open Sans Light" w:cs="Open Sans Light"/>
        </w:rPr>
        <w:t xml:space="preserve"> </w:t>
      </w:r>
      <w:r w:rsidRPr="00F663DD">
        <w:rPr>
          <w:rFonts w:ascii="Open Sans Light" w:hAnsi="Open Sans Light" w:cs="Open Sans Light"/>
        </w:rPr>
        <w:t>Budowy przyłącza do sieci i infrastruktury towarzyszącej,</w:t>
      </w:r>
    </w:p>
    <w:p w14:paraId="675AF7B0" w14:textId="595CAEE7" w:rsidR="00F663DD" w:rsidRPr="00F663DD" w:rsidRDefault="00F663DD" w:rsidP="00F663D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F663DD">
        <w:rPr>
          <w:rFonts w:ascii="Open Sans Light" w:hAnsi="Open Sans Light" w:cs="Open Sans Light"/>
        </w:rPr>
        <w:t>3)</w:t>
      </w:r>
      <w:r>
        <w:rPr>
          <w:rFonts w:ascii="Open Sans Light" w:hAnsi="Open Sans Light" w:cs="Open Sans Light"/>
        </w:rPr>
        <w:t xml:space="preserve"> </w:t>
      </w:r>
      <w:r w:rsidRPr="00F663DD">
        <w:rPr>
          <w:rFonts w:ascii="Open Sans Light" w:hAnsi="Open Sans Light" w:cs="Open Sans Light"/>
        </w:rPr>
        <w:t>Konfiguracja i adaptacja magazynu,</w:t>
      </w:r>
    </w:p>
    <w:p w14:paraId="1B74EB52" w14:textId="27DD038A" w:rsidR="00FB4E82" w:rsidRPr="00FB4E82" w:rsidRDefault="00F663DD" w:rsidP="00F663DD">
      <w:pPr>
        <w:pStyle w:val="Tekstpodstawowy"/>
        <w:spacing w:before="240" w:after="120" w:line="276" w:lineRule="auto"/>
        <w:rPr>
          <w:rFonts w:ascii="Open Sans Light" w:hAnsi="Open Sans Light" w:cs="Open Sans Light"/>
        </w:rPr>
      </w:pPr>
      <w:r w:rsidRPr="00F663DD">
        <w:rPr>
          <w:rFonts w:ascii="Open Sans Light" w:hAnsi="Open Sans Light" w:cs="Open Sans Light"/>
        </w:rPr>
        <w:t>Przy czym zakres, o którym mowa w 1) jest obligatoryjny, natomiast zakresy, o których mowa w 2) i 3) są fakultatywne.</w:t>
      </w:r>
    </w:p>
    <w:p w14:paraId="383BA801" w14:textId="61E56B02" w:rsidR="005649A2" w:rsidRPr="00161395" w:rsidRDefault="007872CF" w:rsidP="00A47D57">
      <w:pPr>
        <w:pStyle w:val="Tekstpodstawowy"/>
        <w:spacing w:before="0" w:line="276" w:lineRule="auto"/>
        <w:rPr>
          <w:rFonts w:ascii="Open Sans Light" w:hAnsi="Open Sans Light" w:cs="Open Sans Light"/>
          <w:b/>
        </w:rPr>
      </w:pPr>
      <w:r w:rsidRPr="00161395">
        <w:rPr>
          <w:rFonts w:ascii="Open Sans Light" w:hAnsi="Open Sans Light" w:cs="Open Sans Light"/>
          <w:b/>
        </w:rPr>
        <w:t xml:space="preserve">Rodzaj </w:t>
      </w:r>
      <w:r w:rsidR="00F51159" w:rsidRPr="00161395">
        <w:rPr>
          <w:rFonts w:ascii="Open Sans Light" w:hAnsi="Open Sans Light" w:cs="Open Sans Light"/>
          <w:b/>
        </w:rPr>
        <w:t>podmiotów, które mogą ubiegać się o dofinansowanie</w:t>
      </w:r>
      <w:r w:rsidRPr="00161395">
        <w:rPr>
          <w:rFonts w:ascii="Open Sans Light" w:hAnsi="Open Sans Light" w:cs="Open Sans Light"/>
          <w:b/>
        </w:rPr>
        <w:t xml:space="preserve"> w ramach </w:t>
      </w:r>
      <w:r w:rsidR="00DC05E8" w:rsidRPr="00161395">
        <w:rPr>
          <w:rFonts w:ascii="Open Sans Light" w:hAnsi="Open Sans Light" w:cs="Open Sans Light"/>
          <w:b/>
        </w:rPr>
        <w:t>naboru</w:t>
      </w:r>
      <w:r w:rsidRPr="00161395">
        <w:rPr>
          <w:rFonts w:ascii="Open Sans Light" w:hAnsi="Open Sans Light" w:cs="Open Sans Light"/>
          <w:b/>
        </w:rPr>
        <w:t>:</w:t>
      </w:r>
      <w:r w:rsidR="009B70DA" w:rsidRPr="00161395">
        <w:rPr>
          <w:rFonts w:ascii="Open Sans Light" w:hAnsi="Open Sans Light" w:cs="Open Sans Light"/>
          <w:b/>
        </w:rPr>
        <w:t xml:space="preserve"> </w:t>
      </w:r>
    </w:p>
    <w:p w14:paraId="13D76AD3" w14:textId="5B96DDF0" w:rsidR="00F663DD" w:rsidRPr="00F663DD" w:rsidRDefault="00401F94" w:rsidP="00F663DD">
      <w:p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401F94">
        <w:rPr>
          <w:rFonts w:ascii="Open Sans Light" w:hAnsi="Open Sans Light" w:cs="Open Sans Light"/>
          <w:sz w:val="24"/>
          <w:szCs w:val="24"/>
        </w:rPr>
        <w:t>Do naboru może przystąpić przedsiębiorca w rozumieniu art. 1 załącznika I do rozporządzenia nr 651/2014 spełniający łącznie warunki poniżej, z wyłączeniem podmiotów sektora finansowego</w:t>
      </w:r>
      <w:r w:rsidR="00F663DD" w:rsidRPr="00F663DD">
        <w:rPr>
          <w:rFonts w:ascii="Open Sans Light" w:hAnsi="Open Sans Light" w:cs="Open Sans Light"/>
          <w:sz w:val="24"/>
          <w:szCs w:val="24"/>
        </w:rPr>
        <w:t>:</w:t>
      </w:r>
    </w:p>
    <w:p w14:paraId="4A29DD32" w14:textId="77777777" w:rsidR="00F663DD" w:rsidRPr="00F663DD" w:rsidRDefault="00F663DD" w:rsidP="00F663DD">
      <w:pPr>
        <w:numPr>
          <w:ilvl w:val="1"/>
          <w:numId w:val="40"/>
        </w:num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F663DD">
        <w:rPr>
          <w:rFonts w:ascii="Open Sans Light" w:hAnsi="Open Sans Light" w:cs="Open Sans Light"/>
          <w:sz w:val="24"/>
          <w:szCs w:val="24"/>
        </w:rPr>
        <w:t xml:space="preserve">nie jest zobowiązany do zwrotu pomocy publicznej wynikającego z decyzji Komisji Europejskiej uznającej taką pomoc przyznaną przez to samo państwo członkowskie za niezgodną z prawem oraz z rynkiem wewnętrznym; </w:t>
      </w:r>
    </w:p>
    <w:p w14:paraId="43179803" w14:textId="77777777" w:rsidR="00F663DD" w:rsidRPr="00F663DD" w:rsidRDefault="00F663DD" w:rsidP="00F663DD">
      <w:pPr>
        <w:numPr>
          <w:ilvl w:val="1"/>
          <w:numId w:val="40"/>
        </w:num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F663DD">
        <w:rPr>
          <w:rFonts w:ascii="Open Sans Light" w:hAnsi="Open Sans Light" w:cs="Open Sans Light"/>
          <w:sz w:val="24"/>
          <w:szCs w:val="24"/>
        </w:rPr>
        <w:t xml:space="preserve">bez otrzymania pomocy publicznej nie podjąłby decyzji o inwestycji lub zrealizowałby ją w ograniczony lub odmienny sposób; </w:t>
      </w:r>
    </w:p>
    <w:p w14:paraId="7B2F848D" w14:textId="77777777" w:rsidR="00F663DD" w:rsidRPr="00F663DD" w:rsidRDefault="00F663DD" w:rsidP="00F663DD">
      <w:pPr>
        <w:numPr>
          <w:ilvl w:val="1"/>
          <w:numId w:val="40"/>
        </w:num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F663DD">
        <w:rPr>
          <w:rFonts w:ascii="Open Sans Light" w:hAnsi="Open Sans Light" w:cs="Open Sans Light"/>
          <w:sz w:val="24"/>
          <w:szCs w:val="24"/>
        </w:rPr>
        <w:t>nie jest objęty sankcjami przyjętymi przez Unię Europejską, określonymi w pkt 1.1 Komunikatu Komisji - Tymczasowe kryzysowe i przejściowe ramy środków pomocy państwa w celu wsparcia gospodarki po agresji Rosji wobec Ukrainy (Dz.U UE L. 101 z 17.3.2023, str. 3 z późn. zm).</w:t>
      </w:r>
    </w:p>
    <w:p w14:paraId="11DD1895" w14:textId="77777777" w:rsidR="00401F94" w:rsidRDefault="00401F94" w:rsidP="00FD6790">
      <w:pPr>
        <w:spacing w:after="160" w:line="276" w:lineRule="auto"/>
        <w:rPr>
          <w:rFonts w:ascii="Open Sans Light" w:hAnsi="Open Sans Light" w:cs="Open Sans Light"/>
          <w:sz w:val="22"/>
          <w:szCs w:val="22"/>
        </w:rPr>
      </w:pPr>
      <w:r w:rsidRPr="00DD1D2D">
        <w:rPr>
          <w:rFonts w:ascii="Open Sans Light" w:hAnsi="Open Sans Light" w:cs="Open Sans Light"/>
          <w:sz w:val="22"/>
          <w:szCs w:val="22"/>
        </w:rPr>
        <w:t>Dofinansowanie może zostać wypłacone przedsiębiorcy, który w momencie jego wypłaty posiada siedzibę lub oddział na terytorium Rzeczypospolitej Polskiej</w:t>
      </w:r>
      <w:r w:rsidRPr="00CF0B93">
        <w:rPr>
          <w:rFonts w:ascii="Open Sans Light" w:hAnsi="Open Sans Light" w:cs="Open Sans Light"/>
          <w:sz w:val="22"/>
          <w:szCs w:val="22"/>
        </w:rPr>
        <w:t>.</w:t>
      </w:r>
    </w:p>
    <w:p w14:paraId="4A389B65" w14:textId="3AA766B8" w:rsidR="004B2A70" w:rsidRPr="00161395" w:rsidRDefault="00DF2C8A" w:rsidP="00231FFD">
      <w:pPr>
        <w:spacing w:before="120" w:line="276" w:lineRule="auto"/>
        <w:jc w:val="both"/>
        <w:rPr>
          <w:rFonts w:ascii="Open Sans Light" w:hAnsi="Open Sans Light" w:cs="Open Sans Light"/>
          <w:b/>
          <w:sz w:val="24"/>
          <w:szCs w:val="24"/>
        </w:rPr>
      </w:pPr>
      <w:r w:rsidRPr="00161395">
        <w:rPr>
          <w:rFonts w:ascii="Open Sans Light" w:hAnsi="Open Sans Light" w:cs="Open Sans Light"/>
          <w:b/>
          <w:sz w:val="24"/>
          <w:szCs w:val="24"/>
        </w:rPr>
        <w:t>Maksymaln</w:t>
      </w:r>
      <w:r w:rsidR="00703507" w:rsidRPr="00161395">
        <w:rPr>
          <w:rFonts w:ascii="Open Sans Light" w:hAnsi="Open Sans Light" w:cs="Open Sans Light"/>
          <w:b/>
          <w:sz w:val="24"/>
          <w:szCs w:val="24"/>
        </w:rPr>
        <w:t>y</w:t>
      </w:r>
      <w:r w:rsidRPr="00161395">
        <w:rPr>
          <w:rFonts w:ascii="Open Sans Light" w:hAnsi="Open Sans Light" w:cs="Open Sans Light"/>
          <w:b/>
          <w:sz w:val="24"/>
          <w:szCs w:val="24"/>
        </w:rPr>
        <w:t xml:space="preserve"> udział dofinansowania w wydatkach kwalifikowa</w:t>
      </w:r>
      <w:r w:rsidR="00736B6D" w:rsidRPr="00161395">
        <w:rPr>
          <w:rFonts w:ascii="Open Sans Light" w:hAnsi="Open Sans Light" w:cs="Open Sans Light"/>
          <w:b/>
          <w:sz w:val="24"/>
          <w:szCs w:val="24"/>
        </w:rPr>
        <w:t>l</w:t>
      </w:r>
      <w:r w:rsidRPr="00161395">
        <w:rPr>
          <w:rFonts w:ascii="Open Sans Light" w:hAnsi="Open Sans Light" w:cs="Open Sans Light"/>
          <w:b/>
          <w:sz w:val="24"/>
          <w:szCs w:val="24"/>
        </w:rPr>
        <w:t xml:space="preserve">nych na poziomie </w:t>
      </w:r>
      <w:r w:rsidR="00161395" w:rsidRPr="00161395">
        <w:rPr>
          <w:rFonts w:ascii="Open Sans Light" w:hAnsi="Open Sans Light" w:cs="Open Sans Light"/>
          <w:b/>
          <w:sz w:val="24"/>
          <w:szCs w:val="24"/>
        </w:rPr>
        <w:t>przedsięwzięcia</w:t>
      </w:r>
      <w:r w:rsidRPr="00161395">
        <w:rPr>
          <w:rFonts w:ascii="Open Sans Light" w:hAnsi="Open Sans Light" w:cs="Open Sans Light"/>
          <w:b/>
          <w:sz w:val="24"/>
          <w:szCs w:val="24"/>
        </w:rPr>
        <w:t xml:space="preserve"> w ramach </w:t>
      </w:r>
      <w:r w:rsidR="00DC05E8" w:rsidRPr="00161395">
        <w:rPr>
          <w:rFonts w:ascii="Open Sans Light" w:hAnsi="Open Sans Light" w:cs="Open Sans Light"/>
          <w:b/>
          <w:sz w:val="24"/>
          <w:szCs w:val="24"/>
        </w:rPr>
        <w:t>naboru</w:t>
      </w:r>
      <w:r w:rsidRPr="00161395">
        <w:rPr>
          <w:rFonts w:ascii="Open Sans Light" w:hAnsi="Open Sans Light" w:cs="Open Sans Light"/>
          <w:b/>
          <w:sz w:val="24"/>
          <w:szCs w:val="24"/>
        </w:rPr>
        <w:t>:</w:t>
      </w:r>
      <w:r w:rsidR="006A347D" w:rsidRPr="00161395">
        <w:rPr>
          <w:rFonts w:ascii="Open Sans Light" w:hAnsi="Open Sans Light" w:cs="Open Sans Light"/>
          <w:b/>
          <w:sz w:val="24"/>
          <w:szCs w:val="24"/>
        </w:rPr>
        <w:t xml:space="preserve"> </w:t>
      </w:r>
    </w:p>
    <w:p w14:paraId="78AE54D2" w14:textId="0FB5734F" w:rsidR="007E492E" w:rsidRPr="00161395" w:rsidRDefault="00161395" w:rsidP="00231FFD">
      <w:pPr>
        <w:spacing w:before="120" w:line="276" w:lineRule="auto"/>
        <w:jc w:val="both"/>
        <w:rPr>
          <w:rFonts w:ascii="Open Sans Light" w:hAnsi="Open Sans Light" w:cs="Open Sans Light"/>
          <w:sz w:val="24"/>
          <w:szCs w:val="24"/>
        </w:rPr>
      </w:pPr>
      <w:r w:rsidRPr="00161395">
        <w:rPr>
          <w:rFonts w:ascii="Open Sans Light" w:hAnsi="Open Sans Light" w:cs="Open Sans Light"/>
          <w:sz w:val="24"/>
          <w:szCs w:val="24"/>
        </w:rPr>
        <w:t xml:space="preserve">Poziom współfinansowania przedsięwzięć ze środków KPO wynosi maksymalnie </w:t>
      </w:r>
      <w:r w:rsidR="00401F94">
        <w:rPr>
          <w:rFonts w:ascii="Open Sans Light" w:hAnsi="Open Sans Light" w:cs="Open Sans Light"/>
          <w:sz w:val="24"/>
          <w:szCs w:val="24"/>
        </w:rPr>
        <w:t xml:space="preserve">45 </w:t>
      </w:r>
      <w:r w:rsidRPr="00161395">
        <w:rPr>
          <w:rFonts w:ascii="Open Sans Light" w:hAnsi="Open Sans Light" w:cs="Open Sans Light"/>
          <w:sz w:val="24"/>
          <w:szCs w:val="24"/>
        </w:rPr>
        <w:t>% wartości kosztów kwalifikowanych przedsięwzięcia</w:t>
      </w:r>
      <w:r w:rsidR="00F3536B" w:rsidRPr="00161395">
        <w:rPr>
          <w:rFonts w:ascii="Open Sans Light" w:hAnsi="Open Sans Light" w:cs="Open Sans Light"/>
          <w:sz w:val="24"/>
          <w:szCs w:val="24"/>
        </w:rPr>
        <w:t>.</w:t>
      </w:r>
    </w:p>
    <w:p w14:paraId="16AB8E25" w14:textId="77777777" w:rsidR="00DF60A0" w:rsidRPr="00161395" w:rsidRDefault="00DF60A0" w:rsidP="00231FFD">
      <w:pPr>
        <w:pStyle w:val="NormalnyWeb"/>
        <w:spacing w:line="276" w:lineRule="auto"/>
        <w:ind w:right="180"/>
        <w:jc w:val="both"/>
        <w:rPr>
          <w:rFonts w:ascii="Open Sans Light" w:hAnsi="Open Sans Light" w:cs="Open Sans Light"/>
          <w:b/>
        </w:rPr>
      </w:pPr>
      <w:r w:rsidRPr="00161395">
        <w:rPr>
          <w:rFonts w:ascii="Open Sans Light" w:hAnsi="Open Sans Light" w:cs="Open Sans Light"/>
          <w:b/>
          <w:color w:val="000000"/>
        </w:rPr>
        <w:t>Forma wsparcia</w:t>
      </w:r>
    </w:p>
    <w:p w14:paraId="5B2DAA6B" w14:textId="5D71D4F8" w:rsidR="00257646" w:rsidRPr="00161395" w:rsidRDefault="00DF60A0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Dotacja</w:t>
      </w:r>
    </w:p>
    <w:p w14:paraId="01EF9FD8" w14:textId="77777777" w:rsidR="001D5910" w:rsidRPr="00161395" w:rsidRDefault="006A347D" w:rsidP="00231FFD">
      <w:pPr>
        <w:pStyle w:val="NormalnyWeb"/>
        <w:spacing w:line="276" w:lineRule="auto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 xml:space="preserve">Regulamin </w:t>
      </w:r>
      <w:r w:rsidR="00137774" w:rsidRPr="00161395">
        <w:rPr>
          <w:rFonts w:ascii="Open Sans Light" w:hAnsi="Open Sans Light" w:cs="Open Sans Light"/>
          <w:b/>
          <w:bCs/>
        </w:rPr>
        <w:t>wyboru projektów</w:t>
      </w:r>
      <w:r w:rsidRPr="00161395">
        <w:rPr>
          <w:rFonts w:ascii="Open Sans Light" w:hAnsi="Open Sans Light" w:cs="Open Sans Light"/>
          <w:b/>
          <w:bCs/>
        </w:rPr>
        <w:t xml:space="preserve"> stanowi załącznik </w:t>
      </w:r>
      <w:r w:rsidR="009D07DF" w:rsidRPr="00161395">
        <w:rPr>
          <w:rFonts w:ascii="Open Sans Light" w:hAnsi="Open Sans Light" w:cs="Open Sans Light"/>
          <w:b/>
          <w:bCs/>
        </w:rPr>
        <w:t>do </w:t>
      </w:r>
      <w:r w:rsidRPr="00161395">
        <w:rPr>
          <w:rFonts w:ascii="Open Sans Light" w:hAnsi="Open Sans Light" w:cs="Open Sans Light"/>
          <w:b/>
          <w:bCs/>
        </w:rPr>
        <w:t>niniejszego ogłoszenia.</w:t>
      </w:r>
    </w:p>
    <w:p w14:paraId="2C8148AB" w14:textId="76AA4113" w:rsidR="00D6599F" w:rsidRPr="00161395" w:rsidRDefault="00D6599F" w:rsidP="00D6599F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1: Formularz Wniosku o </w:t>
      </w:r>
      <w:r w:rsidR="00401F94" w:rsidRPr="00401F94">
        <w:rPr>
          <w:rFonts w:ascii="Open Sans Light" w:hAnsi="Open Sans Light" w:cs="Open Sans Light"/>
          <w:u w:val="single"/>
        </w:rPr>
        <w:t>objęcie wsparciem przedsięwzięcia</w:t>
      </w:r>
      <w:r w:rsidRPr="00161395">
        <w:rPr>
          <w:rFonts w:ascii="Open Sans Light" w:hAnsi="Open Sans Light" w:cs="Open Sans Light"/>
          <w:u w:val="single"/>
        </w:rPr>
        <w:t xml:space="preserve"> </w:t>
      </w:r>
    </w:p>
    <w:p w14:paraId="76CD9E49" w14:textId="7C8F5DE6" w:rsidR="00D6599F" w:rsidRPr="00161395" w:rsidRDefault="00D6599F" w:rsidP="00D6599F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lastRenderedPageBreak/>
        <w:t xml:space="preserve">Załącznik nr 2: Instrukcja do Wniosku o </w:t>
      </w:r>
      <w:r w:rsidR="00401F94" w:rsidRPr="00401F94">
        <w:rPr>
          <w:rFonts w:ascii="Open Sans Light" w:hAnsi="Open Sans Light" w:cs="Open Sans Light"/>
          <w:u w:val="single"/>
        </w:rPr>
        <w:t>objęcie wsparciem przedsięwzięcia</w:t>
      </w:r>
      <w:r w:rsidR="00401F94" w:rsidRPr="00401F94" w:rsidDel="00401F94">
        <w:rPr>
          <w:rFonts w:ascii="Open Sans Light" w:hAnsi="Open Sans Light" w:cs="Open Sans Light"/>
          <w:u w:val="single"/>
        </w:rPr>
        <w:t xml:space="preserve"> </w:t>
      </w:r>
    </w:p>
    <w:p w14:paraId="493E5260" w14:textId="23124541" w:rsidR="00D6599F" w:rsidRPr="00161395" w:rsidRDefault="00D6599F" w:rsidP="00D6599F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3: Lista i zakres wymaganych załączników do wniosku </w:t>
      </w:r>
      <w:r w:rsidR="00401F94" w:rsidRPr="00401F94">
        <w:rPr>
          <w:rFonts w:ascii="Open Sans Light" w:hAnsi="Open Sans Light" w:cs="Open Sans Light"/>
          <w:u w:val="single"/>
        </w:rPr>
        <w:t>objęcie wsparciem przedsięwzięcia</w:t>
      </w:r>
    </w:p>
    <w:p w14:paraId="76EB1074" w14:textId="77777777" w:rsidR="00D6599F" w:rsidRDefault="00D6599F" w:rsidP="00D6599F">
      <w:pPr>
        <w:pStyle w:val="Akapitzlist"/>
        <w:numPr>
          <w:ilvl w:val="0"/>
          <w:numId w:val="36"/>
        </w:numPr>
        <w:spacing w:before="0" w:line="240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4: </w:t>
      </w:r>
      <w:r w:rsidRPr="00161395">
        <w:rPr>
          <w:rFonts w:ascii="Open Sans Light" w:hAnsi="Open Sans Light" w:cs="Open Sans Light"/>
          <w:sz w:val="24"/>
          <w:szCs w:val="24"/>
          <w:u w:val="single"/>
        </w:rPr>
        <w:t>Horyzontalne zasady i kryteria wyboru przedsięwzięć dla Krajowego Planu Odbudowy i Zwiększania Odporności</w:t>
      </w:r>
    </w:p>
    <w:p w14:paraId="32E31B57" w14:textId="77777777" w:rsidR="00D6599F" w:rsidRPr="00FD6790" w:rsidRDefault="00D6599F" w:rsidP="00D6599F">
      <w:pPr>
        <w:pStyle w:val="Akapitzlist"/>
        <w:numPr>
          <w:ilvl w:val="0"/>
          <w:numId w:val="36"/>
        </w:numPr>
        <w:rPr>
          <w:rFonts w:ascii="Open Sans Light" w:hAnsi="Open Sans Light" w:cs="Open Sans Light"/>
          <w:sz w:val="24"/>
          <w:szCs w:val="22"/>
          <w:u w:val="single"/>
        </w:rPr>
      </w:pPr>
      <w:r w:rsidRPr="00FD6790">
        <w:rPr>
          <w:rFonts w:ascii="Open Sans Light" w:hAnsi="Open Sans Light" w:cs="Open Sans Light"/>
          <w:sz w:val="24"/>
          <w:szCs w:val="22"/>
          <w:u w:val="single"/>
        </w:rPr>
        <w:t xml:space="preserve">Załącznik nr 5 Szczegółowe kryteria wyboru przedsięwzięć dla Inwestycji G1.1.3. „Systemy magazynowania energii” </w:t>
      </w:r>
    </w:p>
    <w:p w14:paraId="4D9CB358" w14:textId="0EF79C78" w:rsidR="00D6599F" w:rsidRPr="00161395" w:rsidRDefault="00D6599F" w:rsidP="00D6599F">
      <w:pPr>
        <w:pStyle w:val="Akapitzlist"/>
        <w:numPr>
          <w:ilvl w:val="0"/>
          <w:numId w:val="36"/>
        </w:numPr>
        <w:spacing w:before="0" w:line="240" w:lineRule="auto"/>
        <w:rPr>
          <w:rFonts w:ascii="Open Sans Light" w:hAnsi="Open Sans Light" w:cs="Open Sans Light"/>
          <w:sz w:val="24"/>
          <w:szCs w:val="24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</w:t>
      </w:r>
      <w:r w:rsidR="00401F94">
        <w:rPr>
          <w:rFonts w:ascii="Open Sans Light" w:hAnsi="Open Sans Light" w:cs="Open Sans Light"/>
          <w:u w:val="single"/>
        </w:rPr>
        <w:t>6</w:t>
      </w:r>
      <w:r w:rsidRPr="00161395">
        <w:rPr>
          <w:rFonts w:ascii="Open Sans Light" w:hAnsi="Open Sans Light" w:cs="Open Sans Light"/>
          <w:u w:val="single"/>
        </w:rPr>
        <w:t xml:space="preserve">: </w:t>
      </w:r>
      <w:r w:rsidRPr="00161395">
        <w:rPr>
          <w:rFonts w:ascii="Open Sans Light" w:hAnsi="Open Sans Light" w:cs="Open Sans Light"/>
          <w:sz w:val="24"/>
          <w:szCs w:val="24"/>
          <w:u w:val="single"/>
        </w:rPr>
        <w:t xml:space="preserve">Lista sprawdzająca do weryfikacji kryteriów wyboru </w:t>
      </w:r>
    </w:p>
    <w:p w14:paraId="0F990F8A" w14:textId="742F4571" w:rsidR="00D6599F" w:rsidRPr="00161395" w:rsidRDefault="00D6599F" w:rsidP="00D6599F">
      <w:pPr>
        <w:pStyle w:val="Normalny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="Open Sans Light" w:hAnsi="Open Sans Light" w:cs="Open Sans Light"/>
          <w:u w:val="single"/>
        </w:rPr>
      </w:pPr>
      <w:r w:rsidRPr="00161395">
        <w:rPr>
          <w:rFonts w:ascii="Open Sans Light" w:hAnsi="Open Sans Light" w:cs="Open Sans Light"/>
          <w:u w:val="single"/>
        </w:rPr>
        <w:t xml:space="preserve">Załącznik nr </w:t>
      </w:r>
      <w:r w:rsidR="00401F94">
        <w:rPr>
          <w:rFonts w:ascii="Open Sans Light" w:hAnsi="Open Sans Light" w:cs="Open Sans Light"/>
          <w:u w:val="single"/>
        </w:rPr>
        <w:t>7</w:t>
      </w:r>
      <w:r w:rsidRPr="00161395">
        <w:rPr>
          <w:rFonts w:ascii="Open Sans Light" w:hAnsi="Open Sans Light" w:cs="Open Sans Light"/>
          <w:u w:val="single"/>
        </w:rPr>
        <w:t xml:space="preserve">: Wzór umowy o </w:t>
      </w:r>
      <w:r w:rsidR="00401F94">
        <w:rPr>
          <w:rFonts w:ascii="Open Sans Light" w:hAnsi="Open Sans Light" w:cs="Open Sans Light"/>
          <w:u w:val="single"/>
        </w:rPr>
        <w:t>objęcie wsparciem przedsięwzięcia</w:t>
      </w:r>
      <w:r w:rsidR="00401F94" w:rsidRPr="00161395">
        <w:rPr>
          <w:rFonts w:ascii="Open Sans Light" w:hAnsi="Open Sans Light" w:cs="Open Sans Light"/>
          <w:u w:val="single"/>
        </w:rPr>
        <w:t xml:space="preserve"> </w:t>
      </w:r>
      <w:r w:rsidRPr="00161395">
        <w:rPr>
          <w:rFonts w:ascii="Open Sans Light" w:hAnsi="Open Sans Light" w:cs="Open Sans Light"/>
          <w:u w:val="single"/>
        </w:rPr>
        <w:t>wraz z załącznikami</w:t>
      </w:r>
    </w:p>
    <w:p w14:paraId="43BD71F7" w14:textId="77777777" w:rsidR="004A1CD3" w:rsidRPr="00161395" w:rsidRDefault="004A1CD3" w:rsidP="00231FFD">
      <w:pPr>
        <w:pStyle w:val="NormalnyWeb"/>
        <w:spacing w:before="240" w:beforeAutospacing="0" w:after="120" w:afterAutospacing="0" w:line="276" w:lineRule="auto"/>
        <w:jc w:val="both"/>
        <w:rPr>
          <w:rFonts w:ascii="Open Sans Light" w:hAnsi="Open Sans Light" w:cs="Open Sans Light"/>
          <w:b/>
          <w:bCs/>
        </w:rPr>
      </w:pPr>
      <w:r w:rsidRPr="00161395">
        <w:rPr>
          <w:rFonts w:ascii="Open Sans Light" w:hAnsi="Open Sans Light" w:cs="Open Sans Light"/>
          <w:b/>
          <w:bCs/>
        </w:rPr>
        <w:t xml:space="preserve">Wnioski o dofinansowanie projektów muszą </w:t>
      </w:r>
      <w:r w:rsidR="00DF60A0" w:rsidRPr="00161395">
        <w:rPr>
          <w:rFonts w:ascii="Open Sans Light" w:hAnsi="Open Sans Light" w:cs="Open Sans Light"/>
          <w:b/>
          <w:bCs/>
        </w:rPr>
        <w:t xml:space="preserve">zostać </w:t>
      </w:r>
      <w:r w:rsidRPr="00161395">
        <w:rPr>
          <w:rFonts w:ascii="Open Sans Light" w:hAnsi="Open Sans Light" w:cs="Open Sans Light"/>
          <w:b/>
          <w:bCs/>
        </w:rPr>
        <w:t xml:space="preserve">sporządzone </w:t>
      </w:r>
      <w:r w:rsidR="00753CF4" w:rsidRPr="00161395">
        <w:rPr>
          <w:rFonts w:ascii="Open Sans Light" w:hAnsi="Open Sans Light" w:cs="Open Sans Light"/>
          <w:b/>
          <w:bCs/>
        </w:rPr>
        <w:t>z uwzględnieniem</w:t>
      </w:r>
      <w:r w:rsidRPr="00161395">
        <w:rPr>
          <w:rFonts w:ascii="Open Sans Light" w:hAnsi="Open Sans Light" w:cs="Open Sans Light"/>
          <w:b/>
          <w:bCs/>
        </w:rPr>
        <w:t xml:space="preserve"> następujących dokumentów: </w:t>
      </w:r>
    </w:p>
    <w:p w14:paraId="55C9F91B" w14:textId="5488056C" w:rsidR="004A0A8F" w:rsidRPr="00161395" w:rsidRDefault="004A0A8F" w:rsidP="00231FFD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 xml:space="preserve">Wzoru wniosku o </w:t>
      </w:r>
      <w:r w:rsidR="00401F94" w:rsidRPr="00401F94">
        <w:rPr>
          <w:rFonts w:ascii="Open Sans Light" w:hAnsi="Open Sans Light" w:cs="Open Sans Light"/>
          <w:u w:val="single"/>
        </w:rPr>
        <w:t>objęcie wsparciem przedsięwzięcia</w:t>
      </w:r>
      <w:r w:rsidRPr="00161395">
        <w:rPr>
          <w:rFonts w:ascii="Open Sans Light" w:hAnsi="Open Sans Light" w:cs="Open Sans Light"/>
        </w:rPr>
        <w:t xml:space="preserve"> wraz z instrukcją </w:t>
      </w:r>
      <w:r w:rsidR="00F10883" w:rsidRPr="00161395">
        <w:rPr>
          <w:rFonts w:ascii="Open Sans Light" w:hAnsi="Open Sans Light" w:cs="Open Sans Light"/>
        </w:rPr>
        <w:t>użytkownika Aplikacji WOD2021</w:t>
      </w:r>
      <w:r w:rsidR="00DF60A0" w:rsidRPr="00161395">
        <w:rPr>
          <w:rFonts w:ascii="Open Sans Light" w:hAnsi="Open Sans Light" w:cs="Open Sans Light"/>
        </w:rPr>
        <w:t>,</w:t>
      </w:r>
    </w:p>
    <w:p w14:paraId="40665B9F" w14:textId="622CA2DC" w:rsidR="00AE115A" w:rsidRPr="00161395" w:rsidRDefault="00AE115A" w:rsidP="00231FFD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ind w:left="714" w:hanging="357"/>
        <w:jc w:val="both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Cs/>
        </w:rPr>
        <w:t>Wzor</w:t>
      </w:r>
      <w:r w:rsidR="00722A7E" w:rsidRPr="00161395">
        <w:rPr>
          <w:rFonts w:ascii="Open Sans Light" w:hAnsi="Open Sans Light" w:cs="Open Sans Light"/>
          <w:bCs/>
        </w:rPr>
        <w:t>ów</w:t>
      </w:r>
      <w:r w:rsidRPr="00161395">
        <w:rPr>
          <w:rFonts w:ascii="Open Sans Light" w:hAnsi="Open Sans Light" w:cs="Open Sans Light"/>
          <w:bCs/>
        </w:rPr>
        <w:t xml:space="preserve"> załączników</w:t>
      </w:r>
      <w:r w:rsidR="00117E1A" w:rsidRPr="00161395">
        <w:rPr>
          <w:rFonts w:ascii="Open Sans Light" w:hAnsi="Open Sans Light" w:cs="Open Sans Light"/>
          <w:bCs/>
        </w:rPr>
        <w:t xml:space="preserve"> i oświadczeń do </w:t>
      </w:r>
      <w:r w:rsidR="006A50CD" w:rsidRPr="00161395">
        <w:rPr>
          <w:rFonts w:ascii="Open Sans Light" w:hAnsi="Open Sans Light" w:cs="Open Sans Light"/>
          <w:bCs/>
        </w:rPr>
        <w:t>wn</w:t>
      </w:r>
      <w:r w:rsidR="00F30AE3" w:rsidRPr="00161395">
        <w:rPr>
          <w:rFonts w:ascii="Open Sans Light" w:hAnsi="Open Sans Light" w:cs="Open Sans Light"/>
          <w:bCs/>
        </w:rPr>
        <w:t xml:space="preserve">iosku o </w:t>
      </w:r>
      <w:r w:rsidR="00401F94" w:rsidRPr="00401F94">
        <w:rPr>
          <w:rFonts w:ascii="Open Sans Light" w:hAnsi="Open Sans Light" w:cs="Open Sans Light"/>
          <w:bCs/>
          <w:u w:val="single"/>
        </w:rPr>
        <w:t>objęcie wsparciem przedsięwzięcia</w:t>
      </w:r>
    </w:p>
    <w:p w14:paraId="31D5C24C" w14:textId="77777777" w:rsidR="004B2A70" w:rsidRPr="00161395" w:rsidRDefault="004B2A70" w:rsidP="00231FFD">
      <w:pPr>
        <w:pStyle w:val="NormalnyWeb"/>
        <w:spacing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  <w:color w:val="000000"/>
        </w:rPr>
        <w:t xml:space="preserve">Wszystkie dokumenty dotyczące naboru, w tym Regulamin, znajdują się poniżej w sekcji </w:t>
      </w:r>
      <w:r w:rsidRPr="00161395">
        <w:rPr>
          <w:rStyle w:val="Pogrubienie"/>
          <w:rFonts w:ascii="Open Sans Light" w:hAnsi="Open Sans Light" w:cs="Open Sans Light"/>
          <w:color w:val="000000"/>
        </w:rPr>
        <w:t>"Materiały"</w:t>
      </w:r>
      <w:r w:rsidRPr="00161395">
        <w:rPr>
          <w:rFonts w:ascii="Open Sans Light" w:hAnsi="Open Sans Light" w:cs="Open Sans Light"/>
          <w:color w:val="000000"/>
        </w:rPr>
        <w:t>.</w:t>
      </w:r>
    </w:p>
    <w:p w14:paraId="38B0C37B" w14:textId="77777777" w:rsidR="00C213B5" w:rsidRPr="00161395" w:rsidRDefault="00C213B5" w:rsidP="00231FFD">
      <w:pPr>
        <w:pStyle w:val="NormalnyWeb"/>
        <w:spacing w:line="276" w:lineRule="auto"/>
        <w:jc w:val="both"/>
        <w:rPr>
          <w:rFonts w:ascii="Open Sans Light" w:hAnsi="Open Sans Light" w:cs="Open Sans Light"/>
          <w:bCs/>
        </w:rPr>
      </w:pPr>
      <w:r w:rsidRPr="00161395">
        <w:rPr>
          <w:rFonts w:ascii="Open Sans Light" w:hAnsi="Open Sans Light" w:cs="Open Sans Light"/>
          <w:b/>
        </w:rPr>
        <w:t>Dane do kontaktu</w:t>
      </w:r>
      <w:r w:rsidR="00722A7E" w:rsidRPr="00161395">
        <w:rPr>
          <w:rFonts w:ascii="Open Sans Light" w:hAnsi="Open Sans Light" w:cs="Open Sans Light"/>
          <w:b/>
        </w:rPr>
        <w:t>:</w:t>
      </w:r>
    </w:p>
    <w:p w14:paraId="70480A17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Narodowy Funduszy Ochrony Środowiska i Gospodarki Wodnej</w:t>
      </w:r>
    </w:p>
    <w:p w14:paraId="16B80E57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ul. Konstruktorska 3A</w:t>
      </w:r>
    </w:p>
    <w:p w14:paraId="2E0AEE5B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02-673 Warszawa</w:t>
      </w:r>
    </w:p>
    <w:p w14:paraId="7466EF39" w14:textId="77777777" w:rsidR="007824D2" w:rsidRPr="00161395" w:rsidRDefault="007824D2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Elektroniczna skrzynka podawcza: /rm5eox834i/SkrytkaESP</w:t>
      </w:r>
    </w:p>
    <w:p w14:paraId="61193DB8" w14:textId="11020BC0" w:rsidR="00D9180A" w:rsidRPr="00161395" w:rsidRDefault="00CC3EF5" w:rsidP="00231FFD">
      <w:pPr>
        <w:pStyle w:val="Tekstpodstawowy"/>
        <w:spacing w:before="0" w:line="276" w:lineRule="auto"/>
        <w:rPr>
          <w:rFonts w:ascii="Open Sans Light" w:hAnsi="Open Sans Light" w:cs="Open Sans Light"/>
        </w:rPr>
      </w:pPr>
      <w:r w:rsidRPr="00161395">
        <w:rPr>
          <w:rFonts w:ascii="Open Sans Light" w:hAnsi="Open Sans Light" w:cs="Open Sans Light"/>
        </w:rPr>
        <w:t>Tel. 22 45 90 800</w:t>
      </w:r>
    </w:p>
    <w:sectPr w:rsidR="00D9180A" w:rsidRPr="00161395" w:rsidSect="00360135">
      <w:footerReference w:type="even" r:id="rId13"/>
      <w:head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C5CD60" w16cex:dateUtc="2025-11-24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D5221F" w16cid:durableId="1DC5CD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05B7" w14:textId="77777777" w:rsidR="00F441B3" w:rsidRDefault="00F441B3">
      <w:r>
        <w:separator/>
      </w:r>
    </w:p>
  </w:endnote>
  <w:endnote w:type="continuationSeparator" w:id="0">
    <w:p w14:paraId="58683F92" w14:textId="77777777" w:rsidR="00F441B3" w:rsidRDefault="00F4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CB0C" w14:textId="734372E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1FF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128F29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38349" w14:textId="77777777" w:rsidR="00F441B3" w:rsidRDefault="00F441B3">
      <w:r>
        <w:separator/>
      </w:r>
    </w:p>
  </w:footnote>
  <w:footnote w:type="continuationSeparator" w:id="0">
    <w:p w14:paraId="7FD1D605" w14:textId="77777777" w:rsidR="00F441B3" w:rsidRDefault="00F4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42B8E" w14:textId="36B3059D" w:rsidR="005649A2" w:rsidRPr="00161395" w:rsidRDefault="00161395" w:rsidP="00161395">
    <w:pPr>
      <w:pStyle w:val="Nagwek"/>
    </w:pPr>
    <w:r w:rsidRPr="006B2F95">
      <w:rPr>
        <w:rFonts w:ascii="Open Sans Light" w:hAnsi="Open Sans Light" w:cs="Open Sans Light"/>
        <w:noProof/>
        <w:color w:val="000000"/>
        <w:lang w:eastAsia="pl-PL"/>
      </w:rPr>
      <w:drawing>
        <wp:inline distT="0" distB="0" distL="0" distR="0" wp14:anchorId="0CEB2D62" wp14:editId="0E46DB5D">
          <wp:extent cx="5760720" cy="739028"/>
          <wp:effectExtent l="0" t="0" r="0" b="4445"/>
          <wp:docPr id="425968146" name="Obraz 3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68146" name="Obraz 3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B932FA"/>
    <w:multiLevelType w:val="hybridMultilevel"/>
    <w:tmpl w:val="94FC0EF2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3B743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4B80F4A"/>
    <w:multiLevelType w:val="hybridMultilevel"/>
    <w:tmpl w:val="2A3205CC"/>
    <w:lvl w:ilvl="0" w:tplc="C25AB09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494F3126"/>
    <w:multiLevelType w:val="hybridMultilevel"/>
    <w:tmpl w:val="F79CA2DC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492ED0"/>
    <w:multiLevelType w:val="hybridMultilevel"/>
    <w:tmpl w:val="50F8A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4"/>
  </w:num>
  <w:num w:numId="4">
    <w:abstractNumId w:val="24"/>
  </w:num>
  <w:num w:numId="5">
    <w:abstractNumId w:val="32"/>
  </w:num>
  <w:num w:numId="6">
    <w:abstractNumId w:val="29"/>
  </w:num>
  <w:num w:numId="7">
    <w:abstractNumId w:val="26"/>
  </w:num>
  <w:num w:numId="8">
    <w:abstractNumId w:val="21"/>
  </w:num>
  <w:num w:numId="9">
    <w:abstractNumId w:val="28"/>
  </w:num>
  <w:num w:numId="10">
    <w:abstractNumId w:val="8"/>
  </w:num>
  <w:num w:numId="11">
    <w:abstractNumId w:val="14"/>
  </w:num>
  <w:num w:numId="12">
    <w:abstractNumId w:val="38"/>
  </w:num>
  <w:num w:numId="13">
    <w:abstractNumId w:val="30"/>
  </w:num>
  <w:num w:numId="14">
    <w:abstractNumId w:val="10"/>
  </w:num>
  <w:num w:numId="15">
    <w:abstractNumId w:val="33"/>
  </w:num>
  <w:num w:numId="16">
    <w:abstractNumId w:val="0"/>
  </w:num>
  <w:num w:numId="17">
    <w:abstractNumId w:val="11"/>
  </w:num>
  <w:num w:numId="18">
    <w:abstractNumId w:val="27"/>
  </w:num>
  <w:num w:numId="19">
    <w:abstractNumId w:val="4"/>
  </w:num>
  <w:num w:numId="20">
    <w:abstractNumId w:val="18"/>
  </w:num>
  <w:num w:numId="21">
    <w:abstractNumId w:val="36"/>
  </w:num>
  <w:num w:numId="22">
    <w:abstractNumId w:val="6"/>
  </w:num>
  <w:num w:numId="23">
    <w:abstractNumId w:val="20"/>
  </w:num>
  <w:num w:numId="24">
    <w:abstractNumId w:val="5"/>
  </w:num>
  <w:num w:numId="25">
    <w:abstractNumId w:val="17"/>
  </w:num>
  <w:num w:numId="26">
    <w:abstractNumId w:val="3"/>
  </w:num>
  <w:num w:numId="27">
    <w:abstractNumId w:val="15"/>
  </w:num>
  <w:num w:numId="28">
    <w:abstractNumId w:val="39"/>
  </w:num>
  <w:num w:numId="29">
    <w:abstractNumId w:val="2"/>
  </w:num>
  <w:num w:numId="30">
    <w:abstractNumId w:val="23"/>
  </w:num>
  <w:num w:numId="31">
    <w:abstractNumId w:val="31"/>
  </w:num>
  <w:num w:numId="32">
    <w:abstractNumId w:val="12"/>
  </w:num>
  <w:num w:numId="33">
    <w:abstractNumId w:val="9"/>
  </w:num>
  <w:num w:numId="34">
    <w:abstractNumId w:val="7"/>
  </w:num>
  <w:num w:numId="35">
    <w:abstractNumId w:val="37"/>
  </w:num>
  <w:num w:numId="36">
    <w:abstractNumId w:val="35"/>
  </w:num>
  <w:num w:numId="37">
    <w:abstractNumId w:val="22"/>
  </w:num>
  <w:num w:numId="38">
    <w:abstractNumId w:val="16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BC"/>
    <w:rsid w:val="00000407"/>
    <w:rsid w:val="000027C5"/>
    <w:rsid w:val="00012FB1"/>
    <w:rsid w:val="000169A4"/>
    <w:rsid w:val="000303D0"/>
    <w:rsid w:val="00031559"/>
    <w:rsid w:val="00033A34"/>
    <w:rsid w:val="0003480F"/>
    <w:rsid w:val="0003496C"/>
    <w:rsid w:val="00035736"/>
    <w:rsid w:val="00036323"/>
    <w:rsid w:val="00037216"/>
    <w:rsid w:val="0004438B"/>
    <w:rsid w:val="000473C8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6B6F"/>
    <w:rsid w:val="000A4B43"/>
    <w:rsid w:val="000A63C5"/>
    <w:rsid w:val="000B372B"/>
    <w:rsid w:val="000B5414"/>
    <w:rsid w:val="000C1031"/>
    <w:rsid w:val="000C35FA"/>
    <w:rsid w:val="000C3D84"/>
    <w:rsid w:val="000C46DE"/>
    <w:rsid w:val="000C52C8"/>
    <w:rsid w:val="000D3427"/>
    <w:rsid w:val="000D3D07"/>
    <w:rsid w:val="000E0A37"/>
    <w:rsid w:val="000E14AA"/>
    <w:rsid w:val="000E5D6A"/>
    <w:rsid w:val="000F2259"/>
    <w:rsid w:val="000F4FC9"/>
    <w:rsid w:val="000F6082"/>
    <w:rsid w:val="000F6F2D"/>
    <w:rsid w:val="000F72E3"/>
    <w:rsid w:val="00101F74"/>
    <w:rsid w:val="00105B7A"/>
    <w:rsid w:val="00106AA0"/>
    <w:rsid w:val="00116402"/>
    <w:rsid w:val="00116FFD"/>
    <w:rsid w:val="00117B3A"/>
    <w:rsid w:val="00117E1A"/>
    <w:rsid w:val="0012321A"/>
    <w:rsid w:val="00134C70"/>
    <w:rsid w:val="00137774"/>
    <w:rsid w:val="0014764F"/>
    <w:rsid w:val="00150692"/>
    <w:rsid w:val="00152202"/>
    <w:rsid w:val="00155B44"/>
    <w:rsid w:val="0015602E"/>
    <w:rsid w:val="00157CE2"/>
    <w:rsid w:val="001600E4"/>
    <w:rsid w:val="00161395"/>
    <w:rsid w:val="00166A98"/>
    <w:rsid w:val="00167100"/>
    <w:rsid w:val="0017541A"/>
    <w:rsid w:val="001769D8"/>
    <w:rsid w:val="00187ACE"/>
    <w:rsid w:val="00193BB6"/>
    <w:rsid w:val="001962D3"/>
    <w:rsid w:val="001A0C74"/>
    <w:rsid w:val="001A7D69"/>
    <w:rsid w:val="001B1F7A"/>
    <w:rsid w:val="001B4DA4"/>
    <w:rsid w:val="001D0585"/>
    <w:rsid w:val="001D40F5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1FFD"/>
    <w:rsid w:val="00237677"/>
    <w:rsid w:val="00243F5C"/>
    <w:rsid w:val="002474F8"/>
    <w:rsid w:val="00251266"/>
    <w:rsid w:val="002516C3"/>
    <w:rsid w:val="00251A82"/>
    <w:rsid w:val="0025217C"/>
    <w:rsid w:val="002522B4"/>
    <w:rsid w:val="002555E6"/>
    <w:rsid w:val="00256DC3"/>
    <w:rsid w:val="00257646"/>
    <w:rsid w:val="00260E1E"/>
    <w:rsid w:val="00262C12"/>
    <w:rsid w:val="00265D53"/>
    <w:rsid w:val="0027158A"/>
    <w:rsid w:val="00281D76"/>
    <w:rsid w:val="00287C76"/>
    <w:rsid w:val="0029165C"/>
    <w:rsid w:val="00292CE1"/>
    <w:rsid w:val="00294A33"/>
    <w:rsid w:val="002A275E"/>
    <w:rsid w:val="002A2DB7"/>
    <w:rsid w:val="002B17B3"/>
    <w:rsid w:val="002B55E5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281C"/>
    <w:rsid w:val="002F44F5"/>
    <w:rsid w:val="002F6CB4"/>
    <w:rsid w:val="003056ED"/>
    <w:rsid w:val="003057DB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53490"/>
    <w:rsid w:val="00354F27"/>
    <w:rsid w:val="00356743"/>
    <w:rsid w:val="003576D9"/>
    <w:rsid w:val="00360135"/>
    <w:rsid w:val="0036068C"/>
    <w:rsid w:val="0036114F"/>
    <w:rsid w:val="003614BC"/>
    <w:rsid w:val="00363517"/>
    <w:rsid w:val="00374175"/>
    <w:rsid w:val="00380391"/>
    <w:rsid w:val="003807EF"/>
    <w:rsid w:val="003903FD"/>
    <w:rsid w:val="00395DAE"/>
    <w:rsid w:val="00397B92"/>
    <w:rsid w:val="003A0C3B"/>
    <w:rsid w:val="003A404B"/>
    <w:rsid w:val="003A48AF"/>
    <w:rsid w:val="003A4B88"/>
    <w:rsid w:val="003A6B2F"/>
    <w:rsid w:val="003A7802"/>
    <w:rsid w:val="003A7E95"/>
    <w:rsid w:val="003B366E"/>
    <w:rsid w:val="003B3C31"/>
    <w:rsid w:val="003B4348"/>
    <w:rsid w:val="003B48C6"/>
    <w:rsid w:val="003B7605"/>
    <w:rsid w:val="003C0C49"/>
    <w:rsid w:val="003C165C"/>
    <w:rsid w:val="003C2FC9"/>
    <w:rsid w:val="003C694F"/>
    <w:rsid w:val="003D537C"/>
    <w:rsid w:val="003D7360"/>
    <w:rsid w:val="003E24AE"/>
    <w:rsid w:val="003E3511"/>
    <w:rsid w:val="003E4AF7"/>
    <w:rsid w:val="003F3D24"/>
    <w:rsid w:val="00401F94"/>
    <w:rsid w:val="00404BF6"/>
    <w:rsid w:val="004056C5"/>
    <w:rsid w:val="00407C3E"/>
    <w:rsid w:val="00410DFB"/>
    <w:rsid w:val="00414DF0"/>
    <w:rsid w:val="00420028"/>
    <w:rsid w:val="004243E9"/>
    <w:rsid w:val="0042528C"/>
    <w:rsid w:val="004258C9"/>
    <w:rsid w:val="00425BB1"/>
    <w:rsid w:val="004339BB"/>
    <w:rsid w:val="004344F7"/>
    <w:rsid w:val="00442D80"/>
    <w:rsid w:val="00443A0B"/>
    <w:rsid w:val="00451C9F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20852"/>
    <w:rsid w:val="00523DB6"/>
    <w:rsid w:val="00540478"/>
    <w:rsid w:val="00540E9B"/>
    <w:rsid w:val="00540FB1"/>
    <w:rsid w:val="00541D5A"/>
    <w:rsid w:val="00543EAD"/>
    <w:rsid w:val="00547712"/>
    <w:rsid w:val="005535A7"/>
    <w:rsid w:val="0055377F"/>
    <w:rsid w:val="0055492B"/>
    <w:rsid w:val="0055612B"/>
    <w:rsid w:val="00556490"/>
    <w:rsid w:val="00556AF1"/>
    <w:rsid w:val="005575EA"/>
    <w:rsid w:val="00557764"/>
    <w:rsid w:val="00557C4D"/>
    <w:rsid w:val="00557E9A"/>
    <w:rsid w:val="005649A2"/>
    <w:rsid w:val="00565B58"/>
    <w:rsid w:val="00567BA0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D04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70AE"/>
    <w:rsid w:val="005D7669"/>
    <w:rsid w:val="005D783C"/>
    <w:rsid w:val="005E2775"/>
    <w:rsid w:val="005F1BEC"/>
    <w:rsid w:val="005F36A1"/>
    <w:rsid w:val="005F5EC5"/>
    <w:rsid w:val="00600C08"/>
    <w:rsid w:val="00602B54"/>
    <w:rsid w:val="006067D6"/>
    <w:rsid w:val="0060689B"/>
    <w:rsid w:val="006074C0"/>
    <w:rsid w:val="00610CBC"/>
    <w:rsid w:val="00616B99"/>
    <w:rsid w:val="0061741C"/>
    <w:rsid w:val="006203B7"/>
    <w:rsid w:val="00620C75"/>
    <w:rsid w:val="006241BE"/>
    <w:rsid w:val="00626B20"/>
    <w:rsid w:val="00627D93"/>
    <w:rsid w:val="006302AC"/>
    <w:rsid w:val="00634572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2A40"/>
    <w:rsid w:val="00693064"/>
    <w:rsid w:val="006939F7"/>
    <w:rsid w:val="00694DCA"/>
    <w:rsid w:val="00695C08"/>
    <w:rsid w:val="006A1F84"/>
    <w:rsid w:val="006A347D"/>
    <w:rsid w:val="006A4597"/>
    <w:rsid w:val="006A50CD"/>
    <w:rsid w:val="006A6D00"/>
    <w:rsid w:val="006B3928"/>
    <w:rsid w:val="006B5BDA"/>
    <w:rsid w:val="006C114C"/>
    <w:rsid w:val="006C5C86"/>
    <w:rsid w:val="006C6E12"/>
    <w:rsid w:val="006D310B"/>
    <w:rsid w:val="006D37C9"/>
    <w:rsid w:val="006E047F"/>
    <w:rsid w:val="006E115A"/>
    <w:rsid w:val="006E14AF"/>
    <w:rsid w:val="006E3D4A"/>
    <w:rsid w:val="006F0468"/>
    <w:rsid w:val="00700B57"/>
    <w:rsid w:val="00703507"/>
    <w:rsid w:val="00705528"/>
    <w:rsid w:val="00713BE5"/>
    <w:rsid w:val="00713F9C"/>
    <w:rsid w:val="0071579D"/>
    <w:rsid w:val="007166A8"/>
    <w:rsid w:val="00722A7E"/>
    <w:rsid w:val="00725F24"/>
    <w:rsid w:val="00735172"/>
    <w:rsid w:val="00736B6D"/>
    <w:rsid w:val="00753CF4"/>
    <w:rsid w:val="007567CB"/>
    <w:rsid w:val="00761CE0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A6302"/>
    <w:rsid w:val="007B1BFB"/>
    <w:rsid w:val="007B426B"/>
    <w:rsid w:val="007C1C46"/>
    <w:rsid w:val="007C1DF5"/>
    <w:rsid w:val="007C32A0"/>
    <w:rsid w:val="007C6E46"/>
    <w:rsid w:val="007D0B3A"/>
    <w:rsid w:val="007D0E8F"/>
    <w:rsid w:val="007D59CA"/>
    <w:rsid w:val="007D768D"/>
    <w:rsid w:val="007E3D4E"/>
    <w:rsid w:val="007E492E"/>
    <w:rsid w:val="007F2E5A"/>
    <w:rsid w:val="007F49DF"/>
    <w:rsid w:val="007F4A19"/>
    <w:rsid w:val="007F591C"/>
    <w:rsid w:val="007F6AF2"/>
    <w:rsid w:val="0080027E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356A"/>
    <w:rsid w:val="0082481C"/>
    <w:rsid w:val="00831485"/>
    <w:rsid w:val="008409FA"/>
    <w:rsid w:val="0084142C"/>
    <w:rsid w:val="008419C6"/>
    <w:rsid w:val="00841A0F"/>
    <w:rsid w:val="0084274E"/>
    <w:rsid w:val="00844BD5"/>
    <w:rsid w:val="0084603A"/>
    <w:rsid w:val="00847C46"/>
    <w:rsid w:val="0085302F"/>
    <w:rsid w:val="008530DE"/>
    <w:rsid w:val="00853A35"/>
    <w:rsid w:val="00855471"/>
    <w:rsid w:val="00865DF5"/>
    <w:rsid w:val="00872907"/>
    <w:rsid w:val="008758C9"/>
    <w:rsid w:val="008767B3"/>
    <w:rsid w:val="00876AD6"/>
    <w:rsid w:val="00877805"/>
    <w:rsid w:val="00880FC5"/>
    <w:rsid w:val="00881505"/>
    <w:rsid w:val="0088246F"/>
    <w:rsid w:val="0088343A"/>
    <w:rsid w:val="00884BEE"/>
    <w:rsid w:val="00895F17"/>
    <w:rsid w:val="00896E97"/>
    <w:rsid w:val="008A08F1"/>
    <w:rsid w:val="008A0D61"/>
    <w:rsid w:val="008A1A47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4D8B"/>
    <w:rsid w:val="008F4E18"/>
    <w:rsid w:val="008F523F"/>
    <w:rsid w:val="008F6633"/>
    <w:rsid w:val="00900F58"/>
    <w:rsid w:val="0090150C"/>
    <w:rsid w:val="009077C2"/>
    <w:rsid w:val="00910310"/>
    <w:rsid w:val="00923B7B"/>
    <w:rsid w:val="00925282"/>
    <w:rsid w:val="00931D19"/>
    <w:rsid w:val="00937646"/>
    <w:rsid w:val="00953185"/>
    <w:rsid w:val="00955516"/>
    <w:rsid w:val="00960DCE"/>
    <w:rsid w:val="00966FE2"/>
    <w:rsid w:val="00990688"/>
    <w:rsid w:val="00990BF1"/>
    <w:rsid w:val="009A0BD4"/>
    <w:rsid w:val="009A4860"/>
    <w:rsid w:val="009A4CD3"/>
    <w:rsid w:val="009B51BB"/>
    <w:rsid w:val="009B5373"/>
    <w:rsid w:val="009B5B3C"/>
    <w:rsid w:val="009B68EA"/>
    <w:rsid w:val="009B70DA"/>
    <w:rsid w:val="009C0603"/>
    <w:rsid w:val="009C0793"/>
    <w:rsid w:val="009C3AE0"/>
    <w:rsid w:val="009C7013"/>
    <w:rsid w:val="009D07DF"/>
    <w:rsid w:val="009D0FD5"/>
    <w:rsid w:val="009D3756"/>
    <w:rsid w:val="009E1721"/>
    <w:rsid w:val="009E6D8E"/>
    <w:rsid w:val="009F3E48"/>
    <w:rsid w:val="009F6B66"/>
    <w:rsid w:val="00A11EC1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4AE7"/>
    <w:rsid w:val="00A47D57"/>
    <w:rsid w:val="00A523AA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2788"/>
    <w:rsid w:val="00B05073"/>
    <w:rsid w:val="00B07EFA"/>
    <w:rsid w:val="00B1149A"/>
    <w:rsid w:val="00B23CEF"/>
    <w:rsid w:val="00B4786A"/>
    <w:rsid w:val="00B505E3"/>
    <w:rsid w:val="00B514DC"/>
    <w:rsid w:val="00B532FD"/>
    <w:rsid w:val="00B55220"/>
    <w:rsid w:val="00B61570"/>
    <w:rsid w:val="00B67D0A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99A"/>
    <w:rsid w:val="00BA1EC0"/>
    <w:rsid w:val="00BA7546"/>
    <w:rsid w:val="00BB0F26"/>
    <w:rsid w:val="00BB215A"/>
    <w:rsid w:val="00BB2899"/>
    <w:rsid w:val="00BB2AB5"/>
    <w:rsid w:val="00BB31E0"/>
    <w:rsid w:val="00BB5343"/>
    <w:rsid w:val="00BC71EA"/>
    <w:rsid w:val="00BD2B10"/>
    <w:rsid w:val="00BD38B0"/>
    <w:rsid w:val="00BD44FF"/>
    <w:rsid w:val="00BD777C"/>
    <w:rsid w:val="00BE037B"/>
    <w:rsid w:val="00BE3619"/>
    <w:rsid w:val="00BE6EFA"/>
    <w:rsid w:val="00BF03F8"/>
    <w:rsid w:val="00BF0AD2"/>
    <w:rsid w:val="00BF0C7B"/>
    <w:rsid w:val="00BF0CEA"/>
    <w:rsid w:val="00BF315A"/>
    <w:rsid w:val="00BF37B7"/>
    <w:rsid w:val="00C0265C"/>
    <w:rsid w:val="00C02D8C"/>
    <w:rsid w:val="00C123DD"/>
    <w:rsid w:val="00C1433B"/>
    <w:rsid w:val="00C14355"/>
    <w:rsid w:val="00C16A8B"/>
    <w:rsid w:val="00C213B5"/>
    <w:rsid w:val="00C23707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856E6"/>
    <w:rsid w:val="00C95823"/>
    <w:rsid w:val="00C960EE"/>
    <w:rsid w:val="00C9780A"/>
    <w:rsid w:val="00CA5A6E"/>
    <w:rsid w:val="00CA6028"/>
    <w:rsid w:val="00CA653C"/>
    <w:rsid w:val="00CA76CF"/>
    <w:rsid w:val="00CB0747"/>
    <w:rsid w:val="00CB09C5"/>
    <w:rsid w:val="00CB1D68"/>
    <w:rsid w:val="00CB7B13"/>
    <w:rsid w:val="00CC3EF5"/>
    <w:rsid w:val="00CC5AE2"/>
    <w:rsid w:val="00CD17F5"/>
    <w:rsid w:val="00CD3A72"/>
    <w:rsid w:val="00CD70F3"/>
    <w:rsid w:val="00CE019D"/>
    <w:rsid w:val="00CE06C1"/>
    <w:rsid w:val="00CF2823"/>
    <w:rsid w:val="00CF3035"/>
    <w:rsid w:val="00CF650F"/>
    <w:rsid w:val="00D0397E"/>
    <w:rsid w:val="00D03B66"/>
    <w:rsid w:val="00D04E27"/>
    <w:rsid w:val="00D07645"/>
    <w:rsid w:val="00D141CB"/>
    <w:rsid w:val="00D161EA"/>
    <w:rsid w:val="00D24AF6"/>
    <w:rsid w:val="00D2527C"/>
    <w:rsid w:val="00D25A46"/>
    <w:rsid w:val="00D30678"/>
    <w:rsid w:val="00D3230F"/>
    <w:rsid w:val="00D333AC"/>
    <w:rsid w:val="00D407CC"/>
    <w:rsid w:val="00D42E3D"/>
    <w:rsid w:val="00D42FFC"/>
    <w:rsid w:val="00D43DB7"/>
    <w:rsid w:val="00D4421A"/>
    <w:rsid w:val="00D508FD"/>
    <w:rsid w:val="00D557FA"/>
    <w:rsid w:val="00D60AA6"/>
    <w:rsid w:val="00D60B00"/>
    <w:rsid w:val="00D63260"/>
    <w:rsid w:val="00D63C2E"/>
    <w:rsid w:val="00D6599F"/>
    <w:rsid w:val="00D71965"/>
    <w:rsid w:val="00D72170"/>
    <w:rsid w:val="00D814CF"/>
    <w:rsid w:val="00D82965"/>
    <w:rsid w:val="00D83578"/>
    <w:rsid w:val="00D83C3E"/>
    <w:rsid w:val="00D846FA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28FE"/>
    <w:rsid w:val="00DC7491"/>
    <w:rsid w:val="00DD16C6"/>
    <w:rsid w:val="00DD616C"/>
    <w:rsid w:val="00DD75D3"/>
    <w:rsid w:val="00DE2F24"/>
    <w:rsid w:val="00DF2C8A"/>
    <w:rsid w:val="00DF60A0"/>
    <w:rsid w:val="00E00450"/>
    <w:rsid w:val="00E0505D"/>
    <w:rsid w:val="00E14283"/>
    <w:rsid w:val="00E143A8"/>
    <w:rsid w:val="00E266EA"/>
    <w:rsid w:val="00E31B3F"/>
    <w:rsid w:val="00E34D65"/>
    <w:rsid w:val="00E44571"/>
    <w:rsid w:val="00E5137B"/>
    <w:rsid w:val="00E52EED"/>
    <w:rsid w:val="00E543CF"/>
    <w:rsid w:val="00E547C0"/>
    <w:rsid w:val="00E575E2"/>
    <w:rsid w:val="00E6239B"/>
    <w:rsid w:val="00E625BE"/>
    <w:rsid w:val="00E664D0"/>
    <w:rsid w:val="00E7113A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5903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599C"/>
    <w:rsid w:val="00F02DD1"/>
    <w:rsid w:val="00F0451E"/>
    <w:rsid w:val="00F04A76"/>
    <w:rsid w:val="00F04B3B"/>
    <w:rsid w:val="00F061FD"/>
    <w:rsid w:val="00F06E9D"/>
    <w:rsid w:val="00F10883"/>
    <w:rsid w:val="00F13C7D"/>
    <w:rsid w:val="00F2391C"/>
    <w:rsid w:val="00F23A23"/>
    <w:rsid w:val="00F249E3"/>
    <w:rsid w:val="00F25960"/>
    <w:rsid w:val="00F30AE3"/>
    <w:rsid w:val="00F30FD1"/>
    <w:rsid w:val="00F347FB"/>
    <w:rsid w:val="00F3536B"/>
    <w:rsid w:val="00F360E1"/>
    <w:rsid w:val="00F36E94"/>
    <w:rsid w:val="00F40C5E"/>
    <w:rsid w:val="00F441B3"/>
    <w:rsid w:val="00F4610B"/>
    <w:rsid w:val="00F51159"/>
    <w:rsid w:val="00F57AB6"/>
    <w:rsid w:val="00F663DD"/>
    <w:rsid w:val="00F71FCB"/>
    <w:rsid w:val="00F8657D"/>
    <w:rsid w:val="00F902AA"/>
    <w:rsid w:val="00F97964"/>
    <w:rsid w:val="00FA5CEF"/>
    <w:rsid w:val="00FB0664"/>
    <w:rsid w:val="00FB4E82"/>
    <w:rsid w:val="00FC0611"/>
    <w:rsid w:val="00FC1A4F"/>
    <w:rsid w:val="00FC525E"/>
    <w:rsid w:val="00FC6C59"/>
    <w:rsid w:val="00FD3E0E"/>
    <w:rsid w:val="00FD6790"/>
    <w:rsid w:val="00FE0F37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6D4D2"/>
  <w15:chartTrackingRefBased/>
  <w15:docId w15:val="{B2940170-7FEC-468F-9B14-2DF3494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7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9C0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C0793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2B1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2B17B3"/>
    <w:rPr>
      <w:rFonts w:ascii="Arial" w:hAnsi="Arial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d.cst2021.gov.pl/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4C79D1F43EF46A502DBBBD2B88035" ma:contentTypeVersion="13" ma:contentTypeDescription="Utwórz nowy dokument." ma:contentTypeScope="" ma:versionID="3cd2cb10fae418462b7b49bfff984374">
  <xsd:schema xmlns:xsd="http://www.w3.org/2001/XMLSchema" xmlns:xs="http://www.w3.org/2001/XMLSchema" xmlns:p="http://schemas.microsoft.com/office/2006/metadata/properties" xmlns:ns3="aa99f68a-d0b0-4a4d-93a5-4c62ab8fa321" xmlns:ns4="9e645c3c-a3cd-42f2-9140-511d1bf5c1d2" targetNamespace="http://schemas.microsoft.com/office/2006/metadata/properties" ma:root="true" ma:fieldsID="006b357b184bcc67e8a9d988c6ef9b53" ns3:_="" ns4:_="">
    <xsd:import namespace="aa99f68a-d0b0-4a4d-93a5-4c62ab8fa321"/>
    <xsd:import namespace="9e645c3c-a3cd-42f2-9140-511d1bf5c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f68a-d0b0-4a4d-93a5-4c62ab8fa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5c3c-a3cd-42f2-9140-511d1bf5c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99f68a-d0b0-4a4d-93a5-4c62ab8fa3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496DC-E52F-435E-8208-9B3835F6B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7BC3A-AA46-4349-9EFD-521A2978A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9f68a-d0b0-4a4d-93a5-4c62ab8fa321"/>
    <ds:schemaRef ds:uri="9e645c3c-a3cd-42f2-9140-511d1bf5c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71923-D779-4678-A3BA-EA9799D3C671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a99f68a-d0b0-4a4d-93a5-4c62ab8fa321"/>
    <ds:schemaRef ds:uri="http://schemas.microsoft.com/office/2006/metadata/properties"/>
    <ds:schemaRef ds:uri="http://purl.org/dc/terms/"/>
    <ds:schemaRef ds:uri="http://schemas.microsoft.com/office/infopath/2007/PartnerControls"/>
    <ds:schemaRef ds:uri="9e645c3c-a3cd-42f2-9140-511d1bf5c1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2997F3-70A2-49A9-8A30-DCF9F941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FENX.01.05-IW.01-001_23</vt:lpstr>
    </vt:vector>
  </TitlesOfParts>
  <Company>NFOŚiGW</Company>
  <LinksUpToDate>false</LinksUpToDate>
  <CharactersWithSpaces>4679</CharactersWithSpaces>
  <SharedDoc>false</SharedDoc>
  <HLinks>
    <vt:vector size="18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3211346</vt:i4>
      </vt:variant>
      <vt:variant>
        <vt:i4>20326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FENX.01.05-IW.01-001_23</dc:title>
  <dc:subject/>
  <dc:creator>dorbana</dc:creator>
  <cp:keywords/>
  <cp:lastModifiedBy>Karasek Dawid</cp:lastModifiedBy>
  <cp:revision>2</cp:revision>
  <cp:lastPrinted>2019-09-05T08:38:00Z</cp:lastPrinted>
  <dcterms:created xsi:type="dcterms:W3CDTF">2025-11-25T14:39:00Z</dcterms:created>
  <dcterms:modified xsi:type="dcterms:W3CDTF">2025-11-25T14:39:00Z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0x0101009FA4C79D1F43EF46A502DBBBD2B88035</vt:lpwstr>
  </property>
</Properties>
</file>