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6F4A" w14:textId="77777777" w:rsidR="00523463" w:rsidRDefault="00523463" w:rsidP="00523463">
      <w:pPr>
        <w:spacing w:after="0" w:line="360" w:lineRule="auto"/>
        <w:jc w:val="right"/>
        <w:rPr>
          <w:rFonts w:eastAsia="Times New Roman" w:cs="Aptos"/>
          <w:b/>
          <w:kern w:val="0"/>
          <w:lang w:eastAsia="pl-PL"/>
          <w14:ligatures w14:val="none"/>
        </w:rPr>
      </w:pPr>
    </w:p>
    <w:p w14:paraId="37A32800" w14:textId="77777777" w:rsidR="00523463" w:rsidRDefault="00523463" w:rsidP="00523463">
      <w:pPr>
        <w:spacing w:after="0" w:line="360" w:lineRule="auto"/>
        <w:jc w:val="center"/>
        <w:outlineLvl w:val="0"/>
        <w:rPr>
          <w:rFonts w:eastAsia="Times New Roman" w:cs="Aptos"/>
          <w:b/>
          <w:bCs/>
          <w:kern w:val="0"/>
          <w:lang w:eastAsia="pl-PL"/>
          <w14:ligatures w14:val="none"/>
        </w:rPr>
      </w:pPr>
      <w:r>
        <w:rPr>
          <w:rFonts w:eastAsia="Times New Roman" w:cs="Aptos"/>
          <w:b/>
          <w:kern w:val="0"/>
          <w:lang w:eastAsia="pl-PL"/>
          <w14:ligatures w14:val="none"/>
        </w:rPr>
        <w:t>U M O W A</w:t>
      </w:r>
    </w:p>
    <w:p w14:paraId="094251BC" w14:textId="77777777" w:rsidR="00523463" w:rsidRDefault="00523463" w:rsidP="00523463">
      <w:pPr>
        <w:spacing w:after="0" w:line="360" w:lineRule="auto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50464295" w14:textId="77777777" w:rsidR="00523463" w:rsidRDefault="00523463" w:rsidP="00523463">
      <w:pPr>
        <w:spacing w:after="0" w:line="360" w:lineRule="auto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32752B31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zawarta pomiędzy:</w:t>
      </w:r>
    </w:p>
    <w:p w14:paraId="5406C134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</w:pPr>
      <w:r>
        <w:rPr>
          <w:rFonts w:eastAsia="Times New Roman" w:cs="Aptos"/>
          <w:b/>
          <w:kern w:val="0"/>
          <w:sz w:val="20"/>
          <w:szCs w:val="20"/>
          <w:lang w:eastAsia="pl-PL" w:bidi="pl-PL"/>
          <w14:ligatures w14:val="none"/>
        </w:rPr>
        <w:t>SKARBEM PAŃSTWA - GŁÓWNYM INSPEKTORATEM FARMACEUTYCZNYM</w:t>
      </w:r>
      <w:r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  <w:t xml:space="preserve">, </w:t>
      </w:r>
    </w:p>
    <w:p w14:paraId="222ECFE5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  <w:t xml:space="preserve">ul. Senatorska 12, 00-082 </w:t>
      </w:r>
      <w:r>
        <w:rPr>
          <w:rFonts w:eastAsia="Times New Roman" w:cs="Aptos"/>
          <w:bCs/>
          <w:kern w:val="0"/>
          <w:sz w:val="20"/>
          <w:szCs w:val="20"/>
          <w:lang w:eastAsia="pl-PL" w:bidi="pl-PL"/>
          <w14:ligatures w14:val="none"/>
        </w:rPr>
        <w:t>Warszawa,</w:t>
      </w:r>
      <w:r>
        <w:rPr>
          <w:rFonts w:eastAsia="Times New Roman" w:cs="Aptos"/>
          <w:b/>
          <w:bCs/>
          <w:kern w:val="0"/>
          <w:sz w:val="20"/>
          <w:szCs w:val="20"/>
          <w:lang w:eastAsia="pl-PL" w:bidi="pl-PL"/>
          <w14:ligatures w14:val="none"/>
        </w:rPr>
        <w:t xml:space="preserve"> </w:t>
      </w:r>
      <w:r>
        <w:rPr>
          <w:rFonts w:eastAsia="Times New Roman" w:cs="Aptos"/>
          <w:bCs/>
          <w:kern w:val="0"/>
          <w:sz w:val="20"/>
          <w:szCs w:val="20"/>
          <w:lang w:eastAsia="pl-PL" w:bidi="pl-PL"/>
          <w14:ligatures w14:val="none"/>
        </w:rPr>
        <w:t xml:space="preserve">NIP </w:t>
      </w:r>
      <w:r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  <w:t>525-21-47-260, REGON 016182425,</w:t>
      </w:r>
    </w:p>
    <w:p w14:paraId="78EA3C2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  <w:t>reprezentowanym przez:</w:t>
      </w:r>
    </w:p>
    <w:p w14:paraId="4D12E508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 w:bidi="pl-PL"/>
          <w14:ligatures w14:val="none"/>
        </w:rPr>
        <w:t>………………………………………………..</w:t>
      </w:r>
    </w:p>
    <w:p w14:paraId="68E952B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zwanym dalej </w:t>
      </w:r>
      <w:r>
        <w:rPr>
          <w:rFonts w:eastAsia="Times New Roman" w:cs="Aptos"/>
          <w:b/>
          <w:bCs/>
          <w:kern w:val="0"/>
          <w:sz w:val="20"/>
          <w:szCs w:val="20"/>
          <w:lang w:eastAsia="pl-PL"/>
          <w14:ligatures w14:val="none"/>
        </w:rPr>
        <w:t>Zamawiającym</w:t>
      </w: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,</w:t>
      </w:r>
    </w:p>
    <w:p w14:paraId="5A1775D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t>a</w:t>
      </w:r>
    </w:p>
    <w:p w14:paraId="5110DC3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</w:pPr>
    </w:p>
    <w:p w14:paraId="0EDD611C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NAZWA WYKONAWCY</w:t>
      </w:r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t xml:space="preserve">, </w:t>
      </w:r>
    </w:p>
    <w:p w14:paraId="5DE31FF3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ADRES ………………………………….., NIP: …………………………………., REGON: ………………………………</w:t>
      </w:r>
      <w:r>
        <w:rPr>
          <w:rFonts w:eastAsia="Times New Roman" w:cs="Aptos"/>
          <w:bCs/>
          <w:kern w:val="0"/>
          <w:sz w:val="20"/>
          <w:szCs w:val="20"/>
          <w:lang w:eastAsia="pl-PL"/>
          <w14:ligatures w14:val="none"/>
        </w:rPr>
        <w:t>,</w:t>
      </w:r>
    </w:p>
    <w:p w14:paraId="6D4D90A1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ujawnioną w…………………………………. ,</w:t>
      </w:r>
    </w:p>
    <w:p w14:paraId="53B26B25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reprezentowaną przez: ………………………………………………………………………, </w:t>
      </w:r>
    </w:p>
    <w:p w14:paraId="7EC5519D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zwanym dalej </w:t>
      </w:r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t>Wykonawcą</w:t>
      </w: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72D8F8CE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08CDF1F2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Umowa została zawarta bez stosowania ustawy z dnia 11 września 2019 r. Prawo zamówień publicznych (</w:t>
      </w:r>
      <w:proofErr w:type="spellStart"/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t.j</w:t>
      </w:r>
      <w:proofErr w:type="spellEnd"/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. Dz. U. z 2023r. poz. 1605 ze zm.), wartość zamówienia nie przekracza kwoty 130 000 złotych.</w:t>
      </w:r>
    </w:p>
    <w:p w14:paraId="5FC7952C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bCs/>
          <w:kern w:val="0"/>
          <w:sz w:val="20"/>
          <w:szCs w:val="20"/>
          <w:lang w:eastAsia="pl-PL"/>
          <w14:ligatures w14:val="none"/>
        </w:rPr>
      </w:pPr>
    </w:p>
    <w:p w14:paraId="06B2A50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b/>
          <w:kern w:val="0"/>
          <w:sz w:val="20"/>
          <w:szCs w:val="24"/>
          <w:lang w:eastAsia="pl-PL"/>
          <w14:ligatures w14:val="none"/>
        </w:rPr>
      </w:pPr>
      <w:bookmarkStart w:id="0" w:name="_Ref51219555"/>
      <w:bookmarkStart w:id="1" w:name="_Toc51327108"/>
      <w:r>
        <w:rPr>
          <w:rFonts w:eastAsia="Times New Roman" w:cs="Aptos"/>
          <w:b/>
          <w:kern w:val="0"/>
          <w:sz w:val="20"/>
          <w:szCs w:val="24"/>
          <w:lang w:eastAsia="pl-PL"/>
          <w14:ligatures w14:val="none"/>
        </w:rPr>
        <w:t>Słowniczek:</w:t>
      </w:r>
    </w:p>
    <w:p w14:paraId="0E71FAE7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4"/>
          <w:lang w:eastAsia="pl-PL"/>
          <w14:ligatures w14:val="none"/>
        </w:rPr>
      </w:pPr>
      <w:r>
        <w:rPr>
          <w:rFonts w:eastAsia="Times New Roman" w:cs="Aptos"/>
          <w:b/>
          <w:kern w:val="0"/>
          <w:sz w:val="20"/>
          <w:szCs w:val="24"/>
          <w:lang w:eastAsia="pl-PL"/>
          <w14:ligatures w14:val="none"/>
        </w:rPr>
        <w:t>Dokumentacja</w:t>
      </w:r>
      <w:r>
        <w:rPr>
          <w:rFonts w:eastAsia="Times New Roman" w:cs="Aptos"/>
          <w:kern w:val="0"/>
          <w:sz w:val="20"/>
          <w:szCs w:val="24"/>
          <w:lang w:eastAsia="pl-PL"/>
          <w14:ligatures w14:val="none"/>
        </w:rPr>
        <w:t xml:space="preserve"> – dokumentacja dostarczana przez Wykonawcę w ramach realizacji Umowy: techniczna, instrukcja obsługi, karty gwarancyjne Urządzenia.</w:t>
      </w:r>
    </w:p>
    <w:p w14:paraId="45B31EF9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4"/>
          <w:lang w:eastAsia="pl-PL"/>
          <w14:ligatures w14:val="none"/>
        </w:rPr>
      </w:pPr>
      <w:r>
        <w:rPr>
          <w:rFonts w:eastAsia="Times New Roman" w:cs="Aptos"/>
          <w:b/>
          <w:kern w:val="0"/>
          <w:sz w:val="20"/>
          <w:szCs w:val="24"/>
          <w:lang w:eastAsia="pl-PL"/>
          <w14:ligatures w14:val="none"/>
        </w:rPr>
        <w:t>Urządzenie</w:t>
      </w:r>
      <w:r>
        <w:rPr>
          <w:rFonts w:eastAsia="Times New Roman" w:cs="Aptos"/>
          <w:kern w:val="0"/>
          <w:sz w:val="20"/>
          <w:szCs w:val="24"/>
          <w:lang w:eastAsia="pl-PL"/>
          <w14:ligatures w14:val="none"/>
        </w:rPr>
        <w:t xml:space="preserve"> – rozwiązanie teleinformatyczne spełniające warunki opisane w niniejszym opisie przedmiotu zamówienia.</w:t>
      </w:r>
    </w:p>
    <w:p w14:paraId="03B812FF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§ 1</w:t>
      </w: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br/>
        <w:t>PRZEDMIOT UMOWY</w:t>
      </w:r>
      <w:bookmarkEnd w:id="0"/>
      <w:bookmarkEnd w:id="1"/>
    </w:p>
    <w:p w14:paraId="47BD80A0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4"/>
          <w:lang w:eastAsia="pl-PL"/>
          <w14:ligatures w14:val="none"/>
        </w:rPr>
        <w:t xml:space="preserve">Przedmiotem umowy jest dostawa asortymentów w postaci </w:t>
      </w: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telefonów stacjonarnych SIP wraz z licencją na podłączenie do centrali telefonicznej PBX Panasonic NS1000  zgodnie z parametrami opisanymi w Szczegółowym Opisie Przedmiotu zamówienia (Załącznik nr 1 do Umowy).</w:t>
      </w:r>
    </w:p>
    <w:p w14:paraId="4BFC589C" w14:textId="77777777" w:rsidR="00523463" w:rsidRDefault="00523463" w:rsidP="00523463">
      <w:pPr>
        <w:keepNext/>
        <w:keepLines/>
        <w:spacing w:before="120" w:after="120" w:line="360" w:lineRule="auto"/>
        <w:ind w:left="720" w:hanging="720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bookmarkStart w:id="2" w:name="_Toc51327109"/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§ 2</w:t>
      </w:r>
    </w:p>
    <w:p w14:paraId="2AE03463" w14:textId="77777777" w:rsidR="00523463" w:rsidRDefault="00523463" w:rsidP="00523463">
      <w:pPr>
        <w:keepNext/>
        <w:keepLines/>
        <w:spacing w:before="120" w:after="120" w:line="360" w:lineRule="auto"/>
        <w:ind w:left="720" w:hanging="720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TERMIN I WARUNKI REALIZACJI</w:t>
      </w:r>
      <w:bookmarkEnd w:id="2"/>
    </w:p>
    <w:p w14:paraId="76467A07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Wykonawca dostarczy przedmiot umowy w nieprzekraczalnym terminie do </w:t>
      </w:r>
      <w:r>
        <w:rPr>
          <w:rFonts w:eastAsia="Times New Roman" w:cs="Aptos"/>
          <w:i/>
          <w:kern w:val="0"/>
          <w:sz w:val="20"/>
          <w:szCs w:val="20"/>
          <w:lang w:eastAsia="pl-PL"/>
          <w14:ligatures w14:val="none"/>
        </w:rPr>
        <w:t>…..(zgodnie z ofertą)</w:t>
      </w: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 dni od daty zawarcia Umowy.</w:t>
      </w:r>
    </w:p>
    <w:p w14:paraId="08C44400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lastRenderedPageBreak/>
        <w:t>Przedmiot umowy zostanie dostarczony, na koszt i ryzyko Wykonawcy, do siedziby Zamawiającego - do wskazanego pomieszczenia w Głównym Inspektoracie Farmaceutycznym, ul. Senatorska 12, Warszawa, także zwanym dalej GIF.</w:t>
      </w:r>
    </w:p>
    <w:p w14:paraId="6C716560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dostarczy urządzenia fabrycznie nowe i kompletne, sprawne technicznie wraz ze sterownikami. Urządzenia będą spełniać wymogi techniczno-jakościowe określone przez producenta danego wyrobu. Całość dostawy będzie posiadała wymagany certyfikat CE lub deklarację zgodności oraz instrukcję obsługi w języku polskim dostarczoną w dowolnej formie najpóźniej w dniu podpisania protokołu odbioru.</w:t>
      </w:r>
    </w:p>
    <w:p w14:paraId="554B089D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zobowiązuje się do udzielenia gwarancji na dostarczone urządzenia na warunkach nie gorszych niż standardowo oferowane przez producenta urządzeń. Okres gwarancji liczony jest od dnia podpisania protokołu odbioru.</w:t>
      </w:r>
    </w:p>
    <w:p w14:paraId="3A9648E0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O terminie dostawy Wykonawca powiadomi Zamawiającego e-mailem, przynajmniej jeden dzień przed jej wykonaniem.</w:t>
      </w:r>
    </w:p>
    <w:p w14:paraId="32768B0C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Dostawa będzie realizowana w dni robocze, w godzinach 9-14. Przez dni robocze należy rozumieć dni od poniedziałku do piątku z wyłączeniem dni ustawowo wolnych od pracy w Rzeczypospolitej Polskiej, określonych w odrębnych przepisach.</w:t>
      </w:r>
    </w:p>
    <w:p w14:paraId="08C124C1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zobowiązuje się do właściwego opakowania i załadowania przedmiotu umowy oraz zabezpieczenia na czas przewozu, aby wydać go Zamawiającemu w należytym stanie. Odpowiedzialność za ewentualne szkody powstałe w trakcie dostawy ponosi Wykonawca.</w:t>
      </w:r>
    </w:p>
    <w:p w14:paraId="74ABA7F9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Odbiór przedmiotu umowy nastąpi na podstawie  protokołu odbioru, podpisanego przez obie strony umowy, po wykonaniu dostawy do siedziby Zamawiającego, do pomieszczeń wskazanych przez Zamawiającego.</w:t>
      </w:r>
    </w:p>
    <w:p w14:paraId="7857ED92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Osoba pełniąca nadzór nad umową ma prawo skontrolować dostawę pod względem jej zgodności z umową oraz ewentualnych usterek lub wad. Sprawdzenie dostarczonego sprzętu może polegać na sprawdzeniu wszystkich lub losowo wybranych części składowych urządzenia.</w:t>
      </w:r>
    </w:p>
    <w:p w14:paraId="6041EC74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zobowiązuje się, że wszelkie informacje o sprawach GIF,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 naruszającym przepisów ustawy o dostępie do informacji publicznej.</w:t>
      </w:r>
    </w:p>
    <w:p w14:paraId="5C190611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zobowiązuje się do nieograniczonego w czasie zachowania w tajemnicy wszelkich informacji pozyskanych w czasie realizacji przedmiotu umowy oraz odpowiada w tym zakresie za pracowników, którzy w jego imieniu wykonują zadania związane z realizacja przedmiotu umowy.</w:t>
      </w:r>
    </w:p>
    <w:p w14:paraId="470A918B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Obowiązek zachowania poufności nie dotyczy informacji żądanych przez uprawnione organy. W takim przypadku Wykonawca zobowiązuje się poinformować zamawiającego o żądaniu takiego organu przed ujawnieniem informacji.</w:t>
      </w:r>
    </w:p>
    <w:p w14:paraId="7B7E5364" w14:textId="77777777" w:rsidR="00523463" w:rsidRDefault="00523463" w:rsidP="0052346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lastRenderedPageBreak/>
        <w:t>Wnoszenie na teren GIF urządzeń służących przetwarzaniu informacji związanych z realizacją umowy wymaga uzyskania uprzedniej zgody osoby sprawującej nadzór nad jej realizacją.</w:t>
      </w:r>
    </w:p>
    <w:p w14:paraId="385211A0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</w:pPr>
      <w:bookmarkStart w:id="3" w:name="_Toc51327110"/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§ 3</w:t>
      </w: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br/>
      </w:r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t>WYNAGRODZENIE I WARUNKI PŁATNOŚCI</w:t>
      </w:r>
      <w:bookmarkEnd w:id="3"/>
    </w:p>
    <w:p w14:paraId="3F7AE8FD" w14:textId="77777777" w:rsidR="00523463" w:rsidRDefault="00523463" w:rsidP="00523463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Wynagrodzenie za przedmiot umowy zgodnie ze złożoną ofertą wynosi: ……………………….. zł brutto, w tym 23 % VAT (słownie złotych brutto: ………………………………. XX/100).</w:t>
      </w:r>
    </w:p>
    <w:p w14:paraId="6948FEC9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otrzyma zapłatę przelewem na wskazany rachunek bankowy w terminie do 21 dni kalendarzowych od dnia doręczenia prawidłowo wystawionej faktury VAT.</w:t>
      </w:r>
    </w:p>
    <w:p w14:paraId="30634CCC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Podstawą do wystawienia faktury będzie podpisany przez obie strony protokół odbioru przedmiotu umowy, o którym mowa w § 4 bez zastrzeżeń.</w:t>
      </w:r>
    </w:p>
    <w:p w14:paraId="6C85F789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Za dzień zapłaty przyjmuje się datę obciążenia rachunku bankowego Zamawiającego.</w:t>
      </w:r>
    </w:p>
    <w:p w14:paraId="6A764345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Zamawiający przy dokonywaniu płatności ma prawo zastosować mechanizm podzielonej płatności, o którym mowa w ustawie z dnia 11 marca 2004 r. o podatku od towarów i usług (</w:t>
      </w:r>
      <w:proofErr w:type="spellStart"/>
      <w:r>
        <w:rPr>
          <w:rFonts w:cs="Aptos"/>
          <w:kern w:val="0"/>
          <w:sz w:val="20"/>
          <w:szCs w:val="20"/>
          <w14:ligatures w14:val="none"/>
        </w:rPr>
        <w:t>t.j</w:t>
      </w:r>
      <w:proofErr w:type="spellEnd"/>
      <w:r>
        <w:rPr>
          <w:rFonts w:cs="Aptos"/>
          <w:kern w:val="0"/>
          <w:sz w:val="20"/>
          <w:szCs w:val="20"/>
          <w14:ligatures w14:val="none"/>
        </w:rPr>
        <w:t>. Dz. U. z 2024 r. poz. 361 ze zm.), co powinno być również zaznaczone na fakturze.</w:t>
      </w:r>
    </w:p>
    <w:p w14:paraId="55FF9BAF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Wykonawca oświadcza, że:</w:t>
      </w:r>
    </w:p>
    <w:p w14:paraId="4A047ED0" w14:textId="77777777" w:rsidR="00523463" w:rsidRDefault="00523463" w:rsidP="00523463">
      <w:pPr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Jest/nie jest podatnikiem podatku VAT (niepotrzebne skreślić)</w:t>
      </w:r>
    </w:p>
    <w:p w14:paraId="2981BD2B" w14:textId="77777777" w:rsidR="00523463" w:rsidRDefault="00523463" w:rsidP="00523463">
      <w:pPr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Właściwym dla niego urzędem skarbowym jest Urząd Skarbowy …………….</w:t>
      </w:r>
    </w:p>
    <w:p w14:paraId="7142D8A9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Rachunek bankowy Wykonawcy wskazany na fakturze musi być zgodny z rachunkiem wykazanym w „białej liście podatników VAT", o której mowa w art. 96b ustawy z dnia 11 marca 2004 r. o podatku od towarów i usług (tj. Dz. U. z 2024 r. poz. 361 ze zm.).</w:t>
      </w:r>
    </w:p>
    <w:p w14:paraId="2C7EB485" w14:textId="77777777" w:rsidR="00523463" w:rsidRDefault="00523463" w:rsidP="00523463">
      <w:pPr>
        <w:numPr>
          <w:ilvl w:val="0"/>
          <w:numId w:val="2"/>
        </w:numPr>
        <w:tabs>
          <w:tab w:val="num" w:pos="284"/>
        </w:tabs>
        <w:suppressAutoHyphens/>
        <w:spacing w:after="0" w:line="360" w:lineRule="auto"/>
        <w:jc w:val="both"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Wykonawca oświadcza, że doręczy fakturę:</w:t>
      </w:r>
    </w:p>
    <w:p w14:paraId="13E0262A" w14:textId="77777777" w:rsidR="00523463" w:rsidRDefault="00523463" w:rsidP="00523463">
      <w:pPr>
        <w:numPr>
          <w:ilvl w:val="0"/>
          <w:numId w:val="4"/>
        </w:numPr>
        <w:spacing w:after="0" w:line="360" w:lineRule="auto"/>
        <w:ind w:right="51"/>
        <w:jc w:val="both"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w formie papierowej na adres siedziby Zamawiającego, lub</w:t>
      </w:r>
    </w:p>
    <w:p w14:paraId="1924D68D" w14:textId="77777777" w:rsidR="00523463" w:rsidRDefault="00523463" w:rsidP="00523463">
      <w:pPr>
        <w:numPr>
          <w:ilvl w:val="0"/>
          <w:numId w:val="4"/>
        </w:numPr>
        <w:spacing w:after="0" w:line="360" w:lineRule="auto"/>
        <w:ind w:right="51"/>
        <w:jc w:val="both"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w formie elektronicznej z adresu e-mailowego Wykonawcy: …………………….……. na adres e-mailowy Zamawiającego: kancelaria@gif.gov.pl. *</w:t>
      </w:r>
    </w:p>
    <w:p w14:paraId="3547A907" w14:textId="77777777" w:rsidR="00523463" w:rsidRDefault="00523463" w:rsidP="00523463">
      <w:pPr>
        <w:spacing w:after="0" w:line="360" w:lineRule="auto"/>
        <w:ind w:left="1130"/>
        <w:contextualSpacing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 xml:space="preserve">*Strony przed zawarciem umowy ustalą sposób dostarczenia faktur do Zamawiającego </w:t>
      </w:r>
    </w:p>
    <w:p w14:paraId="192C482A" w14:textId="77777777" w:rsidR="00523463" w:rsidRDefault="00523463" w:rsidP="00523463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 xml:space="preserve">Wykonawca oświadcza, że posiada status </w:t>
      </w:r>
      <w:proofErr w:type="spellStart"/>
      <w:r>
        <w:rPr>
          <w:rFonts w:cs="Aptos"/>
          <w:kern w:val="0"/>
          <w:sz w:val="20"/>
          <w:szCs w:val="20"/>
          <w14:ligatures w14:val="none"/>
        </w:rPr>
        <w:t>mikroprzedsiębiorcy</w:t>
      </w:r>
      <w:proofErr w:type="spellEnd"/>
      <w:r>
        <w:rPr>
          <w:rFonts w:cs="Aptos"/>
          <w:kern w:val="0"/>
          <w:sz w:val="20"/>
          <w:szCs w:val="20"/>
          <w14:ligatures w14:val="none"/>
        </w:rPr>
        <w:t>/ małego przedsiębiorcy/ średniego przedsiębiorcy/ dużego przedsiębiorcy* w rozumieniu ustawy z dnia 8 marca 2013 r. o przeciwdziałaniu nadmiernym opóźnieniom w transakcjach handlowych (tj. Dz. U. z 2023 r., poz. 1790 ze zm.).</w:t>
      </w:r>
    </w:p>
    <w:p w14:paraId="52D925D5" w14:textId="77777777" w:rsidR="00523463" w:rsidRDefault="00523463" w:rsidP="0052346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Aptos"/>
          <w:kern w:val="0"/>
          <w:sz w:val="20"/>
          <w:szCs w:val="20"/>
          <w14:ligatures w14:val="none"/>
        </w:rPr>
      </w:pPr>
      <w:r>
        <w:rPr>
          <w:rFonts w:cs="Aptos"/>
          <w:kern w:val="0"/>
          <w:sz w:val="20"/>
          <w:szCs w:val="20"/>
          <w14:ligatures w14:val="none"/>
        </w:rPr>
        <w:t>Wykonawca nie może dokonać cesji wierzytelności wynikającej z umowy bez uprzedniej pisemnej zgody Zamawiającego, jak też dokonywać innych czynności prawnych skutkujących zmianą wierzyciela.</w:t>
      </w:r>
    </w:p>
    <w:p w14:paraId="6F8D4D85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bookmarkStart w:id="4" w:name="_Ref50626803"/>
      <w:bookmarkStart w:id="5" w:name="_Toc51327111"/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§ 4</w:t>
      </w: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br/>
        <w:t>ODBIÓR PRZEDMIOTU UMOWY</w:t>
      </w:r>
      <w:bookmarkEnd w:id="4"/>
      <w:bookmarkEnd w:id="5"/>
    </w:p>
    <w:p w14:paraId="1AE3CBCC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 terminie do 5 dni od dnia dostarczenia przez Wykonawcę zamówienia, Strony sporządzą Protokół odbioru, zwany dalej protokołem. Wzór Protokołu odbioru stanowi załącznik nr 3.</w:t>
      </w:r>
    </w:p>
    <w:p w14:paraId="300E1AEA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Zastrzeżenia w zakresie realizacji umowy, Zamawiający zgłosi w Protokole, jeżeli stwierdzi, że zamówienie nie odpowiada warunkom uzgodnionym przez Strony, wskazanym w szczególności </w:t>
      </w: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lastRenderedPageBreak/>
        <w:t>w załącznikach do umowy i obciąży Wykonawcę karą umowną w wysokości 5% łącznego wynagrodzenia brutto, określonego w § 3 ust. 1 umowy.</w:t>
      </w:r>
    </w:p>
    <w:p w14:paraId="282B59A0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W razie zgłoszenia zastrzeżeń w Protokole, Zamawiający pisemnie wyznaczy Wykonawcy stosowny termin nie dłuższy jednak niż 2 dni robocze w celu: </w:t>
      </w:r>
    </w:p>
    <w:p w14:paraId="221A2811" w14:textId="77777777" w:rsidR="00523463" w:rsidRDefault="00523463" w:rsidP="00523463">
      <w:pPr>
        <w:autoSpaceDE w:val="0"/>
        <w:autoSpaceDN w:val="0"/>
        <w:spacing w:after="0" w:line="360" w:lineRule="auto"/>
        <w:ind w:left="1080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1) usunięcia stwierdzonych Protokołem wad przedmiotu umowy, lub</w:t>
      </w:r>
    </w:p>
    <w:p w14:paraId="607FDEF4" w14:textId="77777777" w:rsidR="00523463" w:rsidRDefault="00523463" w:rsidP="00523463">
      <w:pPr>
        <w:autoSpaceDE w:val="0"/>
        <w:autoSpaceDN w:val="0"/>
        <w:spacing w:after="0" w:line="360" w:lineRule="auto"/>
        <w:ind w:left="1080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2) dostarczenia przedmiotu umowy, którego Wykonawca nie dostarczył Zamawiającemu w terminie określonym w umowie.</w:t>
      </w:r>
    </w:p>
    <w:p w14:paraId="24991B1F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 xml:space="preserve">W takim przypadku, Wykonawca zobowiązuje się usunąć wady (w tym poprzez dostarczenie przedmiotu umowy wolnego od wad w miejsce wadliwego) w wyznaczonym przez Zamawiającego terminie, bez osobnego wynagrodzenia z tego tytułu. </w:t>
      </w:r>
    </w:p>
    <w:p w14:paraId="20B23DFE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Wraz z bezskutecznym upływem terminu wyznaczonego na podstawie ust. 4, Zamawiający może od umowy odstąpić i obciąży Wykonawcę karą umowną określoną w § 5 ust. 3 umowy.</w:t>
      </w:r>
    </w:p>
    <w:p w14:paraId="710108EB" w14:textId="77777777" w:rsidR="00523463" w:rsidRDefault="00523463" w:rsidP="00523463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 przypadku, o którym mowa w ust. 3 Zamówienie lub jego część podlega ponownej procedurze odbioru, określonej w niniejszym paragrafie.</w:t>
      </w:r>
    </w:p>
    <w:p w14:paraId="4FC022CB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bookmarkStart w:id="6" w:name="_Toc51327113"/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t>§ 5</w:t>
      </w: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br/>
        <w:t>KARY UMOWNE</w:t>
      </w:r>
      <w:bookmarkEnd w:id="6"/>
    </w:p>
    <w:p w14:paraId="1903B6AA" w14:textId="77777777" w:rsidR="00523463" w:rsidRDefault="00523463" w:rsidP="00523463">
      <w:pPr>
        <w:numPr>
          <w:ilvl w:val="0"/>
          <w:numId w:val="6"/>
        </w:numPr>
        <w:spacing w:after="0" w:line="360" w:lineRule="auto"/>
        <w:jc w:val="both"/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  <w:t>Wykonawca ponosi pełną odpowiedzialność za niewykonanie i nienależyte wykonanie umowy oraz za szkody wyrządzone Zamawiającemu w związku z wykonywaniem umowy, w tym za szkody wyrządzone przez osoby którym wykonanie umowy lub jej części powierzył lub przy pomocy których będzie umowę wykonywał.</w:t>
      </w:r>
    </w:p>
    <w:p w14:paraId="3E836755" w14:textId="77777777" w:rsidR="00523463" w:rsidRDefault="00523463" w:rsidP="00523463">
      <w:pPr>
        <w:numPr>
          <w:ilvl w:val="0"/>
          <w:numId w:val="6"/>
        </w:numPr>
        <w:spacing w:after="0" w:line="360" w:lineRule="auto"/>
        <w:jc w:val="both"/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  <w:t>Zamawiający naliczy Wykonawcy karę umowną w przypadku niedotrzymania terminu wykonania umowy, określonego w § 2 ust. 1 lub § 8 ust. 4 pkt 5 – w wysokości 1% wartości brutto umowy, określonego w § 3 ust. 1 umowy, za każdy rozpoczęty dzień kalendarzowy zwłoki.</w:t>
      </w:r>
    </w:p>
    <w:p w14:paraId="521FFDF9" w14:textId="77777777" w:rsidR="00523463" w:rsidRDefault="00523463" w:rsidP="00523463">
      <w:pPr>
        <w:numPr>
          <w:ilvl w:val="0"/>
          <w:numId w:val="6"/>
        </w:numPr>
        <w:spacing w:after="0" w:line="360" w:lineRule="auto"/>
        <w:jc w:val="both"/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  <w:t>W przypadku odstąpienia od umowy z przyczyn leżących po stronie Wykonawcy, Wykonawca zapłaci karę umowną w wysokości 10% wynagrodzenia umownego brutto umowy, określonego w § 3 ust. 1 umowy.</w:t>
      </w:r>
    </w:p>
    <w:p w14:paraId="305F07FC" w14:textId="77777777" w:rsidR="00523463" w:rsidRDefault="00523463" w:rsidP="00523463">
      <w:pPr>
        <w:numPr>
          <w:ilvl w:val="0"/>
          <w:numId w:val="6"/>
        </w:numPr>
        <w:spacing w:after="0" w:line="360" w:lineRule="auto"/>
        <w:jc w:val="both"/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iCs/>
          <w:kern w:val="0"/>
          <w:sz w:val="20"/>
          <w:szCs w:val="20"/>
          <w:lang w:eastAsia="pl-PL"/>
          <w14:ligatures w14:val="none"/>
        </w:rPr>
        <w:t>Jeżeli kara umowna nie pokrywa poniesionej szkody, Zamawiający może dochodzić odszkodowania uzupełniającego do wysokości rzeczywiście poniesionej szkody oraz utraconych korzyści.</w:t>
      </w:r>
    </w:p>
    <w:p w14:paraId="48C20FCF" w14:textId="77777777" w:rsidR="00523463" w:rsidRDefault="00523463" w:rsidP="00523463">
      <w:pPr>
        <w:numPr>
          <w:ilvl w:val="0"/>
          <w:numId w:val="6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Kary umowne, o których mowa będą płatne w ciągu 7 dni od daty otrzymania noty obciążeniowej wystawionej przez Zamawiającego.</w:t>
      </w:r>
    </w:p>
    <w:p w14:paraId="57E55A0E" w14:textId="77777777" w:rsidR="00523463" w:rsidRDefault="00523463" w:rsidP="00523463">
      <w:pPr>
        <w:numPr>
          <w:ilvl w:val="0"/>
          <w:numId w:val="6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wyraża zgodę na potrącanie kar umownych z przysługującego mu wynagrodzenia.</w:t>
      </w:r>
    </w:p>
    <w:p w14:paraId="14BCAD78" w14:textId="77777777" w:rsidR="00523463" w:rsidRDefault="00523463" w:rsidP="00523463">
      <w:pPr>
        <w:numPr>
          <w:ilvl w:val="0"/>
          <w:numId w:val="6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eastAsia="Times New Roman" w:cs="Aptos"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Kary umowne podlegają sumowaniu, co oznacza, że naliczenia kary z jednego tytułu nie wyłącza możliwości naliczenia kary umownej z innego tytułu, jeżeli istnieją ku temu podstawy.</w:t>
      </w:r>
    </w:p>
    <w:p w14:paraId="25579B07" w14:textId="77777777" w:rsidR="00523463" w:rsidRDefault="00523463" w:rsidP="00523463">
      <w:pPr>
        <w:numPr>
          <w:ilvl w:val="0"/>
          <w:numId w:val="6"/>
        </w:numPr>
        <w:tabs>
          <w:tab w:val="num" w:pos="567"/>
        </w:tabs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eastAsia="Times New Roman" w:cs="Aptos"/>
          <w:kern w:val="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Suma kar umownych nie</w:t>
      </w:r>
      <w:r>
        <w:rPr>
          <w:rFonts w:eastAsia="Times New Roman" w:cs="Aptos"/>
          <w:kern w:val="0"/>
          <w:sz w:val="20"/>
          <w:szCs w:val="24"/>
          <w:lang w:eastAsia="pl-PL"/>
          <w14:ligatures w14:val="none"/>
        </w:rPr>
        <w:t xml:space="preserve"> może przekroczyć 20% wartości Umowy brutto.</w:t>
      </w:r>
    </w:p>
    <w:p w14:paraId="2CE32B7E" w14:textId="77777777" w:rsidR="00523463" w:rsidRDefault="00523463" w:rsidP="00523463">
      <w:pPr>
        <w:numPr>
          <w:ilvl w:val="0"/>
          <w:numId w:val="6"/>
        </w:numPr>
        <w:tabs>
          <w:tab w:val="num" w:pos="567"/>
        </w:tabs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eastAsia="Times New Roman" w:cs="Aptos"/>
          <w:kern w:val="0"/>
          <w:lang w:eastAsia="pl-PL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Za niedotrzymanie terminu płatności faktury Wykonawca może naliczyć odsetki ustawowe za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opóźnienie.</w:t>
      </w:r>
    </w:p>
    <w:p w14:paraId="22085359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</w:pPr>
      <w:bookmarkStart w:id="7" w:name="_Toc51327114"/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lastRenderedPageBreak/>
        <w:t>§ 6</w:t>
      </w:r>
      <w:r>
        <w:rPr>
          <w:rFonts w:eastAsia="Times New Roman" w:cs="Aptos"/>
          <w:b/>
          <w:kern w:val="0"/>
          <w:sz w:val="20"/>
          <w:szCs w:val="26"/>
          <w:lang w:eastAsia="pl-PL"/>
          <w14:ligatures w14:val="none"/>
        </w:rPr>
        <w:br/>
        <w:t>ZMIANY W UMOWIE</w:t>
      </w:r>
      <w:bookmarkEnd w:id="7"/>
    </w:p>
    <w:p w14:paraId="34723741" w14:textId="77777777" w:rsidR="00523463" w:rsidRDefault="00523463" w:rsidP="00523463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Wszelkie zmiany postanowień niniejszej umowy wymagają formy pisemnej pod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rygorem nieważności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 xml:space="preserve"> z wyłączeniem § 10 ust.1.</w:t>
      </w:r>
    </w:p>
    <w:p w14:paraId="1CBE7BC0" w14:textId="77777777" w:rsidR="00523463" w:rsidRDefault="00523463" w:rsidP="00523463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Zamawiający dopuszcza możliwość zmiany zawartej umowy, w zakresie:</w:t>
      </w:r>
    </w:p>
    <w:p w14:paraId="529E44FF" w14:textId="77777777" w:rsidR="00523463" w:rsidRDefault="00523463" w:rsidP="00523463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zmiany stron w umowie wynikających ze zmian organizacyjnych niezależnych od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Zamawiającego, np. podział Zamawiającego lub połączenie jednostek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;</w:t>
      </w:r>
    </w:p>
    <w:p w14:paraId="1CC9D915" w14:textId="77777777" w:rsidR="00523463" w:rsidRDefault="00523463" w:rsidP="00523463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zmiany powszechnie obowiązujących przepisów;</w:t>
      </w:r>
    </w:p>
    <w:p w14:paraId="0699CA6E" w14:textId="77777777" w:rsidR="00523463" w:rsidRDefault="00523463" w:rsidP="00523463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zmiany: adresu, statusu, zmian organizacyjnych Zamawiającego lub Wykonawcy;</w:t>
      </w:r>
    </w:p>
    <w:p w14:paraId="54F7A298" w14:textId="77777777" w:rsidR="00523463" w:rsidRDefault="00523463" w:rsidP="00523463">
      <w:pPr>
        <w:numPr>
          <w:ilvl w:val="0"/>
          <w:numId w:val="8"/>
        </w:num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konieczność dostarczenia innych, niż określone w umowie urządzeń, niepowodujących zwiększenia ceny, spowodowana zakończeniem produkcji określonych w umowie urządzeń, oprogramowania lub wycofaniem ich z produkcji lub obrotu na terytorium Rzeczypospolitej Polskiej, posiadających parametry nie gorsze od zaproponowanych przez Wykonawcę w ofercie;</w:t>
      </w:r>
    </w:p>
    <w:p w14:paraId="3B2589BF" w14:textId="77777777" w:rsidR="00523463" w:rsidRDefault="00523463" w:rsidP="00523463">
      <w:pPr>
        <w:numPr>
          <w:ilvl w:val="0"/>
          <w:numId w:val="8"/>
        </w:num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pojawienie się na rynku urządzeń producenta sprzętu nowszej generacji, o lepszych parametrach i pozwalających na zaoszczędzenie kosztów eksploatacji pod warunkiem, że takie zmiany nie spowodują zwiększenia ceny;</w:t>
      </w:r>
    </w:p>
    <w:p w14:paraId="2A2226C6" w14:textId="77777777" w:rsidR="00523463" w:rsidRDefault="00523463" w:rsidP="00523463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 xml:space="preserve">Zamawiający może rozwiązać umowę w trybie natychmiastowym w przypadku 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 xml:space="preserve">niewykonania lub nienależytego wykonania 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 xml:space="preserve">przez Wykonawcę 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 xml:space="preserve">umowy 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po uprzednim zawiadomieniu Wykonawcy o naruszeniu i nieusunięciu naruszenia w terminie 3 dni.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 xml:space="preserve"> Niezależnie od powyższego Zamawiający w każdym przypadku uprawniony jest do rozwiązania niniejszej umowy z zachowaniem 14 – dniowego okresu wypowiedzenia.</w:t>
      </w:r>
    </w:p>
    <w:p w14:paraId="7B365138" w14:textId="77777777" w:rsidR="00523463" w:rsidRDefault="00523463" w:rsidP="00523463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Zamawiający może również od umowy odstąpić w razie wystąpienia istotnej zmiany okoliczności powodującej, że wykonanie umowy nie leży w interesie publicznym, czego nie można było przewidzieć w chwili zawarcia umowy. Termin odstąpienia od umowy wynosi 30 dni od dnia powzięcia przez Zamawiającego wiadomości o tych okolicznościach.</w:t>
      </w:r>
    </w:p>
    <w:p w14:paraId="6DD6C2A2" w14:textId="77777777" w:rsidR="00523463" w:rsidRDefault="00523463" w:rsidP="00523463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 xml:space="preserve">Wszelkie informacje uzyskane przez Wykonawcę w związku z realizacją umowy są objęte ustawą 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z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dnia 10 maja 2018r. o ochronie danych osobowych (</w:t>
      </w:r>
      <w:proofErr w:type="spellStart"/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t.j</w:t>
      </w:r>
      <w:proofErr w:type="spellEnd"/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. Dz.U. z 2019r., poz. 1781 ze zm.) oraz Rozporządzenia Parlamentu Europejskiego i Rady Europy (UE) z dnia 27 kwietnia 2016r. w sprawie ochrony osób fizycznych w związku z przetwarzaniem danych osobowych i w sprawie swobodnego przepływu takich danych oraz uchylenia dyrektywy 95/46/WE.</w:t>
      </w:r>
    </w:p>
    <w:p w14:paraId="62F5B344" w14:textId="77777777" w:rsidR="00523463" w:rsidRDefault="00523463" w:rsidP="00523463">
      <w:pPr>
        <w:suppressAutoHyphens/>
        <w:spacing w:after="0" w:line="360" w:lineRule="auto"/>
        <w:ind w:left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</w:p>
    <w:p w14:paraId="06EB1FA2" w14:textId="77777777" w:rsidR="00523463" w:rsidRDefault="00523463" w:rsidP="00523463">
      <w:pPr>
        <w:keepNext/>
        <w:keepLines/>
        <w:spacing w:before="120" w:after="120" w:line="360" w:lineRule="auto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</w:pPr>
      <w:bookmarkStart w:id="8" w:name="_Toc51327115"/>
      <w:r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  <w:t>§ 7</w:t>
      </w:r>
      <w:r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  <w:br/>
        <w:t>SIŁA WYŻSZA</w:t>
      </w:r>
      <w:bookmarkEnd w:id="8"/>
    </w:p>
    <w:p w14:paraId="05293ADC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Żadna ze stron nie będzie odpowiedzialna za niedotrzymanie zobowiązań umownych, jeżeli takie niedotrzymanie będzie skutkiem działania siły wyższej.</w:t>
      </w:r>
    </w:p>
    <w:p w14:paraId="19C3B575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 xml:space="preserve">Siła wyższa oznacza zdarzenie zewnętrzne, nagłe, nieprzewidywalne i niezależne od woli Stron, uniemożliwiające wykonanie umowy w całości lub części, na stałe lub przez pewien czas, któremu nie 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lastRenderedPageBreak/>
        <w:t>można zapobiec, ani przeciwdziałać przy zachowaniu należytej staranności Stron. Za siłę wyższą Strony nie uznają w szczególności przerwy w dostępie do Internetu lub braku takiego dostępu, chyba że jest to wynikiem wystąpienia siły wyższej..</w:t>
      </w:r>
    </w:p>
    <w:p w14:paraId="04151170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Siła wyższa szczególności obejmuje:</w:t>
      </w:r>
    </w:p>
    <w:p w14:paraId="374AB78D" w14:textId="77777777" w:rsidR="00523463" w:rsidRDefault="00523463" w:rsidP="00523463">
      <w:pPr>
        <w:numPr>
          <w:ilvl w:val="0"/>
          <w:numId w:val="10"/>
        </w:numPr>
        <w:spacing w:after="0" w:line="360" w:lineRule="auto"/>
        <w:ind w:left="567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Klęski żywiołowe, w tym pożar, powódź, susza, trzęsienie ziemi, huragan, stany epidemii;</w:t>
      </w:r>
    </w:p>
    <w:p w14:paraId="48706919" w14:textId="77777777" w:rsidR="00523463" w:rsidRDefault="00523463" w:rsidP="00523463">
      <w:pPr>
        <w:numPr>
          <w:ilvl w:val="0"/>
          <w:numId w:val="10"/>
        </w:numPr>
        <w:spacing w:after="0" w:line="360" w:lineRule="auto"/>
        <w:ind w:left="567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Działania wojenne, akty sabotażu, akty terrorystyczne.</w:t>
      </w:r>
    </w:p>
    <w:p w14:paraId="1B7CCBDC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Obowiązkiem każdej ze Stron jest pisemne, bezzwłoczne dokonanie najpóźniej w ciągu 24 godzin od chwili, w której stało się możliwe zawiadomienie drugiej strony o wystąpieniu siły wyższej.</w:t>
      </w:r>
    </w:p>
    <w:p w14:paraId="1DA5805B" w14:textId="77777777" w:rsidR="00523463" w:rsidRDefault="00523463" w:rsidP="00523463">
      <w:pPr>
        <w:numPr>
          <w:ilvl w:val="0"/>
          <w:numId w:val="9"/>
        </w:numPr>
        <w:suppressAutoHyphens/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W zawiadomieniu należy wskazać na rodzaj siły wyższej oraz na sposób, w jaki wpłynęła ona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na</w:t>
      </w: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 </w:t>
      </w: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niemożność dotrzymania przez Stronę zobowiązań umownych, ze wszystkimi konsekwencjami dla Strony, która nie dokona zawiadomienia.</w:t>
      </w:r>
    </w:p>
    <w:p w14:paraId="7139D6D5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Po stwierdzeniu zaistnienia przypadku siły wyższej Wykonawca i Zamawiający podejmują wspólnie wszystkie kroki w rozsądnych granicach w celu zapobieżenia lub zmniejszenia skutków oddziaływania siły wyższej na przedmiot umowy.</w:t>
      </w:r>
    </w:p>
    <w:p w14:paraId="52F396EC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eastAsia="hi-IN" w:bidi="hi-IN"/>
          <w14:ligatures w14:val="none"/>
        </w:rPr>
        <w:t>Jeżeli Strony w dobrej wierze nie uzgodnią zaistnienia siły wyższej, ciężar dowodu zaistnienia siły wyższej spoczywa na Stronie powołującej się na jej zaistnienie</w:t>
      </w:r>
    </w:p>
    <w:p w14:paraId="65F1CB27" w14:textId="77777777" w:rsidR="00523463" w:rsidRDefault="00523463" w:rsidP="00523463">
      <w:pPr>
        <w:keepNext/>
        <w:keepLines/>
        <w:spacing w:before="120" w:after="120" w:line="360" w:lineRule="auto"/>
        <w:ind w:left="720"/>
        <w:jc w:val="center"/>
        <w:outlineLvl w:val="1"/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</w:pPr>
      <w:bookmarkStart w:id="9" w:name="_Toc51327116"/>
      <w:r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  <w:t>§ 8</w:t>
      </w:r>
      <w:r>
        <w:rPr>
          <w:rFonts w:eastAsia="Times New Roman" w:cs="Aptos"/>
          <w:b/>
          <w:kern w:val="0"/>
          <w:sz w:val="20"/>
          <w:szCs w:val="26"/>
          <w:lang w:eastAsia="hi-IN" w:bidi="hi-IN"/>
          <w14:ligatures w14:val="none"/>
        </w:rPr>
        <w:br/>
        <w:t>GWARANCJA</w:t>
      </w:r>
      <w:bookmarkEnd w:id="9"/>
    </w:p>
    <w:p w14:paraId="080B74D5" w14:textId="77777777" w:rsidR="00523463" w:rsidRDefault="00523463" w:rsidP="00523463">
      <w:pPr>
        <w:numPr>
          <w:ilvl w:val="0"/>
          <w:numId w:val="11"/>
        </w:numPr>
        <w:spacing w:after="0" w:line="360" w:lineRule="auto"/>
        <w:contextualSpacing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Wykonawca w ramach wynagrodzenia musi zapewnić udzielenie 12 miesięcznej gwarancji na dostarczone Urządzenia i oprogramowanie standardowe do Urządzeń, licząc od dnia podpisania Protokołu Odbioru przez obie Strony, w tym przez Zamawiającego bez zastrzeżeń.</w:t>
      </w:r>
    </w:p>
    <w:p w14:paraId="3A8DC4CE" w14:textId="77777777" w:rsidR="00523463" w:rsidRDefault="00523463" w:rsidP="00523463">
      <w:pPr>
        <w:numPr>
          <w:ilvl w:val="0"/>
          <w:numId w:val="11"/>
        </w:numPr>
        <w:spacing w:after="0" w:line="360" w:lineRule="auto"/>
        <w:contextualSpacing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 xml:space="preserve">Wykonawca zobowiązuje się usuwać wszelkie usterki i wady, które zostaną zidentyfikowane </w:t>
      </w:r>
      <w:r>
        <w:rPr>
          <w:rFonts w:eastAsia="Arial Unicode MS"/>
          <w:kern w:val="0"/>
          <w:sz w:val="20"/>
          <w:szCs w:val="20"/>
          <w14:ligatures w14:val="none"/>
        </w:rPr>
        <w:br/>
        <w:t xml:space="preserve">w trakcie eksploatacji danego Urządzenia zgodnie z instrukcją użytkowania, w okresie objętym gwarancją lub do dostarczenia Sprzętu wolnego od wad na zasadach określonych w umowie, </w:t>
      </w:r>
      <w:r>
        <w:rPr>
          <w:rFonts w:eastAsia="Arial Unicode MS"/>
          <w:kern w:val="0"/>
          <w:sz w:val="20"/>
          <w:szCs w:val="20"/>
          <w14:ligatures w14:val="none"/>
        </w:rPr>
        <w:br/>
        <w:t>w taki sposób, że przywróci mu pełną funkcjonalność. Gwarancji podlegają usterki, wady materiałowe i konstrukcyjne, a także nie spełnianie funkcji użytkowych Sprzętu, deklarowanych przez Wykonawcę.</w:t>
      </w:r>
    </w:p>
    <w:p w14:paraId="6BC3D9DE" w14:textId="77777777" w:rsidR="00523463" w:rsidRDefault="00523463" w:rsidP="00523463">
      <w:pPr>
        <w:numPr>
          <w:ilvl w:val="0"/>
          <w:numId w:val="11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>Naprawy Urządzeń będą realizowane przy wykorzystaniu nowych, dedykowanych, oryginalnych nieregenerowanych, nieużywanych części podzespołów.</w:t>
      </w:r>
    </w:p>
    <w:p w14:paraId="5389FAFB" w14:textId="77777777" w:rsidR="00523463" w:rsidRDefault="00523463" w:rsidP="00523463">
      <w:pPr>
        <w:numPr>
          <w:ilvl w:val="0"/>
          <w:numId w:val="11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>Wykonawca zobowiązany jest do świadczenia usług gwarancyjnych na poniższych zasadach:</w:t>
      </w:r>
    </w:p>
    <w:p w14:paraId="6F6E4739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993" w:hanging="567"/>
        <w:contextualSpacing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>Usługa gwarancyjna będzie świadczona przez producenta Urządzenia lub autoryzowanego partnera serwisowego producenta,</w:t>
      </w:r>
    </w:p>
    <w:p w14:paraId="74AF3FF4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 xml:space="preserve">Usługa gwarancyjna będzie świadczona w miejscu instalacji Urządzenia, a jeśli naprawa </w:t>
      </w:r>
      <w:r>
        <w:rPr>
          <w:rFonts w:eastAsia="Arial Unicode MS"/>
          <w:kern w:val="0"/>
          <w:sz w:val="20"/>
          <w:szCs w:val="20"/>
          <w14:ligatures w14:val="none"/>
        </w:rPr>
        <w:br/>
        <w:t xml:space="preserve">w miejscu instalacji Urządzenia będzie niemożliwa - usługa gwarancyjna będzie świadczona </w:t>
      </w:r>
      <w:r>
        <w:rPr>
          <w:rFonts w:eastAsia="Arial Unicode MS"/>
          <w:kern w:val="0"/>
          <w:sz w:val="20"/>
          <w:szCs w:val="20"/>
          <w14:ligatures w14:val="none"/>
        </w:rPr>
        <w:br/>
        <w:t xml:space="preserve">w systemie </w:t>
      </w:r>
      <w:proofErr w:type="spellStart"/>
      <w:r>
        <w:rPr>
          <w:rFonts w:eastAsia="Arial Unicode MS"/>
          <w:kern w:val="0"/>
          <w:sz w:val="20"/>
          <w:szCs w:val="20"/>
          <w14:ligatures w14:val="none"/>
        </w:rPr>
        <w:t>door</w:t>
      </w:r>
      <w:proofErr w:type="spellEnd"/>
      <w:r>
        <w:rPr>
          <w:rFonts w:eastAsia="Arial Unicode MS"/>
          <w:kern w:val="0"/>
          <w:sz w:val="20"/>
          <w:szCs w:val="20"/>
          <w14:ligatures w14:val="none"/>
        </w:rPr>
        <w:t>-to-</w:t>
      </w:r>
      <w:proofErr w:type="spellStart"/>
      <w:r>
        <w:rPr>
          <w:rFonts w:eastAsia="Arial Unicode MS"/>
          <w:kern w:val="0"/>
          <w:sz w:val="20"/>
          <w:szCs w:val="20"/>
          <w14:ligatures w14:val="none"/>
        </w:rPr>
        <w:t>door</w:t>
      </w:r>
      <w:proofErr w:type="spellEnd"/>
      <w:r>
        <w:rPr>
          <w:rFonts w:eastAsia="Arial Unicode MS"/>
          <w:kern w:val="0"/>
          <w:sz w:val="20"/>
          <w:szCs w:val="20"/>
          <w14:ligatures w14:val="none"/>
        </w:rPr>
        <w:t>. Odbiór Urządzenia nastąpi w dni robocze tj. od poniedziałku do piątku z wyłączeniem dni ustawowo wolnych od pracy w godzinach od 8:00 do 16:00,</w:t>
      </w:r>
    </w:p>
    <w:p w14:paraId="0235635D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lastRenderedPageBreak/>
        <w:t xml:space="preserve">Zgłoszenia będą przyjmowane przez Wykonawcę telefonicznie pod numerem </w:t>
      </w:r>
      <w:r>
        <w:rPr>
          <w:kern w:val="0"/>
          <w:sz w:val="20"/>
          <w:szCs w:val="20"/>
          <w14:ligatures w14:val="none"/>
        </w:rPr>
        <w:t xml:space="preserve">……………. </w:t>
      </w:r>
      <w:r>
        <w:rPr>
          <w:rFonts w:eastAsia="Arial Unicode MS"/>
          <w:kern w:val="0"/>
          <w:sz w:val="20"/>
          <w:szCs w:val="20"/>
          <w14:ligatures w14:val="none"/>
        </w:rPr>
        <w:t>lub drogą elektroniczną pod adresem:</w:t>
      </w:r>
      <w:r>
        <w:rPr>
          <w:kern w:val="0"/>
          <w:sz w:val="20"/>
          <w:szCs w:val="20"/>
          <w14:ligatures w14:val="none"/>
        </w:rPr>
        <w:t xml:space="preserve"> ............................ </w:t>
      </w:r>
      <w:r>
        <w:rPr>
          <w:rFonts w:eastAsia="Arial Unicode MS"/>
          <w:kern w:val="0"/>
          <w:sz w:val="20"/>
          <w:szCs w:val="20"/>
          <w14:ligatures w14:val="none"/>
        </w:rPr>
        <w:t>w dni robocze w godzinach od 8:00 do 16:00,</w:t>
      </w:r>
    </w:p>
    <w:p w14:paraId="553193AB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 xml:space="preserve">W przypadku zgłoszenia przez Zamawiającego awarii Urządzenia, Wykonawca przystąpi </w:t>
      </w:r>
      <w:r>
        <w:rPr>
          <w:rFonts w:eastAsia="Arial Unicode MS"/>
          <w:kern w:val="0"/>
          <w:sz w:val="20"/>
          <w:szCs w:val="20"/>
          <w14:ligatures w14:val="none"/>
        </w:rPr>
        <w:br/>
        <w:t>do usuwania  awarii nie później niż w ciągu następnego dnia roboczego licząc od dnia wysłania zgłoszenia przez Zamawiającego,</w:t>
      </w:r>
    </w:p>
    <w:p w14:paraId="69FAD964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>Wykonawca maksymalnie w ciągu 21 dni roboczych od momentu otrzymania zgłoszenia, dokona skutecznej naprawy Urządzenia,</w:t>
      </w:r>
    </w:p>
    <w:p w14:paraId="5772D31A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kern w:val="0"/>
          <w:sz w:val="20"/>
          <w:szCs w:val="20"/>
          <w14:ligatures w14:val="none"/>
        </w:rPr>
        <w:t>Zamawiający dopuszcza możliwości naprawy Urządzenia w siedzibie Zamawiającego,</w:t>
      </w:r>
    </w:p>
    <w:p w14:paraId="6B197D5C" w14:textId="77777777" w:rsidR="00523463" w:rsidRDefault="00523463" w:rsidP="00523463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rFonts w:eastAsia="Arial Unicode MS"/>
          <w:iCs/>
          <w:kern w:val="0"/>
          <w:sz w:val="20"/>
          <w:szCs w:val="20"/>
          <w14:ligatures w14:val="none"/>
        </w:rPr>
        <w:t>Naprawy będą realizowane zgodnie z wymaganiami normy ISO 9001 lub równoważnej.</w:t>
      </w:r>
    </w:p>
    <w:p w14:paraId="4BEB285C" w14:textId="77777777" w:rsidR="00523463" w:rsidRDefault="00523463" w:rsidP="00523463">
      <w:pPr>
        <w:tabs>
          <w:tab w:val="left" w:leader="dot" w:pos="544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kern w:val="0"/>
          <w:sz w:val="20"/>
          <w:szCs w:val="20"/>
          <w14:ligatures w14:val="none"/>
        </w:rPr>
      </w:pPr>
    </w:p>
    <w:p w14:paraId="177827AB" w14:textId="77777777" w:rsidR="00523463" w:rsidRDefault="00523463" w:rsidP="00523463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eastAsia="Arial Unicode MS"/>
          <w:kern w:val="0"/>
          <w:sz w:val="20"/>
          <w:szCs w:val="20"/>
          <w14:ligatures w14:val="none"/>
        </w:rPr>
      </w:pPr>
      <w:r>
        <w:rPr>
          <w:iCs/>
          <w:kern w:val="0"/>
          <w:sz w:val="20"/>
          <w:szCs w:val="20"/>
          <w14:ligatures w14:val="none"/>
        </w:rPr>
        <w:t>Gwarancja nie może ograniczać praw Zamawiającego do:</w:t>
      </w:r>
    </w:p>
    <w:p w14:paraId="77968137" w14:textId="77777777" w:rsidR="00523463" w:rsidRDefault="00523463" w:rsidP="00523463">
      <w:pPr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851" w:hanging="425"/>
        <w:jc w:val="both"/>
        <w:rPr>
          <w:iCs/>
          <w:kern w:val="0"/>
          <w:sz w:val="20"/>
          <w:szCs w:val="20"/>
          <w14:ligatures w14:val="none"/>
        </w:rPr>
      </w:pPr>
      <w:r>
        <w:rPr>
          <w:iCs/>
          <w:kern w:val="0"/>
          <w:sz w:val="20"/>
          <w:szCs w:val="20"/>
          <w14:ligatures w14:val="none"/>
        </w:rPr>
        <w:t xml:space="preserve">instalowania i wymiany w zakupionym sprzęcie standardowych kart i urządzeń, zgodnie </w:t>
      </w:r>
      <w:r>
        <w:rPr>
          <w:iCs/>
          <w:kern w:val="0"/>
          <w:sz w:val="20"/>
          <w:szCs w:val="20"/>
          <w14:ligatures w14:val="none"/>
        </w:rPr>
        <w:br/>
        <w:t xml:space="preserve">z zasadami sztuki, przez wykwalifikowany personel Zamawiającego, </w:t>
      </w:r>
    </w:p>
    <w:p w14:paraId="63E820BA" w14:textId="77777777" w:rsidR="00523463" w:rsidRDefault="00523463" w:rsidP="00523463">
      <w:pPr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851" w:hanging="425"/>
        <w:jc w:val="both"/>
        <w:rPr>
          <w:iCs/>
          <w:kern w:val="0"/>
          <w:sz w:val="20"/>
          <w:szCs w:val="20"/>
          <w14:ligatures w14:val="none"/>
        </w:rPr>
      </w:pPr>
      <w:r>
        <w:rPr>
          <w:iCs/>
          <w:kern w:val="0"/>
          <w:sz w:val="20"/>
          <w:szCs w:val="20"/>
          <w14:ligatures w14:val="none"/>
        </w:rPr>
        <w:t>dysponowania zakupionym urządzeniem  w razie sprzedaży lub innej formy przekazania sprzętu gwarancja przechodzi na nowego właściciela,</w:t>
      </w:r>
    </w:p>
    <w:p w14:paraId="5B3C6240" w14:textId="77777777" w:rsidR="00523463" w:rsidRDefault="00523463" w:rsidP="00523463">
      <w:pPr>
        <w:keepNext/>
        <w:keepLines/>
        <w:spacing w:before="120" w:after="120" w:line="360" w:lineRule="auto"/>
        <w:ind w:left="720"/>
        <w:jc w:val="center"/>
        <w:outlineLvl w:val="1"/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</w:pPr>
      <w:bookmarkStart w:id="10" w:name="_Toc51327117"/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t>§ 10</w:t>
      </w:r>
      <w:r>
        <w:rPr>
          <w:rFonts w:eastAsia="Times New Roman" w:cs="Aptos"/>
          <w:b/>
          <w:kern w:val="0"/>
          <w:sz w:val="20"/>
          <w:szCs w:val="20"/>
          <w:lang w:eastAsia="pl-PL"/>
          <w14:ligatures w14:val="none"/>
        </w:rPr>
        <w:br/>
        <w:t>POSTANOWIENIA KOŃCOWE</w:t>
      </w:r>
      <w:bookmarkEnd w:id="10"/>
    </w:p>
    <w:p w14:paraId="3692138F" w14:textId="77777777" w:rsidR="00523463" w:rsidRDefault="00523463" w:rsidP="00523463">
      <w:pPr>
        <w:numPr>
          <w:ilvl w:val="0"/>
          <w:numId w:val="13"/>
        </w:numPr>
        <w:autoSpaceDE w:val="0"/>
        <w:autoSpaceDN w:val="0"/>
        <w:spacing w:after="0" w:line="360" w:lineRule="auto"/>
        <w:ind w:left="426"/>
        <w:jc w:val="both"/>
        <w:rPr>
          <w:rFonts w:eastAsia="Times New Roman" w:cs="Aptos"/>
          <w:sz w:val="20"/>
          <w:szCs w:val="20"/>
          <w:lang w:val="x-none" w:eastAsia="hi-IN" w:bidi="hi-IN"/>
          <w14:ligatures w14:val="none"/>
        </w:rPr>
      </w:pPr>
      <w:r>
        <w:rPr>
          <w:rFonts w:eastAsia="Times New Roman" w:cs="Aptos"/>
          <w:sz w:val="20"/>
          <w:szCs w:val="20"/>
          <w:lang w:val="x-none" w:eastAsia="hi-IN" w:bidi="hi-IN"/>
          <w14:ligatures w14:val="none"/>
        </w:rPr>
        <w:t>Po podpisaniu umowy nadzór nad jej realizacją i odbiorem sprawuje:</w:t>
      </w:r>
    </w:p>
    <w:p w14:paraId="1D05146A" w14:textId="77777777" w:rsidR="00523463" w:rsidRDefault="00523463" w:rsidP="00523463">
      <w:pPr>
        <w:tabs>
          <w:tab w:val="left" w:pos="851"/>
        </w:tabs>
        <w:autoSpaceDE w:val="0"/>
        <w:autoSpaceDN w:val="0"/>
        <w:spacing w:before="120" w:after="120" w:line="360" w:lineRule="auto"/>
        <w:jc w:val="both"/>
        <w:rPr>
          <w:rFonts w:eastAsia="Times New Roman" w:cs="Aptos"/>
          <w:kern w:val="0"/>
          <w:position w:val="12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position w:val="12"/>
          <w:sz w:val="20"/>
          <w:szCs w:val="20"/>
          <w:lang w:eastAsia="pl-PL"/>
          <w14:ligatures w14:val="none"/>
        </w:rPr>
        <w:t>ze strony Zamawiającego: ………………………………………………………………………………………………</w:t>
      </w:r>
    </w:p>
    <w:p w14:paraId="66ECFA93" w14:textId="77777777" w:rsidR="00523463" w:rsidRDefault="00523463" w:rsidP="00523463">
      <w:pPr>
        <w:tabs>
          <w:tab w:val="left" w:pos="851"/>
        </w:tabs>
        <w:autoSpaceDE w:val="0"/>
        <w:autoSpaceDN w:val="0"/>
        <w:spacing w:before="120" w:after="120" w:line="360" w:lineRule="auto"/>
        <w:jc w:val="both"/>
        <w:rPr>
          <w:rFonts w:eastAsia="Times New Roman" w:cs="Aptos"/>
          <w:kern w:val="0"/>
          <w:position w:val="12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position w:val="12"/>
          <w:sz w:val="20"/>
          <w:szCs w:val="20"/>
          <w:lang w:eastAsia="pl-PL"/>
          <w14:ligatures w14:val="none"/>
        </w:rPr>
        <w:t>ze strony Wykonawcy: ……………………………………………………………………………………………………</w:t>
      </w:r>
    </w:p>
    <w:p w14:paraId="2C55D1F7" w14:textId="77777777" w:rsidR="00523463" w:rsidRDefault="00523463" w:rsidP="00523463">
      <w:pPr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Calibri" w:cs="Aptos"/>
          <w:kern w:val="0"/>
          <w:sz w:val="20"/>
          <w:szCs w:val="20"/>
          <w:lang w:eastAsia="pl-PL"/>
          <w14:ligatures w14:val="none"/>
        </w:rPr>
        <w:t>Strony wzajemnie oświadczają, że posiadają zgodę osób, o których mowa w niniejszej umowie do przetwarzania ich danych osobowych, tj. imienia, nazwiska, stanowiska służbowego, numeru telefonu oraz adresu e-mail oraz że dane te przetwarzane będą przez każdą z nich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</w:p>
    <w:p w14:paraId="7364AE2B" w14:textId="77777777" w:rsidR="00523463" w:rsidRDefault="00523463" w:rsidP="00523463">
      <w:pPr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Wszelkie spory wynikłe w trakcie realizacji niniejszej umowy strony zobowiązują się załatwić polubownie, a w przypadku braku takiej możliwości poddają rozstrzygnięciu sądu właściwego dla siedziby Zamawiającego.</w:t>
      </w:r>
    </w:p>
    <w:p w14:paraId="787AA5B9" w14:textId="77777777" w:rsidR="00523463" w:rsidRDefault="00523463" w:rsidP="00523463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lastRenderedPageBreak/>
        <w:t>Wszystkie powyższe postanowienia stanowią katalog zmian, na które Zamawiający może wyrazić zgodę lub nie bez podawania uzasadnienia odmowy. Nie stanowią jednocześnie zobowiązania do wyrażenia takiej zgody zarówno przez Zamawiającego jak i przez Wykonawcę.</w:t>
      </w:r>
    </w:p>
    <w:p w14:paraId="14349F06" w14:textId="77777777" w:rsidR="00523463" w:rsidRDefault="00523463" w:rsidP="00523463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ptos"/>
          <w:kern w:val="0"/>
          <w:sz w:val="20"/>
          <w:szCs w:val="20"/>
          <w:lang w:eastAsia="pl-PL"/>
          <w14:ligatures w14:val="none"/>
        </w:rPr>
        <w:t>W sprawach nieuregulowanych niniejszą umową stosuje się przepisy ustawy z dnia 23 kwietnia 1964 r. - Kodeks cywilny (Dz.U. 2024  poz. 1061 ze zm.).</w:t>
      </w:r>
    </w:p>
    <w:p w14:paraId="41C5638D" w14:textId="77777777" w:rsidR="00523463" w:rsidRDefault="00523463" w:rsidP="00523463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cs="Aptos"/>
          <w:b/>
          <w:bCs/>
          <w:kern w:val="0"/>
          <w:sz w:val="20"/>
          <w:szCs w:val="20"/>
          <w14:ligatures w14:val="none"/>
        </w:rPr>
      </w:pPr>
      <w:r>
        <w:rPr>
          <w:rFonts w:cs="Aptos"/>
          <w:bCs/>
          <w:kern w:val="0"/>
          <w:sz w:val="20"/>
          <w:szCs w:val="20"/>
          <w14:ligatures w14:val="none"/>
        </w:rPr>
        <w:t>Umowę sporządzono w dwóch jednobrzmiących egzemplarzach, po jednym dla każdej ze Stron.</w:t>
      </w:r>
      <w:r>
        <w:rPr>
          <w:rFonts w:cs="Aptos"/>
          <w:kern w:val="0"/>
          <w:sz w:val="20"/>
          <w:szCs w:val="20"/>
          <w14:ligatures w14:val="none"/>
        </w:rPr>
        <w:t xml:space="preserve"> Umowa zawarta została w formie elektronicznej, podpisanej kwalifikowanym podpisem elektronicznym.</w:t>
      </w:r>
      <w:r>
        <w:rPr>
          <w:kern w:val="0"/>
          <w14:ligatures w14:val="none"/>
        </w:rPr>
        <w:t xml:space="preserve"> </w:t>
      </w:r>
      <w:r>
        <w:rPr>
          <w:rFonts w:cs="Aptos"/>
          <w:kern w:val="0"/>
          <w:sz w:val="20"/>
          <w:szCs w:val="20"/>
          <w14:ligatures w14:val="none"/>
        </w:rPr>
        <w:t>Za datę zawarcia Umowy uważa się datę złożenia ostatniego podpisu</w:t>
      </w:r>
      <w:r>
        <w:rPr>
          <w:rFonts w:cs="Aptos"/>
          <w:i/>
          <w:kern w:val="0"/>
          <w:sz w:val="20"/>
          <w:szCs w:val="20"/>
          <w14:ligatures w14:val="none"/>
        </w:rPr>
        <w:t>.</w:t>
      </w:r>
    </w:p>
    <w:p w14:paraId="3F4023A2" w14:textId="2672203D" w:rsidR="00523463" w:rsidRPr="00C94FD4" w:rsidRDefault="00523463" w:rsidP="00523463">
      <w:pPr>
        <w:tabs>
          <w:tab w:val="left" w:pos="180"/>
          <w:tab w:val="left" w:pos="360"/>
        </w:tabs>
        <w:spacing w:after="360"/>
        <w:jc w:val="both"/>
        <w:rPr>
          <w:rFonts w:asciiTheme="minorHAnsi" w:eastAsia="Times New Roman" w:hAnsiTheme="minorHAnsi" w:cstheme="minorHAnsi"/>
        </w:rPr>
      </w:pPr>
      <w:r w:rsidRPr="006E28A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7E15" wp14:editId="373A62E3">
                <wp:simplePos x="0" y="0"/>
                <wp:positionH relativeFrom="column">
                  <wp:posOffset>-695325</wp:posOffset>
                </wp:positionH>
                <wp:positionV relativeFrom="paragraph">
                  <wp:posOffset>408940</wp:posOffset>
                </wp:positionV>
                <wp:extent cx="3348990" cy="857250"/>
                <wp:effectExtent l="0" t="0" r="3810" b="0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2C84" w14:textId="77777777" w:rsidR="00523463" w:rsidRPr="001A41FD" w:rsidRDefault="00523463" w:rsidP="005234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1" w:name="ezdPracownikStanowisko"/>
                            <w:bookmarkEnd w:id="11"/>
                          </w:p>
                          <w:p w14:paraId="00B8C462" w14:textId="77777777" w:rsidR="00523463" w:rsidRPr="001A41FD" w:rsidRDefault="00523463" w:rsidP="005234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2" w:name="ezdPracownikNazwa"/>
                            <w:bookmarkEnd w:id="12"/>
                          </w:p>
                          <w:p w14:paraId="4B52A3F7" w14:textId="77777777" w:rsidR="00523463" w:rsidRPr="001A41FD" w:rsidRDefault="00523463" w:rsidP="005234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3" w:name="ezdPracownikAtrybut1"/>
                            <w:bookmarkEnd w:id="13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B7E1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4.75pt;margin-top:32.2pt;width:263.7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" stroked="f">
                <v:textbox>
                  <w:txbxContent>
                    <w:p w14:paraId="6B002C84" w14:textId="77777777" w:rsidR="00523463" w:rsidRPr="001A41FD" w:rsidRDefault="00523463" w:rsidP="0052346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4" w:name="ezdPracownikStanowisko"/>
                      <w:bookmarkEnd w:id="14"/>
                    </w:p>
                    <w:p w14:paraId="00B8C462" w14:textId="77777777" w:rsidR="00523463" w:rsidRPr="001A41FD" w:rsidRDefault="00523463" w:rsidP="0052346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5" w:name="ezdPracownikNazwa"/>
                      <w:bookmarkEnd w:id="15"/>
                    </w:p>
                    <w:p w14:paraId="4B52A3F7" w14:textId="77777777" w:rsidR="00523463" w:rsidRPr="001A41FD" w:rsidRDefault="00523463" w:rsidP="0052346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6" w:name="ezdPracownikAtrybut1"/>
                      <w:bookmarkEnd w:id="16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41" w:rightFromText="141" w:vertAnchor="text" w:horzAnchor="margin" w:tblpY="1470"/>
        <w:tblW w:w="0" w:type="auto"/>
        <w:tblLook w:val="04A0" w:firstRow="1" w:lastRow="0" w:firstColumn="1" w:lastColumn="0" w:noHBand="0" w:noVBand="1"/>
      </w:tblPr>
      <w:tblGrid>
        <w:gridCol w:w="3361"/>
        <w:gridCol w:w="2434"/>
        <w:gridCol w:w="3275"/>
      </w:tblGrid>
      <w:tr w:rsidR="00523463" w:rsidRPr="004B4009" w14:paraId="40C48FE2" w14:textId="77777777" w:rsidTr="0044009E">
        <w:tc>
          <w:tcPr>
            <w:tcW w:w="3361" w:type="dxa"/>
            <w:shd w:val="clear" w:color="auto" w:fill="auto"/>
          </w:tcPr>
          <w:p w14:paraId="1AA3C81C" w14:textId="77777777" w:rsidR="00523463" w:rsidRPr="004B4009" w:rsidRDefault="00523463" w:rsidP="0044009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2434" w:type="dxa"/>
            <w:shd w:val="clear" w:color="auto" w:fill="auto"/>
          </w:tcPr>
          <w:p w14:paraId="18408DE0" w14:textId="77777777" w:rsidR="00523463" w:rsidRPr="004B4009" w:rsidRDefault="00523463" w:rsidP="0044009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shd w:val="clear" w:color="auto" w:fill="auto"/>
          </w:tcPr>
          <w:p w14:paraId="7F8F8A96" w14:textId="77777777" w:rsidR="00523463" w:rsidRPr="004B4009" w:rsidRDefault="00523463" w:rsidP="0044009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523463" w:rsidRPr="004B4009" w14:paraId="4DB3FDEB" w14:textId="77777777" w:rsidTr="0044009E">
        <w:tc>
          <w:tcPr>
            <w:tcW w:w="3361" w:type="dxa"/>
            <w:shd w:val="clear" w:color="auto" w:fill="auto"/>
          </w:tcPr>
          <w:p w14:paraId="4FD0A073" w14:textId="77777777" w:rsidR="00523463" w:rsidRPr="004B4009" w:rsidRDefault="00523463" w:rsidP="0044009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2434" w:type="dxa"/>
            <w:shd w:val="clear" w:color="auto" w:fill="auto"/>
          </w:tcPr>
          <w:p w14:paraId="11A84355" w14:textId="77777777" w:rsidR="00523463" w:rsidRPr="004B4009" w:rsidRDefault="00523463" w:rsidP="0044009E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5" w:type="dxa"/>
            <w:shd w:val="clear" w:color="auto" w:fill="auto"/>
          </w:tcPr>
          <w:p w14:paraId="7F2BC866" w14:textId="77777777" w:rsidR="00523463" w:rsidRPr="004B4009" w:rsidRDefault="00523463" w:rsidP="0044009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45B80E5B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lang w:eastAsia="pl-PL"/>
          <w14:ligatures w14:val="none"/>
        </w:rPr>
      </w:pPr>
    </w:p>
    <w:p w14:paraId="410B9166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lang w:eastAsia="pl-PL"/>
          <w14:ligatures w14:val="none"/>
        </w:rPr>
      </w:pPr>
    </w:p>
    <w:p w14:paraId="73D5D5CF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lang w:eastAsia="pl-PL"/>
          <w14:ligatures w14:val="none"/>
        </w:rPr>
      </w:pPr>
    </w:p>
    <w:p w14:paraId="6D786BA5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24"/>
          <w:szCs w:val="24"/>
          <w:lang w:eastAsia="pl-PL"/>
          <w14:ligatures w14:val="none"/>
        </w:rPr>
      </w:pPr>
    </w:p>
    <w:p w14:paraId="3FC6861D" w14:textId="77777777" w:rsidR="00523463" w:rsidRDefault="00523463" w:rsidP="00523463">
      <w:pPr>
        <w:spacing w:after="0" w:line="360" w:lineRule="auto"/>
        <w:jc w:val="both"/>
        <w:rPr>
          <w:rFonts w:eastAsia="Times New Roman" w:cs="Aptos"/>
          <w:kern w:val="0"/>
          <w:sz w:val="18"/>
          <w:szCs w:val="18"/>
          <w:lang w:eastAsia="pl-PL"/>
          <w14:ligatures w14:val="none"/>
        </w:rPr>
      </w:pPr>
      <w:r>
        <w:rPr>
          <w:rFonts w:eastAsia="Times New Roman" w:cs="Aptos"/>
          <w:kern w:val="0"/>
          <w:sz w:val="18"/>
          <w:szCs w:val="18"/>
          <w:u w:val="single"/>
          <w:lang w:eastAsia="pl-PL"/>
          <w14:ligatures w14:val="none"/>
        </w:rPr>
        <w:t>Załączniki:</w:t>
      </w:r>
    </w:p>
    <w:p w14:paraId="3E13D30A" w14:textId="77777777" w:rsidR="00523463" w:rsidRDefault="00523463" w:rsidP="00523463">
      <w:pPr>
        <w:keepNext/>
        <w:numPr>
          <w:ilvl w:val="0"/>
          <w:numId w:val="14"/>
        </w:numPr>
        <w:spacing w:after="0" w:line="360" w:lineRule="auto"/>
        <w:ind w:left="357" w:hanging="357"/>
        <w:outlineLvl w:val="2"/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</w:pPr>
      <w:bookmarkStart w:id="17" w:name="_Toc51327118"/>
      <w:r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  <w:t>Opis przedmiotu zamówienia (Załącznik nr 1)</w:t>
      </w:r>
      <w:bookmarkEnd w:id="17"/>
    </w:p>
    <w:p w14:paraId="1993EB92" w14:textId="77777777" w:rsidR="00523463" w:rsidRDefault="00523463" w:rsidP="00523463">
      <w:pPr>
        <w:keepNext/>
        <w:numPr>
          <w:ilvl w:val="0"/>
          <w:numId w:val="14"/>
        </w:numPr>
        <w:spacing w:after="0" w:line="360" w:lineRule="auto"/>
        <w:ind w:left="357" w:hanging="357"/>
        <w:outlineLvl w:val="2"/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</w:pPr>
      <w:bookmarkStart w:id="18" w:name="_Toc51327119"/>
      <w:r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  <w:t>Formularz oferty (Załącznik nr 2)</w:t>
      </w:r>
      <w:bookmarkEnd w:id="18"/>
    </w:p>
    <w:p w14:paraId="5AC0F7B6" w14:textId="77777777" w:rsidR="00523463" w:rsidRDefault="00523463" w:rsidP="00523463">
      <w:pPr>
        <w:keepNext/>
        <w:numPr>
          <w:ilvl w:val="0"/>
          <w:numId w:val="14"/>
        </w:numPr>
        <w:spacing w:after="0" w:line="360" w:lineRule="auto"/>
        <w:ind w:left="357" w:hanging="357"/>
        <w:outlineLvl w:val="2"/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</w:pPr>
      <w:bookmarkStart w:id="19" w:name="_Toc51327120"/>
      <w:r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  <w:t>Wzór protokołu odbioru (Załącznik nr 3)</w:t>
      </w:r>
      <w:bookmarkEnd w:id="19"/>
    </w:p>
    <w:p w14:paraId="37EBD962" w14:textId="77777777" w:rsidR="00523463" w:rsidRDefault="00523463" w:rsidP="00523463">
      <w:pPr>
        <w:keepNext/>
        <w:numPr>
          <w:ilvl w:val="0"/>
          <w:numId w:val="14"/>
        </w:numPr>
        <w:spacing w:after="0" w:line="360" w:lineRule="auto"/>
        <w:ind w:left="357" w:hanging="357"/>
        <w:outlineLvl w:val="2"/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</w:pPr>
      <w:bookmarkStart w:id="20" w:name="_Toc51327121"/>
      <w:r>
        <w:rPr>
          <w:rFonts w:eastAsia="Times New Roman" w:cs="Aptos"/>
          <w:bCs/>
          <w:kern w:val="0"/>
          <w:sz w:val="18"/>
          <w:szCs w:val="18"/>
          <w:lang w:eastAsia="pl-PL"/>
          <w14:ligatures w14:val="none"/>
        </w:rPr>
        <w:t>Oświadczenie o zachowaniu poufności (Załącznik nr 4)</w:t>
      </w:r>
      <w:bookmarkEnd w:id="20"/>
    </w:p>
    <w:p w14:paraId="6DFF5D64" w14:textId="77777777" w:rsidR="00523463" w:rsidRDefault="00523463" w:rsidP="00523463">
      <w:pPr>
        <w:spacing w:line="360" w:lineRule="auto"/>
        <w:rPr>
          <w:rFonts w:eastAsia="Times New Roman" w:cs="Aptos"/>
          <w:kern w:val="0"/>
          <w:sz w:val="20"/>
          <w:szCs w:val="24"/>
          <w:lang w:eastAsia="pl-PL"/>
          <w14:ligatures w14:val="none"/>
        </w:rPr>
      </w:pPr>
    </w:p>
    <w:p w14:paraId="78AEA888" w14:textId="77777777" w:rsidR="00523463" w:rsidRDefault="00523463" w:rsidP="00523463">
      <w:pPr>
        <w:spacing w:line="254" w:lineRule="auto"/>
        <w:rPr>
          <w:kern w:val="0"/>
          <w14:ligatures w14:val="none"/>
        </w:rPr>
      </w:pPr>
    </w:p>
    <w:p w14:paraId="5F845620" w14:textId="77777777" w:rsidR="00523463" w:rsidRDefault="00523463" w:rsidP="00523463"/>
    <w:p w14:paraId="01779C5C" w14:textId="77777777" w:rsidR="00413BDD" w:rsidRDefault="00413BDD"/>
    <w:sectPr w:rsidR="00413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3B36F" w14:textId="77777777" w:rsidR="00B5457F" w:rsidRDefault="00B5457F" w:rsidP="00B5457F">
      <w:pPr>
        <w:spacing w:after="0" w:line="240" w:lineRule="auto"/>
      </w:pPr>
      <w:r>
        <w:separator/>
      </w:r>
    </w:p>
  </w:endnote>
  <w:endnote w:type="continuationSeparator" w:id="0">
    <w:p w14:paraId="5FB1E2A5" w14:textId="77777777" w:rsidR="00B5457F" w:rsidRDefault="00B5457F" w:rsidP="00B5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AB12" w14:textId="77777777" w:rsidR="00B5457F" w:rsidRDefault="00B545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5596" w14:textId="77777777" w:rsidR="00B5457F" w:rsidRDefault="00B545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AEBD5" w14:textId="77777777" w:rsidR="00B5457F" w:rsidRDefault="00B54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7CD74" w14:textId="77777777" w:rsidR="00B5457F" w:rsidRDefault="00B5457F" w:rsidP="00B5457F">
      <w:pPr>
        <w:spacing w:after="0" w:line="240" w:lineRule="auto"/>
      </w:pPr>
      <w:r>
        <w:separator/>
      </w:r>
    </w:p>
  </w:footnote>
  <w:footnote w:type="continuationSeparator" w:id="0">
    <w:p w14:paraId="43B5A66B" w14:textId="77777777" w:rsidR="00B5457F" w:rsidRDefault="00B5457F" w:rsidP="00B5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0D16" w14:textId="77777777" w:rsidR="00B5457F" w:rsidRDefault="00B545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2C363" w14:textId="25096D86" w:rsidR="00B5457F" w:rsidRDefault="00B5457F" w:rsidP="00B5457F">
    <w:pPr>
      <w:pStyle w:val="Nagwek"/>
      <w:jc w:val="right"/>
    </w:pPr>
    <w:r>
      <w:t>Załącznik nr 3 do Zapytania ofertowego</w:t>
    </w:r>
  </w:p>
  <w:p w14:paraId="329BF569" w14:textId="3A7B6176" w:rsidR="00B5457F" w:rsidRDefault="00B5457F" w:rsidP="00B5457F">
    <w:pPr>
      <w:pStyle w:val="Nagwek"/>
      <w:jc w:val="right"/>
    </w:pPr>
    <w:r>
      <w:t>Wzór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511A" w14:textId="77777777" w:rsidR="00B5457F" w:rsidRDefault="00B54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462"/>
    <w:multiLevelType w:val="hybridMultilevel"/>
    <w:tmpl w:val="30A8E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F3E73"/>
    <w:multiLevelType w:val="hybridMultilevel"/>
    <w:tmpl w:val="BD1C9524"/>
    <w:name w:val="WW8Num72"/>
    <w:lvl w:ilvl="0" w:tplc="348E8496">
      <w:start w:val="1"/>
      <w:numFmt w:val="decimal"/>
      <w:lvlText w:val="%1)"/>
      <w:lvlJc w:val="left"/>
      <w:pPr>
        <w:ind w:left="1130" w:hanging="360"/>
      </w:pPr>
      <w:rPr>
        <w:rFonts w:ascii="Aptos" w:eastAsia="Calibri" w:hAnsi="Aptos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>
      <w:start w:val="1"/>
      <w:numFmt w:val="lowerRoman"/>
      <w:lvlText w:val="%3."/>
      <w:lvlJc w:val="right"/>
      <w:pPr>
        <w:ind w:left="2570" w:hanging="180"/>
      </w:pPr>
    </w:lvl>
    <w:lvl w:ilvl="3" w:tplc="0415000F">
      <w:start w:val="1"/>
      <w:numFmt w:val="decimal"/>
      <w:lvlText w:val="%4."/>
      <w:lvlJc w:val="left"/>
      <w:pPr>
        <w:ind w:left="3290" w:hanging="360"/>
      </w:pPr>
    </w:lvl>
    <w:lvl w:ilvl="4" w:tplc="04150019">
      <w:start w:val="1"/>
      <w:numFmt w:val="lowerLetter"/>
      <w:lvlText w:val="%5."/>
      <w:lvlJc w:val="left"/>
      <w:pPr>
        <w:ind w:left="4010" w:hanging="360"/>
      </w:pPr>
    </w:lvl>
    <w:lvl w:ilvl="5" w:tplc="0415001B">
      <w:start w:val="1"/>
      <w:numFmt w:val="lowerRoman"/>
      <w:lvlText w:val="%6."/>
      <w:lvlJc w:val="right"/>
      <w:pPr>
        <w:ind w:left="4730" w:hanging="180"/>
      </w:pPr>
    </w:lvl>
    <w:lvl w:ilvl="6" w:tplc="0415000F">
      <w:start w:val="1"/>
      <w:numFmt w:val="decimal"/>
      <w:lvlText w:val="%7."/>
      <w:lvlJc w:val="left"/>
      <w:pPr>
        <w:ind w:left="5450" w:hanging="360"/>
      </w:pPr>
    </w:lvl>
    <w:lvl w:ilvl="7" w:tplc="04150019">
      <w:start w:val="1"/>
      <w:numFmt w:val="lowerLetter"/>
      <w:lvlText w:val="%8."/>
      <w:lvlJc w:val="left"/>
      <w:pPr>
        <w:ind w:left="6170" w:hanging="360"/>
      </w:pPr>
    </w:lvl>
    <w:lvl w:ilvl="8" w:tplc="0415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2E1E78D1"/>
    <w:multiLevelType w:val="hybridMultilevel"/>
    <w:tmpl w:val="66E24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E415AC">
      <w:start w:val="1"/>
      <w:numFmt w:val="decimal"/>
      <w:lvlText w:val="%2)"/>
      <w:lvlJc w:val="left"/>
      <w:pPr>
        <w:ind w:left="1080" w:hanging="360"/>
      </w:pPr>
      <w:rPr>
        <w:rFonts w:ascii="Aptos" w:eastAsia="Arial Unicode MS" w:hAnsi="Aptos"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1107"/>
    <w:multiLevelType w:val="hybridMultilevel"/>
    <w:tmpl w:val="6B8AE396"/>
    <w:lvl w:ilvl="0" w:tplc="84BA6D1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77B2"/>
    <w:multiLevelType w:val="hybridMultilevel"/>
    <w:tmpl w:val="C0EA5568"/>
    <w:lvl w:ilvl="0" w:tplc="06A40E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8A2022"/>
    <w:multiLevelType w:val="hybridMultilevel"/>
    <w:tmpl w:val="7F50A4CC"/>
    <w:lvl w:ilvl="0" w:tplc="AB5461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B1200"/>
    <w:multiLevelType w:val="hybridMultilevel"/>
    <w:tmpl w:val="AFBC718C"/>
    <w:lvl w:ilvl="0" w:tplc="F320B3F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0535A2"/>
    <w:multiLevelType w:val="hybridMultilevel"/>
    <w:tmpl w:val="9498F490"/>
    <w:lvl w:ilvl="0" w:tplc="D6DAF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B66098D"/>
    <w:multiLevelType w:val="hybridMultilevel"/>
    <w:tmpl w:val="CC080284"/>
    <w:lvl w:ilvl="0" w:tplc="E724D7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  <w:szCs w:val="20"/>
      </w:rPr>
    </w:lvl>
    <w:lvl w:ilvl="1" w:tplc="91E21CB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A1866C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3C4C64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0466D0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7953374D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1501E3"/>
    <w:multiLevelType w:val="hybridMultilevel"/>
    <w:tmpl w:val="8C24B6BA"/>
    <w:lvl w:ilvl="0" w:tplc="93C458C4">
      <w:start w:val="1"/>
      <w:numFmt w:val="decimal"/>
      <w:lvlText w:val="%1)"/>
      <w:lvlJc w:val="left"/>
      <w:pPr>
        <w:ind w:left="1065" w:hanging="360"/>
      </w:pPr>
      <w:rPr>
        <w:rFonts w:eastAsia="Aptos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420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319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402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658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482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877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316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409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329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7748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33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715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8556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041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63"/>
    <w:rsid w:val="00413BDD"/>
    <w:rsid w:val="00523463"/>
    <w:rsid w:val="00B5457F"/>
    <w:rsid w:val="00C61C5D"/>
    <w:rsid w:val="00E0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E830"/>
  <w15:chartTrackingRefBased/>
  <w15:docId w15:val="{CF796950-B8D4-4F89-8FB9-32BE4EF7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463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4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4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4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4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4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46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46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46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46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4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4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46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46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46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523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46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7F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B5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7F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2499</Words>
  <Characters>14996</Characters>
  <Application>Microsoft Office Word</Application>
  <DocSecurity>0</DocSecurity>
  <Lines>124</Lines>
  <Paragraphs>34</Paragraphs>
  <ScaleCrop>false</ScaleCrop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2</cp:revision>
  <dcterms:created xsi:type="dcterms:W3CDTF">2024-07-29T12:03:00Z</dcterms:created>
  <dcterms:modified xsi:type="dcterms:W3CDTF">2024-08-08T10:18:00Z</dcterms:modified>
</cp:coreProperties>
</file>