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280" w:firstLine="0"/>
        <w:jc w:val="right"/>
      </w:pPr>
      <w:r>
        <w:rPr>
          <w:rStyle w:val="CharStyle3"/>
        </w:rPr>
        <w:t>Załącznik</w:t>
      </w:r>
    </w:p>
    <w:p>
      <w:pPr>
        <w:pStyle w:val="Style7"/>
        <w:keepNext/>
        <w:keepLines/>
        <w:widowControl w:val="0"/>
        <w:shd w:val="clear" w:color="auto" w:fill="auto"/>
        <w:bidi w:val="0"/>
        <w:spacing w:before="0"/>
        <w:ind w:left="0" w:right="0" w:firstLine="0"/>
        <w:jc w:val="center"/>
      </w:pPr>
      <w:bookmarkStart w:id="0" w:name="bookmark0"/>
      <w:r>
        <w:rPr>
          <w:rStyle w:val="CharStyle8"/>
          <w:b/>
          <w:bCs/>
        </w:rPr>
        <w:t>Zestawienie zbędnych składników rzeczowych majątku ruchomego przeznaczonych do zagospodarowania</w:t>
        <w:br/>
        <w:t>poprzez nieodpłatne przekazanie, sprzedaż lub darowiznę</w:t>
      </w:r>
      <w:bookmarkEnd w:id="0"/>
    </w:p>
    <w:tbl>
      <w:tblPr>
        <w:tblOverlap w:val="never"/>
        <w:jc w:val="center"/>
        <w:tblLayout w:type="fixed"/>
      </w:tblPr>
      <w:tblGrid>
        <w:gridCol w:w="590"/>
        <w:gridCol w:w="3907"/>
        <w:gridCol w:w="1939"/>
        <w:gridCol w:w="1546"/>
        <w:gridCol w:w="2117"/>
        <w:gridCol w:w="1824"/>
        <w:gridCol w:w="2400"/>
      </w:tblGrid>
      <w:tr>
        <w:trPr>
          <w:trHeight w:val="643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left"/>
            </w:pPr>
            <w:r>
              <w:rPr>
                <w:rStyle w:val="CharStyle10"/>
                <w:b/>
                <w:bCs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  <w:b/>
                <w:bCs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  <w:b/>
                <w:bCs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  <w:b/>
                <w:bCs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  <w:b/>
                <w:bCs/>
              </w:rPr>
              <w:t>Wartość rynkowa (w zł) - cena sprzedaży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auto"/>
              <w:ind w:left="0" w:right="0" w:firstLine="0"/>
              <w:jc w:val="center"/>
            </w:pPr>
            <w:r>
              <w:rPr>
                <w:rStyle w:val="CharStyle10"/>
                <w:b/>
                <w:bCs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160" w:firstLine="0"/>
              <w:jc w:val="right"/>
            </w:pPr>
            <w:r>
              <w:rPr>
                <w:rStyle w:val="CharStyle10"/>
                <w:b/>
                <w:bCs/>
              </w:rPr>
              <w:t>Uwagi (stan techniczny)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P1913 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PN-101-0054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2013-12-17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40,00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10"/>
              </w:rPr>
              <w:t>730,33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DELLP1913S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PN-101-0055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2013-12-17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40,00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10"/>
              </w:rPr>
              <w:t>730,33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24" LED PHILIPS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PN-101-0066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40,00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10"/>
              </w:rPr>
              <w:t>682,58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LG 25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PN-101-0067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2015-03-23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10"/>
              </w:rPr>
              <w:t>780,00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LG 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PN-101-0068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2015-10-05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10"/>
              </w:rPr>
              <w:t>869,00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LG 25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PN-101-0098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2016-01-12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10"/>
              </w:rPr>
              <w:t>829,00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PN-101-0246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2019-09-12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10"/>
              </w:rPr>
              <w:t>528,90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PN-101-0258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2019-09-12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10"/>
              </w:rPr>
              <w:t>528,90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31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U2412M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PN-101-0349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2019-11-07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2 825,00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U2412M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PN-101-0352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2019-11-07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2 825,00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E170S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PN-103-0004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2011-12-05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3 159,00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E170S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2011-12-05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3 159,00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DELLE170S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PN-103-0007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14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DELLE170S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E170S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PN-103-0009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16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E170S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DELLE170S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DELLE170S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both"/>
            </w:pPr>
            <w:r>
              <w:rPr>
                <w:rStyle w:val="CharStyle10"/>
              </w:rPr>
              <w:t>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DELLE170S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PN-103-0014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DELLE170S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30,00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21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U2312HM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U2312HM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50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23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U2312HM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rStyle w:val="CharStyle10"/>
              </w:rPr>
              <w:t>PN-103-0022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4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</w:tbl>
    <w:p>
      <w:pPr>
        <w:spacing w:lineRule="exact" w:line="1"/>
        <w:rPr>
          <w:sz w:val="2"/>
          <w:szCs w:val="2"/>
        </w:rPr>
      </w:pPr>
      <w:r>
        <w:br w:type="page"/>
      </w:r>
    </w:p>
    <w:tbl>
      <w:tblPr>
        <w:tblOverlap w:val="never"/>
        <w:jc w:val="center"/>
        <w:tblLayout w:type="fixed"/>
      </w:tblPr>
      <w:tblGrid>
        <w:gridCol w:w="595"/>
        <w:gridCol w:w="3907"/>
        <w:gridCol w:w="1910"/>
        <w:gridCol w:w="1560"/>
        <w:gridCol w:w="2122"/>
        <w:gridCol w:w="1814"/>
        <w:gridCol w:w="2405"/>
      </w:tblGrid>
      <w:tr>
        <w:trPr>
          <w:trHeight w:val="638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left"/>
            </w:pPr>
            <w:r>
              <w:rPr>
                <w:rStyle w:val="CharStyle10"/>
                <w:b/>
                <w:bCs/>
              </w:rPr>
              <w:t>Lp.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660" w:right="0" w:firstLine="0"/>
              <w:jc w:val="left"/>
            </w:pPr>
            <w:r>
              <w:rPr>
                <w:rStyle w:val="CharStyle10"/>
                <w:b/>
                <w:bCs/>
              </w:rPr>
              <w:t>Nazwa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rStyle w:val="CharStyle10"/>
                <w:b/>
                <w:bCs/>
              </w:rPr>
              <w:t>Nr inwentarzowy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  <w:b/>
                <w:bCs/>
              </w:rPr>
              <w:t>Data zakupu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center"/>
            </w:pPr>
            <w:r>
              <w:rPr>
                <w:rStyle w:val="CharStyle10"/>
                <w:b/>
                <w:bCs/>
              </w:rPr>
              <w:t>Wartość rynkowa (w zł) - cena sprzedaży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center"/>
            </w:pPr>
            <w:r>
              <w:rPr>
                <w:rStyle w:val="CharStyle10"/>
                <w:b/>
                <w:bCs/>
              </w:rPr>
              <w:t>Wartość księgowa brutto (w zł)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160" w:firstLine="0"/>
              <w:jc w:val="right"/>
            </w:pPr>
            <w:r>
              <w:rPr>
                <w:rStyle w:val="CharStyle10"/>
                <w:b/>
                <w:bCs/>
              </w:rPr>
              <w:t>Uwagi (stan techniczny)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10"/>
              </w:rPr>
              <w:t>24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U2312HM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2012-12-12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3 499,00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10"/>
              </w:rPr>
              <w:t>25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24" LED PHILIPS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40,00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3 410,80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10"/>
              </w:rPr>
              <w:t>26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24" LED PHILIPS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40,00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3 410,80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10"/>
              </w:rPr>
              <w:t>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24" LED PHILIPS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40,00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3 410,80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rStyle w:val="CharStyle10"/>
              </w:rPr>
              <w:t>28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24" LED PHILIPS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40,00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3 410,80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29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24" LED PHILIPS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40,00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3 410,82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24"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PN-103-0032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2014-12-23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40,00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3 410,80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31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E-SERIES E2311HF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PN-103-0038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2018-12-27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3 470,90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32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DELL E2311 HB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PN-103-0039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2019-01-22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3 100,00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33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DELL E2311 HB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PN-103-0040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2019-01-22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3 100,00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34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DELL E2311 HB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PN-103-0042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2019-01-22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3 100,00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35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E-SERIES E2310HC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PN-103-0045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2019-04-08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3 470,90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36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E-SERIES E2310HC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PN-103-0047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2019-04-08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3 172,00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31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37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E-SERIES E2310HC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PN-103-0048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2019-04-08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3 172,00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38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E-SERIES E2311HF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PN-103-0049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2019-04-08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3 172,00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39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E-SERIES P2311HB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2019-04-08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3 172,00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40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LCD DELL E2311 HB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PN-103-0052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2021-05-18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3 100,00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470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41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auto"/>
              <w:ind w:left="0" w:right="0" w:firstLine="0"/>
              <w:jc w:val="left"/>
            </w:pPr>
            <w:r>
              <w:rPr>
                <w:rStyle w:val="CharStyle10"/>
              </w:rPr>
              <w:t>SKANER BOWE BELL-HOWEL TRUPER 3600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ST-491-0462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2008-12-23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right"/>
            </w:pPr>
            <w:r>
              <w:rPr>
                <w:rStyle w:val="CharStyle10"/>
              </w:rPr>
              <w:t>36 120,00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</w:pPr>
            <w:r>
              <w:rPr>
                <w:rStyle w:val="CharStyle10"/>
              </w:rPr>
              <w:t>42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E190S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ST-491-0475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2011-11-18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20,00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3 600,00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43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E190SF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ST-491-0477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2011-11-18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20,00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3 600,00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44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E190SF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ST-491-0480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2011-11-18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20,00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3 600,00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2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45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U2312HM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ST-491-0495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2013-10-01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4 460,00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46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U2312HM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ST-491-0496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2013-10-01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4 460,00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47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U2312HM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ST-491-0500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2013-11-08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4 428,00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26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left"/>
            </w:pPr>
            <w:r>
              <w:rPr>
                <w:rStyle w:val="CharStyle10"/>
              </w:rPr>
              <w:t>48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P2214H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00"/>
              <w:jc w:val="left"/>
            </w:pPr>
            <w:r>
              <w:rPr>
                <w:rStyle w:val="CharStyle10"/>
              </w:rPr>
              <w:t>ST-491-0517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</w:pPr>
            <w:r>
              <w:rPr>
                <w:rStyle w:val="CharStyle10"/>
              </w:rPr>
              <w:t>2014-11-18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auto"/>
            <w:vAlign w:val="center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020" w:right="0" w:firstLine="0"/>
              <w:jc w:val="both"/>
            </w:pPr>
            <w:r>
              <w:rPr>
                <w:rStyle w:val="CharStyle10"/>
              </w:rPr>
              <w:t>4 680,15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bottom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  <w:tr>
        <w:trPr>
          <w:trHeight w:val="346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Style w:val="CharStyle10"/>
              </w:rPr>
              <w:t>49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rStyle w:val="CharStyle10"/>
              </w:rPr>
              <w:t>MONITOR DELL P2214H</w:t>
            </w:r>
          </w:p>
        </w:tc>
        <w:tc>
          <w:tcPr>
            <w:vMerge/>
            <w:tcBorders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vMerge/>
            <w:tcBorders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580" w:right="0" w:firstLine="0"/>
              <w:jc w:val="both"/>
            </w:pPr>
            <w:r>
              <w:rPr>
                <w:rStyle w:val="CharStyle10"/>
              </w:rPr>
              <w:t>50,00</w:t>
            </w:r>
          </w:p>
        </w:tc>
        <w:tc>
          <w:tcPr>
            <w:vMerge/>
            <w:tcBorders>
              <w:left w:val="single" w:sz="4"/>
              <w:bottom w:val="single" w:sz="4"/>
            </w:tcBorders>
            <w:shd w:val="clear" w:color="auto" w:fill="auto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960"/>
              <w:jc w:val="both"/>
            </w:pPr>
            <w:r>
              <w:rPr>
                <w:rStyle w:val="CharStyle10"/>
              </w:rPr>
              <w:t>Zbędny/sprawny</w:t>
            </w:r>
          </w:p>
        </w:tc>
      </w:tr>
    </w:tbl>
    <w:sectPr>
      <w:footerReference w:type="default" r:id="rId5"/>
      <w:footnotePr>
        <w:pos w:val="pageBottom"/>
        <w:numFmt w:val="decimal"/>
        <w:numRestart w:val="continuous"/>
      </w:footnotePr>
      <w:pgSz w:w="16840" w:h="11900" w:orient="landscape"/>
      <w:pgMar w:top="744" w:right="1007" w:bottom="1159" w:left="1509" w:header="316" w:footer="3" w:gutter="0"/>
      <w:pgNumType w:start="1"/>
      <w:cols w:space="720"/>
      <w:noEndnote/>
      <w:rtlGutter w:val="0"/>
      <w:docGrid w:linePitch="360"/>
    </w:sectPr>
  </w:body>
</w:document>
</file>

<file path=word/footer1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9248775</wp:posOffset>
              </wp:positionH>
              <wp:positionV relativeFrom="page">
                <wp:posOffset>6884035</wp:posOffset>
              </wp:positionV>
              <wp:extent cx="591185" cy="88265"/>
              <wp:wrapNone/>
              <wp:docPr id="1" name="Shape 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591185" cy="8826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9"/>
                              <w:szCs w:val="19"/>
                            </w:rPr>
                          </w:pPr>
                          <w:r>
                            <w:rPr>
                              <w:rStyle w:val="CharStyle5"/>
                              <w:sz w:val="19"/>
                              <w:szCs w:val="19"/>
                            </w:rPr>
                            <w:t xml:space="preserve">Strona </w:t>
                          </w:r>
                          <w:fldSimple w:instr=" PAGE \* MERGEFORMAT ">
                            <w:r>
                              <w:rPr>
                                <w:rStyle w:val="CharStyle5"/>
                                <w:sz w:val="19"/>
                                <w:szCs w:val="19"/>
                              </w:rPr>
                              <w:t>#</w:t>
                            </w:r>
                          </w:fldSimple>
                          <w:r>
                            <w:rPr>
                              <w:rStyle w:val="CharStyle5"/>
                              <w:sz w:val="19"/>
                              <w:szCs w:val="19"/>
                            </w:rPr>
                            <w:t xml:space="preserve"> z 2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728.25pt;margin-top:542.04999999999995pt;width:46.550000000000004pt;height:6.9500000000000002pt;z-index:-188744063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9"/>
                        <w:szCs w:val="19"/>
                      </w:rPr>
                    </w:pPr>
                    <w:r>
                      <w:rPr>
                        <w:rStyle w:val="CharStyle5"/>
                        <w:sz w:val="19"/>
                        <w:szCs w:val="19"/>
                      </w:rPr>
                      <w:t xml:space="preserve">Strona </w:t>
                    </w:r>
                    <w:fldSimple w:instr=" PAGE \* MERGEFORMAT ">
                      <w:r>
                        <w:rPr>
                          <w:rStyle w:val="CharStyle5"/>
                          <w:sz w:val="19"/>
                          <w:szCs w:val="19"/>
                        </w:rPr>
                        <w:t>#</w:t>
                      </w:r>
                    </w:fldSimple>
                    <w:r>
                      <w:rPr>
                        <w:rStyle w:val="CharStyle5"/>
                        <w:sz w:val="19"/>
                        <w:szCs w:val="19"/>
                      </w:rPr>
                      <w:t xml:space="preserve"> z 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pl-PL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  <w:lang w:val="pl-PL" w:eastAsia="pl-PL" w:bidi="pl-PL"/>
    </w:rPr>
  </w:style>
  <w:style w:type="character" w:default="1" w:styleId="DefaultParagraphFont">
    <w:name w:val="Default Paragraph Font"/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  <w:lang w:val="pl-PL" w:eastAsia="pl-PL" w:bidi="pl-PL"/>
    </w:rPr>
  </w:style>
  <w:style w:type="character" w:customStyle="1" w:styleId="CharStyle3">
    <w:name w:val="Tekst treści_"/>
    <w:basedOn w:val="DefaultParagraphFont"/>
    <w:link w:val="Styl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CharStyle5">
    <w:name w:val="Nagłówek lub stopka (2)_"/>
    <w:basedOn w:val="DefaultParagraphFont"/>
    <w:link w:val="Styl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CharStyle8">
    <w:name w:val="Nagłówek #1_"/>
    <w:basedOn w:val="DefaultParagraphFont"/>
    <w:link w:val="Styl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CharStyle10">
    <w:name w:val="Inne_"/>
    <w:basedOn w:val="DefaultParagraphFont"/>
    <w:link w:val="Styl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paragraph" w:customStyle="1" w:styleId="Style2">
    <w:name w:val="Tekst treści"/>
    <w:basedOn w:val="Normal"/>
    <w:link w:val="CharStyle3"/>
    <w:pPr>
      <w:widowControl w:val="0"/>
      <w:shd w:val="clear" w:color="auto" w:fill="auto"/>
      <w:spacing w:after="480"/>
      <w:jc w:val="right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Style4">
    <w:name w:val="Nagłówek lub stopka (2)"/>
    <w:basedOn w:val="Normal"/>
    <w:link w:val="CharStyle5"/>
    <w:pPr>
      <w:widowControl w:val="0"/>
      <w:shd w:val="clear" w:color="auto" w:fill="auto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Style7">
    <w:name w:val="Nagłówek #1"/>
    <w:basedOn w:val="Normal"/>
    <w:link w:val="CharStyle8"/>
    <w:pPr>
      <w:widowControl w:val="0"/>
      <w:shd w:val="clear" w:color="auto" w:fill="auto"/>
      <w:spacing w:after="280" w:line="259" w:lineRule="auto"/>
      <w:jc w:val="center"/>
      <w:outlineLvl w:val="0"/>
    </w:pPr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Style9">
    <w:name w:val="Inne"/>
    <w:basedOn w:val="Normal"/>
    <w:link w:val="CharStyle10"/>
    <w:pPr>
      <w:widowControl w:val="0"/>
      <w:shd w:val="clear" w:color="auto" w:fill="auto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footer" Target="footer1.xml"/></Relationships>
</file>