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141210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49046A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1 marca 2022</w:t>
      </w:r>
      <w:r w:rsidR="00B35A7F">
        <w:rPr>
          <w:rFonts w:asciiTheme="minorHAnsi" w:hAnsiTheme="minorHAnsi" w:cstheme="minorHAnsi"/>
          <w:bCs/>
          <w:sz w:val="24"/>
          <w:szCs w:val="24"/>
        </w:rPr>
        <w:t>r.</w:t>
      </w:r>
    </w:p>
    <w:p w:rsidR="0049046A" w:rsidRDefault="0049046A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49046A">
        <w:rPr>
          <w:rFonts w:asciiTheme="minorHAnsi" w:hAnsiTheme="minorHAnsi" w:cstheme="minorHAnsi"/>
          <w:bCs/>
          <w:sz w:val="24"/>
          <w:szCs w:val="24"/>
          <w:lang w:eastAsia="pl-PL"/>
        </w:rPr>
        <w:t>DOOŚ-WDŚZIL.420.25.2021 .SW.8</w:t>
      </w:r>
    </w:p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49046A" w:rsidRDefault="0049046A" w:rsidP="0049046A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9046A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art. 49 § 1 ustawy z dnia 14 czerwca 1960 r. —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środowisko (Dz. U. z 2021 r. poz. 247, ze zm.), dalej ustawa ooś, zawiadamiam strony postępowania oraz, na podstawie art. 85 ust. 3 ustawy ooś, zawiadamiam społeczeństwo, że Generalny Dyrektor Ochrony Środowiska: </w:t>
      </w:r>
    </w:p>
    <w:p w:rsidR="0049046A" w:rsidRDefault="0049046A" w:rsidP="0049046A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9046A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1. decyzją, znak: DOOŚ-WDŚZIL.420.25.2021.SW.5, uchylił w całości decyzję Regionalnego Dyrektora Ochrony Środowiska w Krakowie z 23 czerwca 2021 r., znak: ST-420.2.2021.ED, o środowiskowych uwarunkowaniach dla przedsięwzięcia pod nazwą: Obwodnica Muszyny — Etap II — Poprawa dostępności komunikacyjnej Muszyny i przekazał sprawę do ponownego rozpatrzenia organowi I instancji; </w:t>
      </w:r>
    </w:p>
    <w:p w:rsidR="0049046A" w:rsidRPr="0049046A" w:rsidRDefault="0049046A" w:rsidP="0049046A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bookmarkStart w:id="0" w:name="_GoBack"/>
      <w:bookmarkEnd w:id="0"/>
      <w:r w:rsidRPr="0049046A">
        <w:rPr>
          <w:rFonts w:asciiTheme="minorHAnsi" w:hAnsiTheme="minorHAnsi" w:cstheme="minorHAnsi"/>
          <w:bCs/>
          <w:color w:val="000000"/>
          <w:sz w:val="24"/>
          <w:szCs w:val="24"/>
        </w:rPr>
        <w:t>2. decyzją, znak: DOOŚ-WDŚZIL.420.25.2021.SW.6, umorzył postępowanie odwoławcze w stosunku do podmiotów, które nie wykazały interesu prawnego w sprawie.</w:t>
      </w:r>
    </w:p>
    <w:p w:rsidR="0049046A" w:rsidRPr="0049046A" w:rsidRDefault="0049046A" w:rsidP="0049046A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9046A">
        <w:rPr>
          <w:rFonts w:asciiTheme="minorHAnsi" w:hAnsiTheme="minorHAnsi" w:cstheme="minorHAnsi"/>
          <w:bCs/>
          <w:color w:val="000000"/>
          <w:sz w:val="24"/>
          <w:szCs w:val="24"/>
        </w:rPr>
        <w:t>Doręczenie decyzji stronom postępowania uważa się za dokonane po upływie 14 dni liczonych od następnego dnia po dniu, w którym upubliczniono zawiadomienie.</w:t>
      </w:r>
    </w:p>
    <w:p w:rsidR="0049046A" w:rsidRPr="0049046A" w:rsidRDefault="0049046A" w:rsidP="0049046A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9046A">
        <w:rPr>
          <w:rFonts w:asciiTheme="minorHAnsi" w:hAnsiTheme="minorHAnsi" w:cstheme="minorHAnsi"/>
          <w:bCs/>
          <w:color w:val="000000"/>
          <w:sz w:val="24"/>
          <w:szCs w:val="24"/>
        </w:rPr>
        <w:t>Z treścią decyzji strony postępowania mogą zapoznać się w: Generalnej Dyrekcji Ochrony Środowiska, Regionalnej Dyrekcji Ochrony Środowiska w Krakowie lub w sposób wskazany w art. 49b § 1 Kpa.</w:t>
      </w:r>
    </w:p>
    <w:p w:rsidR="0049046A" w:rsidRPr="0049046A" w:rsidRDefault="0049046A" w:rsidP="0049046A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9046A">
        <w:rPr>
          <w:rFonts w:asciiTheme="minorHAnsi" w:hAnsiTheme="minorHAnsi" w:cstheme="minorHAnsi"/>
          <w:bCs/>
          <w:color w:val="000000"/>
          <w:sz w:val="24"/>
          <w:szCs w:val="24"/>
        </w:rPr>
        <w:t>Społeczeństwu decyzja znak: DOOŚ-WDŚZIL.420.25.2021.SW.5, udostępniana jest zgodnie z przepisami ustawy ooś zawartymi w Dziale II „Udostępnianie informacji o środowisku i jego ochronie”.</w:t>
      </w:r>
    </w:p>
    <w:p w:rsidR="00457259" w:rsidRDefault="0049046A" w:rsidP="0049046A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9046A">
        <w:rPr>
          <w:rFonts w:asciiTheme="minorHAnsi" w:hAnsiTheme="minorHAnsi" w:cstheme="minorHAnsi"/>
          <w:bCs/>
          <w:color w:val="000000"/>
          <w:sz w:val="24"/>
          <w:szCs w:val="24"/>
        </w:rPr>
        <w:t>Ponadto treść decyzji zostanie opublikowana, zgodnie z art. 85 ust. 3 ustawy ooś, w terminie do 7 dni od dnia jej wydania w Biuletynie Informacji Publicznej Generalnej Dyrekcji Ochrony Środowiska (</w:t>
      </w:r>
      <w:proofErr w:type="spellStart"/>
      <w:r w:rsidRPr="0049046A">
        <w:rPr>
          <w:rFonts w:asciiTheme="minorHAnsi" w:hAnsiTheme="minorHAnsi" w:cstheme="minorHAnsi"/>
          <w:bCs/>
          <w:color w:val="000000"/>
          <w:sz w:val="24"/>
          <w:szCs w:val="24"/>
        </w:rPr>
        <w:t>https</w:t>
      </w:r>
      <w:proofErr w:type="spellEnd"/>
      <w:r w:rsidRPr="0049046A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://www.gov.pl/web/gdos/decyzje-srodowiskowe2).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 Departamentu Ocen Oddziaływania na Środowisko 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49046A" w:rsidRPr="0049046A" w:rsidRDefault="0049046A" w:rsidP="0049046A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49046A">
        <w:rPr>
          <w:rFonts w:asciiTheme="minorHAnsi" w:hAnsiTheme="minorHAnsi" w:cstheme="minorHAnsi"/>
          <w:bCs/>
        </w:rPr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49046A" w:rsidRPr="0049046A" w:rsidRDefault="0049046A" w:rsidP="0049046A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49046A">
        <w:rPr>
          <w:rFonts w:asciiTheme="minorHAnsi" w:hAnsiTheme="minorHAnsi" w:cstheme="minorHAnsi"/>
          <w:bCs/>
        </w:rPr>
        <w:t>Art. 49b § 1 Kpa 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stronic odpis decyzji lub postanowienia w sposób i formie określonych we wniosku, chyba że środki techniczne, którymi dysponuje organ, nic umożliwiają udostępnienia w taki sposób lub takiej formie.</w:t>
      </w:r>
    </w:p>
    <w:p w:rsidR="0049046A" w:rsidRDefault="0049046A" w:rsidP="0049046A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49046A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</w:t>
      </w:r>
      <w:r>
        <w:rPr>
          <w:rFonts w:asciiTheme="minorHAnsi" w:hAnsiTheme="minorHAnsi" w:cstheme="minorHAnsi"/>
          <w:bCs/>
        </w:rPr>
        <w:t>.</w:t>
      </w:r>
    </w:p>
    <w:p w:rsidR="00985B8F" w:rsidRPr="00B35A7F" w:rsidRDefault="0049046A" w:rsidP="0049046A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49046A">
        <w:rPr>
          <w:rFonts w:asciiTheme="minorHAnsi" w:hAnsiTheme="minorHAnsi" w:cstheme="minorHAnsi"/>
          <w:bCs/>
        </w:rPr>
        <w:t>Art. 85 ust. 3 ustawy ooś Organ właściwy do wydania decyzji o środowiskowych uwarunkowaniach wydanej po przeprowadzeniu oceny oddziaływania przedsięwzięcia na środowisko, niezwłocznie po jej wydaniu, podaje do publicznej wiadomości informacje o wydanej decyzji i o możliwościach zapoznania się z jej treścią oraz z dokumentacją sprawy, w tym z 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82F" w:rsidRDefault="007D082F">
      <w:pPr>
        <w:spacing w:after="0" w:line="240" w:lineRule="auto"/>
      </w:pPr>
      <w:r>
        <w:separator/>
      </w:r>
    </w:p>
  </w:endnote>
  <w:endnote w:type="continuationSeparator" w:id="0">
    <w:p w:rsidR="007D082F" w:rsidRDefault="007D0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49046A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7D082F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82F" w:rsidRDefault="007D082F">
      <w:pPr>
        <w:spacing w:after="0" w:line="240" w:lineRule="auto"/>
      </w:pPr>
      <w:r>
        <w:separator/>
      </w:r>
    </w:p>
  </w:footnote>
  <w:footnote w:type="continuationSeparator" w:id="0">
    <w:p w:rsidR="007D082F" w:rsidRDefault="007D0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7D082F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7D082F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7D082F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155027"/>
    <w:rsid w:val="00183492"/>
    <w:rsid w:val="001D479F"/>
    <w:rsid w:val="002446E3"/>
    <w:rsid w:val="003A4832"/>
    <w:rsid w:val="00457259"/>
    <w:rsid w:val="0049046A"/>
    <w:rsid w:val="004F5C94"/>
    <w:rsid w:val="00617ABD"/>
    <w:rsid w:val="006568C0"/>
    <w:rsid w:val="006663A9"/>
    <w:rsid w:val="007122C2"/>
    <w:rsid w:val="00726E38"/>
    <w:rsid w:val="007704E4"/>
    <w:rsid w:val="007710E5"/>
    <w:rsid w:val="007D082F"/>
    <w:rsid w:val="0084152D"/>
    <w:rsid w:val="0085442F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231CE"/>
    <w:rsid w:val="00D60B77"/>
    <w:rsid w:val="00E375CB"/>
    <w:rsid w:val="00E55ACB"/>
    <w:rsid w:val="00E607F5"/>
    <w:rsid w:val="00E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EFB71F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9CE2E-A499-40F1-A556-E665BD444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587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Weronika Żak</cp:lastModifiedBy>
  <cp:revision>2</cp:revision>
  <cp:lastPrinted>2023-06-05T13:14:00Z</cp:lastPrinted>
  <dcterms:created xsi:type="dcterms:W3CDTF">2023-07-06T07:34:00Z</dcterms:created>
  <dcterms:modified xsi:type="dcterms:W3CDTF">2023-07-06T07:34:00Z</dcterms:modified>
</cp:coreProperties>
</file>