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C2D05" w14:textId="77777777" w:rsidR="00E55996" w:rsidRPr="002740C0" w:rsidRDefault="00E55996" w:rsidP="009A46CE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007C2ED" w14:textId="77777777" w:rsidR="00E55996" w:rsidRPr="00D666FB" w:rsidRDefault="00E55996" w:rsidP="009A46CE">
      <w:pPr>
        <w:pStyle w:val="Tytu"/>
        <w:spacing w:after="0"/>
      </w:pPr>
      <w:r w:rsidRPr="00D666FB">
        <w:t>WOJEWODY POMORSKIEGO</w:t>
      </w:r>
    </w:p>
    <w:p w14:paraId="54CDDB15" w14:textId="77777777" w:rsidR="00E55996" w:rsidRPr="002740C0" w:rsidRDefault="00E55996" w:rsidP="009A46CE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29 kwietnia 2024</w:t>
      </w:r>
      <w:bookmarkEnd w:id="0"/>
      <w:r w:rsidRPr="002740C0">
        <w:rPr>
          <w:rFonts w:cs="Arial"/>
          <w:szCs w:val="24"/>
        </w:rPr>
        <w:t xml:space="preserve"> r.</w:t>
      </w:r>
    </w:p>
    <w:p w14:paraId="785A9E6D" w14:textId="77777777" w:rsidR="00E55996" w:rsidRPr="00534324" w:rsidRDefault="00E55996" w:rsidP="009A46CE">
      <w:pPr>
        <w:spacing w:after="0" w:line="240" w:lineRule="auto"/>
        <w:jc w:val="center"/>
        <w:rPr>
          <w:rFonts w:ascii="Times New Roman" w:hAnsi="Times New Roman"/>
          <w:color w:val="808080" w:themeColor="background1" w:themeShade="80"/>
          <w:sz w:val="28"/>
          <w:szCs w:val="28"/>
        </w:rPr>
      </w:pPr>
      <w:r>
        <w:rPr>
          <w:b/>
          <w:bCs/>
          <w:sz w:val="28"/>
          <w:szCs w:val="28"/>
        </w:rPr>
        <w:t>w sprawie wprowadzenia Regulaminu przyznawania i korzystania ze służbowych kart płatniczych przy dokonywaniu wydatków z budżetu województwa pomorskiego</w:t>
      </w:r>
    </w:p>
    <w:p w14:paraId="477CA7B8" w14:textId="77777777" w:rsidR="00E55996" w:rsidRPr="002E6FA4" w:rsidRDefault="00E55996" w:rsidP="009A46CE">
      <w:pPr>
        <w:pStyle w:val="Nagwek2"/>
      </w:pPr>
    </w:p>
    <w:p w14:paraId="143B1BE2" w14:textId="77777777" w:rsidR="00E55996" w:rsidRPr="00724494" w:rsidRDefault="00E55996" w:rsidP="009A46CE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r w:rsidRPr="0039531A">
        <w:rPr>
          <w:rFonts w:cs="Arial"/>
          <w:szCs w:val="24"/>
        </w:rPr>
        <w:t>art. 1</w:t>
      </w:r>
      <w:r>
        <w:rPr>
          <w:rFonts w:cs="Arial"/>
          <w:szCs w:val="24"/>
        </w:rPr>
        <w:t>7</w:t>
      </w:r>
      <w:r w:rsidRPr="0039531A">
        <w:rPr>
          <w:rFonts w:cs="Arial"/>
          <w:szCs w:val="24"/>
        </w:rPr>
        <w:t xml:space="preserve"> ustawy z dnia 23 stycznia 2009 r. o wojewodzie i administracji rządowej w województwie (Dz. U. z 2</w:t>
      </w:r>
      <w:r>
        <w:rPr>
          <w:rFonts w:cs="Arial"/>
          <w:szCs w:val="24"/>
        </w:rPr>
        <w:t>023 r. poz. 190), art. 175 ust. 3</w:t>
      </w:r>
      <w:r>
        <w:rPr>
          <w:rFonts w:ascii="TimesNewRomanPSMT" w:hAnsi="TimesNewRomanPSMT" w:cs="TimesNewRomanPSMT"/>
        </w:rPr>
        <w:t xml:space="preserve"> </w:t>
      </w:r>
      <w:r w:rsidRPr="00BD310E">
        <w:rPr>
          <w:rFonts w:cs="Arial"/>
          <w:szCs w:val="24"/>
        </w:rPr>
        <w:t>ustawy z dnia 27 sierpnia 2009 r. o finansach publicznych (t.j. Dz. U. z 2023 r., poz. 1270 z późn. zm.)</w:t>
      </w:r>
      <w:r>
        <w:rPr>
          <w:rFonts w:cs="Arial"/>
          <w:szCs w:val="24"/>
        </w:rPr>
        <w:t xml:space="preserve"> </w:t>
      </w:r>
      <w:r>
        <w:t>zarządza się, co następuje:</w:t>
      </w:r>
      <w:bookmarkStart w:id="1" w:name="_Hlk71116339"/>
    </w:p>
    <w:p w14:paraId="3AA95F01" w14:textId="77777777" w:rsidR="00E55996" w:rsidRDefault="00E55996" w:rsidP="003655CB">
      <w:pPr>
        <w:rPr>
          <w:rFonts w:cs="Arial"/>
          <w:szCs w:val="24"/>
        </w:rPr>
      </w:pPr>
      <w:r w:rsidRPr="00F34A8D">
        <w:rPr>
          <w:b/>
          <w:bCs/>
        </w:rPr>
        <w:t>§ 1.</w:t>
      </w:r>
      <w:r>
        <w:t xml:space="preserve"> </w:t>
      </w:r>
      <w:r>
        <w:rPr>
          <w:rFonts w:cs="Arial"/>
          <w:szCs w:val="24"/>
        </w:rPr>
        <w:t xml:space="preserve">Wprowadza się Regulamin </w:t>
      </w:r>
      <w:r w:rsidRPr="003655CB">
        <w:rPr>
          <w:rFonts w:cs="Arial"/>
          <w:szCs w:val="24"/>
        </w:rPr>
        <w:t>przyznawania i korzystania z</w:t>
      </w:r>
      <w:r>
        <w:rPr>
          <w:rFonts w:cs="Arial"/>
          <w:szCs w:val="24"/>
        </w:rPr>
        <w:t>e</w:t>
      </w:r>
      <w:r w:rsidRPr="003655CB">
        <w:rPr>
          <w:rFonts w:cs="Arial"/>
          <w:szCs w:val="24"/>
        </w:rPr>
        <w:t xml:space="preserve"> służbowych kart płatniczych przy dokonywaniu wydatków z budżetu wojewody pomorskiego</w:t>
      </w:r>
      <w:r>
        <w:rPr>
          <w:rFonts w:cs="Arial"/>
          <w:szCs w:val="24"/>
        </w:rPr>
        <w:t>, stanowiący załącznik nr 1 do niniejszego Zarządzenia.</w:t>
      </w:r>
    </w:p>
    <w:p w14:paraId="0EAE8228" w14:textId="77777777" w:rsidR="00E55996" w:rsidRPr="003655CB" w:rsidRDefault="00E55996" w:rsidP="003655CB">
      <w:pPr>
        <w:pStyle w:val="Akapitzlist"/>
        <w:numPr>
          <w:ilvl w:val="0"/>
          <w:numId w:val="2"/>
        </w:numPr>
        <w:ind w:left="0" w:firstLine="709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 Regulamin wymieniony w § 1 obowiązuje Pomorski Urząd Wojewódzki w Gdańsku, rządową administrację zespoloną w województwie oraz inne jednostki organizacyjne podległe Wojewodzie Pomorskiemu.</w:t>
      </w:r>
    </w:p>
    <w:p w14:paraId="57C3F55F" w14:textId="077B479C" w:rsidR="00E55996" w:rsidRDefault="00E55996" w:rsidP="003655CB">
      <w:pPr>
        <w:pStyle w:val="Akapitzlist"/>
        <w:numPr>
          <w:ilvl w:val="0"/>
          <w:numId w:val="2"/>
        </w:numPr>
        <w:spacing w:before="240"/>
        <w:ind w:left="0" w:firstLine="709"/>
        <w:rPr>
          <w:rFonts w:cs="Arial"/>
          <w:szCs w:val="24"/>
        </w:rPr>
      </w:pPr>
      <w:r>
        <w:rPr>
          <w:rFonts w:cs="Arial"/>
          <w:szCs w:val="24"/>
        </w:rPr>
        <w:t>Zarządzenie wchodzi w życie z dniem podpisania.</w:t>
      </w:r>
      <w:r w:rsidR="004E437F">
        <w:rPr>
          <w:rFonts w:cs="Arial"/>
          <w:szCs w:val="24"/>
        </w:rPr>
        <w:t xml:space="preserve"> </w:t>
      </w:r>
    </w:p>
    <w:p w14:paraId="13A92A3C" w14:textId="77777777" w:rsidR="00E55996" w:rsidRPr="003655CB" w:rsidRDefault="00E55996" w:rsidP="008B67D0">
      <w:pPr>
        <w:pStyle w:val="Akapitzlist"/>
        <w:spacing w:before="240"/>
        <w:ind w:left="709" w:firstLine="0"/>
        <w:rPr>
          <w:rFonts w:cs="Arial"/>
          <w:szCs w:val="24"/>
        </w:rPr>
      </w:pPr>
    </w:p>
    <w:p w14:paraId="3BFC304C" w14:textId="77777777" w:rsidR="004E437F" w:rsidRDefault="004E437F" w:rsidP="004E437F">
      <w:pPr>
        <w:ind w:left="3545" w:firstLine="0"/>
        <w:jc w:val="center"/>
        <w:rPr>
          <w:rFonts w:cs="Arial"/>
        </w:rPr>
      </w:pPr>
      <w:bookmarkStart w:id="2" w:name="ezdPracownikAtrybut5"/>
      <w:bookmarkEnd w:id="1"/>
      <w:r>
        <w:rPr>
          <w:rFonts w:cs="Arial"/>
        </w:rPr>
        <w:t>WOJEWODA POMORSKI</w:t>
      </w:r>
      <w:bookmarkEnd w:id="2"/>
    </w:p>
    <w:p w14:paraId="54D59EFC" w14:textId="77777777" w:rsidR="004E437F" w:rsidRDefault="004E437F" w:rsidP="004E437F">
      <w:pPr>
        <w:ind w:left="3545"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p w14:paraId="5BC608C7" w14:textId="77777777" w:rsidR="00E55996" w:rsidRPr="009A46CE" w:rsidRDefault="00E55996" w:rsidP="009A46CE">
      <w:pPr>
        <w:jc w:val="left"/>
        <w:rPr>
          <w:szCs w:val="24"/>
        </w:rPr>
      </w:pPr>
    </w:p>
    <w:sectPr w:rsidR="00E55996" w:rsidRPr="009A4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112C3"/>
    <w:multiLevelType w:val="hybridMultilevel"/>
    <w:tmpl w:val="87426CD8"/>
    <w:lvl w:ilvl="0" w:tplc="D2DE0D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1E60656" w:tentative="1">
      <w:start w:val="1"/>
      <w:numFmt w:val="lowerLetter"/>
      <w:lvlText w:val="%2."/>
      <w:lvlJc w:val="left"/>
      <w:pPr>
        <w:ind w:left="1789" w:hanging="360"/>
      </w:pPr>
    </w:lvl>
    <w:lvl w:ilvl="2" w:tplc="69708132" w:tentative="1">
      <w:start w:val="1"/>
      <w:numFmt w:val="lowerRoman"/>
      <w:lvlText w:val="%3."/>
      <w:lvlJc w:val="right"/>
      <w:pPr>
        <w:ind w:left="2509" w:hanging="180"/>
      </w:pPr>
    </w:lvl>
    <w:lvl w:ilvl="3" w:tplc="E8F246C0" w:tentative="1">
      <w:start w:val="1"/>
      <w:numFmt w:val="decimal"/>
      <w:lvlText w:val="%4."/>
      <w:lvlJc w:val="left"/>
      <w:pPr>
        <w:ind w:left="3229" w:hanging="360"/>
      </w:pPr>
    </w:lvl>
    <w:lvl w:ilvl="4" w:tplc="B8FAD546" w:tentative="1">
      <w:start w:val="1"/>
      <w:numFmt w:val="lowerLetter"/>
      <w:lvlText w:val="%5."/>
      <w:lvlJc w:val="left"/>
      <w:pPr>
        <w:ind w:left="3949" w:hanging="360"/>
      </w:pPr>
    </w:lvl>
    <w:lvl w:ilvl="5" w:tplc="5B787C8C" w:tentative="1">
      <w:start w:val="1"/>
      <w:numFmt w:val="lowerRoman"/>
      <w:lvlText w:val="%6."/>
      <w:lvlJc w:val="right"/>
      <w:pPr>
        <w:ind w:left="4669" w:hanging="180"/>
      </w:pPr>
    </w:lvl>
    <w:lvl w:ilvl="6" w:tplc="880E264E" w:tentative="1">
      <w:start w:val="1"/>
      <w:numFmt w:val="decimal"/>
      <w:lvlText w:val="%7."/>
      <w:lvlJc w:val="left"/>
      <w:pPr>
        <w:ind w:left="5389" w:hanging="360"/>
      </w:pPr>
    </w:lvl>
    <w:lvl w:ilvl="7" w:tplc="CEFE80CC" w:tentative="1">
      <w:start w:val="1"/>
      <w:numFmt w:val="lowerLetter"/>
      <w:lvlText w:val="%8."/>
      <w:lvlJc w:val="left"/>
      <w:pPr>
        <w:ind w:left="6109" w:hanging="360"/>
      </w:pPr>
    </w:lvl>
    <w:lvl w:ilvl="8" w:tplc="90C2DE8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B36F8B"/>
    <w:multiLevelType w:val="hybridMultilevel"/>
    <w:tmpl w:val="E1D40CD2"/>
    <w:lvl w:ilvl="0" w:tplc="4FFCFDE0">
      <w:start w:val="2"/>
      <w:numFmt w:val="decimal"/>
      <w:lvlText w:val="§ %1."/>
      <w:lvlJc w:val="left"/>
      <w:pPr>
        <w:ind w:left="1637" w:hanging="360"/>
      </w:pPr>
      <w:rPr>
        <w:rFonts w:hint="default"/>
        <w:b/>
        <w:bCs/>
      </w:rPr>
    </w:lvl>
    <w:lvl w:ilvl="1" w:tplc="24B48C5E" w:tentative="1">
      <w:start w:val="1"/>
      <w:numFmt w:val="lowerLetter"/>
      <w:lvlText w:val="%2."/>
      <w:lvlJc w:val="left"/>
      <w:pPr>
        <w:ind w:left="2357" w:hanging="360"/>
      </w:pPr>
    </w:lvl>
    <w:lvl w:ilvl="2" w:tplc="559E2500" w:tentative="1">
      <w:start w:val="1"/>
      <w:numFmt w:val="lowerRoman"/>
      <w:lvlText w:val="%3."/>
      <w:lvlJc w:val="right"/>
      <w:pPr>
        <w:ind w:left="3077" w:hanging="180"/>
      </w:pPr>
    </w:lvl>
    <w:lvl w:ilvl="3" w:tplc="F0EAC09E" w:tentative="1">
      <w:start w:val="1"/>
      <w:numFmt w:val="decimal"/>
      <w:lvlText w:val="%4."/>
      <w:lvlJc w:val="left"/>
      <w:pPr>
        <w:ind w:left="3797" w:hanging="360"/>
      </w:pPr>
    </w:lvl>
    <w:lvl w:ilvl="4" w:tplc="E70A1044" w:tentative="1">
      <w:start w:val="1"/>
      <w:numFmt w:val="lowerLetter"/>
      <w:lvlText w:val="%5."/>
      <w:lvlJc w:val="left"/>
      <w:pPr>
        <w:ind w:left="4517" w:hanging="360"/>
      </w:pPr>
    </w:lvl>
    <w:lvl w:ilvl="5" w:tplc="66B46B9C" w:tentative="1">
      <w:start w:val="1"/>
      <w:numFmt w:val="lowerRoman"/>
      <w:lvlText w:val="%6."/>
      <w:lvlJc w:val="right"/>
      <w:pPr>
        <w:ind w:left="5237" w:hanging="180"/>
      </w:pPr>
    </w:lvl>
    <w:lvl w:ilvl="6" w:tplc="C25603BE" w:tentative="1">
      <w:start w:val="1"/>
      <w:numFmt w:val="decimal"/>
      <w:lvlText w:val="%7."/>
      <w:lvlJc w:val="left"/>
      <w:pPr>
        <w:ind w:left="5957" w:hanging="360"/>
      </w:pPr>
    </w:lvl>
    <w:lvl w:ilvl="7" w:tplc="F2A2E112" w:tentative="1">
      <w:start w:val="1"/>
      <w:numFmt w:val="lowerLetter"/>
      <w:lvlText w:val="%8."/>
      <w:lvlJc w:val="left"/>
      <w:pPr>
        <w:ind w:left="6677" w:hanging="360"/>
      </w:pPr>
    </w:lvl>
    <w:lvl w:ilvl="8" w:tplc="3520949C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702313987">
    <w:abstractNumId w:val="0"/>
  </w:num>
  <w:num w:numId="2" w16cid:durableId="1408531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996"/>
    <w:rsid w:val="004E437F"/>
    <w:rsid w:val="00E5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9629"/>
  <w15:docId w15:val="{08C727CD-941E-4D54-AFB0-D806CB46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A46CE"/>
    <w:pPr>
      <w:spacing w:after="240" w:line="276" w:lineRule="auto"/>
      <w:ind w:firstLine="709"/>
      <w:jc w:val="both"/>
    </w:pPr>
    <w:rPr>
      <w:rFonts w:ascii="Arial" w:eastAsia="Calibri" w:hAnsi="Arial" w:cs="Times New Roman"/>
      <w:kern w:val="0"/>
      <w:sz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46CE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A46CE"/>
    <w:rPr>
      <w:rFonts w:ascii="Arial" w:eastAsiaTheme="majorEastAsia" w:hAnsi="Arial" w:cstheme="majorBidi"/>
      <w:b/>
      <w:kern w:val="0"/>
      <w:sz w:val="28"/>
      <w:szCs w:val="26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A46CE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46CE"/>
    <w:rPr>
      <w:rFonts w:ascii="Arial" w:eastAsiaTheme="majorEastAsia" w:hAnsi="Arial" w:cstheme="majorBidi"/>
      <w:b/>
      <w:spacing w:val="20"/>
      <w:kern w:val="0"/>
      <w:sz w:val="28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9A46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46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46CE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46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29 kwietnia 2024 r.</dc:title>
  <dc:creator>Magdalena Goldszmidt</dc:creator>
  <cp:lastModifiedBy>Dominik Wójcik</cp:lastModifiedBy>
  <cp:revision>3</cp:revision>
  <dcterms:created xsi:type="dcterms:W3CDTF">2024-04-29T12:38:00Z</dcterms:created>
  <dcterms:modified xsi:type="dcterms:W3CDTF">2024-04-29T12:41:00Z</dcterms:modified>
</cp:coreProperties>
</file>