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31711C" w:rsidRDefault="0031711C" w:rsidP="0031711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1711C">
        <w:rPr>
          <w:rFonts w:asciiTheme="minorHAnsi" w:hAnsiTheme="minorHAnsi" w:cstheme="minorHAnsi"/>
          <w:b/>
          <w:sz w:val="24"/>
          <w:szCs w:val="24"/>
        </w:rPr>
        <w:t>KOMUNIKAT NR 2</w:t>
      </w:r>
      <w:r w:rsidR="00591CDB" w:rsidRPr="0031711C">
        <w:rPr>
          <w:rFonts w:asciiTheme="minorHAnsi" w:hAnsiTheme="minorHAnsi" w:cstheme="minorHAnsi"/>
          <w:b/>
          <w:sz w:val="24"/>
          <w:szCs w:val="24"/>
        </w:rPr>
        <w:t>/2022</w:t>
      </w:r>
    </w:p>
    <w:p w:rsidR="00025037" w:rsidRPr="0031711C" w:rsidRDefault="00025037" w:rsidP="0031711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1711C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31711C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31711C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31711C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31711C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Pr="0031711C" w:rsidRDefault="004057C8" w:rsidP="0031711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1711C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31711C" w:rsidRPr="0031711C">
        <w:rPr>
          <w:rFonts w:asciiTheme="minorHAnsi" w:hAnsiTheme="minorHAnsi" w:cstheme="minorHAnsi"/>
          <w:b/>
          <w:sz w:val="24"/>
          <w:szCs w:val="24"/>
        </w:rPr>
        <w:t>1-28.02</w:t>
      </w:r>
      <w:r w:rsidR="00591CDB" w:rsidRPr="0031711C">
        <w:rPr>
          <w:rFonts w:asciiTheme="minorHAnsi" w:hAnsiTheme="minorHAnsi" w:cstheme="minorHAnsi"/>
          <w:b/>
          <w:sz w:val="24"/>
          <w:szCs w:val="24"/>
        </w:rPr>
        <w:t>.2022</w:t>
      </w:r>
      <w:r w:rsidR="005F609B" w:rsidRPr="0031711C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E5607E" w:rsidRPr="0031711C" w:rsidRDefault="00E5607E" w:rsidP="0031711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A74FB" w:rsidRPr="0031711C" w:rsidRDefault="000A74FB" w:rsidP="0031711C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31711C">
        <w:rPr>
          <w:rFonts w:asciiTheme="minorHAnsi" w:hAnsiTheme="minorHAnsi" w:cstheme="minorHAnsi"/>
          <w:sz w:val="24"/>
          <w:szCs w:val="24"/>
        </w:rPr>
        <w:t>W okresie objętym niniejszą informacją, w związku z pandemią koronawirusa (</w:t>
      </w:r>
      <w:r w:rsidRPr="0031711C">
        <w:rPr>
          <w:rFonts w:asciiTheme="minorHAnsi" w:hAnsiTheme="minorHAnsi" w:cstheme="minorHAnsi"/>
          <w:iCs/>
          <w:sz w:val="24"/>
          <w:szCs w:val="24"/>
        </w:rPr>
        <w:t>COVID-19</w:t>
      </w:r>
      <w:r w:rsidRPr="0031711C">
        <w:rPr>
          <w:rFonts w:asciiTheme="minorHAnsi" w:hAnsiTheme="minorHAnsi" w:cstheme="minorHAnsi"/>
          <w:sz w:val="24"/>
          <w:szCs w:val="24"/>
        </w:rPr>
        <w:t>),  nie odbywały się posiedzenia Komitetu do Spraw Europejskich.</w:t>
      </w:r>
    </w:p>
    <w:p w:rsidR="002F01AC" w:rsidRPr="0031711C" w:rsidRDefault="002F01AC" w:rsidP="0031711C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</w:p>
    <w:p w:rsidR="001135AF" w:rsidRPr="0031711C" w:rsidRDefault="000A74FB" w:rsidP="0031711C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31711C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31711C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31711C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31711C" w:rsidRDefault="00A73FE5" w:rsidP="0031711C">
            <w:pPr>
              <w:pStyle w:val="Akapitzlist"/>
              <w:numPr>
                <w:ilvl w:val="0"/>
                <w:numId w:val="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31711C">
              <w:rPr>
                <w:rFonts w:asciiTheme="minorHAnsi" w:hAnsiTheme="minorHAnsi" w:cstheme="minorHAnsi"/>
                <w:b/>
              </w:rPr>
              <w:t>R</w:t>
            </w:r>
            <w:r w:rsidR="00B71F9D" w:rsidRPr="0031711C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Wniosek dotyczący</w:t>
            </w:r>
            <w:r w:rsidRPr="0031711C">
              <w:rPr>
                <w:rFonts w:asciiTheme="minorHAnsi" w:hAnsiTheme="minorHAnsi" w:cstheme="minorHAnsi"/>
              </w:rPr>
              <w:t xml:space="preserve"> r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ozporządzenia Parlamentu Europejskiego i Rady w sprawie ochrony Unii i jej państw członkowskich przed stosowaniem wymuszenia ekonomicznego przez państwa trzecie</w:t>
            </w:r>
            <w:r w:rsidRPr="0031711C">
              <w:rPr>
                <w:rFonts w:asciiTheme="minorHAnsi" w:hAnsiTheme="minorHAnsi" w:cstheme="minorHAnsi"/>
              </w:rPr>
              <w:t xml:space="preserve"> (COM(2021) 775).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Sprawozdanie z posiedzenia Rady ds. Rolnictwa i Rybołówstwa w dniu 17 stycznia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26 stycznia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Instrukcja na posiedzenie Komitetu Stałych Przedstawi</w:t>
            </w:r>
            <w:r>
              <w:rPr>
                <w:rFonts w:asciiTheme="minorHAnsi" w:hAnsiTheme="minorHAnsi" w:cstheme="minorHAnsi"/>
              </w:rPr>
              <w:t xml:space="preserve">cieli COREPER I </w:t>
            </w:r>
            <w:r w:rsidRPr="0031711C">
              <w:rPr>
                <w:rFonts w:asciiTheme="minorHAnsi" w:hAnsiTheme="minorHAnsi" w:cstheme="minorHAnsi"/>
              </w:rPr>
              <w:t>w dniu 2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Informacja w sprawie zatwierdzenia kandydata Ministerstwa Obrony Narodowej </w:t>
            </w:r>
            <w:r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 xml:space="preserve">na stanowisko eksperta narodowego w Europejskim Kolegium ds. Bezpieczeństwa </w:t>
            </w:r>
            <w:r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i Obrony.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Wniosek dotyczący dyrektywy  Parlamentu Europejskiego i Rady zmieniającej decyzję Rady 2005/671/WSiSW </w:t>
            </w:r>
            <w:r w:rsidR="00554C97">
              <w:rPr>
                <w:rFonts w:asciiTheme="minorHAnsi" w:hAnsiTheme="minorHAnsi" w:cstheme="minorHAnsi"/>
                <w:i/>
                <w:iCs/>
              </w:rPr>
              <w:br/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w zakresie jej dostosowania do unijnych przepisów dotyczących ochrony danych osobowych </w:t>
            </w:r>
            <w:r w:rsidRPr="0031711C">
              <w:rPr>
                <w:rFonts w:asciiTheme="minorHAnsi" w:hAnsiTheme="minorHAnsi" w:cstheme="minorHAnsi"/>
              </w:rPr>
              <w:t>(COM(2021) 767).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Instrukcja na nieformalne spotkanie ministrów UE ds. Wymiaru Sprawiedliwości </w:t>
            </w:r>
            <w:r w:rsidR="00554C97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i Spraw Wewnętrznych w dniach 3-4 lutego 2022 r. (sesja dot. spraw wewnętrznych).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554C97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26 stycznia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554C97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28 stycznia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Raport z funkcjonowania Mechanizmu Wymiany Poparć z państwami europejskimi </w:t>
            </w:r>
            <w:r w:rsidR="00554C97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w II półroczu 2021 r.</w:t>
            </w:r>
          </w:p>
          <w:p w:rsidR="00554C97" w:rsidRDefault="0031711C" w:rsidP="00554C97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Informacja wyprzedzająca ws. wyborów do organizacji europejskich w perspektywie rocznej począwszy od I kwartału 2022 r.</w:t>
            </w:r>
            <w:r w:rsidR="00554C97" w:rsidRPr="0031711C">
              <w:rPr>
                <w:rFonts w:asciiTheme="minorHAnsi" w:hAnsiTheme="minorHAnsi" w:cstheme="minorHAnsi"/>
              </w:rPr>
              <w:t xml:space="preserve"> </w:t>
            </w:r>
          </w:p>
          <w:p w:rsidR="00554C97" w:rsidRPr="0031711C" w:rsidRDefault="00554C97" w:rsidP="00554C97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Aktualizacja fiszki informacyjnej do inicjatywy Komisji Europejskiej dot. nowej strategii Schengen.</w:t>
            </w:r>
          </w:p>
          <w:p w:rsidR="0031711C" w:rsidRPr="00554C97" w:rsidRDefault="0031711C" w:rsidP="00554C97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554C97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554C97">
              <w:rPr>
                <w:rFonts w:asciiTheme="minorHAnsi" w:hAnsiTheme="minorHAnsi" w:cstheme="minorHAnsi"/>
                <w:i/>
                <w:iCs/>
              </w:rPr>
              <w:t xml:space="preserve">Wniosek dotyczący rozporządzenia Parlamentu Europejskiego i Rady zmieniającego rozporządzenie (UE) 2020/1429 w odniesieniu do czasu trwania okresu odniesienia do celów stosowania środków tymczasowych dotyczących pobierania opłat za użytkowanie infrastruktury </w:t>
            </w:r>
            <w:r w:rsidRPr="00554C97">
              <w:rPr>
                <w:rFonts w:asciiTheme="minorHAnsi" w:hAnsiTheme="minorHAnsi" w:cstheme="minorHAnsi"/>
              </w:rPr>
              <w:t>kolejowej (COM(2021) 832).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Wniosek Dyrektywa Rady ustanawiająca szczegółowe warun</w:t>
            </w:r>
            <w:r w:rsidR="00554C97">
              <w:rPr>
                <w:rFonts w:asciiTheme="minorHAnsi" w:hAnsiTheme="minorHAnsi" w:cstheme="minorHAnsi"/>
                <w:i/>
                <w:iCs/>
              </w:rPr>
              <w:t xml:space="preserve">ki wykonywania prawa głosowania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i kandydowania w wyborach do Parlamentu Europejskiego przez obywateli Unii mających miejsce zamieszkania w państwie członkowskim, którego</w:t>
            </w:r>
            <w:r w:rsidR="00554C9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nie są obywatelami (wersja przekształcona)</w:t>
            </w:r>
            <w:r w:rsidRPr="0031711C">
              <w:rPr>
                <w:rFonts w:asciiTheme="minorHAnsi" w:hAnsiTheme="minorHAnsi" w:cstheme="minorHAnsi"/>
              </w:rPr>
              <w:t xml:space="preserve"> (COM(2021) 732).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Wniosek Dyrektywa Rady ustanawiająca szczegółowe warun</w:t>
            </w:r>
            <w:r w:rsidR="00554C97">
              <w:rPr>
                <w:rFonts w:asciiTheme="minorHAnsi" w:hAnsiTheme="minorHAnsi" w:cstheme="minorHAnsi"/>
                <w:i/>
                <w:iCs/>
              </w:rPr>
              <w:t xml:space="preserve">ki wykonywania prawa głosowania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i kandydowania w wyborach lokalnych przez obywateli Unii mających miejsce zamieszkania </w:t>
            </w:r>
            <w:r w:rsidR="00554C97">
              <w:rPr>
                <w:rFonts w:asciiTheme="minorHAnsi" w:hAnsiTheme="minorHAnsi" w:cstheme="minorHAnsi"/>
                <w:i/>
                <w:iCs/>
              </w:rPr>
              <w:br/>
            </w:r>
            <w:r w:rsidRPr="0031711C">
              <w:rPr>
                <w:rFonts w:asciiTheme="minorHAnsi" w:hAnsiTheme="minorHAnsi" w:cstheme="minorHAnsi"/>
                <w:i/>
                <w:iCs/>
              </w:rPr>
              <w:t>w państwie członkowskim, którego nie są obywatelami (wersja przekształcona)</w:t>
            </w:r>
            <w:r w:rsidRPr="0031711C">
              <w:rPr>
                <w:rFonts w:asciiTheme="minorHAnsi" w:hAnsiTheme="minorHAnsi" w:cstheme="minorHAnsi"/>
              </w:rPr>
              <w:t xml:space="preserve"> (COM(2021) 733).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Informacja w sprawie zatwierdzenia przedłużenia okresu oddelegowania funkcjonariusza Służby Celno-Skarbowej na stanowisku eksperta narodowego </w:t>
            </w:r>
            <w:r w:rsidR="00554C97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w Europejskiej Agencji Straży Granicznej i Przybrzeżnej (Frontex).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Instrukcja na nieformalne spotkanie ministrów UE ds. Wymiaru Sprawiedliwości </w:t>
            </w:r>
            <w:r w:rsidR="00554C97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i Spraw Wewnę</w:t>
            </w:r>
            <w:r w:rsidR="00554C97">
              <w:rPr>
                <w:rFonts w:asciiTheme="minorHAnsi" w:hAnsiTheme="minorHAnsi" w:cstheme="minorHAnsi"/>
              </w:rPr>
              <w:t xml:space="preserve">trznych w dniu 4 lutego 2022 r. </w:t>
            </w:r>
            <w:r w:rsidRPr="0031711C">
              <w:rPr>
                <w:rFonts w:asciiTheme="minorHAnsi" w:hAnsiTheme="minorHAnsi" w:cstheme="minorHAnsi"/>
              </w:rPr>
              <w:t>(sesja dot. wymiaru sprawiedliwości).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Informacja o przebiegu i wynikach nieformalnego spotkania ministrów spraw zagranicznych UE (Gymnich) w dniach 13-14 stycznia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do projektu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Wytycznych w sprawie pomocy państwa na sieci szerokopasmowe</w:t>
            </w:r>
            <w:r w:rsidRPr="0031711C">
              <w:rPr>
                <w:rFonts w:asciiTheme="minorHAnsi" w:hAnsiTheme="minorHAnsi" w:cstheme="minorHAnsi"/>
                <w:iCs/>
              </w:rPr>
              <w:t>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UE: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Wniosek – Dyrektywa Parlamentu Europejskiego i Rady zmieniająca dyrektywę 2010/40/UE w sprawie ram wdrażania inteligentnych systemów transportowych w obszarze transportu drogowego oraz interfejsów z innymi rodzajami transportu</w:t>
            </w:r>
            <w:r w:rsidRPr="0031711C">
              <w:rPr>
                <w:rFonts w:asciiTheme="minorHAnsi" w:hAnsiTheme="minorHAnsi" w:cstheme="minorHAnsi"/>
              </w:rPr>
              <w:t xml:space="preserve"> (COM(2021) 813).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31711C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</w:t>
            </w:r>
            <w:r w:rsidRPr="0031711C">
              <w:rPr>
                <w:rFonts w:asciiTheme="minorHAnsi" w:hAnsiTheme="minorHAnsi" w:cstheme="minorHAnsi"/>
                <w:lang w:val="fr-FR"/>
              </w:rPr>
              <w:t>C</w:t>
            </w:r>
            <w:r w:rsidRPr="0031711C">
              <w:rPr>
                <w:rFonts w:asciiTheme="minorHAnsi" w:hAnsiTheme="minorHAnsi" w:cstheme="minorHAnsi"/>
              </w:rPr>
              <w:t xml:space="preserve"> C-582/21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Profi Credit Polska</w:t>
            </w:r>
            <w:r w:rsidRPr="0031711C">
              <w:rPr>
                <w:rFonts w:asciiTheme="minorHAnsi" w:hAnsiTheme="minorHAnsi" w:cstheme="minorHAnsi"/>
                <w:iCs/>
              </w:rPr>
              <w:t>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Informacja o stanie realizacji zadań nakładanych na ministerstwa i urzędy centralne.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wniosku Polski na posiedzenie Rady UE ds. Rolnictwa i Rybołówstwa w dniu 21 lutego 2022 r. do omówienia w punkcie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Sprawy różne</w:t>
            </w:r>
            <w:r w:rsidRPr="0031711C">
              <w:rPr>
                <w:rFonts w:asciiTheme="minorHAnsi" w:hAnsiTheme="minorHAnsi" w:cstheme="minorHAnsi"/>
              </w:rPr>
              <w:t xml:space="preserve">: Potencjalne, negatywne skutki wprowadzenia przez Komisję Europejską przeglądu kwalifikowalności produktów w ramach unijnej polityki promocji, który mógłby wiązać się </w:t>
            </w:r>
            <w:r w:rsidR="00554C97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z wykluczeniem ze wsparcia niektórych sektorów np. mięsa i wina.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Wniosek dotyczący dyrektywy Parlamentu Europejskiego i Rady zmieniającej dyrektywy 2001/20/WE i 2001/83/WE w odniesieniu do odstępstw od niektórych obowiązków dotyczących niektórych produktów leczniczych stosowanych u ludzi udostępnianych w Zjednoczonym Królestwie w odniesieniu do Irlandii Północnej, jak również na Cyprze, w Irlandii </w:t>
            </w:r>
            <w:r w:rsidR="00554C97">
              <w:rPr>
                <w:rFonts w:asciiTheme="minorHAnsi" w:hAnsiTheme="minorHAnsi" w:cstheme="minorHAnsi"/>
                <w:i/>
                <w:iCs/>
              </w:rPr>
              <w:br/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i na </w:t>
            </w:r>
            <w:r w:rsidRPr="0031711C">
              <w:rPr>
                <w:rFonts w:asciiTheme="minorHAnsi" w:hAnsiTheme="minorHAnsi" w:cstheme="minorHAnsi"/>
              </w:rPr>
              <w:t>Malcie (COM(2021) 997).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Wniosek dotyczący rozporządzenia Parlamentu Europejskiego i Rady zmieniającego rozporządzenie (UE) nr 536/2</w:t>
            </w:r>
            <w:r w:rsidR="00554C97">
              <w:rPr>
                <w:rFonts w:asciiTheme="minorHAnsi" w:hAnsiTheme="minorHAnsi" w:cstheme="minorHAnsi"/>
                <w:i/>
                <w:iCs/>
              </w:rPr>
              <w:t xml:space="preserve">014 w odniesieniu do odstępstwa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od niektórych obowiązków dotyczących badanych produktów leczniczych udostępnianych w Zjednoczonym Królestwie </w:t>
            </w:r>
            <w:r w:rsidR="00554C97">
              <w:rPr>
                <w:rFonts w:asciiTheme="minorHAnsi" w:hAnsiTheme="minorHAnsi" w:cstheme="minorHAnsi"/>
                <w:i/>
                <w:iCs/>
              </w:rPr>
              <w:br/>
            </w:r>
            <w:r w:rsidRPr="0031711C">
              <w:rPr>
                <w:rFonts w:asciiTheme="minorHAnsi" w:hAnsiTheme="minorHAnsi" w:cstheme="minorHAnsi"/>
                <w:i/>
                <w:iCs/>
              </w:rPr>
              <w:t>w odniesieniu do Irlandii Północnej, jak również na Cyprze, w Irlandii i na Malcie</w:t>
            </w:r>
            <w:r w:rsidRPr="0031711C">
              <w:rPr>
                <w:rFonts w:asciiTheme="minorHAnsi" w:hAnsiTheme="minorHAnsi" w:cstheme="minorHAnsi"/>
              </w:rPr>
              <w:t xml:space="preserve"> (COM(2021) 998).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Instrukcja na nieformalne spotkanie ministrów UE ds. r</w:t>
            </w:r>
            <w:r w:rsidR="00554C97">
              <w:rPr>
                <w:rFonts w:asciiTheme="minorHAnsi" w:hAnsiTheme="minorHAnsi" w:cstheme="minorHAnsi"/>
              </w:rPr>
              <w:t xml:space="preserve">olnictwa </w:t>
            </w:r>
            <w:r w:rsidRPr="0031711C">
              <w:rPr>
                <w:rFonts w:asciiTheme="minorHAnsi" w:hAnsiTheme="minorHAnsi" w:cstheme="minorHAnsi"/>
              </w:rPr>
              <w:t xml:space="preserve">i rybołówstwa </w:t>
            </w:r>
            <w:r w:rsidR="00554C97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w dniach 6-8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Projekt stanowiska RP w odniesieniu do dokumentów UE:</w:t>
            </w:r>
          </w:p>
          <w:p w:rsidR="0031711C" w:rsidRPr="0031711C" w:rsidRDefault="0031711C" w:rsidP="00554C97">
            <w:pPr>
              <w:pStyle w:val="Akapitzlist"/>
              <w:widowControl w:val="0"/>
              <w:numPr>
                <w:ilvl w:val="1"/>
                <w:numId w:val="24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</w:rPr>
            </w:pPr>
            <w:r w:rsidRPr="0031711C">
              <w:rPr>
                <w:rFonts w:asciiTheme="minorHAnsi" w:hAnsiTheme="minorHAnsi" w:cstheme="minorHAnsi"/>
                <w:i/>
              </w:rPr>
              <w:t xml:space="preserve">Wniosek dotyczący rozporządzenia </w:t>
            </w:r>
            <w:r w:rsidR="00554C97">
              <w:rPr>
                <w:rFonts w:asciiTheme="minorHAnsi" w:hAnsiTheme="minorHAnsi" w:cstheme="minorHAnsi"/>
                <w:i/>
              </w:rPr>
              <w:t xml:space="preserve">Parlamentu Europejskiego i Rady </w:t>
            </w:r>
            <w:r w:rsidRPr="0031711C">
              <w:rPr>
                <w:rFonts w:asciiTheme="minorHAnsi" w:hAnsiTheme="minorHAnsi" w:cstheme="minorHAnsi"/>
                <w:i/>
              </w:rPr>
              <w:t>zmieniającego rozporządzenie (UE) nr 600/2014 w odniesieniu do zwiększenia przejrzystości danyc</w:t>
            </w:r>
            <w:r w:rsidR="00554C97">
              <w:rPr>
                <w:rFonts w:asciiTheme="minorHAnsi" w:hAnsiTheme="minorHAnsi" w:cstheme="minorHAnsi"/>
                <w:i/>
              </w:rPr>
              <w:t xml:space="preserve">h rynkowych, usuwania przeszkód </w:t>
            </w:r>
            <w:r w:rsidRPr="0031711C">
              <w:rPr>
                <w:rFonts w:asciiTheme="minorHAnsi" w:hAnsiTheme="minorHAnsi" w:cstheme="minorHAnsi"/>
                <w:i/>
              </w:rPr>
              <w:t>w powstawaniu systemów publikacji informacji skonsolidowanych, optymalizacji obowiązków obrotu oraz zakazu otrzymywania płatności za przekazywanie zleceń klientów</w:t>
            </w:r>
            <w:r w:rsidRPr="0031711C">
              <w:rPr>
                <w:rFonts w:asciiTheme="minorHAnsi" w:hAnsiTheme="minorHAnsi" w:cstheme="minorHAnsi"/>
              </w:rPr>
              <w:t xml:space="preserve"> COM(2021) 727,</w:t>
            </w:r>
          </w:p>
          <w:p w:rsidR="0031711C" w:rsidRPr="0031711C" w:rsidRDefault="0031711C" w:rsidP="00554C97">
            <w:pPr>
              <w:pStyle w:val="Akapitzlist"/>
              <w:widowControl w:val="0"/>
              <w:numPr>
                <w:ilvl w:val="1"/>
                <w:numId w:val="24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</w:rPr>
            </w:pPr>
            <w:r w:rsidRPr="0031711C">
              <w:rPr>
                <w:rFonts w:asciiTheme="minorHAnsi" w:hAnsiTheme="minorHAnsi" w:cstheme="minorHAnsi"/>
                <w:i/>
              </w:rPr>
              <w:t>Wniosek Dyrektywa Parlamentu Europejskiego i Rady zmieniająca dyrektywę 2014/65/UE w sprawie rynków instrumentów finansowych</w:t>
            </w:r>
            <w:r w:rsidR="00554C97">
              <w:rPr>
                <w:rFonts w:asciiTheme="minorHAnsi" w:hAnsiTheme="minorHAnsi" w:cstheme="minorHAnsi"/>
              </w:rPr>
              <w:t xml:space="preserve"> </w:t>
            </w:r>
            <w:r w:rsidRPr="0031711C">
              <w:rPr>
                <w:rFonts w:asciiTheme="minorHAnsi" w:hAnsiTheme="minorHAnsi" w:cstheme="minorHAnsi"/>
              </w:rPr>
              <w:t>(COM(2021) 726).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Informacja w sprawie przedstawicieli Polski w Radzie Zarządzającej Europejskiego Urzędu ds. Bezpieczeństwa Żywności (EFSA).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Raport z prac Komitetu ds. Polityki Handlowej (TPC) za II półrocze 2021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Sprawozdanie z posiedzenia Komitetu Stałych Przedstawicieli CO</w:t>
            </w:r>
            <w:r w:rsidR="00554C97">
              <w:rPr>
                <w:rFonts w:asciiTheme="minorHAnsi" w:hAnsiTheme="minorHAnsi" w:cstheme="minorHAnsi"/>
              </w:rPr>
              <w:t xml:space="preserve">REPER I </w:t>
            </w:r>
            <w:r w:rsidRPr="0031711C">
              <w:rPr>
                <w:rFonts w:asciiTheme="minorHAnsi" w:hAnsiTheme="minorHAnsi" w:cstheme="minorHAnsi"/>
              </w:rPr>
              <w:t xml:space="preserve">w dniu </w:t>
            </w:r>
            <w:r w:rsidR="00554C97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2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Aktualizacja fiszki informacyjnej do inicjatywy Komisji Europe</w:t>
            </w:r>
            <w:r w:rsidR="00554C97">
              <w:rPr>
                <w:rFonts w:asciiTheme="minorHAnsi" w:hAnsiTheme="minorHAnsi" w:cstheme="minorHAnsi"/>
              </w:rPr>
              <w:t>jskiej - pakiet dotyczący</w:t>
            </w:r>
            <w:r w:rsidRPr="0031711C">
              <w:rPr>
                <w:rFonts w:asciiTheme="minorHAnsi" w:hAnsiTheme="minorHAnsi" w:cstheme="minorHAnsi"/>
              </w:rPr>
              <w:t xml:space="preserve"> Gospodarki o obiegu zamkniętym.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Sprawozdanie z nieformalnego spotkania ministrów UE ds. edukacji i młodzieży w dniu 27 stycznia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Sprawozdanie z posiedzenia Komitetu Stałych Przedstawicieli COREPER II w dniach </w:t>
            </w:r>
            <w:r w:rsidR="00554C97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2 i 4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Wniosek dotyczący decyzji Parlamentu Europejskiego i Rady w sprawie udzielenia pomocy makrofinansowej Ukrainie</w:t>
            </w:r>
            <w:r w:rsidRPr="0031711C">
              <w:rPr>
                <w:rFonts w:asciiTheme="minorHAnsi" w:hAnsiTheme="minorHAnsi" w:cstheme="minorHAnsi"/>
              </w:rPr>
              <w:t xml:space="preserve"> (COM(2022) 37).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31711C">
              <w:rPr>
                <w:rFonts w:asciiTheme="minorHAnsi" w:hAnsiTheme="minorHAnsi" w:cstheme="minorHAnsi"/>
              </w:rPr>
              <w:t>Założenia do stanowiska Rzeczypospolitej Polskiej w postępowaniu w sprawie prejudycjalnej C-628/21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 Castorama Polska i Knor</w:t>
            </w:r>
            <w:r w:rsidRPr="0031711C">
              <w:rPr>
                <w:rFonts w:asciiTheme="minorHAnsi" w:hAnsiTheme="minorHAnsi" w:cstheme="minorHAnsi"/>
                <w:iCs/>
              </w:rPr>
              <w:t>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Instrukcja na posiedzenie Komitetu Stałych Przedstawicieli COREPER II w dniach 2 i 4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Instrukcja na posiedzenie Komitetu Stałych Przedstawicieli CO</w:t>
            </w:r>
            <w:r w:rsidR="00554C97">
              <w:rPr>
                <w:rFonts w:asciiTheme="minorHAnsi" w:hAnsiTheme="minorHAnsi" w:cstheme="minorHAnsi"/>
              </w:rPr>
              <w:t xml:space="preserve">REPER I </w:t>
            </w:r>
            <w:r w:rsidRPr="0031711C">
              <w:rPr>
                <w:rFonts w:asciiTheme="minorHAnsi" w:hAnsiTheme="minorHAnsi" w:cstheme="minorHAnsi"/>
              </w:rPr>
              <w:t>w dniu 9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Instrukcja na nieformalne spotkanie ministrów UE ds. zdrowia w dniu 10 lutego </w:t>
            </w:r>
            <w:r w:rsidR="00554C97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2022 r.</w:t>
            </w:r>
          </w:p>
          <w:p w:rsidR="00554C97" w:rsidRPr="0031711C" w:rsidRDefault="00554C97" w:rsidP="00554C97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Instrukcja na nieformalne spotkanie ministrów do spraw konsumenckich w dniu </w:t>
            </w:r>
            <w:r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11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UE: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Wniosek rozporządzenie Parlamentu Europejskiego i Rady zmieniające rozporządzenie Parlamentu Europejskiego i Rady (UE) 2018/1727 oraz decyzję Rady 2005/671/WSiSW </w:t>
            </w:r>
            <w:r w:rsidR="00554C97">
              <w:rPr>
                <w:rFonts w:asciiTheme="minorHAnsi" w:hAnsiTheme="minorHAnsi" w:cstheme="minorHAnsi"/>
                <w:i/>
                <w:iCs/>
              </w:rPr>
              <w:br/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w odniesieniu do wymiany informacji cyfrowych w sprawach związanych </w:t>
            </w:r>
            <w:r w:rsidR="00554C97">
              <w:rPr>
                <w:rFonts w:asciiTheme="minorHAnsi" w:hAnsiTheme="minorHAnsi" w:cstheme="minorHAnsi"/>
                <w:i/>
                <w:iCs/>
              </w:rPr>
              <w:br/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z terroryzmem </w:t>
            </w:r>
            <w:r w:rsidRPr="0031711C">
              <w:rPr>
                <w:rFonts w:asciiTheme="minorHAnsi" w:hAnsiTheme="minorHAnsi" w:cstheme="minorHAnsi"/>
              </w:rPr>
              <w:t>(COM(2021) 757).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Wniosek Ministra Funduszy i Polityki Regionalnej o wyrażenie zgody </w:t>
            </w:r>
            <w:r w:rsidRPr="0031711C">
              <w:rPr>
                <w:rFonts w:asciiTheme="minorHAnsi" w:hAnsiTheme="minorHAnsi" w:cstheme="minorHAnsi"/>
              </w:rPr>
              <w:br/>
              <w:t>na przystąpienie Rzeczypospolitej Polskiej do Programu Interreg VI A Meklemburgia-Pomorze Przednie /Brandenburgia/ Polska 2021-2027.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Wniosek Ministra Funduszy i Polityki Regionalnej o wyrażenie zgody na przystąpienie Rzeczypospolitej Polskiej do Programu Interr</w:t>
            </w:r>
            <w:r w:rsidR="00554C97">
              <w:rPr>
                <w:rFonts w:asciiTheme="minorHAnsi" w:hAnsiTheme="minorHAnsi" w:cstheme="minorHAnsi"/>
              </w:rPr>
              <w:t xml:space="preserve">eg Polska </w:t>
            </w:r>
            <w:r w:rsidRPr="0031711C">
              <w:rPr>
                <w:rFonts w:asciiTheme="minorHAnsi" w:hAnsiTheme="minorHAnsi" w:cstheme="minorHAnsi"/>
              </w:rPr>
              <w:t>- Saksonia 2021-2027.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Komunikat Komisji do Parlamentu Europejskiego, Rady, Europejskiego Komitetu Ekonomiczno-Społecznego i Komitetu Regionów - Nowe europejskie ramy mobilności miejskiej </w:t>
            </w:r>
            <w:r w:rsidRPr="0031711C">
              <w:rPr>
                <w:rFonts w:asciiTheme="minorHAnsi" w:hAnsiTheme="minorHAnsi" w:cstheme="minorHAnsi"/>
              </w:rPr>
              <w:t>(COM(2021) 811).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Wniosek dotyczący decyzji Parlamentu Europejskiego i Rady zmieniającej decyzję Rady 2003/17/WE </w:t>
            </w:r>
            <w:r w:rsidR="00554C97">
              <w:rPr>
                <w:rFonts w:asciiTheme="minorHAnsi" w:hAnsiTheme="minorHAnsi" w:cstheme="minorHAnsi"/>
                <w:i/>
                <w:iCs/>
              </w:rPr>
              <w:br/>
            </w:r>
            <w:r w:rsidRPr="0031711C">
              <w:rPr>
                <w:rFonts w:asciiTheme="minorHAnsi" w:hAnsiTheme="minorHAnsi" w:cstheme="minorHAnsi"/>
                <w:i/>
                <w:iCs/>
              </w:rPr>
              <w:t>w odniesieniu do okresu je</w:t>
            </w:r>
            <w:r w:rsidR="00554C97">
              <w:rPr>
                <w:rFonts w:asciiTheme="minorHAnsi" w:hAnsiTheme="minorHAnsi" w:cstheme="minorHAnsi"/>
                <w:i/>
                <w:iCs/>
              </w:rPr>
              <w:t xml:space="preserve">j stosowania oraz w odniesieniu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do równoważności przeprowadzanych w Boliwii inspekcji polowych upraw nasiennych zbożowych roślin uprawnych oraz upraw nasiennych oleistych i włóknistych roślin uprawnych, a także </w:t>
            </w:r>
            <w:r w:rsidR="00554C97">
              <w:rPr>
                <w:rFonts w:asciiTheme="minorHAnsi" w:hAnsiTheme="minorHAnsi" w:cstheme="minorHAnsi"/>
                <w:i/>
                <w:iCs/>
              </w:rPr>
              <w:br/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w odniesieniu do równoważności materiału siewnego roślin zbożowych oraz materiału siewnego roślin oleistych i włóknistych produkowanego w Boliwii </w:t>
            </w:r>
            <w:r w:rsidRPr="0031711C">
              <w:rPr>
                <w:rFonts w:asciiTheme="minorHAnsi" w:hAnsiTheme="minorHAnsi" w:cstheme="minorHAnsi"/>
              </w:rPr>
              <w:t>(COM(2022) 26).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Sprawozdanie z posiedzenia Rady do Spraw Zagranicznych w dniu 24 stycznia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Instrukcja na nieformalne spotkanie ministrów UE ds. handlu w dniach 13-14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Sprawozdanie Komisji dla Parlamentu Europejskiego i Rady dotyczące wdrażania wspólnych ram monitorowania i oceny wraz z oceną realizacji celów wspólnej polityki rolnej 2014-2020</w:t>
            </w:r>
            <w:r w:rsidRPr="0031711C">
              <w:rPr>
                <w:rFonts w:asciiTheme="minorHAnsi" w:hAnsiTheme="minorHAnsi" w:cstheme="minorHAnsi"/>
              </w:rPr>
              <w:t xml:space="preserve"> (COM(2021) 815).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Wniosek dotyczący rozporządzenia Parlamentu Europejskiego i Rady zmieniającego rozporządzenie (EU) 2015/760 w odniesieniu do zakresu dopuszczalnych aktywów i inwestycji, wymo</w:t>
            </w:r>
            <w:r w:rsidR="00554C97">
              <w:rPr>
                <w:rFonts w:asciiTheme="minorHAnsi" w:hAnsiTheme="minorHAnsi" w:cstheme="minorHAnsi"/>
                <w:i/>
                <w:iCs/>
              </w:rPr>
              <w:t xml:space="preserve">gów dotyczących składu portfela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i dywersyfikacji, zasad zaciągania pożyczek i kredytów środków pieniężnych oraz innych funduszy oraz w odniesieniu do wymogów dotyczących zezwoleń, polityki inwestycyjnej i warunków prowadzenia działalności</w:t>
            </w:r>
            <w:r w:rsidRPr="0031711C">
              <w:rPr>
                <w:rFonts w:asciiTheme="minorHAnsi" w:hAnsiTheme="minorHAnsi" w:cstheme="minorHAnsi"/>
                <w:i/>
                <w:iCs/>
              </w:rPr>
              <w:br/>
              <w:t xml:space="preserve">w zakresie europejskich długoterminowych funduszy inwestycyjnych </w:t>
            </w:r>
            <w:r w:rsidRPr="0031711C">
              <w:rPr>
                <w:rFonts w:asciiTheme="minorHAnsi" w:hAnsiTheme="minorHAnsi" w:cstheme="minorHAnsi"/>
              </w:rPr>
              <w:t>(COM(2021) 722).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Informacja w sprawie zatwierdzenia kandydatury Ministerstwa Spraw Zagranicznych na stanowisko eksperta – doradcy politycznego w Zespole Specjalnego Przedstawici</w:t>
            </w:r>
            <w:r w:rsidR="00554C97">
              <w:rPr>
                <w:rFonts w:asciiTheme="minorHAnsi" w:hAnsiTheme="minorHAnsi" w:cstheme="minorHAnsi"/>
              </w:rPr>
              <w:t xml:space="preserve">ela UE ds. Kaukazu Południowego </w:t>
            </w:r>
            <w:r w:rsidRPr="0031711C">
              <w:rPr>
                <w:rFonts w:asciiTheme="minorHAnsi" w:hAnsiTheme="minorHAnsi" w:cstheme="minorHAnsi"/>
              </w:rPr>
              <w:t>i Kryzysu w Gruzji z siedzibą w Brukseli.</w:t>
            </w:r>
          </w:p>
          <w:p w:rsidR="007B4C80" w:rsidRPr="0031711C" w:rsidRDefault="007B4C80" w:rsidP="007B4C80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31711C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C-521/21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Rzecznik Praw Obywatelskich</w:t>
            </w:r>
            <w:r w:rsidRPr="0031711C">
              <w:rPr>
                <w:rFonts w:asciiTheme="minorHAnsi" w:hAnsiTheme="minorHAnsi" w:cstheme="minorHAnsi"/>
                <w:iCs/>
              </w:rPr>
              <w:t>.</w:t>
            </w:r>
          </w:p>
          <w:p w:rsidR="007B4C80" w:rsidRPr="0031711C" w:rsidRDefault="007B4C80" w:rsidP="007B4C80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31711C">
              <w:rPr>
                <w:rFonts w:asciiTheme="minorHAnsi" w:hAnsiTheme="minorHAnsi" w:cstheme="minorHAnsi"/>
              </w:rPr>
              <w:t xml:space="preserve">Założenia do stanowiska Rzeczypospolitej Polskiej w postępowaniu w sprawach prejudycjalnych C-647/21 i C-648/21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D. K. i in.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Założenia do odpowiedzi na zarzuty formalne dotyczące </w:t>
            </w:r>
            <w:r w:rsidR="007B4C80">
              <w:rPr>
                <w:rFonts w:asciiTheme="minorHAnsi" w:hAnsiTheme="minorHAnsi" w:cstheme="minorHAnsi"/>
              </w:rPr>
              <w:t xml:space="preserve">wątpliwości </w:t>
            </w:r>
            <w:r w:rsidRPr="0031711C">
              <w:rPr>
                <w:rFonts w:asciiTheme="minorHAnsi" w:hAnsiTheme="minorHAnsi" w:cstheme="minorHAnsi"/>
              </w:rPr>
              <w:t>co do zgodności z prawem Unii Europejskiej orzeczeń Trybunału Konstytucyjnego z dnia 14 lipca 2021 r. sygn. akt P 7/20 oraz z dnia 7 października 2021 r. sygn. akt K 3/21, jak również zapewniania przez Trybunał Konstytucyjny standardów określonych art. 19 ust. 1 akapit drugi TUE i art. 47 Karty praw podstawowych – naruszenie nr 2021/2261.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Instrukcja na posiedzenie Komitetu Stałych Przedstawicieli COREPER II w dniach 9 i 11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Wniosek dotyczący rozporządzenia Parlamentu Europejskiego i Rady w sprawie udostępniania na rynku unijnym i w</w:t>
            </w:r>
            <w:r w:rsidR="007B4C80">
              <w:rPr>
                <w:rFonts w:asciiTheme="minorHAnsi" w:hAnsiTheme="minorHAnsi" w:cstheme="minorHAnsi"/>
                <w:i/>
                <w:iCs/>
              </w:rPr>
              <w:t xml:space="preserve">ywozu z Unii niektórych towarów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i produktów związanych z wylesianiem </w:t>
            </w:r>
            <w:r w:rsidR="007B4C80">
              <w:rPr>
                <w:rFonts w:asciiTheme="minorHAnsi" w:hAnsiTheme="minorHAnsi" w:cstheme="minorHAnsi"/>
                <w:i/>
                <w:iCs/>
              </w:rPr>
              <w:br/>
            </w:r>
            <w:r w:rsidRPr="0031711C">
              <w:rPr>
                <w:rFonts w:asciiTheme="minorHAnsi" w:hAnsiTheme="minorHAnsi" w:cstheme="minorHAnsi"/>
                <w:i/>
                <w:iCs/>
              </w:rPr>
              <w:t>i degradacją lasów oraz uchylenia rozporządzenia (UE) nr 995/2010</w:t>
            </w:r>
            <w:r w:rsidRPr="0031711C">
              <w:rPr>
                <w:rFonts w:asciiTheme="minorHAnsi" w:hAnsiTheme="minorHAnsi" w:cstheme="minorHAnsi"/>
              </w:rPr>
              <w:t xml:space="preserve"> (COM(2021) 706).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Instrukcja na nieformalne spotkanie ministrów ds. zatrudnienia i polityki społecznej </w:t>
            </w:r>
            <w:r w:rsidR="007B4C80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w dniu 15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Wniosek Polski na posiedzenie Rady UE ds. Rolnictwa i Rybołówstwa w dniu 21 lutego 2022 r. do omówienia w punkcie Sprawy różne: Krytyczna sytuacja na rynku wieprzowiny – wniosek o wdrożenie nadzwyczajnej pomocy dla producentów świń.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Instrukcja na nieformalne spotkanie ministrów UE ds. konkurencyjności (przestrzeń kosmiczna) w dniu 16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Projekt stanowiska RP w odniesieniu do dokumentów UE:</w:t>
            </w:r>
          </w:p>
          <w:p w:rsidR="0031711C" w:rsidRPr="0031711C" w:rsidRDefault="0031711C" w:rsidP="007B4C80">
            <w:pPr>
              <w:pStyle w:val="Akapitzlist"/>
              <w:widowControl w:val="0"/>
              <w:numPr>
                <w:ilvl w:val="1"/>
                <w:numId w:val="25"/>
              </w:numPr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  <w:i/>
              </w:rPr>
              <w:t>Wniosek dotyczący rozporządzenia Parlamentu Europejskiego i Rady ustanawiającego europejski pojedynczy punkt dostępu zapewniający scentralizowany dostęp do publicznie dostępnych informacji mających znaczenie dla usług finansowych, rynków kapitałowych i zrównoważonego rozwoju</w:t>
            </w:r>
            <w:r w:rsidRPr="0031711C">
              <w:rPr>
                <w:rFonts w:asciiTheme="minorHAnsi" w:hAnsiTheme="minorHAnsi" w:cstheme="minorHAnsi"/>
              </w:rPr>
              <w:t xml:space="preserve"> (COM(2021) 723),</w:t>
            </w:r>
          </w:p>
          <w:p w:rsidR="0031711C" w:rsidRPr="0031711C" w:rsidRDefault="0031711C" w:rsidP="007B4C80">
            <w:pPr>
              <w:pStyle w:val="Akapitzlist"/>
              <w:widowControl w:val="0"/>
              <w:numPr>
                <w:ilvl w:val="1"/>
                <w:numId w:val="25"/>
              </w:numPr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  <w:i/>
              </w:rPr>
              <w:t>Wniosek dotyczący dyrektywy Parlamentu Europejskiego i Rady zmieniającej niektóre dyrektywy w odniesieniu do ustanowienia i funkcjonowania pojedynczego punktu dostępu</w:t>
            </w:r>
            <w:r w:rsidRPr="0031711C">
              <w:rPr>
                <w:rFonts w:asciiTheme="minorHAnsi" w:hAnsiTheme="minorHAnsi" w:cstheme="minorHAnsi"/>
              </w:rPr>
              <w:t xml:space="preserve"> (COM(2021) 724),</w:t>
            </w:r>
          </w:p>
          <w:p w:rsidR="0031711C" w:rsidRPr="0031711C" w:rsidRDefault="0031711C" w:rsidP="007B4C80">
            <w:pPr>
              <w:pStyle w:val="Akapitzlist"/>
              <w:widowControl w:val="0"/>
              <w:numPr>
                <w:ilvl w:val="1"/>
                <w:numId w:val="25"/>
              </w:numPr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  <w:i/>
              </w:rPr>
              <w:t>Wniosek dotyczący rozporządzenia Parlamentu Europejskiego i Rady zmieniającej niektó</w:t>
            </w:r>
            <w:r w:rsidR="007B4C80">
              <w:rPr>
                <w:rFonts w:asciiTheme="minorHAnsi" w:hAnsiTheme="minorHAnsi" w:cstheme="minorHAnsi"/>
                <w:i/>
              </w:rPr>
              <w:t xml:space="preserve">re rozporządzenia w odniesieniu </w:t>
            </w:r>
            <w:r w:rsidRPr="0031711C">
              <w:rPr>
                <w:rFonts w:asciiTheme="minorHAnsi" w:hAnsiTheme="minorHAnsi" w:cstheme="minorHAnsi"/>
                <w:i/>
              </w:rPr>
              <w:t>do ustanowienia i funkcjonowania pojedynczego punktu dostępu</w:t>
            </w:r>
            <w:r w:rsidR="007B4C80">
              <w:rPr>
                <w:rFonts w:asciiTheme="minorHAnsi" w:hAnsiTheme="minorHAnsi" w:cstheme="minorHAnsi"/>
              </w:rPr>
              <w:t xml:space="preserve"> </w:t>
            </w:r>
            <w:r w:rsidRPr="0031711C">
              <w:rPr>
                <w:rFonts w:asciiTheme="minorHAnsi" w:hAnsiTheme="minorHAnsi" w:cstheme="minorHAnsi"/>
              </w:rPr>
              <w:t>(COM(2021) 725).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ds. Rolnictwa </w:t>
            </w:r>
            <w:r w:rsidR="007B4C80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i Rybołówstwa w dniu 21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7B4C80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9 lutego 2022 r.)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Sprawozdanie z posiedzenia Komitetu Stałych Przedstawicieli COREPER II</w:t>
            </w:r>
            <w:r w:rsidR="007B4C80">
              <w:rPr>
                <w:rFonts w:asciiTheme="minorHAnsi" w:hAnsiTheme="minorHAnsi" w:cstheme="minorHAnsi"/>
              </w:rPr>
              <w:t xml:space="preserve"> </w:t>
            </w:r>
            <w:r w:rsidRPr="0031711C">
              <w:rPr>
                <w:rFonts w:asciiTheme="minorHAnsi" w:hAnsiTheme="minorHAnsi" w:cstheme="minorHAnsi"/>
              </w:rPr>
              <w:t xml:space="preserve">w dniach </w:t>
            </w:r>
            <w:r w:rsidR="007B4C80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9 i 11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Informacja w sprawie stanowiska Rzeczypospolitej Polskiej w sprawie wyborów Przewodniczącego i Zastępcy Przewodniczącego Europejskiego Centrum Kompetencji Przemysłowych, Technologicznych i Badawczych w dziedzinie Cyberbezpieczeństwa.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Projekt stanowiska RP w odniesieniu do dokumentu UE W</w:t>
            </w:r>
            <w:r w:rsidRPr="0031711C">
              <w:rPr>
                <w:rFonts w:asciiTheme="minorHAnsi" w:hAnsiTheme="minorHAnsi" w:cstheme="minorHAnsi"/>
                <w:i/>
              </w:rPr>
              <w:t>niosek dotyczący decyzji Rady zmieniającej decyzję (UE, Euratom) 2020/2053 w sprawie systemu zasobów własnych Unii Europejskiej</w:t>
            </w:r>
            <w:r w:rsidRPr="0031711C">
              <w:rPr>
                <w:rFonts w:asciiTheme="minorHAnsi" w:hAnsiTheme="minorHAnsi" w:cstheme="minorHAnsi"/>
              </w:rPr>
              <w:t xml:space="preserve"> (COM(2021) 570).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Instrukcja na posiedzenie Komitetu Stałych Przedstawicieli COR</w:t>
            </w:r>
            <w:r w:rsidR="007B4C80">
              <w:rPr>
                <w:rFonts w:asciiTheme="minorHAnsi" w:hAnsiTheme="minorHAnsi" w:cstheme="minorHAnsi"/>
              </w:rPr>
              <w:t xml:space="preserve">EPER I </w:t>
            </w:r>
            <w:r w:rsidRPr="0031711C">
              <w:rPr>
                <w:rFonts w:asciiTheme="minorHAnsi" w:hAnsiTheme="minorHAnsi" w:cstheme="minorHAnsi"/>
              </w:rPr>
              <w:t xml:space="preserve">w dniu </w:t>
            </w:r>
            <w:r w:rsidR="007B4C80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16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Sprawozdanie z nieformalnego spotkania ministrów UE ds. konkurencyjności (badania naukowe) w dniu 25 stycznia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Informacja w sprawie zatwierdzenia przedłużenia okresu oddelegowania pracownika Ministerstwa Klimatu i Środowiska na stanowisku eksperta narodowego w DG ENER.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Sprawozdanie z nieformalnego spotkania ministrów UE ds. Wymiaru Sprawiedliwości i Spraw Wewnętrznych w dniach 3-4 lutego 2022 r. (sesja dot. spraw wewnętrznych).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Sprawozdanie z nieformalnego spotkania ministrów UE ds. Wymiaru Sprawiedliwości i Spraw Wewnętrznych w dniach 3-4 lutego 2022 r. (sesja</w:t>
            </w:r>
            <w:r w:rsidR="007B4C80">
              <w:rPr>
                <w:rFonts w:asciiTheme="minorHAnsi" w:hAnsiTheme="minorHAnsi" w:cstheme="minorHAnsi"/>
              </w:rPr>
              <w:t xml:space="preserve"> dot. Wymiaru </w:t>
            </w:r>
            <w:r w:rsidRPr="0031711C">
              <w:rPr>
                <w:rFonts w:asciiTheme="minorHAnsi" w:hAnsiTheme="minorHAnsi" w:cstheme="minorHAnsi"/>
              </w:rPr>
              <w:t>sprawiedliwości).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UE: </w:t>
            </w:r>
            <w:r w:rsidRPr="0031711C">
              <w:rPr>
                <w:rFonts w:asciiTheme="minorHAnsi" w:hAnsiTheme="minorHAnsi" w:cstheme="minorHAnsi"/>
                <w:i/>
              </w:rPr>
              <w:t xml:space="preserve">Wniosek dotyczący dyrektywy Parlamentu Europejskiego i Rady </w:t>
            </w:r>
            <w:bookmarkStart w:id="0" w:name="_Hlk95296675"/>
            <w:r w:rsidRPr="0031711C">
              <w:rPr>
                <w:rFonts w:asciiTheme="minorHAnsi" w:hAnsiTheme="minorHAnsi" w:cstheme="minorHAnsi"/>
                <w:i/>
              </w:rPr>
              <w:t xml:space="preserve">zmieniającej dyrektywę Rady 2003/8/WE, decyzje ramowe Rady 2002/465/WSiSW, 2002/584/WSiSW, 2003/577/WSiSW, 2005/214/WSiSW, 2006/783/WSiSW, 2008/909/WSiSW, 2008/947/WSiSW, 2009/829/WSiSW i 2009/948/WSiSW oraz dyrektywę Parlamentu Europejskiego </w:t>
            </w:r>
            <w:r w:rsidR="007B4C80">
              <w:rPr>
                <w:rFonts w:asciiTheme="minorHAnsi" w:hAnsiTheme="minorHAnsi" w:cstheme="minorHAnsi"/>
                <w:i/>
              </w:rPr>
              <w:br/>
            </w:r>
            <w:r w:rsidRPr="0031711C">
              <w:rPr>
                <w:rFonts w:asciiTheme="minorHAnsi" w:hAnsiTheme="minorHAnsi" w:cstheme="minorHAnsi"/>
                <w:i/>
              </w:rPr>
              <w:t>i Rady 2014/41/UE w odniesieniu do cyfryzacji współpracy sądowej</w:t>
            </w:r>
            <w:bookmarkEnd w:id="0"/>
            <w:r w:rsidRPr="0031711C">
              <w:rPr>
                <w:rFonts w:asciiTheme="minorHAnsi" w:hAnsiTheme="minorHAnsi" w:cstheme="minorHAnsi"/>
              </w:rPr>
              <w:t xml:space="preserve"> (COM(2021) 760).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Informacja w sprawie wskazania instytucji wiodącej w gremium Komisji Europejskiej (MI).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Wniosek dotyczący dyrektywy Parlamentu Europejskiego i Rady w sprawie wymiany informacji między organami ścigania państw członkowskich, uchylająca decyzję ramową Rady 2006/960/WSiSW</w:t>
            </w:r>
            <w:r w:rsidRPr="0031711C">
              <w:rPr>
                <w:rFonts w:asciiTheme="minorHAnsi" w:hAnsiTheme="minorHAnsi" w:cstheme="minorHAnsi"/>
              </w:rPr>
              <w:t xml:space="preserve"> (COM(2021) 782).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  <w:iCs/>
              </w:rPr>
              <w:t>Projekt stanowiska RP w odniesieniu do dokumentu UE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 Wniosek dotyczący rozporządzenia Parlamentu Europejskiego i Rady w sprawie zautomatyzowanej wymiany danych na potrzeby współpracy policyjnej („Prüm II”), zmieniające decyzje Rady 2008/615/WSiSW i 2008/616/WSiSW oraz rozporządzenia Parlamentu Europejskiego i Rady (UE) 2018/1726, 2019/817 i 2019/818</w:t>
            </w:r>
            <w:r w:rsidRPr="0031711C">
              <w:rPr>
                <w:rFonts w:asciiTheme="minorHAnsi" w:hAnsiTheme="minorHAnsi" w:cstheme="minorHAnsi"/>
              </w:rPr>
              <w:t xml:space="preserve"> (COM(2021) 784).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31711C">
              <w:rPr>
                <w:rFonts w:asciiTheme="minorHAnsi" w:hAnsiTheme="minorHAnsi" w:cstheme="minorHAnsi"/>
                <w:iCs/>
              </w:rPr>
              <w:t xml:space="preserve">Projekt stanowiska Rządu w odniesieniu do dokumentu pozalegislacyjnego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Komunikat Komisji do Parlamentu Europejskiego i Rady Opodatkowanie działalności gospodarczej w XXI wieku</w:t>
            </w:r>
            <w:r w:rsidRPr="0031711C">
              <w:rPr>
                <w:rFonts w:asciiTheme="minorHAnsi" w:hAnsiTheme="minorHAnsi" w:cstheme="minorHAnsi"/>
                <w:iCs/>
              </w:rPr>
              <w:t xml:space="preserve"> (COM(2021) 251).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31711C">
              <w:rPr>
                <w:rFonts w:asciiTheme="minorHAnsi" w:hAnsiTheme="minorHAnsi" w:cstheme="minorHAnsi"/>
                <w:iCs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Wniosek dotyczący dyrektywy Parlamentu Europejskiego i Rady zmieniającej dyrektywy 2011/61/UE i 2009/65/WE w zakresie ustaleń dotyczących przekazywania funkcji, zarządzania ryzykiem utraty płynności, sprawozdawczości nadzorczej, świadczenia usług depozytowych </w:t>
            </w:r>
            <w:r w:rsidR="007B4C80">
              <w:rPr>
                <w:rFonts w:asciiTheme="minorHAnsi" w:hAnsiTheme="minorHAnsi" w:cstheme="minorHAnsi"/>
                <w:i/>
                <w:iCs/>
              </w:rPr>
              <w:br/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i powierniczych oraz udzielania pożyczek przez alternatywne fundusze inwestycyjne </w:t>
            </w:r>
            <w:r w:rsidRPr="0031711C">
              <w:rPr>
                <w:rFonts w:asciiTheme="minorHAnsi" w:hAnsiTheme="minorHAnsi" w:cstheme="minorHAnsi"/>
                <w:iCs/>
              </w:rPr>
              <w:t>(COM(2021) 721).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31711C">
              <w:rPr>
                <w:rFonts w:asciiTheme="minorHAnsi" w:hAnsiTheme="minorHAnsi" w:cstheme="minorHAnsi"/>
                <w:iCs/>
              </w:rPr>
              <w:t xml:space="preserve">Założenia do stanowiska Rzeczypospolitej Polskiej w postępowaniu w sprawie prejudycjalnej C-654/21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LM</w:t>
            </w:r>
            <w:r w:rsidRPr="0031711C">
              <w:rPr>
                <w:rFonts w:asciiTheme="minorHAnsi" w:hAnsiTheme="minorHAnsi" w:cstheme="minorHAnsi"/>
                <w:iCs/>
              </w:rPr>
              <w:t>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31711C">
              <w:rPr>
                <w:rFonts w:asciiTheme="minorHAnsi" w:hAnsiTheme="minorHAnsi" w:cstheme="minorHAnsi"/>
                <w:iCs/>
              </w:rPr>
              <w:t>Instrukcja na posiedzenie Rady ds. Rolnictwa i Rybołówstwa w dniu 21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Instrukcja na posiedzenie Rady do Spraw Zagranicznych w dniu 21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do Spraw Zagranicznych w dniu 21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Instrukcja na nieformalne spotkanie ministrów UE ds. transportu w dniach 21-22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Sprawozdanie z nieformalnego spotkania ministrów do spraw konsumenckich w dniu 11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Instrukcja na posiedzenie Rady do Spraw Ogólnych w dniu 22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31711C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C-618/21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AR e.a.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Informacja ws. sprawozdania dotyczącego działań podjętych w celu przeciwdziałania praktykom nieuczciwie wykorzystującym przewagę kontraktową w 2021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Informacja w sprawie zatwierdzenia kandydatów Ministerstwa Obrony Narodowej na stanowiska ekspertów narodowych w Misji Obserwacyjnej UE w Gruzji (w ramach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Call for Contribution </w:t>
            </w:r>
            <w:r w:rsidRPr="0031711C">
              <w:rPr>
                <w:rFonts w:asciiTheme="minorHAnsi" w:hAnsiTheme="minorHAnsi" w:cstheme="minorHAnsi"/>
              </w:rPr>
              <w:t>nr 1/2022).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7B4C80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16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31711C">
              <w:rPr>
                <w:rFonts w:asciiTheme="minorHAnsi" w:hAnsiTheme="minorHAnsi" w:cstheme="minorHAnsi"/>
              </w:rPr>
              <w:t xml:space="preserve">Założenia do stanowiska Rzeczypospolitej Polskiej w postępowaniu w sprawie </w:t>
            </w:r>
            <w:r w:rsidR="007B4C80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 xml:space="preserve">C-661/21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Verbraeken J. en Zonen</w:t>
            </w:r>
            <w:r w:rsidRPr="0031711C">
              <w:rPr>
                <w:rFonts w:asciiTheme="minorHAnsi" w:hAnsiTheme="minorHAnsi" w:cstheme="minorHAnsi"/>
                <w:iCs/>
              </w:rPr>
              <w:t>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7B4C80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21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Wymiaru Spraw</w:t>
            </w:r>
            <w:r w:rsidR="007B4C80">
              <w:rPr>
                <w:rFonts w:asciiTheme="minorHAnsi" w:hAnsiTheme="minorHAnsi" w:cstheme="minorHAnsi"/>
              </w:rPr>
              <w:t xml:space="preserve">iedliwości i Spraw Wewnętrznych </w:t>
            </w:r>
            <w:r w:rsidRPr="0031711C">
              <w:rPr>
                <w:rFonts w:asciiTheme="minorHAnsi" w:hAnsiTheme="minorHAnsi" w:cstheme="minorHAnsi"/>
              </w:rPr>
              <w:t>w dniach 3 – 4 marca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</w:t>
            </w:r>
            <w:r w:rsidR="007B4C80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ds. Konkurencyjności (rynek wewnętrzny i przemysł) w dniu 24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Instrukcja na posiedzenie Komitetu Stałych Przedstawicieli COREPER II w dniach </w:t>
            </w:r>
            <w:r w:rsidR="007B4C80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14 i 16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Wniosek dotyczący rozporządzenia Parlamentu Europejskiego i Rady w sprawie unijnych wytycznych dotyczących rozwoju transeuropejskiej sieci transportowej, zmieniającego rozporządzenie (UE) </w:t>
            </w:r>
            <w:r w:rsidR="007B4C80">
              <w:rPr>
                <w:rFonts w:asciiTheme="minorHAnsi" w:hAnsiTheme="minorHAnsi" w:cstheme="minorHAnsi"/>
                <w:i/>
                <w:iCs/>
              </w:rPr>
              <w:t xml:space="preserve">2021/1153 i rozporządzenie (UE)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nr 913/2010 oraz uchylającego rozporządzenie (UE) 1315 /2013 </w:t>
            </w:r>
            <w:r w:rsidRPr="0031711C">
              <w:rPr>
                <w:rFonts w:asciiTheme="minorHAnsi" w:hAnsiTheme="minorHAnsi" w:cstheme="minorHAnsi"/>
              </w:rPr>
              <w:t>(COM(2021) 812).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Wniosek dotyczący dyrektywy Parlamentu Europejskiego i Rady w sprawie ochrony środowiska poprzez prawo karne i zastępująca dyrektywę 2008/99/WE</w:t>
            </w:r>
            <w:r w:rsidRPr="0031711C">
              <w:rPr>
                <w:rFonts w:asciiTheme="minorHAnsi" w:hAnsiTheme="minorHAnsi" w:cstheme="minorHAnsi"/>
              </w:rPr>
              <w:t xml:space="preserve"> (COM(2021) 851).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Projekt Rozporządzenia Parlamentu Europejskiego i Rady ustanawiający platformę współpracy mającą na celu wspieranie funkcjonowania wspólnych zespołów dochodzeniowo-śledczych </w:t>
            </w:r>
            <w:r w:rsidR="00B43A5E">
              <w:rPr>
                <w:rFonts w:asciiTheme="minorHAnsi" w:hAnsiTheme="minorHAnsi" w:cstheme="minorHAnsi"/>
                <w:i/>
                <w:iCs/>
              </w:rPr>
              <w:br/>
            </w:r>
            <w:r w:rsidRPr="0031711C">
              <w:rPr>
                <w:rFonts w:asciiTheme="minorHAnsi" w:hAnsiTheme="minorHAnsi" w:cstheme="minorHAnsi"/>
                <w:i/>
                <w:iCs/>
              </w:rPr>
              <w:t>i zmieniające rozporządzenie (UE) 2018/1726</w:t>
            </w:r>
            <w:r w:rsidRPr="0031711C">
              <w:rPr>
                <w:rFonts w:asciiTheme="minorHAnsi" w:hAnsiTheme="minorHAnsi" w:cstheme="minorHAnsi"/>
              </w:rPr>
              <w:t xml:space="preserve"> (COM(2021) 756).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31711C">
              <w:rPr>
                <w:rFonts w:asciiTheme="minorHAnsi" w:hAnsiTheme="minorHAnsi" w:cstheme="minorHAnsi"/>
              </w:rPr>
              <w:t xml:space="preserve">Informacja dla Sejmu i Senatu RP o stanowisku RP w odniesieniu do projektu aktu prawnego przewidzianego do rozpatrzenia podczas posiedzenia Rady ds. Wymiaru Sprawiedliwości i Spraw Wewnętrznych w dniach 3 – 4 marca 2022 r.: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Decyzja Rady </w:t>
            </w:r>
            <w:r w:rsidR="00B43A5E">
              <w:rPr>
                <w:rFonts w:asciiTheme="minorHAnsi" w:hAnsiTheme="minorHAnsi" w:cstheme="minorHAnsi"/>
                <w:i/>
                <w:iCs/>
              </w:rPr>
              <w:br/>
            </w:r>
            <w:r w:rsidRPr="0031711C">
              <w:rPr>
                <w:rFonts w:asciiTheme="minorHAnsi" w:hAnsiTheme="minorHAnsi" w:cstheme="minorHAnsi"/>
                <w:i/>
                <w:iCs/>
              </w:rPr>
              <w:t>w sprawie dodania nawoływania do nienawiści i przestępstw z nienawiści do dziedzin przestępczości określonych w art. 83 ust. 1 Traktatu o Funkcjonowaniu Unii Europejskiej</w:t>
            </w:r>
            <w:r w:rsidRPr="0031711C">
              <w:rPr>
                <w:rFonts w:asciiTheme="minorHAnsi" w:hAnsiTheme="minorHAnsi" w:cstheme="minorHAnsi"/>
                <w:iCs/>
              </w:rPr>
              <w:t>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Informacja na temat Zintegrowanego Systemu Zarządzania i Kontroli (ZSZiK).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Wniosek dotyczący dyrektywy Rady w sprawie zapewnienia globalnego minimalnego poziomu opodatkowania grup wielonarodowych w Unii </w:t>
            </w:r>
            <w:r w:rsidRPr="0031711C">
              <w:rPr>
                <w:rFonts w:asciiTheme="minorHAnsi" w:hAnsiTheme="minorHAnsi" w:cstheme="minorHAnsi"/>
              </w:rPr>
              <w:t>(COM(2021) 823).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Instrukcja na posiedzenie Rady ds. Konkurencyjności (rynek</w:t>
            </w:r>
            <w:r w:rsidR="00B43A5E">
              <w:rPr>
                <w:rFonts w:asciiTheme="minorHAnsi" w:hAnsiTheme="minorHAnsi" w:cstheme="minorHAnsi"/>
              </w:rPr>
              <w:t xml:space="preserve"> wewnętrzny </w:t>
            </w:r>
            <w:r w:rsidRPr="0031711C">
              <w:rPr>
                <w:rFonts w:asciiTheme="minorHAnsi" w:hAnsiTheme="minorHAnsi" w:cstheme="minorHAnsi"/>
              </w:rPr>
              <w:t>i przemysł) w dniu 24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dot. Rozporządzenia Parlamentu Europejskiego i Rady zmieniającego rozporządzenie (UE) 2016/399 </w:t>
            </w:r>
            <w:r w:rsidR="00B43A5E">
              <w:rPr>
                <w:rFonts w:asciiTheme="minorHAnsi" w:hAnsiTheme="minorHAnsi" w:cstheme="minorHAnsi"/>
                <w:i/>
                <w:iCs/>
              </w:rPr>
              <w:br/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w sprawie unijnego kodeksu zasad regulujących przepływ osób przez granice </w:t>
            </w:r>
            <w:r w:rsidRPr="0031711C">
              <w:rPr>
                <w:rFonts w:asciiTheme="minorHAnsi" w:hAnsiTheme="minorHAnsi" w:cstheme="minorHAnsi"/>
              </w:rPr>
              <w:t>(COM(2021) 891).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Sprawozdanie z posiedzenia Komitetu Stałych Przedstawicieli CORE</w:t>
            </w:r>
            <w:r w:rsidR="00B43A5E">
              <w:rPr>
                <w:rFonts w:asciiTheme="minorHAnsi" w:hAnsiTheme="minorHAnsi" w:cstheme="minorHAnsi"/>
              </w:rPr>
              <w:t xml:space="preserve">PER II </w:t>
            </w:r>
            <w:r w:rsidRPr="0031711C">
              <w:rPr>
                <w:rFonts w:asciiTheme="minorHAnsi" w:hAnsiTheme="minorHAnsi" w:cstheme="minorHAnsi"/>
              </w:rPr>
              <w:t xml:space="preserve">w dniu </w:t>
            </w:r>
            <w:r w:rsidR="00B43A5E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14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B43A5E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16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31711C">
              <w:rPr>
                <w:rFonts w:asciiTheme="minorHAnsi" w:hAnsiTheme="minorHAnsi" w:cstheme="minorHAnsi"/>
                <w:iCs/>
              </w:rPr>
              <w:t xml:space="preserve">Sprawozdanie z posiedzenia Komitetu Stałych Przedstawicieli COREPER II w dniu </w:t>
            </w:r>
            <w:r w:rsidR="00B43A5E">
              <w:rPr>
                <w:rFonts w:asciiTheme="minorHAnsi" w:hAnsiTheme="minorHAnsi" w:cstheme="minorHAnsi"/>
                <w:iCs/>
              </w:rPr>
              <w:br/>
            </w:r>
            <w:r w:rsidRPr="0031711C">
              <w:rPr>
                <w:rFonts w:asciiTheme="minorHAnsi" w:hAnsiTheme="minorHAnsi" w:cstheme="minorHAnsi"/>
                <w:iCs/>
              </w:rPr>
              <w:t>17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31711C">
              <w:rPr>
                <w:rFonts w:asciiTheme="minorHAnsi" w:hAnsiTheme="minorHAnsi" w:cstheme="minorHAnsi"/>
                <w:iCs/>
              </w:rPr>
              <w:t xml:space="preserve">Instrukcja na posiedzenie Komitetu Stałych Przedstawicieli COREPER II w dniu </w:t>
            </w:r>
            <w:r w:rsidR="00B43A5E">
              <w:rPr>
                <w:rFonts w:asciiTheme="minorHAnsi" w:hAnsiTheme="minorHAnsi" w:cstheme="minorHAnsi"/>
                <w:iCs/>
              </w:rPr>
              <w:br/>
            </w:r>
            <w:r w:rsidRPr="0031711C">
              <w:rPr>
                <w:rFonts w:asciiTheme="minorHAnsi" w:hAnsiTheme="minorHAnsi" w:cstheme="minorHAnsi"/>
                <w:iCs/>
              </w:rPr>
              <w:t>21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Instrukcja na posiedzenie Komitetu Stałych Przedstawicieli CORE</w:t>
            </w:r>
            <w:r w:rsidR="00B43A5E">
              <w:rPr>
                <w:rFonts w:asciiTheme="minorHAnsi" w:hAnsiTheme="minorHAnsi" w:cstheme="minorHAnsi"/>
              </w:rPr>
              <w:t xml:space="preserve">PER II </w:t>
            </w:r>
            <w:r w:rsidRPr="0031711C">
              <w:rPr>
                <w:rFonts w:asciiTheme="minorHAnsi" w:hAnsiTheme="minorHAnsi" w:cstheme="minorHAnsi"/>
              </w:rPr>
              <w:t xml:space="preserve">w dniu </w:t>
            </w:r>
            <w:r w:rsidR="00B43A5E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22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Sprawozdanie z nieformalnego spotkania ministrów UE ds. handlu w dniach 13-14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Krajowy raport inwentaryzacyjny 2022, sporządzony na podstawie art. 7 ust. 3 rozporządzenia Parlamentu Europejskiego i Rady (UE) nr 525/2013 z dnia 21 maja 2013 r. w sprawie mechanizmu monitorowania i sprawozdawczości w zakresie emisji gazów cieplarnianych oraz zgłaszania innych informacji na poziomie krajowym </w:t>
            </w:r>
            <w:r w:rsidR="00B43A5E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i unijnym, mającyc</w:t>
            </w:r>
            <w:r w:rsidR="00B43A5E">
              <w:rPr>
                <w:rFonts w:asciiTheme="minorHAnsi" w:hAnsiTheme="minorHAnsi" w:cstheme="minorHAnsi"/>
              </w:rPr>
              <w:t xml:space="preserve">h znaczenie dla zmiany klimatu, </w:t>
            </w:r>
            <w:r w:rsidRPr="0031711C">
              <w:rPr>
                <w:rFonts w:asciiTheme="minorHAnsi" w:hAnsiTheme="minorHAnsi" w:cstheme="minorHAnsi"/>
              </w:rPr>
              <w:t xml:space="preserve">oraz uchylającego decyzję </w:t>
            </w:r>
            <w:r w:rsidR="00B43A5E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nr 280/2004/WE.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Rozporządzenie PE i Rady zmieniające rozporządzenie (UE) nr 1025/2012 w odniesieniu do decyzji europejskich dotyczących norm europejskich i europejskich dokumentów normalizacyjnych</w:t>
            </w:r>
            <w:r w:rsidRPr="0031711C">
              <w:rPr>
                <w:rFonts w:asciiTheme="minorHAnsi" w:hAnsiTheme="minorHAnsi" w:cstheme="minorHAnsi"/>
              </w:rPr>
              <w:t xml:space="preserve"> (COM(2022) </w:t>
            </w:r>
            <w:r w:rsidR="00B43A5E">
              <w:rPr>
                <w:rFonts w:asciiTheme="minorHAnsi" w:hAnsiTheme="minorHAnsi" w:cstheme="minorHAnsi"/>
              </w:rPr>
              <w:t>0</w:t>
            </w:r>
            <w:r w:rsidRPr="0031711C">
              <w:rPr>
                <w:rFonts w:asciiTheme="minorHAnsi" w:hAnsiTheme="minorHAnsi" w:cstheme="minorHAnsi"/>
              </w:rPr>
              <w:t>32).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Wniosek w sprawie dyrektywy Rady zmieniającej dyrektywę 2006/112/WE w odniesieniu do przedłużenia okresu stosowania fakultatywnego mechanizmu odwrotnego obciążenia w związku </w:t>
            </w:r>
            <w:r w:rsidR="00B43A5E">
              <w:rPr>
                <w:rFonts w:asciiTheme="minorHAnsi" w:hAnsiTheme="minorHAnsi" w:cstheme="minorHAnsi"/>
                <w:i/>
                <w:iCs/>
              </w:rPr>
              <w:br/>
            </w:r>
            <w:r w:rsidRPr="0031711C">
              <w:rPr>
                <w:rFonts w:asciiTheme="minorHAnsi" w:hAnsiTheme="minorHAnsi" w:cstheme="minorHAnsi"/>
                <w:i/>
                <w:iCs/>
              </w:rPr>
              <w:t>z dostawami niektórych towarów i usług podatnych na oszustwa oraz mechanizmu szybkiego reagowania n</w:t>
            </w:r>
            <w:r w:rsidR="00B43A5E">
              <w:rPr>
                <w:rFonts w:asciiTheme="minorHAnsi" w:hAnsiTheme="minorHAnsi" w:cstheme="minorHAnsi"/>
                <w:i/>
                <w:iCs/>
              </w:rPr>
              <w:t xml:space="preserve">a oszustwa związane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z podatkiem VAT</w:t>
            </w:r>
            <w:r w:rsidRPr="0031711C">
              <w:rPr>
                <w:rFonts w:asciiTheme="minorHAnsi" w:hAnsiTheme="minorHAnsi" w:cstheme="minorHAnsi"/>
              </w:rPr>
              <w:t xml:space="preserve"> (COM(2022) 039).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UE: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Wniosek rozporządzenie Parlamentu Europejskiego i Rady w sprawie przejrzystości i targetowania reklamy politycznej </w:t>
            </w:r>
            <w:r w:rsidRPr="0031711C">
              <w:rPr>
                <w:rFonts w:asciiTheme="minorHAnsi" w:hAnsiTheme="minorHAnsi" w:cstheme="minorHAnsi"/>
                <w:iCs/>
              </w:rPr>
              <w:t>(COM(2021) 731).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B43A5E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22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31711C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C-616/21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Gmina L.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 w:rsidR="00B43A5E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23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Informacja w sprawie zatwierdzenia k</w:t>
            </w:r>
            <w:r w:rsidR="00B43A5E">
              <w:rPr>
                <w:rFonts w:asciiTheme="minorHAnsi" w:hAnsiTheme="minorHAnsi" w:cstheme="minorHAnsi"/>
              </w:rPr>
              <w:t>andydatów Ministerstwa Finansów</w:t>
            </w:r>
            <w:r w:rsidR="00B43A5E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 xml:space="preserve">na stanowiska ekspertów narodowych w Misji Obserwacyjnej Unii Europejskiej </w:t>
            </w:r>
            <w:r w:rsidR="00B43A5E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w Gruzji (EUMM Georgia).</w:t>
            </w:r>
          </w:p>
          <w:p w:rsidR="00591CDB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="00B43A5E">
              <w:rPr>
                <w:rFonts w:asciiTheme="minorHAnsi" w:hAnsiTheme="minorHAnsi" w:cstheme="minorHAnsi"/>
                <w:i/>
                <w:iCs/>
              </w:rPr>
              <w:t>Wniosek dotyczący r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ozporządzenia Parlamentu Europejskiego i Rady w sprawie sytuacji instrumentalizacji w obszarze migracji i azylu </w:t>
            </w:r>
            <w:r w:rsidRPr="0031711C">
              <w:rPr>
                <w:rFonts w:asciiTheme="minorHAnsi" w:hAnsiTheme="minorHAnsi" w:cstheme="minorHAnsi"/>
              </w:rPr>
              <w:t>(COM(2021) 890).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Instrukcja na nieformalne spotkanie ministrów UE ds. gospodarczych i finansowych </w:t>
            </w:r>
            <w:r w:rsidR="00B43A5E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w dniach 25-26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Instrukcja na posiedzenie Rady do Spraw Zagranicznych w dniu 25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Informacja na temat stanu wdrożenia dyrektyw unijnych i zobowiązań legislacyjnych wynikających z orzeczeń Trybunału Sprawiedliwości UE oraz uwag Komisji Europejskiej przekazywanych w ramach postępowania w trybie art. 258 TFUE </w:t>
            </w:r>
            <w:r w:rsidR="00B43A5E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lub art. 260 TFUE.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Informacja na temat postępowań formalnych prowadzonych przez Komisję Europejską na podstawie art. 258 i 260 TFUE.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Informacja w sprawie zatwierdzenia kandydatów Policji na stanowiska ekspertów </w:t>
            </w:r>
            <w:r w:rsidR="00B43A5E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w Misji Obserwacyjnej Unii Europejskiej EUMM w Gruzji.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Wniosek dotyczący zalecenia Rady w sprawie budowania mostów na rzecz skutecznej europejskiej współpracy </w:t>
            </w:r>
            <w:r w:rsidR="00B43A5E">
              <w:rPr>
                <w:rFonts w:asciiTheme="minorHAnsi" w:hAnsiTheme="minorHAnsi" w:cstheme="minorHAnsi"/>
                <w:i/>
                <w:iCs/>
              </w:rPr>
              <w:br/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w szkolnictwie wyższym </w:t>
            </w:r>
            <w:r w:rsidRPr="0031711C">
              <w:rPr>
                <w:rFonts w:asciiTheme="minorHAnsi" w:hAnsiTheme="minorHAnsi" w:cstheme="minorHAnsi"/>
              </w:rPr>
              <w:t>(COM(2022) 017).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31711C">
              <w:rPr>
                <w:rFonts w:asciiTheme="minorHAnsi" w:hAnsiTheme="minorHAnsi" w:cstheme="minorHAnsi"/>
              </w:rPr>
              <w:t>Założenia do stanowisk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a </w:t>
            </w:r>
            <w:r w:rsidRPr="0031711C">
              <w:rPr>
                <w:rFonts w:asciiTheme="minorHAnsi" w:hAnsiTheme="minorHAnsi" w:cstheme="minorHAnsi"/>
              </w:rPr>
              <w:t xml:space="preserve">Rzeczypospolitej Polskiej w postępowaniu w sprawie </w:t>
            </w:r>
            <w:r w:rsidR="00B43A5E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C-612/21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 Gmina O.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 w:rsidR="00B43A5E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28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Założenia do odpowiedzi na zarzuty formalne w związku z brakiem transpozycji dyrektywy Rady (UE) 2020/262 ustanawiającej ogólne zasady dotyczące podatku akcyzowego – naruszenie nr 2022/0152.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Sprawozdanie z nieformalnego spotkania mi</w:t>
            </w:r>
            <w:r w:rsidR="00B43A5E">
              <w:rPr>
                <w:rFonts w:asciiTheme="minorHAnsi" w:hAnsiTheme="minorHAnsi" w:cstheme="minorHAnsi"/>
              </w:rPr>
              <w:t xml:space="preserve">nistrów UE </w:t>
            </w:r>
            <w:r w:rsidRPr="0031711C">
              <w:rPr>
                <w:rFonts w:asciiTheme="minorHAnsi" w:hAnsiTheme="minorHAnsi" w:cstheme="minorHAnsi"/>
              </w:rPr>
              <w:t>ds. konkurencyjności (rynek wewnętrzny i przemysł) w dniach 31 stycznia - 1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Informacja w sprawie zatwierdzenia kandydatów Krajowej Administracji Skarbowej na stanowiska ekspertów w Misji Pomocy Granicznej dla Mołdawii i Ukrainy (EUBAM Mołdawia i Ukraina).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31711C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C-680/21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Royal Antwerp Football Club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Instrukcja na nadzwyczajne posiedzenie Rady UE ds. Energii w dniu 28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B43A5E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24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B43A5E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23 lutego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Instrukcja na nieformalne spotkanie ministrów UE ds. polityki spójności w dniu </w:t>
            </w:r>
            <w:r w:rsidR="00B43A5E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1 marca 2022 r.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>Wniosek dotyczący rozporządzenia Parlamentu Europejskiego i Rady zmieniające rozporządzenie (UE) 2019/83</w:t>
            </w:r>
            <w:r w:rsidR="00B43A5E">
              <w:rPr>
                <w:rFonts w:asciiTheme="minorHAnsi" w:hAnsiTheme="minorHAnsi" w:cstheme="minorHAnsi"/>
                <w:i/>
                <w:iCs/>
              </w:rPr>
              <w:t xml:space="preserve">3 ustanawiające środki ochrony </w:t>
            </w:r>
            <w:r w:rsidRPr="0031711C">
              <w:rPr>
                <w:rFonts w:asciiTheme="minorHAnsi" w:hAnsiTheme="minorHAnsi" w:cstheme="minorHAnsi"/>
                <w:i/>
                <w:iCs/>
              </w:rPr>
              <w:t xml:space="preserve">i egzekwowania mające zastosowanie </w:t>
            </w:r>
            <w:r w:rsidR="00B43A5E">
              <w:rPr>
                <w:rFonts w:asciiTheme="minorHAnsi" w:hAnsiTheme="minorHAnsi" w:cstheme="minorHAnsi"/>
                <w:i/>
                <w:iCs/>
              </w:rPr>
              <w:br/>
            </w:r>
            <w:r w:rsidRPr="0031711C">
              <w:rPr>
                <w:rFonts w:asciiTheme="minorHAnsi" w:hAnsiTheme="minorHAnsi" w:cstheme="minorHAnsi"/>
                <w:i/>
                <w:iCs/>
              </w:rPr>
              <w:t>na obszarze podlegającym regulacji Organizacji Rybołówstwa Północno-Zachodniego Atlantyku</w:t>
            </w:r>
            <w:r w:rsidRPr="0031711C">
              <w:rPr>
                <w:rFonts w:asciiTheme="minorHAnsi" w:hAnsiTheme="minorHAnsi" w:cstheme="minorHAnsi"/>
              </w:rPr>
              <w:t xml:space="preserve"> (COM(2022) 051).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1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31711C">
              <w:rPr>
                <w:rFonts w:asciiTheme="minorHAnsi" w:hAnsiTheme="minorHAnsi" w:cstheme="minorHAnsi"/>
                <w:shd w:val="clear" w:color="auto" w:fill="FFFFFF"/>
              </w:rPr>
              <w:t xml:space="preserve">Informacja na temat negatywnego sporu kompetencyjnego pomiędzy Ministerstwem Rozwoju i Technologii, Ministerstwem Infrastruktury oraz Ministerstwem Klimatu </w:t>
            </w:r>
            <w:r w:rsidR="00B43A5E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31711C">
              <w:rPr>
                <w:rFonts w:asciiTheme="minorHAnsi" w:hAnsiTheme="minorHAnsi" w:cstheme="minorHAnsi"/>
                <w:shd w:val="clear" w:color="auto" w:fill="FFFFFF"/>
              </w:rPr>
              <w:t>i Środowiska, dotyczącego wyznaczenia ministerstwa wiodącego do wykonania rozporządzenia Parlamentu Europejskiego i Rady (UE) 2020/740 z dnia 25 maja 2020 r. w sprawie etykietowania opon pod kątem efektywności paliwowej i innych parametrów, zmieniającego rozporządzenie (UE) 2017/1369 oraz uchylającego rozporządzenie (WE) nr 1222/2009 wraz z propozycją wskazania instytucji wiodącej.</w:t>
            </w:r>
          </w:p>
          <w:p w:rsidR="005C442B" w:rsidRPr="0031711C" w:rsidRDefault="00BD7A98" w:rsidP="0031711C">
            <w:pPr>
              <w:pStyle w:val="Akapitzlist"/>
              <w:numPr>
                <w:ilvl w:val="0"/>
                <w:numId w:val="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31711C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1711C">
              <w:rPr>
                <w:rFonts w:asciiTheme="minorHAnsi" w:hAnsiTheme="minorHAnsi" w:cstheme="minorHAnsi"/>
              </w:rPr>
              <w:t>Projekt ustawy o zmianie ustawy o prawach konsumenta oraz niektórych innych ustaw</w:t>
            </w:r>
            <w:r w:rsidRPr="0031711C">
              <w:rPr>
                <w:rFonts w:asciiTheme="minorHAnsi" w:hAnsiTheme="minorHAnsi" w:cstheme="minorHAnsi"/>
                <w:shd w:val="clear" w:color="auto" w:fill="FFFFFF"/>
              </w:rPr>
              <w:t xml:space="preserve"> (UC86).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Projekt ustawy o finansowaniu społecznościowym dla przedsięwzięć gospodarczych (UC76).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  <w:r w:rsidRPr="0031711C">
              <w:rPr>
                <w:rFonts w:asciiTheme="minorHAnsi" w:hAnsiTheme="minorHAnsi" w:cstheme="minorHAnsi"/>
              </w:rPr>
              <w:t>Projekt ustawy o zmianie ustawy o drogach publicznych oraz niektórych innych ustaw (</w:t>
            </w:r>
            <w:r w:rsidRPr="0031711C">
              <w:rPr>
                <w:rFonts w:asciiTheme="minorHAnsi" w:hAnsiTheme="minorHAnsi" w:cstheme="minorHAnsi"/>
                <w:shd w:val="clear" w:color="auto" w:fill="FFFFFF"/>
              </w:rPr>
              <w:t>UC84).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1711C">
              <w:rPr>
                <w:rFonts w:asciiTheme="minorHAnsi" w:hAnsiTheme="minorHAnsi" w:cstheme="minorHAnsi"/>
                <w:shd w:val="clear" w:color="auto" w:fill="FFFFFF"/>
              </w:rPr>
              <w:t>Projekt ustawy o zmianie ustawy – Kodeks postępowania karnego oraz niektórych innych ustaw (UC31).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 xml:space="preserve">Projekt ustawy o wykonaniu Umowy o handlu i współpracy między Unią Europejską </w:t>
            </w:r>
            <w:r w:rsidR="00B43A5E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i Europejską Wspólnotą Ene</w:t>
            </w:r>
            <w:r w:rsidR="00B43A5E">
              <w:rPr>
                <w:rFonts w:asciiTheme="minorHAnsi" w:hAnsiTheme="minorHAnsi" w:cstheme="minorHAnsi"/>
              </w:rPr>
              <w:t xml:space="preserve">rgii Atomowej, z jednej strony, </w:t>
            </w:r>
            <w:r w:rsidRPr="0031711C">
              <w:rPr>
                <w:rFonts w:asciiTheme="minorHAnsi" w:hAnsiTheme="minorHAnsi" w:cstheme="minorHAnsi"/>
              </w:rPr>
              <w:t>a Zjednoczonym Królestwem Wielkiej Brytanii i Irlandii Północnej, z drugiej strony, w zakresie współpracy w sprawach k</w:t>
            </w:r>
            <w:r w:rsidR="00B43A5E">
              <w:rPr>
                <w:rFonts w:asciiTheme="minorHAnsi" w:hAnsiTheme="minorHAnsi" w:cstheme="minorHAnsi"/>
              </w:rPr>
              <w:t xml:space="preserve">arnych, sporządzonej w Brukseli </w:t>
            </w:r>
            <w:r w:rsidRPr="0031711C">
              <w:rPr>
                <w:rFonts w:asciiTheme="minorHAnsi" w:hAnsiTheme="minorHAnsi" w:cstheme="minorHAnsi"/>
              </w:rPr>
              <w:t>i Londynie dnia 30 grudnia 2020 r. (UC96)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Projekt ustawy o systemach homologacji pojazdów oraz ich wyposażenia (UC80).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Projekt programu Fundusze Europejskie dla Rozwoju Społecznego 2021-2027.</w:t>
            </w:r>
          </w:p>
          <w:p w:rsidR="00C94FB0" w:rsidRPr="0031711C" w:rsidRDefault="0031711C" w:rsidP="0031711C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31711C">
              <w:rPr>
                <w:rFonts w:asciiTheme="minorHAnsi" w:hAnsiTheme="minorHAnsi" w:cstheme="minorHAnsi"/>
              </w:rPr>
              <w:t>Projekt programu Fundusze Europejskie Pomoc Żywnościowa 2021-2027.</w:t>
            </w:r>
          </w:p>
          <w:p w:rsidR="005C442B" w:rsidRPr="0031711C" w:rsidRDefault="00A73FE5" w:rsidP="0031711C">
            <w:pPr>
              <w:pStyle w:val="Akapitzlist"/>
              <w:numPr>
                <w:ilvl w:val="0"/>
                <w:numId w:val="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31711C">
              <w:rPr>
                <w:rFonts w:asciiTheme="minorHAnsi" w:hAnsiTheme="minorHAnsi" w:cstheme="minorHAnsi"/>
                <w:b/>
              </w:rPr>
              <w:t>U</w:t>
            </w:r>
            <w:r w:rsidR="00B71F9D" w:rsidRPr="0031711C">
              <w:rPr>
                <w:rFonts w:asciiTheme="minorHAnsi" w:hAnsiTheme="minorHAnsi" w:cstheme="minorHAnsi"/>
                <w:b/>
              </w:rPr>
              <w:t>zgodnił oraz rekomendował Radzie Ministrów rozpatrzenie następujących dokumentów: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Informacja ws. stanowiska Polski na Szczyt UE - Unia Afrykańska w dniach 17-18 lutego 2022 r.</w:t>
            </w:r>
          </w:p>
          <w:p w:rsidR="0031711C" w:rsidRPr="0031711C" w:rsidRDefault="0031711C" w:rsidP="0031711C">
            <w:pPr>
              <w:pStyle w:val="Akapitzlist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Komitet rekomendował RM rozpatrzenie „Stanowiska Polski na Szczyt UE</w:t>
            </w:r>
            <w:r w:rsidRPr="0031711C">
              <w:rPr>
                <w:rFonts w:asciiTheme="minorHAnsi" w:hAnsiTheme="minorHAnsi" w:cstheme="minorHAnsi"/>
              </w:rPr>
              <w:br/>
              <w:t xml:space="preserve"> - Unia Afrykańska w dniach 17-18 lutego 2022 r.”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Informacja ws. stanowiska Polski na nieformalne spotkanie szefów państw</w:t>
            </w:r>
            <w:r w:rsidRPr="0031711C">
              <w:rPr>
                <w:rFonts w:asciiTheme="minorHAnsi" w:hAnsiTheme="minorHAnsi" w:cstheme="minorHAnsi"/>
              </w:rPr>
              <w:br/>
              <w:t>i rządów UE 17 lutego 2022 r.</w:t>
            </w:r>
          </w:p>
          <w:p w:rsidR="0031711C" w:rsidRPr="0031711C" w:rsidRDefault="0031711C" w:rsidP="0031711C">
            <w:pPr>
              <w:pStyle w:val="Akapitzlist"/>
              <w:rPr>
                <w:rFonts w:asciiTheme="minorHAnsi" w:hAnsiTheme="minorHAnsi" w:cstheme="minorHAnsi"/>
              </w:rPr>
            </w:pPr>
            <w:r w:rsidRPr="0031711C">
              <w:rPr>
                <w:rFonts w:asciiTheme="minorHAnsi" w:hAnsiTheme="minorHAnsi" w:cstheme="minorHAnsi"/>
              </w:rPr>
              <w:t>Komitet rekomendował RM rozpatrzenie „Stanowiska Polski na nieformalne spotkanie szefów państw i rządów UE 17 lutego 2022 r.”</w:t>
            </w:r>
          </w:p>
          <w:p w:rsidR="0031711C" w:rsidRPr="0031711C" w:rsidRDefault="0031711C" w:rsidP="0031711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</w:rPr>
            </w:pPr>
            <w:r w:rsidRPr="0031711C">
              <w:rPr>
                <w:rFonts w:asciiTheme="minorHAnsi" w:hAnsiTheme="minorHAnsi" w:cstheme="minorHAnsi"/>
              </w:rPr>
              <w:t xml:space="preserve">Informacja o stanowisku Polski na nadzwyczajne posiedzenie Rady Europejskiej </w:t>
            </w:r>
            <w:r w:rsidR="00B43A5E">
              <w:rPr>
                <w:rFonts w:asciiTheme="minorHAnsi" w:hAnsiTheme="minorHAnsi" w:cstheme="minorHAnsi"/>
              </w:rPr>
              <w:br/>
            </w:r>
            <w:r w:rsidRPr="0031711C">
              <w:rPr>
                <w:rFonts w:asciiTheme="minorHAnsi" w:hAnsiTheme="minorHAnsi" w:cstheme="minorHAnsi"/>
              </w:rPr>
              <w:t>w dniu 24 lutego 2022 r.</w:t>
            </w:r>
          </w:p>
          <w:p w:rsidR="00591CDB" w:rsidRPr="0031711C" w:rsidRDefault="0031711C" w:rsidP="0031711C">
            <w:pPr>
              <w:pStyle w:val="Akapitzlist"/>
              <w:rPr>
                <w:rFonts w:asciiTheme="minorHAnsi" w:hAnsiTheme="minorHAnsi" w:cstheme="minorHAnsi"/>
                <w:bCs/>
              </w:rPr>
            </w:pPr>
            <w:r w:rsidRPr="0031711C">
              <w:rPr>
                <w:rFonts w:asciiTheme="minorHAnsi" w:hAnsiTheme="minorHAnsi" w:cstheme="minorHAnsi"/>
              </w:rPr>
              <w:t>Komitet rekomendował RM rozpatrzenie „Stanowiska Polski na nadzwyczajne posiedzenie Rady Europejskiej w dniu 24 lutego 2022 r.”</w:t>
            </w:r>
          </w:p>
        </w:tc>
      </w:tr>
    </w:tbl>
    <w:p w:rsidR="005B7044" w:rsidRPr="0031711C" w:rsidRDefault="005B7044" w:rsidP="0031711C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31711C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7B2" w:rsidRDefault="008607B2">
      <w:r>
        <w:separator/>
      </w:r>
    </w:p>
  </w:endnote>
  <w:endnote w:type="continuationSeparator" w:id="0">
    <w:p w:rsidR="008607B2" w:rsidRDefault="0086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59C6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7B2" w:rsidRDefault="008607B2">
      <w:r>
        <w:separator/>
      </w:r>
    </w:p>
  </w:footnote>
  <w:footnote w:type="continuationSeparator" w:id="0">
    <w:p w:rsidR="008607B2" w:rsidRDefault="00860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52F"/>
    <w:multiLevelType w:val="hybridMultilevel"/>
    <w:tmpl w:val="488C943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91D03"/>
    <w:multiLevelType w:val="hybridMultilevel"/>
    <w:tmpl w:val="0BD06C8C"/>
    <w:lvl w:ilvl="0" w:tplc="A4DC17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32F62"/>
    <w:multiLevelType w:val="hybridMultilevel"/>
    <w:tmpl w:val="EF3C61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0352C"/>
    <w:multiLevelType w:val="hybridMultilevel"/>
    <w:tmpl w:val="2030594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17714"/>
    <w:multiLevelType w:val="hybridMultilevel"/>
    <w:tmpl w:val="24D666E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15B83"/>
    <w:multiLevelType w:val="hybridMultilevel"/>
    <w:tmpl w:val="938AC0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573A90"/>
    <w:multiLevelType w:val="hybridMultilevel"/>
    <w:tmpl w:val="E68295F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1E89"/>
    <w:multiLevelType w:val="hybridMultilevel"/>
    <w:tmpl w:val="60364C2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A7D0B"/>
    <w:multiLevelType w:val="hybridMultilevel"/>
    <w:tmpl w:val="D6F28E68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9B6F90"/>
    <w:multiLevelType w:val="hybridMultilevel"/>
    <w:tmpl w:val="6E1A3EB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A2C9A"/>
    <w:multiLevelType w:val="hybridMultilevel"/>
    <w:tmpl w:val="859A0B72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A318C4"/>
    <w:multiLevelType w:val="hybridMultilevel"/>
    <w:tmpl w:val="A62452B4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FF0AA5"/>
    <w:multiLevelType w:val="hybridMultilevel"/>
    <w:tmpl w:val="170EC63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C76F6"/>
    <w:multiLevelType w:val="hybridMultilevel"/>
    <w:tmpl w:val="F4D2A032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A79B6"/>
    <w:multiLevelType w:val="hybridMultilevel"/>
    <w:tmpl w:val="596AA59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212DD"/>
    <w:multiLevelType w:val="hybridMultilevel"/>
    <w:tmpl w:val="B942C938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310FB3"/>
    <w:multiLevelType w:val="hybridMultilevel"/>
    <w:tmpl w:val="D4BCCDA0"/>
    <w:lvl w:ilvl="0" w:tplc="BE06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E5A0F"/>
    <w:multiLevelType w:val="hybridMultilevel"/>
    <w:tmpl w:val="7B308364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914EE2"/>
    <w:multiLevelType w:val="hybridMultilevel"/>
    <w:tmpl w:val="D1E6F21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54A5F"/>
    <w:multiLevelType w:val="hybridMultilevel"/>
    <w:tmpl w:val="EA08F278"/>
    <w:lvl w:ilvl="0" w:tplc="BE06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2733B"/>
    <w:multiLevelType w:val="hybridMultilevel"/>
    <w:tmpl w:val="B838E08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65E35"/>
    <w:multiLevelType w:val="hybridMultilevel"/>
    <w:tmpl w:val="AB06AD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46EA5"/>
    <w:multiLevelType w:val="hybridMultilevel"/>
    <w:tmpl w:val="1256E7C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3562C2"/>
    <w:multiLevelType w:val="hybridMultilevel"/>
    <w:tmpl w:val="D69A91F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20"/>
  </w:num>
  <w:num w:numId="5">
    <w:abstractNumId w:val="3"/>
  </w:num>
  <w:num w:numId="6">
    <w:abstractNumId w:val="17"/>
  </w:num>
  <w:num w:numId="7">
    <w:abstractNumId w:val="10"/>
  </w:num>
  <w:num w:numId="8">
    <w:abstractNumId w:val="23"/>
  </w:num>
  <w:num w:numId="9">
    <w:abstractNumId w:val="15"/>
  </w:num>
  <w:num w:numId="10">
    <w:abstractNumId w:val="5"/>
  </w:num>
  <w:num w:numId="11">
    <w:abstractNumId w:val="19"/>
  </w:num>
  <w:num w:numId="12">
    <w:abstractNumId w:val="2"/>
  </w:num>
  <w:num w:numId="13">
    <w:abstractNumId w:val="16"/>
  </w:num>
  <w:num w:numId="14">
    <w:abstractNumId w:val="22"/>
  </w:num>
  <w:num w:numId="15">
    <w:abstractNumId w:val="21"/>
  </w:num>
  <w:num w:numId="16">
    <w:abstractNumId w:val="11"/>
  </w:num>
  <w:num w:numId="17">
    <w:abstractNumId w:val="13"/>
  </w:num>
  <w:num w:numId="18">
    <w:abstractNumId w:val="24"/>
  </w:num>
  <w:num w:numId="19">
    <w:abstractNumId w:val="7"/>
  </w:num>
  <w:num w:numId="20">
    <w:abstractNumId w:val="0"/>
  </w:num>
  <w:num w:numId="21">
    <w:abstractNumId w:val="9"/>
  </w:num>
  <w:num w:numId="22">
    <w:abstractNumId w:val="8"/>
  </w:num>
  <w:num w:numId="23">
    <w:abstractNumId w:val="4"/>
  </w:num>
  <w:num w:numId="24">
    <w:abstractNumId w:val="18"/>
  </w:num>
  <w:num w:numId="2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6EC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4770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7B2"/>
    <w:rsid w:val="00860857"/>
    <w:rsid w:val="00861B41"/>
    <w:rsid w:val="00862B3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59C6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7F044-3770-4D73-B286-471AB958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3794</Words>
  <Characters>22766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26507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4</cp:revision>
  <cp:lastPrinted>2019-04-17T12:04:00Z</cp:lastPrinted>
  <dcterms:created xsi:type="dcterms:W3CDTF">2022-03-16T09:17:00Z</dcterms:created>
  <dcterms:modified xsi:type="dcterms:W3CDTF">2022-03-16T10:04:00Z</dcterms:modified>
</cp:coreProperties>
</file>