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F8A" w:rsidRDefault="006D4454" w:rsidP="00A64CAB">
      <w:pPr>
        <w:pStyle w:val="Tekstpodstawowy2"/>
        <w:rPr>
          <w:rFonts w:ascii="CG Times CE" w:hAnsi="CG Times CE"/>
          <w:color w:val="000080"/>
          <w:sz w:val="48"/>
        </w:rPr>
      </w:pPr>
      <w:r w:rsidRPr="00A64CAB">
        <w:rPr>
          <w:rFonts w:ascii="CG Times CE" w:hAnsi="CG Times CE"/>
          <w:noProof/>
          <w:color w:val="002060"/>
          <w:sz w:val="48"/>
        </w:rPr>
        <mc:AlternateContent>
          <mc:Choice Requires="wps">
            <w:drawing>
              <wp:anchor distT="0" distB="0" distL="114300" distR="114300" simplePos="0" relativeHeight="251708416" behindDoc="0" locked="0" layoutInCell="1" allowOverlap="1" wp14:anchorId="2B17FA8D" wp14:editId="51F3C2DF">
                <wp:simplePos x="0" y="0"/>
                <wp:positionH relativeFrom="column">
                  <wp:posOffset>-895985</wp:posOffset>
                </wp:positionH>
                <wp:positionV relativeFrom="paragraph">
                  <wp:posOffset>-891870</wp:posOffset>
                </wp:positionV>
                <wp:extent cx="1781175" cy="10687507"/>
                <wp:effectExtent l="0" t="0" r="28575" b="19050"/>
                <wp:wrapNone/>
                <wp:docPr id="1897" name="Prostokąt 1897"/>
                <wp:cNvGraphicFramePr/>
                <a:graphic xmlns:a="http://schemas.openxmlformats.org/drawingml/2006/main">
                  <a:graphicData uri="http://schemas.microsoft.com/office/word/2010/wordprocessingShape">
                    <wps:wsp>
                      <wps:cNvSpPr/>
                      <wps:spPr>
                        <a:xfrm>
                          <a:off x="0" y="0"/>
                          <a:ext cx="1781175" cy="10687507"/>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rsidR="00B631A5" w:rsidRDefault="00B631A5" w:rsidP="002C06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1897" o:spid="_x0000_s1026" style="position:absolute;left:0;text-align:left;margin-left:-70.55pt;margin-top:-70.25pt;width:140.25pt;height:841.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" fillcolor="#002060" strokecolor="#243f60 [1604]" strokeweight="2pt">
                <v:textbox>
                  <w:txbxContent>
                    <w:p w:rsidR="00B631A5" w:rsidRDefault="00B631A5" w:rsidP="002C06A3">
                      <w:pPr>
                        <w:jc w:val="center"/>
                      </w:pPr>
                    </w:p>
                  </w:txbxContent>
                </v:textbox>
              </v:rect>
            </w:pict>
          </mc:Fallback>
        </mc:AlternateContent>
      </w:r>
      <w:r w:rsidR="00A64CAB">
        <w:rPr>
          <w:rFonts w:ascii="Bookman Old Style" w:hAnsi="Bookman Old Style"/>
          <w:b w:val="0"/>
          <w:noProof/>
          <w:color w:val="0000FF"/>
          <w:sz w:val="24"/>
        </w:rPr>
        <w:drawing>
          <wp:anchor distT="0" distB="0" distL="114300" distR="114300" simplePos="0" relativeHeight="251709440" behindDoc="0" locked="0" layoutInCell="1" allowOverlap="1" wp14:anchorId="0F87D914" wp14:editId="699F959A">
            <wp:simplePos x="0" y="0"/>
            <wp:positionH relativeFrom="column">
              <wp:posOffset>3768350</wp:posOffset>
            </wp:positionH>
            <wp:positionV relativeFrom="paragraph">
              <wp:posOffset>224399</wp:posOffset>
            </wp:positionV>
            <wp:extent cx="1851301" cy="1837837"/>
            <wp:effectExtent l="0" t="0" r="0" b="0"/>
            <wp:wrapNone/>
            <wp:docPr id="7" name="Obraz 7" descr="logo_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p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0180" cy="183672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B6F8A" w:rsidRDefault="008B6F8A" w:rsidP="00415BD6">
      <w:pPr>
        <w:pStyle w:val="Tekstpodstawowy2"/>
        <w:jc w:val="both"/>
        <w:rPr>
          <w:rFonts w:ascii="CG Times CE" w:hAnsi="CG Times CE"/>
          <w:color w:val="000080"/>
          <w:sz w:val="48"/>
        </w:rPr>
      </w:pPr>
    </w:p>
    <w:p w:rsidR="00A64CAB" w:rsidRDefault="00A64CAB" w:rsidP="00FF4605">
      <w:pPr>
        <w:pStyle w:val="Tekstpodstawowy2"/>
        <w:rPr>
          <w:rFonts w:ascii="Felix Titling" w:hAnsi="Felix Titling"/>
          <w:color w:val="000080"/>
          <w:sz w:val="20"/>
          <w14:shadow w14:blurRad="50800" w14:dist="38100" w14:dir="2700000" w14:sx="100000" w14:sy="100000" w14:kx="0" w14:ky="0" w14:algn="tl">
            <w14:srgbClr w14:val="000000">
              <w14:alpha w14:val="60000"/>
            </w14:srgbClr>
          </w14:shadow>
        </w:rPr>
      </w:pPr>
    </w:p>
    <w:p w:rsidR="00A64CAB" w:rsidRDefault="00442D06" w:rsidP="00FF4605">
      <w:pPr>
        <w:pStyle w:val="Tekstpodstawowy2"/>
        <w:rPr>
          <w:rFonts w:ascii="Felix Titling" w:hAnsi="Felix Titling"/>
          <w:color w:val="000080"/>
          <w:sz w:val="20"/>
          <w14:shadow w14:blurRad="50800" w14:dist="38100" w14:dir="2700000" w14:sx="100000" w14:sy="100000" w14:kx="0" w14:ky="0" w14:algn="tl">
            <w14:srgbClr w14:val="000000">
              <w14:alpha w14:val="60000"/>
            </w14:srgbClr>
          </w14:shadow>
        </w:rPr>
      </w:pPr>
      <w:r>
        <w:rPr>
          <w:noProof/>
        </w:rPr>
        <mc:AlternateContent>
          <mc:Choice Requires="wps">
            <w:drawing>
              <wp:anchor distT="0" distB="0" distL="114300" distR="114300" simplePos="0" relativeHeight="251714560" behindDoc="0" locked="0" layoutInCell="1" allowOverlap="1" wp14:anchorId="23569EC2" wp14:editId="4D154CB2">
                <wp:simplePos x="0" y="0"/>
                <wp:positionH relativeFrom="column">
                  <wp:posOffset>-867105</wp:posOffset>
                </wp:positionH>
                <wp:positionV relativeFrom="paragraph">
                  <wp:posOffset>24130</wp:posOffset>
                </wp:positionV>
                <wp:extent cx="1828800" cy="852805"/>
                <wp:effectExtent l="0" t="0" r="0" b="4445"/>
                <wp:wrapNone/>
                <wp:docPr id="1901" name="Pole tekstowe 1901"/>
                <wp:cNvGraphicFramePr/>
                <a:graphic xmlns:a="http://schemas.openxmlformats.org/drawingml/2006/main">
                  <a:graphicData uri="http://schemas.microsoft.com/office/word/2010/wordprocessingShape">
                    <wps:wsp>
                      <wps:cNvSpPr txBox="1"/>
                      <wps:spPr>
                        <a:xfrm>
                          <a:off x="0" y="0"/>
                          <a:ext cx="1828800" cy="852805"/>
                        </a:xfrm>
                        <a:prstGeom prst="rect">
                          <a:avLst/>
                        </a:prstGeom>
                        <a:noFill/>
                        <a:ln w="6350">
                          <a:noFill/>
                        </a:ln>
                        <a:effectLst/>
                      </wps:spPr>
                      <wps:txbx>
                        <w:txbxContent>
                          <w:p w:rsidR="00B631A5" w:rsidRPr="002C06A3" w:rsidRDefault="00B631A5" w:rsidP="00442D06">
                            <w:pPr>
                              <w:shd w:val="clear" w:color="auto" w:fill="002060"/>
                              <w:jc w:val="center"/>
                              <w:rPr>
                                <w:rFonts w:asciiTheme="minorHAnsi" w:hAnsiTheme="minorHAnsi"/>
                                <w:b/>
                                <w:sz w:val="110"/>
                                <w:szCs w:val="110"/>
                              </w:rPr>
                            </w:pPr>
                            <w:r w:rsidRPr="002C06A3">
                              <w:rPr>
                                <w:rFonts w:asciiTheme="minorHAnsi" w:hAnsiTheme="minorHAnsi"/>
                                <w:b/>
                                <w:sz w:val="110"/>
                                <w:szCs w:val="110"/>
                              </w:rPr>
                              <w:t>201</w:t>
                            </w:r>
                            <w:r>
                              <w:rPr>
                                <w:rFonts w:asciiTheme="minorHAnsi" w:hAnsiTheme="minorHAnsi"/>
                                <w:b/>
                                <w:sz w:val="110"/>
                                <w:szCs w:val="110"/>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1901" o:spid="_x0000_s1027" type="#_x0000_t202" style="position:absolute;left:0;text-align:left;margin-left:-68.3pt;margin-top:1.9pt;width:2in;height:67.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" filled="f" stroked="f" strokeweight=".5pt">
                <v:textbox>
                  <w:txbxContent>
                    <w:p w:rsidR="00B631A5" w:rsidRPr="002C06A3" w:rsidRDefault="00B631A5" w:rsidP="00442D06">
                      <w:pPr>
                        <w:shd w:val="clear" w:color="auto" w:fill="002060"/>
                        <w:jc w:val="center"/>
                        <w:rPr>
                          <w:rFonts w:asciiTheme="minorHAnsi" w:hAnsiTheme="minorHAnsi"/>
                          <w:b/>
                          <w:sz w:val="110"/>
                          <w:szCs w:val="110"/>
                        </w:rPr>
                      </w:pPr>
                      <w:r w:rsidRPr="002C06A3">
                        <w:rPr>
                          <w:rFonts w:asciiTheme="minorHAnsi" w:hAnsiTheme="minorHAnsi"/>
                          <w:b/>
                          <w:sz w:val="110"/>
                          <w:szCs w:val="110"/>
                        </w:rPr>
                        <w:t>201</w:t>
                      </w:r>
                      <w:r>
                        <w:rPr>
                          <w:rFonts w:asciiTheme="minorHAnsi" w:hAnsiTheme="minorHAnsi"/>
                          <w:b/>
                          <w:sz w:val="110"/>
                          <w:szCs w:val="110"/>
                        </w:rPr>
                        <w:t>9</w:t>
                      </w:r>
                    </w:p>
                  </w:txbxContent>
                </v:textbox>
              </v:shape>
            </w:pict>
          </mc:Fallback>
        </mc:AlternateContent>
      </w:r>
    </w:p>
    <w:p w:rsidR="00A64CAB" w:rsidRDefault="00A64CAB" w:rsidP="00FF4605">
      <w:pPr>
        <w:pStyle w:val="Tekstpodstawowy2"/>
        <w:rPr>
          <w:rFonts w:ascii="Felix Titling" w:hAnsi="Felix Titling"/>
          <w:color w:val="000080"/>
          <w:sz w:val="20"/>
          <w14:shadow w14:blurRad="50800" w14:dist="38100" w14:dir="2700000" w14:sx="100000" w14:sy="100000" w14:kx="0" w14:ky="0" w14:algn="tl">
            <w14:srgbClr w14:val="000000">
              <w14:alpha w14:val="60000"/>
            </w14:srgbClr>
          </w14:shadow>
        </w:rPr>
      </w:pPr>
    </w:p>
    <w:p w:rsidR="00A64CAB" w:rsidRDefault="00A64CAB" w:rsidP="00FF4605">
      <w:pPr>
        <w:pStyle w:val="Tekstpodstawowy2"/>
        <w:rPr>
          <w:rFonts w:ascii="Felix Titling" w:hAnsi="Felix Titling"/>
          <w:color w:val="000080"/>
          <w:sz w:val="20"/>
          <w14:shadow w14:blurRad="50800" w14:dist="38100" w14:dir="2700000" w14:sx="100000" w14:sy="100000" w14:kx="0" w14:ky="0" w14:algn="tl">
            <w14:srgbClr w14:val="000000">
              <w14:alpha w14:val="60000"/>
            </w14:srgbClr>
          </w14:shadow>
        </w:rPr>
      </w:pPr>
    </w:p>
    <w:p w:rsidR="00A64CAB" w:rsidRDefault="00A64CAB" w:rsidP="00FF4605">
      <w:pPr>
        <w:pStyle w:val="Tekstpodstawowy2"/>
        <w:rPr>
          <w:rFonts w:ascii="Felix Titling" w:hAnsi="Felix Titling"/>
          <w:color w:val="000080"/>
          <w:sz w:val="20"/>
          <w14:shadow w14:blurRad="50800" w14:dist="38100" w14:dir="2700000" w14:sx="100000" w14:sy="100000" w14:kx="0" w14:ky="0" w14:algn="tl">
            <w14:srgbClr w14:val="000000">
              <w14:alpha w14:val="60000"/>
            </w14:srgbClr>
          </w14:shadow>
        </w:rPr>
      </w:pPr>
    </w:p>
    <w:p w:rsidR="00A64CAB" w:rsidRDefault="00A64CAB" w:rsidP="00FF4605">
      <w:pPr>
        <w:pStyle w:val="Tekstpodstawowy2"/>
        <w:rPr>
          <w:rFonts w:ascii="Felix Titling" w:hAnsi="Felix Titling"/>
          <w:color w:val="000080"/>
          <w:sz w:val="20"/>
          <w14:shadow w14:blurRad="50800" w14:dist="38100" w14:dir="2700000" w14:sx="100000" w14:sy="100000" w14:kx="0" w14:ky="0" w14:algn="tl">
            <w14:srgbClr w14:val="000000">
              <w14:alpha w14:val="60000"/>
            </w14:srgbClr>
          </w14:shadow>
        </w:rPr>
      </w:pPr>
    </w:p>
    <w:p w:rsidR="00A64CAB" w:rsidRDefault="00A64CAB" w:rsidP="00FF4605">
      <w:pPr>
        <w:pStyle w:val="Tekstpodstawowy2"/>
        <w:rPr>
          <w:rFonts w:ascii="Felix Titling" w:hAnsi="Felix Titling"/>
          <w:color w:val="000080"/>
          <w:sz w:val="20"/>
          <w14:shadow w14:blurRad="50800" w14:dist="38100" w14:dir="2700000" w14:sx="100000" w14:sy="100000" w14:kx="0" w14:ky="0" w14:algn="tl">
            <w14:srgbClr w14:val="000000">
              <w14:alpha w14:val="60000"/>
            </w14:srgbClr>
          </w14:shadow>
        </w:rPr>
      </w:pPr>
      <w:r w:rsidRPr="00A64CAB">
        <w:rPr>
          <w:rFonts w:ascii="Felix Titling" w:hAnsi="Felix Titling"/>
          <w:noProof/>
          <w:color w:val="0070C0"/>
          <w:sz w:val="20"/>
        </w:rPr>
        <mc:AlternateContent>
          <mc:Choice Requires="wps">
            <w:drawing>
              <wp:anchor distT="0" distB="0" distL="114300" distR="114300" simplePos="0" relativeHeight="251710464" behindDoc="0" locked="0" layoutInCell="1" allowOverlap="1" wp14:anchorId="20FAF1B4" wp14:editId="561737FE">
                <wp:simplePos x="0" y="0"/>
                <wp:positionH relativeFrom="column">
                  <wp:posOffset>-892175</wp:posOffset>
                </wp:positionH>
                <wp:positionV relativeFrom="paragraph">
                  <wp:posOffset>176368</wp:posOffset>
                </wp:positionV>
                <wp:extent cx="7541971" cy="1461135"/>
                <wp:effectExtent l="0" t="0" r="20955" b="24765"/>
                <wp:wrapNone/>
                <wp:docPr id="1898" name="Prostokąt 1898"/>
                <wp:cNvGraphicFramePr/>
                <a:graphic xmlns:a="http://schemas.openxmlformats.org/drawingml/2006/main">
                  <a:graphicData uri="http://schemas.microsoft.com/office/word/2010/wordprocessingShape">
                    <wps:wsp>
                      <wps:cNvSpPr/>
                      <wps:spPr>
                        <a:xfrm>
                          <a:off x="0" y="0"/>
                          <a:ext cx="7541971" cy="1461135"/>
                        </a:xfrm>
                        <a:prstGeom prst="rect">
                          <a:avLst/>
                        </a:prstGeom>
                        <a:gradFill>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wps:spPr>
                      <wps:style>
                        <a:lnRef idx="2">
                          <a:schemeClr val="accent1">
                            <a:shade val="50000"/>
                          </a:schemeClr>
                        </a:lnRef>
                        <a:fillRef idx="1">
                          <a:schemeClr val="accent1"/>
                        </a:fillRef>
                        <a:effectRef idx="0">
                          <a:schemeClr val="accent1"/>
                        </a:effectRef>
                        <a:fontRef idx="minor">
                          <a:schemeClr val="lt1"/>
                        </a:fontRef>
                      </wps:style>
                      <wps:txbx>
                        <w:txbxContent>
                          <w:p w:rsidR="00B631A5" w:rsidRPr="00A64CAB" w:rsidRDefault="00B631A5" w:rsidP="002C06A3">
                            <w:pPr>
                              <w:pStyle w:val="Tekstpodstawowy2"/>
                              <w:spacing w:line="240" w:lineRule="auto"/>
                              <w:rPr>
                                <w:rFonts w:asciiTheme="minorHAnsi" w:hAnsiTheme="minorHAnsi"/>
                              </w:rPr>
                            </w:pPr>
                            <w:r w:rsidRPr="00A64CAB">
                              <w:rPr>
                                <w:rFonts w:asciiTheme="minorHAnsi" w:hAnsiTheme="minorHAnsi"/>
                                <w:color w:val="FFFFFF" w:themeColor="background1"/>
                                <w:sz w:val="52"/>
                                <w:szCs w:val="52"/>
                                <w14:shadow w14:blurRad="50800" w14:dist="38100" w14:dir="2700000" w14:sx="100000" w14:sy="100000" w14:kx="0" w14:ky="0" w14:algn="tl">
                                  <w14:srgbClr w14:val="000000">
                                    <w14:alpha w14:val="60000"/>
                                  </w14:srgbClr>
                                </w14:shadow>
                              </w:rPr>
                              <w:t xml:space="preserve">Informacja o stanie sanitarnym i sytuacji epidemiologicznej miasta Białystok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1898" o:spid="_x0000_s1028" style="position:absolute;left:0;text-align:left;margin-left:-70.25pt;margin-top:13.9pt;width:593.85pt;height:115.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" fillcolor="#0f243f [1634]" strokecolor="#243f60 [1604]" strokeweight="2pt">
                <v:fill color2="#1d4474 [3010]" angle="180" colors="0 #093366;52429f #104587;1 #0e4589" focus="100%" type="gradient">
                  <o:fill v:ext="view" type="gradientUnscaled"/>
                </v:fill>
                <v:textbox>
                  <w:txbxContent>
                    <w:p w:rsidR="00B631A5" w:rsidRPr="00A64CAB" w:rsidRDefault="00B631A5" w:rsidP="002C06A3">
                      <w:pPr>
                        <w:pStyle w:val="Tekstpodstawowy2"/>
                        <w:spacing w:line="240" w:lineRule="auto"/>
                        <w:rPr>
                          <w:rFonts w:asciiTheme="minorHAnsi" w:hAnsiTheme="minorHAnsi"/>
                        </w:rPr>
                      </w:pPr>
                      <w:r w:rsidRPr="00A64CAB">
                        <w:rPr>
                          <w:rFonts w:asciiTheme="minorHAnsi" w:hAnsiTheme="minorHAnsi"/>
                          <w:color w:val="FFFFFF" w:themeColor="background1"/>
                          <w:sz w:val="52"/>
                          <w:szCs w:val="52"/>
                          <w14:shadow w14:blurRad="50800" w14:dist="38100" w14:dir="2700000" w14:sx="100000" w14:sy="100000" w14:kx="0" w14:ky="0" w14:algn="tl">
                            <w14:srgbClr w14:val="000000">
                              <w14:alpha w14:val="60000"/>
                            </w14:srgbClr>
                          </w14:shadow>
                        </w:rPr>
                        <w:t xml:space="preserve">Informacja o stanie sanitarnym i sytuacji epidemiologicznej miasta Białystok </w:t>
                      </w:r>
                    </w:p>
                  </w:txbxContent>
                </v:textbox>
              </v:rect>
            </w:pict>
          </mc:Fallback>
        </mc:AlternateContent>
      </w:r>
    </w:p>
    <w:p w:rsidR="001F6BAA" w:rsidRDefault="001F6BAA" w:rsidP="00415BD6">
      <w:pPr>
        <w:jc w:val="both"/>
        <w:rPr>
          <w:rFonts w:ascii="Bookman Old Style" w:hAnsi="Bookman Old Style"/>
          <w:b/>
          <w:color w:val="0000FF"/>
          <w:sz w:val="24"/>
        </w:rPr>
      </w:pPr>
    </w:p>
    <w:p w:rsidR="001F6BAA" w:rsidRPr="001F6BAA" w:rsidRDefault="001F6BAA" w:rsidP="001F6BAA">
      <w:pPr>
        <w:jc w:val="center"/>
        <w:rPr>
          <w:rFonts w:ascii="Bookman Old Style" w:hAnsi="Bookman Old Style"/>
          <w:b/>
          <w:color w:val="0000FF"/>
          <w:sz w:val="24"/>
        </w:rPr>
      </w:pPr>
    </w:p>
    <w:p w:rsidR="001F6BAA" w:rsidRDefault="001F6BAA" w:rsidP="00415BD6">
      <w:pPr>
        <w:jc w:val="both"/>
        <w:rPr>
          <w:rFonts w:ascii="Bookman Old Style" w:hAnsi="Bookman Old Style"/>
          <w:b/>
          <w:color w:val="0000FF"/>
          <w:sz w:val="24"/>
        </w:rPr>
      </w:pPr>
    </w:p>
    <w:p w:rsidR="008B6F8A" w:rsidRDefault="00B631A5" w:rsidP="0001062F">
      <w:pPr>
        <w:spacing w:before="240" w:after="240"/>
        <w:jc w:val="right"/>
        <w:rPr>
          <w:sz w:val="26"/>
        </w:rPr>
      </w:pPr>
      <w:r>
        <w:rPr>
          <w:noProof/>
        </w:rPr>
        <w:pict>
          <v:shape id="_x0000_i1025" type="#_x0000_t75" style="width:473.25pt;height:304.5pt">
            <v:imagedata r:id="rId10" o:title="bbf40ce5-228c-4299-88ee-23ffe779f96a_f1400x900"/>
          </v:shape>
        </w:pict>
      </w:r>
      <w:r w:rsidR="001A3368">
        <w:rPr>
          <w:noProof/>
          <w:sz w:val="26"/>
        </w:rPr>
        <mc:AlternateContent>
          <mc:Choice Requires="wps">
            <w:drawing>
              <wp:anchor distT="0" distB="0" distL="114300" distR="114300" simplePos="0" relativeHeight="251712512" behindDoc="0" locked="0" layoutInCell="1" allowOverlap="1" wp14:anchorId="6F469B51" wp14:editId="02C15F3A">
                <wp:simplePos x="0" y="0"/>
                <wp:positionH relativeFrom="column">
                  <wp:posOffset>1083640</wp:posOffset>
                </wp:positionH>
                <wp:positionV relativeFrom="paragraph">
                  <wp:posOffset>5559425</wp:posOffset>
                </wp:positionV>
                <wp:extent cx="5572125" cy="315595"/>
                <wp:effectExtent l="0" t="0" r="28575" b="27305"/>
                <wp:wrapNone/>
                <wp:docPr id="1900" name="Prostokąt 1900"/>
                <wp:cNvGraphicFramePr/>
                <a:graphic xmlns:a="http://schemas.openxmlformats.org/drawingml/2006/main">
                  <a:graphicData uri="http://schemas.microsoft.com/office/word/2010/wordprocessingShape">
                    <wps:wsp>
                      <wps:cNvSpPr/>
                      <wps:spPr>
                        <a:xfrm>
                          <a:off x="0" y="0"/>
                          <a:ext cx="5572125" cy="315595"/>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631A5" w:rsidRPr="001D2EDC" w:rsidRDefault="00B631A5" w:rsidP="002C06A3">
                            <w:pPr>
                              <w:jc w:val="center"/>
                              <w:rPr>
                                <w:rFonts w:asciiTheme="minorHAnsi" w:hAnsiTheme="minorHAnsi"/>
                                <w:b/>
                                <w:sz w:val="24"/>
                                <w:szCs w:val="24"/>
                              </w:rPr>
                            </w:pPr>
                            <w:r w:rsidRPr="001D2EDC">
                              <w:rPr>
                                <w:rFonts w:asciiTheme="minorHAnsi" w:hAnsiTheme="minorHAnsi"/>
                                <w:b/>
                                <w:sz w:val="24"/>
                                <w:szCs w:val="24"/>
                              </w:rPr>
                              <w:t>Powiatowa Stacja Sanitarno-Epidemiologiczna w Białymstoku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Prostokąt 1900" o:spid="_x0000_s1029" style="position:absolute;left:0;text-align:left;margin-left:85.35pt;margin-top:437.75pt;width:438.75pt;height:24.8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" fillcolor="#002060" strokecolor="#002060" strokeweight="2pt">
                <v:textbox>
                  <w:txbxContent>
                    <w:p w:rsidR="00B631A5" w:rsidRPr="001D2EDC" w:rsidRDefault="00B631A5" w:rsidP="002C06A3">
                      <w:pPr>
                        <w:jc w:val="center"/>
                        <w:rPr>
                          <w:rFonts w:asciiTheme="minorHAnsi" w:hAnsiTheme="minorHAnsi"/>
                          <w:b/>
                          <w:sz w:val="24"/>
                          <w:szCs w:val="24"/>
                        </w:rPr>
                      </w:pPr>
                      <w:r w:rsidRPr="001D2EDC">
                        <w:rPr>
                          <w:rFonts w:asciiTheme="minorHAnsi" w:hAnsiTheme="minorHAnsi"/>
                          <w:b/>
                          <w:sz w:val="24"/>
                          <w:szCs w:val="24"/>
                        </w:rPr>
                        <w:t>Powiatowa Stacja Sanitarno-Epidemiologiczna w Białymstoku</w:t>
                      </w:r>
                    </w:p>
                  </w:txbxContent>
                </v:textbox>
              </v:rect>
            </w:pict>
          </mc:Fallback>
        </mc:AlternateContent>
      </w:r>
      <w:r w:rsidR="008B6F8A">
        <w:rPr>
          <w:sz w:val="24"/>
        </w:rPr>
        <w:br w:type="page"/>
      </w:r>
    </w:p>
    <w:p w:rsidR="00D1524B" w:rsidRPr="00D1524B" w:rsidRDefault="00D1524B" w:rsidP="00D1524B">
      <w:pPr>
        <w:jc w:val="both"/>
        <w:rPr>
          <w:sz w:val="22"/>
          <w:szCs w:val="22"/>
        </w:rPr>
      </w:pPr>
      <w:r w:rsidRPr="004E279D">
        <w:rPr>
          <w:b/>
          <w:sz w:val="22"/>
          <w:szCs w:val="22"/>
        </w:rPr>
        <w:lastRenderedPageBreak/>
        <w:t>Zadaniem Państwowej Inspekcji Sanitarnej jest ochrona zdrowia ludzkiego przed wpływem czynników szkodliwych lub uciążliwych, w tym głównie profilaktyka chorób zakaźnych i zawodowych. Realizacja powyższego odbywa się poprzez prowadzenie systematycznego nadzoru nad:</w:t>
      </w:r>
    </w:p>
    <w:p w:rsidR="00D1524B" w:rsidRPr="00D1524B" w:rsidRDefault="00D1524B" w:rsidP="00D1524B">
      <w:pPr>
        <w:jc w:val="both"/>
        <w:rPr>
          <w:rFonts w:asciiTheme="minorHAnsi" w:hAnsiTheme="minorHAnsi" w:cs="Arial"/>
          <w:szCs w:val="24"/>
        </w:rPr>
      </w:pPr>
      <w:r>
        <w:rPr>
          <w:rFonts w:ascii="Arial" w:hAnsi="Arial" w:cs="Arial"/>
          <w:noProof/>
          <w:sz w:val="24"/>
          <w:szCs w:val="24"/>
        </w:rPr>
        <w:drawing>
          <wp:inline distT="0" distB="0" distL="0" distR="0" wp14:anchorId="7AC8B5DE" wp14:editId="00F5ECAE">
            <wp:extent cx="6172200" cy="6210300"/>
            <wp:effectExtent l="76200" t="38100" r="95250" b="11430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AC3993" w:rsidRDefault="00AC3993" w:rsidP="00D1524B">
      <w:pPr>
        <w:jc w:val="both"/>
        <w:rPr>
          <w:b/>
          <w:sz w:val="22"/>
          <w:szCs w:val="22"/>
        </w:rPr>
      </w:pPr>
    </w:p>
    <w:p w:rsidR="00AC3993" w:rsidRDefault="00AC3993" w:rsidP="00D1524B">
      <w:pPr>
        <w:jc w:val="both"/>
        <w:rPr>
          <w:b/>
          <w:sz w:val="22"/>
          <w:szCs w:val="22"/>
        </w:rPr>
      </w:pPr>
      <w:r>
        <w:rPr>
          <w:b/>
          <w:sz w:val="22"/>
          <w:szCs w:val="22"/>
        </w:rPr>
        <w:br/>
      </w:r>
    </w:p>
    <w:p w:rsidR="00D1524B" w:rsidRDefault="00D1524B" w:rsidP="00D1524B">
      <w:pPr>
        <w:jc w:val="both"/>
        <w:rPr>
          <w:b/>
          <w:sz w:val="22"/>
          <w:szCs w:val="22"/>
        </w:rPr>
      </w:pPr>
      <w:r w:rsidRPr="004E279D">
        <w:rPr>
          <w:b/>
          <w:sz w:val="22"/>
          <w:szCs w:val="22"/>
        </w:rPr>
        <w:lastRenderedPageBreak/>
        <w:t xml:space="preserve">Celem działania Państwowej Inspekcji Sanitarnej jest eliminowanie lub ograniczanie zagrożeń zdrowotnych występujących w wymienionych wyżej obszarach. Kluczowe znaczenie mają te zagrożenia dla zdrowia, które związane są z powszechną i długotrwałą ekspozycją człowieka na ich oddziaływanie. </w:t>
      </w:r>
    </w:p>
    <w:p w:rsidR="00D1524B" w:rsidRDefault="00D1524B" w:rsidP="00D1524B">
      <w:pPr>
        <w:jc w:val="both"/>
        <w:rPr>
          <w:rFonts w:ascii="Arial" w:hAnsi="Arial" w:cs="Arial"/>
          <w:sz w:val="24"/>
          <w:szCs w:val="24"/>
        </w:rPr>
      </w:pPr>
      <w:r>
        <w:rPr>
          <w:rFonts w:ascii="Arial" w:hAnsi="Arial" w:cs="Arial"/>
          <w:noProof/>
          <w:sz w:val="24"/>
          <w:szCs w:val="24"/>
        </w:rPr>
        <w:drawing>
          <wp:inline distT="0" distB="0" distL="0" distR="0" wp14:anchorId="75857965" wp14:editId="1C8EFBA6">
            <wp:extent cx="5734050" cy="6334125"/>
            <wp:effectExtent l="0" t="0" r="0" b="0"/>
            <wp:docPr id="1878" name="Diagram 187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D1524B" w:rsidRDefault="00D1524B" w:rsidP="00D1524B">
      <w:pPr>
        <w:spacing w:before="120"/>
        <w:jc w:val="both"/>
        <w:rPr>
          <w:b/>
          <w:sz w:val="22"/>
          <w:szCs w:val="22"/>
        </w:rPr>
      </w:pPr>
      <w:r w:rsidRPr="004E279D">
        <w:rPr>
          <w:b/>
          <w:sz w:val="22"/>
          <w:szCs w:val="22"/>
        </w:rPr>
        <w:t>Przedstawione materiały obrazują stan sanita</w:t>
      </w:r>
      <w:r w:rsidR="00A41B0D">
        <w:rPr>
          <w:b/>
          <w:sz w:val="22"/>
          <w:szCs w:val="22"/>
        </w:rPr>
        <w:t>rny miasta Białystok za rok 2019</w:t>
      </w:r>
      <w:r w:rsidRPr="004E279D">
        <w:rPr>
          <w:b/>
          <w:sz w:val="22"/>
          <w:szCs w:val="22"/>
        </w:rPr>
        <w:t xml:space="preserve"> </w:t>
      </w:r>
      <w:r w:rsidRPr="004E279D">
        <w:rPr>
          <w:b/>
          <w:sz w:val="22"/>
          <w:szCs w:val="22"/>
        </w:rPr>
        <w:br/>
        <w:t xml:space="preserve">w porównaniu z sytuacją w roku poprzednim. Przedstawiono także działania Państwowej Inspekcji Sanitarnej podejmowane w analizowanym okresie w celu eliminacji lub ograniczenia określonych zagrożeń zdrowotnych wymienionych na wstępie. </w:t>
      </w:r>
    </w:p>
    <w:p w:rsidR="009C06A4" w:rsidRDefault="008B6F8A" w:rsidP="00415BD6">
      <w:pPr>
        <w:spacing w:before="120"/>
        <w:jc w:val="both"/>
        <w:rPr>
          <w:b/>
          <w:sz w:val="22"/>
          <w:szCs w:val="22"/>
        </w:rPr>
      </w:pPr>
      <w:r w:rsidRPr="00E12405">
        <w:rPr>
          <w:b/>
          <w:sz w:val="22"/>
          <w:szCs w:val="22"/>
        </w:rPr>
        <w:lastRenderedPageBreak/>
        <w:t xml:space="preserve"> </w:t>
      </w:r>
    </w:p>
    <w:p w:rsidR="00E12405" w:rsidRPr="00E12405" w:rsidRDefault="00E12405" w:rsidP="00E12405">
      <w:pPr>
        <w:spacing w:before="120" w:line="240" w:lineRule="auto"/>
        <w:jc w:val="both"/>
        <w:rPr>
          <w:b/>
          <w:sz w:val="16"/>
          <w:szCs w:val="16"/>
        </w:rPr>
      </w:pPr>
    </w:p>
    <w:p w:rsidR="006B44E7" w:rsidRPr="0001062F" w:rsidRDefault="006B44E7" w:rsidP="00415BD6">
      <w:pPr>
        <w:spacing w:before="120"/>
        <w:jc w:val="both"/>
        <w:rPr>
          <w:rFonts w:asciiTheme="minorHAnsi" w:hAnsiTheme="minorHAnsi" w:cs="Arial"/>
          <w:b/>
          <w:sz w:val="24"/>
          <w:szCs w:val="24"/>
        </w:rPr>
      </w:pPr>
      <w:r>
        <w:rPr>
          <w:rFonts w:ascii="Arial" w:hAnsi="Arial" w:cs="Arial"/>
          <w:b/>
          <w:noProof/>
          <w:sz w:val="24"/>
          <w:szCs w:val="24"/>
        </w:rPr>
        <w:drawing>
          <wp:inline distT="0" distB="0" distL="0" distR="0" wp14:anchorId="55154A9F" wp14:editId="2CDC96DF">
            <wp:extent cx="5486400" cy="785004"/>
            <wp:effectExtent l="38100" t="0" r="95250" b="72390"/>
            <wp:docPr id="1892" name="Diagram 18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4E3A9B" w:rsidRPr="00820C09" w:rsidRDefault="00BC6B79" w:rsidP="004A50D7">
      <w:pPr>
        <w:spacing w:before="120"/>
        <w:jc w:val="both"/>
        <w:rPr>
          <w:rFonts w:ascii="Arial" w:hAnsi="Arial" w:cs="Arial"/>
          <w:b/>
          <w:sz w:val="24"/>
          <w:szCs w:val="24"/>
        </w:rPr>
      </w:pPr>
      <w:r>
        <w:rPr>
          <w:rFonts w:ascii="Arial" w:hAnsi="Arial" w:cs="Arial"/>
          <w:b/>
          <w:noProof/>
          <w:sz w:val="24"/>
          <w:szCs w:val="24"/>
        </w:rPr>
        <w:drawing>
          <wp:inline distT="0" distB="0" distL="0" distR="0">
            <wp:extent cx="6098650" cy="4778734"/>
            <wp:effectExtent l="57150" t="57150" r="111760" b="117475"/>
            <wp:docPr id="1890" name="Diagram 189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435AD9" w:rsidRPr="006B46D4" w:rsidRDefault="00435AD9" w:rsidP="00435AD9">
      <w:pPr>
        <w:jc w:val="both"/>
        <w:rPr>
          <w:rFonts w:asciiTheme="minorHAnsi" w:hAnsiTheme="minorHAnsi" w:cs="Arial"/>
          <w:sz w:val="16"/>
          <w:szCs w:val="16"/>
        </w:rPr>
      </w:pPr>
      <w:r w:rsidRPr="006B46D4">
        <w:rPr>
          <w:rFonts w:asciiTheme="minorHAnsi" w:hAnsiTheme="minorHAnsi" w:cs="Arial"/>
          <w:sz w:val="16"/>
          <w:szCs w:val="16"/>
        </w:rPr>
        <w:t>Źródło: Urząd Statystyczny w Białymstoku</w:t>
      </w:r>
    </w:p>
    <w:p w:rsidR="00221B61" w:rsidRPr="008B41C4" w:rsidRDefault="008B6F8A" w:rsidP="00E13FFB">
      <w:pPr>
        <w:rPr>
          <w:rFonts w:asciiTheme="minorHAnsi" w:hAnsiTheme="minorHAnsi"/>
        </w:rPr>
      </w:pPr>
      <w:r>
        <w:rPr>
          <w:b/>
          <w:sz w:val="32"/>
        </w:rPr>
        <w:br w:type="page"/>
      </w:r>
    </w:p>
    <w:p w:rsidR="00E13FFB" w:rsidRPr="004C007C" w:rsidRDefault="003B0675" w:rsidP="00E13FFB">
      <w:r w:rsidRPr="004C007C">
        <w:rPr>
          <w:noProof/>
          <w:color w:val="002060"/>
        </w:rPr>
        <w:lastRenderedPageBreak/>
        <mc:AlternateContent>
          <mc:Choice Requires="wps">
            <w:drawing>
              <wp:anchor distT="0" distB="0" distL="114300" distR="114300" simplePos="0" relativeHeight="251725824" behindDoc="0" locked="0" layoutInCell="1" allowOverlap="1" wp14:anchorId="59B60A26" wp14:editId="37B0325D">
                <wp:simplePos x="0" y="0"/>
                <wp:positionH relativeFrom="margin">
                  <wp:posOffset>-175895</wp:posOffset>
                </wp:positionH>
                <wp:positionV relativeFrom="paragraph">
                  <wp:posOffset>-33020</wp:posOffset>
                </wp:positionV>
                <wp:extent cx="6411595" cy="904875"/>
                <wp:effectExtent l="0" t="0" r="27305" b="28575"/>
                <wp:wrapNone/>
                <wp:docPr id="2" name="Pole tekstowe 2"/>
                <wp:cNvGraphicFramePr/>
                <a:graphic xmlns:a="http://schemas.openxmlformats.org/drawingml/2006/main">
                  <a:graphicData uri="http://schemas.microsoft.com/office/word/2010/wordprocessingShape">
                    <wps:wsp>
                      <wps:cNvSpPr txBox="1"/>
                      <wps:spPr>
                        <a:xfrm>
                          <a:off x="0" y="0"/>
                          <a:ext cx="6411595" cy="904875"/>
                        </a:xfrm>
                        <a:prstGeom prst="rect">
                          <a:avLst/>
                        </a:prstGeom>
                        <a:gradFill>
                          <a:gsLst>
                            <a:gs pos="0">
                              <a:srgbClr val="002060"/>
                            </a:gs>
                            <a:gs pos="75000">
                              <a:srgbClr val="002060"/>
                            </a:gs>
                            <a:gs pos="100000">
                              <a:srgbClr val="4F81BD">
                                <a:hueOff val="0"/>
                                <a:satOff val="0"/>
                                <a:lumOff val="0"/>
                                <a:alphaOff val="0"/>
                                <a:shade val="94000"/>
                                <a:satMod val="135000"/>
                              </a:srgbClr>
                            </a:gs>
                          </a:gsLst>
                          <a:lin ang="16200000" scaled="0"/>
                        </a:gradFill>
                        <a:ln w="6350">
                          <a:solidFill>
                            <a:prstClr val="black"/>
                          </a:solidFill>
                        </a:ln>
                        <a:effectLst/>
                      </wps:spPr>
                      <wps:txbx>
                        <w:txbxContent>
                          <w:p w:rsidR="00B631A5" w:rsidRPr="00A734E7" w:rsidRDefault="00B631A5" w:rsidP="00761388">
                            <w:pPr>
                              <w:numPr>
                                <w:ilvl w:val="0"/>
                                <w:numId w:val="1"/>
                              </w:numPr>
                              <w:tabs>
                                <w:tab w:val="clear" w:pos="1080"/>
                                <w:tab w:val="num" w:pos="540"/>
                              </w:tabs>
                              <w:spacing w:line="240" w:lineRule="auto"/>
                              <w:ind w:left="540" w:hanging="540"/>
                              <w:rPr>
                                <w:rFonts w:asciiTheme="minorHAnsi" w:hAnsiTheme="minorHAnsi" w:cstheme="minorHAnsi"/>
                                <w:b/>
                                <w:color w:val="FFFFFF" w:themeColor="background1"/>
                                <w:sz w:val="44"/>
                                <w:szCs w:val="44"/>
                              </w:rPr>
                            </w:pPr>
                            <w:r w:rsidRPr="00A734E7">
                              <w:rPr>
                                <w:rFonts w:asciiTheme="minorHAnsi" w:hAnsiTheme="minorHAnsi" w:cstheme="minorHAnsi"/>
                                <w:b/>
                                <w:color w:val="FFFFFF" w:themeColor="background1"/>
                                <w:sz w:val="44"/>
                                <w:szCs w:val="44"/>
                              </w:rPr>
                              <w:t>SYTUACJA EPIDEMIOLOGIC</w:t>
                            </w:r>
                            <w:r>
                              <w:rPr>
                                <w:rFonts w:asciiTheme="minorHAnsi" w:hAnsiTheme="minorHAnsi" w:cstheme="minorHAnsi"/>
                                <w:b/>
                                <w:color w:val="FFFFFF" w:themeColor="background1"/>
                                <w:sz w:val="44"/>
                                <w:szCs w:val="44"/>
                              </w:rPr>
                              <w:t>ZNA MIASTA BIAŁYSTOK W ROKU 2019</w:t>
                            </w:r>
                          </w:p>
                          <w:p w:rsidR="00B631A5" w:rsidRPr="005B6BEC" w:rsidRDefault="00B631A5" w:rsidP="00E13FFB">
                            <w:pPr>
                              <w:rPr>
                                <w:rFonts w:ascii="Arial Black" w:hAnsi="Arial Blac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2" o:spid="_x0000_s1030" type="#_x0000_t202" style="position:absolute;margin-left:-13.85pt;margin-top:-2.6pt;width:504.85pt;height:71.2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" fillcolor="#002060" strokeweight=".5pt">
                <v:fill color2="#3a7ccb" angle="180" colors="0 #002060;.75 #002060;1 #3a7ccb" focus="100%" type="gradient">
                  <o:fill v:ext="view" type="gradientUnscaled"/>
                </v:fill>
                <v:textbox>
                  <w:txbxContent>
                    <w:p w:rsidR="00B631A5" w:rsidRPr="00A734E7" w:rsidRDefault="00B631A5" w:rsidP="00761388">
                      <w:pPr>
                        <w:numPr>
                          <w:ilvl w:val="0"/>
                          <w:numId w:val="1"/>
                        </w:numPr>
                        <w:tabs>
                          <w:tab w:val="clear" w:pos="1080"/>
                          <w:tab w:val="num" w:pos="540"/>
                        </w:tabs>
                        <w:spacing w:line="240" w:lineRule="auto"/>
                        <w:ind w:left="540" w:hanging="540"/>
                        <w:rPr>
                          <w:rFonts w:asciiTheme="minorHAnsi" w:hAnsiTheme="minorHAnsi" w:cstheme="minorHAnsi"/>
                          <w:b/>
                          <w:color w:val="FFFFFF" w:themeColor="background1"/>
                          <w:sz w:val="44"/>
                          <w:szCs w:val="44"/>
                        </w:rPr>
                      </w:pPr>
                      <w:r w:rsidRPr="00A734E7">
                        <w:rPr>
                          <w:rFonts w:asciiTheme="minorHAnsi" w:hAnsiTheme="minorHAnsi" w:cstheme="minorHAnsi"/>
                          <w:b/>
                          <w:color w:val="FFFFFF" w:themeColor="background1"/>
                          <w:sz w:val="44"/>
                          <w:szCs w:val="44"/>
                        </w:rPr>
                        <w:t>SYTUACJA EPIDEMIOLOGIC</w:t>
                      </w:r>
                      <w:r>
                        <w:rPr>
                          <w:rFonts w:asciiTheme="minorHAnsi" w:hAnsiTheme="minorHAnsi" w:cstheme="minorHAnsi"/>
                          <w:b/>
                          <w:color w:val="FFFFFF" w:themeColor="background1"/>
                          <w:sz w:val="44"/>
                          <w:szCs w:val="44"/>
                        </w:rPr>
                        <w:t>ZNA MIASTA BIAŁYSTOK W ROKU 2019</w:t>
                      </w:r>
                    </w:p>
                    <w:p w:rsidR="00B631A5" w:rsidRPr="005B6BEC" w:rsidRDefault="00B631A5" w:rsidP="00E13FFB">
                      <w:pPr>
                        <w:rPr>
                          <w:rFonts w:ascii="Arial Black" w:hAnsi="Arial Black"/>
                        </w:rPr>
                      </w:pPr>
                    </w:p>
                  </w:txbxContent>
                </v:textbox>
                <w10:wrap anchorx="margin"/>
              </v:shape>
            </w:pict>
          </mc:Fallback>
        </mc:AlternateContent>
      </w:r>
      <w:bookmarkStart w:id="0" w:name="_MON_1552800894"/>
      <w:bookmarkEnd w:id="0"/>
      <w:r w:rsidR="00E13FFB" w:rsidRPr="004C007C">
        <w:rPr>
          <w:b/>
          <w:sz w:val="32"/>
        </w:rPr>
        <w:object w:dxaOrig="9072" w:dyaOrig="509">
          <v:shape id="_x0000_i1026" type="#_x0000_t75" style="width:453.75pt;height:25.5pt" o:ole="">
            <v:imagedata r:id="rId31" o:title=""/>
          </v:shape>
          <o:OLEObject Type="Embed" ProgID="Word.Document.12" ShapeID="_x0000_i1026" DrawAspect="Content" ObjectID="_1651054351" r:id="rId32">
            <o:FieldCodes>\s</o:FieldCodes>
          </o:OLEObject>
        </w:object>
      </w:r>
    </w:p>
    <w:p w:rsidR="00E13FFB" w:rsidRPr="004C007C" w:rsidRDefault="00E13FFB" w:rsidP="00E13FFB"/>
    <w:p w:rsidR="00E13FFB" w:rsidRPr="004C007C" w:rsidRDefault="00E13FFB" w:rsidP="00E13FFB"/>
    <w:p w:rsidR="00E13FFB" w:rsidRPr="004C007C" w:rsidRDefault="00E13FFB" w:rsidP="00E13FFB"/>
    <w:p w:rsidR="00B631A5" w:rsidRPr="00B631A5" w:rsidRDefault="00B631A5" w:rsidP="00B631A5">
      <w:pPr>
        <w:numPr>
          <w:ilvl w:val="0"/>
          <w:numId w:val="2"/>
        </w:numPr>
        <w:spacing w:after="0" w:line="240" w:lineRule="auto"/>
        <w:jc w:val="both"/>
        <w:rPr>
          <w:b/>
          <w:color w:val="1F497D" w:themeColor="text2"/>
          <w:sz w:val="28"/>
          <w:szCs w:val="28"/>
          <w:lang w:eastAsia="ar-SA"/>
        </w:rPr>
      </w:pPr>
      <w:r w:rsidRPr="00B631A5">
        <w:rPr>
          <w:b/>
          <w:color w:val="1F497D" w:themeColor="text2"/>
          <w:sz w:val="28"/>
          <w:szCs w:val="28"/>
          <w:lang w:eastAsia="ar-SA"/>
        </w:rPr>
        <w:t>Choroby szerzące się drogą pokarmową</w:t>
      </w:r>
    </w:p>
    <w:p w:rsidR="00B631A5" w:rsidRPr="00B631A5" w:rsidRDefault="00B631A5" w:rsidP="00B631A5">
      <w:pPr>
        <w:jc w:val="both"/>
        <w:rPr>
          <w:sz w:val="22"/>
          <w:szCs w:val="22"/>
        </w:rPr>
      </w:pPr>
    </w:p>
    <w:p w:rsidR="00B631A5" w:rsidRPr="00B631A5" w:rsidRDefault="00B631A5" w:rsidP="00B631A5">
      <w:pPr>
        <w:ind w:firstLine="708"/>
        <w:jc w:val="both"/>
        <w:rPr>
          <w:spacing w:val="4"/>
          <w:sz w:val="22"/>
          <w:szCs w:val="22"/>
        </w:rPr>
      </w:pPr>
      <w:r w:rsidRPr="00B631A5">
        <w:rPr>
          <w:spacing w:val="6"/>
          <w:sz w:val="22"/>
          <w:szCs w:val="22"/>
        </w:rPr>
        <w:t xml:space="preserve">Wzmożony nadzór przeciwepidemiczny wzorem lat ubiegłych prowadzony był w ogniskach chorób przenoszonych drogą pokarmową, których ogólna liczba była porównywalna w stosunku do roku ubiegłego tj. w mieście wystąpiły </w:t>
      </w:r>
      <w:r w:rsidRPr="00B631A5">
        <w:rPr>
          <w:color w:val="000000" w:themeColor="text1"/>
          <w:sz w:val="22"/>
          <w:szCs w:val="22"/>
        </w:rPr>
        <w:t xml:space="preserve">3 ogniska zbiorowego zakażenia pokarmowego, były to niewielkie ogniska domowe. </w:t>
      </w:r>
      <w:r w:rsidRPr="00B631A5">
        <w:rPr>
          <w:spacing w:val="4"/>
          <w:sz w:val="22"/>
          <w:szCs w:val="22"/>
        </w:rPr>
        <w:t xml:space="preserve">Przeważającym czynnikiem etiologicznym w ogniskach była Salmonella </w:t>
      </w:r>
      <w:proofErr w:type="spellStart"/>
      <w:r w:rsidRPr="00B631A5">
        <w:rPr>
          <w:spacing w:val="4"/>
          <w:sz w:val="22"/>
          <w:szCs w:val="22"/>
        </w:rPr>
        <w:t>enteritidis</w:t>
      </w:r>
      <w:proofErr w:type="spellEnd"/>
      <w:r w:rsidRPr="00B631A5">
        <w:rPr>
          <w:spacing w:val="4"/>
          <w:sz w:val="22"/>
          <w:szCs w:val="22"/>
        </w:rPr>
        <w:t>.</w:t>
      </w:r>
    </w:p>
    <w:p w:rsidR="00B631A5" w:rsidRPr="00B631A5" w:rsidRDefault="00B631A5" w:rsidP="00B631A5">
      <w:pPr>
        <w:ind w:firstLine="708"/>
        <w:jc w:val="both"/>
        <w:rPr>
          <w:color w:val="000000" w:themeColor="text1"/>
          <w:sz w:val="22"/>
          <w:szCs w:val="22"/>
        </w:rPr>
      </w:pPr>
      <w:r w:rsidRPr="00B631A5">
        <w:rPr>
          <w:color w:val="000000" w:themeColor="text1"/>
          <w:sz w:val="22"/>
          <w:szCs w:val="22"/>
        </w:rPr>
        <w:t xml:space="preserve">Na obszarze miasta w 2019 roku nie rejestrowano </w:t>
      </w:r>
      <w:proofErr w:type="spellStart"/>
      <w:r w:rsidRPr="00B631A5">
        <w:rPr>
          <w:color w:val="000000" w:themeColor="text1"/>
          <w:sz w:val="22"/>
          <w:szCs w:val="22"/>
        </w:rPr>
        <w:t>zachorowań</w:t>
      </w:r>
      <w:proofErr w:type="spellEnd"/>
      <w:r w:rsidRPr="00B631A5">
        <w:rPr>
          <w:color w:val="000000" w:themeColor="text1"/>
          <w:sz w:val="22"/>
          <w:szCs w:val="22"/>
        </w:rPr>
        <w:t xml:space="preserve"> na dur brzuszny i   dury rzekome oraz</w:t>
      </w:r>
      <w:r>
        <w:rPr>
          <w:color w:val="000000" w:themeColor="text1"/>
          <w:sz w:val="22"/>
          <w:szCs w:val="22"/>
        </w:rPr>
        <w:t xml:space="preserve"> </w:t>
      </w:r>
      <w:r w:rsidRPr="00B631A5">
        <w:rPr>
          <w:color w:val="000000" w:themeColor="text1"/>
          <w:sz w:val="22"/>
          <w:szCs w:val="22"/>
        </w:rPr>
        <w:t xml:space="preserve">nie notowano zatruć jadem kiełbasianym. </w:t>
      </w:r>
    </w:p>
    <w:p w:rsidR="00B631A5" w:rsidRPr="00B631A5" w:rsidRDefault="00B631A5" w:rsidP="00B631A5">
      <w:pPr>
        <w:ind w:firstLine="708"/>
        <w:jc w:val="both"/>
        <w:rPr>
          <w:spacing w:val="4"/>
          <w:sz w:val="22"/>
          <w:szCs w:val="22"/>
        </w:rPr>
      </w:pPr>
      <w:r w:rsidRPr="00B631A5">
        <w:rPr>
          <w:spacing w:val="4"/>
          <w:sz w:val="22"/>
          <w:szCs w:val="22"/>
        </w:rPr>
        <w:t xml:space="preserve">W roku 2019 nie zarejestrowano </w:t>
      </w:r>
      <w:proofErr w:type="spellStart"/>
      <w:r w:rsidRPr="00B631A5">
        <w:rPr>
          <w:spacing w:val="4"/>
          <w:sz w:val="22"/>
          <w:szCs w:val="22"/>
        </w:rPr>
        <w:t>zachorowań</w:t>
      </w:r>
      <w:proofErr w:type="spellEnd"/>
      <w:r w:rsidRPr="00B631A5">
        <w:rPr>
          <w:spacing w:val="4"/>
          <w:sz w:val="22"/>
          <w:szCs w:val="22"/>
        </w:rPr>
        <w:t xml:space="preserve"> na czerwonkę bakteryjną. </w:t>
      </w:r>
    </w:p>
    <w:p w:rsidR="00B631A5" w:rsidRPr="00B631A5" w:rsidRDefault="00B631A5" w:rsidP="00B631A5">
      <w:pPr>
        <w:ind w:firstLine="708"/>
        <w:jc w:val="both"/>
        <w:rPr>
          <w:color w:val="000000" w:themeColor="text1"/>
          <w:sz w:val="22"/>
          <w:szCs w:val="22"/>
        </w:rPr>
      </w:pPr>
      <w:r w:rsidRPr="00B631A5">
        <w:rPr>
          <w:color w:val="000000" w:themeColor="text1"/>
          <w:sz w:val="22"/>
          <w:szCs w:val="22"/>
        </w:rPr>
        <w:t xml:space="preserve">W porównaniu z rokiem 2018 zaobserwowano: wzrost </w:t>
      </w:r>
      <w:proofErr w:type="spellStart"/>
      <w:r w:rsidRPr="00B631A5">
        <w:rPr>
          <w:color w:val="000000" w:themeColor="text1"/>
          <w:sz w:val="22"/>
          <w:szCs w:val="22"/>
        </w:rPr>
        <w:t>zachorowań</w:t>
      </w:r>
      <w:proofErr w:type="spellEnd"/>
      <w:r w:rsidRPr="00B631A5">
        <w:rPr>
          <w:color w:val="000000" w:themeColor="text1"/>
          <w:sz w:val="22"/>
          <w:szCs w:val="22"/>
        </w:rPr>
        <w:t xml:space="preserve"> na wirusowe zakażenia jelit wśród dorosłych (2018r.- 868; 2019r. - 1038 ) oraz znaczny spadek (o 42%) </w:t>
      </w:r>
      <w:proofErr w:type="spellStart"/>
      <w:r w:rsidRPr="00B631A5">
        <w:rPr>
          <w:color w:val="000000" w:themeColor="text1"/>
          <w:sz w:val="22"/>
          <w:szCs w:val="22"/>
        </w:rPr>
        <w:t>zachorowań</w:t>
      </w:r>
      <w:proofErr w:type="spellEnd"/>
      <w:r w:rsidRPr="00B631A5">
        <w:rPr>
          <w:color w:val="000000" w:themeColor="text1"/>
          <w:sz w:val="22"/>
          <w:szCs w:val="22"/>
        </w:rPr>
        <w:t xml:space="preserve"> wywołanych pałeczką Salmonella (2018r. – 83; 2019r. - 48). </w:t>
      </w:r>
    </w:p>
    <w:p w:rsidR="00B631A5" w:rsidRPr="00B631A5" w:rsidRDefault="00B631A5" w:rsidP="00B631A5">
      <w:pPr>
        <w:ind w:firstLine="708"/>
        <w:jc w:val="both"/>
        <w:rPr>
          <w:color w:val="000000" w:themeColor="text1"/>
          <w:sz w:val="22"/>
          <w:szCs w:val="22"/>
        </w:rPr>
      </w:pPr>
      <w:r w:rsidRPr="00B631A5">
        <w:rPr>
          <w:color w:val="000000" w:themeColor="text1"/>
          <w:sz w:val="22"/>
          <w:szCs w:val="22"/>
        </w:rPr>
        <w:t xml:space="preserve">W grupie dzieci do lat 2 zarejestrowano: niewielki wzrost liczby przypadków </w:t>
      </w:r>
      <w:proofErr w:type="spellStart"/>
      <w:r w:rsidRPr="00B631A5">
        <w:rPr>
          <w:color w:val="000000" w:themeColor="text1"/>
          <w:sz w:val="22"/>
          <w:szCs w:val="22"/>
        </w:rPr>
        <w:t>zachorowań</w:t>
      </w:r>
      <w:proofErr w:type="spellEnd"/>
      <w:r w:rsidRPr="00B631A5">
        <w:rPr>
          <w:color w:val="000000" w:themeColor="text1"/>
          <w:sz w:val="22"/>
          <w:szCs w:val="22"/>
        </w:rPr>
        <w:t xml:space="preserve"> na wirusowe zakażenia jelit (2018r. – 380; 2019r. - 444) oraz wzrost  liczby biegunek (2018r. – 134; 2019r. - 202) o etiologii nieokreślonej.</w:t>
      </w:r>
    </w:p>
    <w:p w:rsidR="00B631A5" w:rsidRPr="00B631A5" w:rsidRDefault="00B631A5" w:rsidP="00B631A5">
      <w:pPr>
        <w:ind w:firstLine="708"/>
        <w:jc w:val="both"/>
        <w:rPr>
          <w:sz w:val="22"/>
          <w:szCs w:val="22"/>
        </w:rPr>
      </w:pPr>
      <w:r w:rsidRPr="00B631A5">
        <w:rPr>
          <w:color w:val="000000" w:themeColor="text1"/>
          <w:sz w:val="22"/>
          <w:szCs w:val="22"/>
        </w:rPr>
        <w:t xml:space="preserve">W 2019 roku jak również w roku 2018 w powiecie grodzkim nie rejestrowano </w:t>
      </w:r>
      <w:proofErr w:type="spellStart"/>
      <w:r w:rsidRPr="00B631A5">
        <w:rPr>
          <w:color w:val="000000" w:themeColor="text1"/>
          <w:sz w:val="22"/>
          <w:szCs w:val="22"/>
        </w:rPr>
        <w:t>zachorowań</w:t>
      </w:r>
      <w:proofErr w:type="spellEnd"/>
      <w:r w:rsidRPr="00B631A5">
        <w:rPr>
          <w:color w:val="000000" w:themeColor="text1"/>
          <w:sz w:val="22"/>
          <w:szCs w:val="22"/>
        </w:rPr>
        <w:t xml:space="preserve"> na wirusowe zapalenie wątroby typu A – tzw. żółtaczka pokarmowa.  Skutecznym sposobem zapobiegania zakażeniom jest kształtowanie świadomości społeczeństwa w zakresie konieczności utrzymywania wysokiego standardu higieny szczególnie podczas przegotowywania posiłków, w tym częste mycie rąk  </w:t>
      </w:r>
      <w:r w:rsidRPr="00B631A5">
        <w:rPr>
          <w:sz w:val="22"/>
          <w:szCs w:val="22"/>
        </w:rPr>
        <w:t>oraz szczepienia ochronne.</w:t>
      </w:r>
    </w:p>
    <w:p w:rsidR="00B631A5" w:rsidRPr="00B631A5" w:rsidRDefault="00B631A5" w:rsidP="00B631A5">
      <w:pPr>
        <w:spacing w:before="100" w:beforeAutospacing="1" w:after="100" w:afterAutospacing="1"/>
        <w:ind w:firstLine="709"/>
        <w:jc w:val="both"/>
        <w:rPr>
          <w:sz w:val="22"/>
          <w:szCs w:val="22"/>
        </w:rPr>
      </w:pPr>
      <w:r w:rsidRPr="00B631A5">
        <w:rPr>
          <w:sz w:val="22"/>
          <w:szCs w:val="22"/>
        </w:rPr>
        <w:t>Aby zapobiegać występowaniu chorób przenoszonych drogą pokarmową zawsze należy przestrzegać następujących zasad:</w:t>
      </w:r>
    </w:p>
    <w:p w:rsidR="00B631A5" w:rsidRPr="00B631A5" w:rsidRDefault="00B631A5" w:rsidP="00B631A5">
      <w:pPr>
        <w:pStyle w:val="Akapitzlist"/>
        <w:numPr>
          <w:ilvl w:val="0"/>
          <w:numId w:val="61"/>
        </w:numPr>
        <w:spacing w:before="100" w:beforeAutospacing="1" w:after="100" w:afterAutospacing="1"/>
        <w:jc w:val="both"/>
        <w:rPr>
          <w:sz w:val="22"/>
          <w:szCs w:val="22"/>
        </w:rPr>
      </w:pPr>
      <w:r w:rsidRPr="00B631A5">
        <w:rPr>
          <w:sz w:val="22"/>
          <w:szCs w:val="22"/>
        </w:rPr>
        <w:t>utrzymywać czystość rąk przed przygotowaniem i spożywaniem żywności oraz miejsc, w których są przygotowywane posiłki,</w:t>
      </w:r>
    </w:p>
    <w:p w:rsidR="00B631A5" w:rsidRPr="00B631A5" w:rsidRDefault="00B631A5" w:rsidP="00B631A5">
      <w:pPr>
        <w:pStyle w:val="Akapitzlist"/>
        <w:numPr>
          <w:ilvl w:val="0"/>
          <w:numId w:val="61"/>
        </w:numPr>
        <w:spacing w:before="100" w:beforeAutospacing="1" w:after="100" w:afterAutospacing="1"/>
        <w:jc w:val="both"/>
        <w:rPr>
          <w:sz w:val="22"/>
          <w:szCs w:val="22"/>
        </w:rPr>
      </w:pPr>
      <w:r w:rsidRPr="00B631A5">
        <w:rPr>
          <w:sz w:val="22"/>
          <w:szCs w:val="22"/>
        </w:rPr>
        <w:t>oddzielać żywność surową od ugotowanej,</w:t>
      </w:r>
    </w:p>
    <w:p w:rsidR="00B631A5" w:rsidRPr="00B631A5" w:rsidRDefault="00B631A5" w:rsidP="00B631A5">
      <w:pPr>
        <w:pStyle w:val="Akapitzlist"/>
        <w:numPr>
          <w:ilvl w:val="0"/>
          <w:numId w:val="61"/>
        </w:numPr>
        <w:spacing w:before="100" w:beforeAutospacing="1" w:after="100" w:afterAutospacing="1"/>
        <w:jc w:val="both"/>
        <w:rPr>
          <w:sz w:val="22"/>
          <w:szCs w:val="22"/>
        </w:rPr>
      </w:pPr>
      <w:r w:rsidRPr="00B631A5">
        <w:rPr>
          <w:sz w:val="22"/>
          <w:szCs w:val="22"/>
        </w:rPr>
        <w:t>poddawać żywność właściwej obróbce termicznej (gotowanie, pieczenie itp.),</w:t>
      </w:r>
    </w:p>
    <w:p w:rsidR="00B631A5" w:rsidRPr="00B631A5" w:rsidRDefault="00B631A5" w:rsidP="00B631A5">
      <w:pPr>
        <w:pStyle w:val="Akapitzlist"/>
        <w:numPr>
          <w:ilvl w:val="0"/>
          <w:numId w:val="61"/>
        </w:numPr>
        <w:spacing w:before="100" w:beforeAutospacing="1" w:after="100" w:afterAutospacing="1"/>
        <w:jc w:val="both"/>
        <w:rPr>
          <w:sz w:val="22"/>
          <w:szCs w:val="22"/>
        </w:rPr>
      </w:pPr>
      <w:r w:rsidRPr="00B631A5">
        <w:rPr>
          <w:sz w:val="22"/>
          <w:szCs w:val="22"/>
        </w:rPr>
        <w:lastRenderedPageBreak/>
        <w:t>przechowywać żywność w prawidłowych warunkach chłodniczych,</w:t>
      </w:r>
    </w:p>
    <w:p w:rsidR="00B631A5" w:rsidRPr="00B631A5" w:rsidRDefault="00B631A5" w:rsidP="00B631A5">
      <w:pPr>
        <w:pStyle w:val="Akapitzlist"/>
        <w:numPr>
          <w:ilvl w:val="0"/>
          <w:numId w:val="61"/>
        </w:numPr>
        <w:spacing w:before="100" w:beforeAutospacing="1" w:after="100" w:afterAutospacing="1"/>
        <w:jc w:val="both"/>
        <w:rPr>
          <w:sz w:val="22"/>
          <w:szCs w:val="22"/>
        </w:rPr>
      </w:pPr>
      <w:r w:rsidRPr="00B631A5">
        <w:rPr>
          <w:sz w:val="22"/>
          <w:szCs w:val="22"/>
        </w:rPr>
        <w:t>używać bezpiecznej wody i żywności.</w:t>
      </w:r>
    </w:p>
    <w:p w:rsidR="002A5320" w:rsidRPr="002A5320" w:rsidRDefault="00B631A5" w:rsidP="002A5320">
      <w:pPr>
        <w:pStyle w:val="Akapitzlist"/>
        <w:numPr>
          <w:ilvl w:val="0"/>
          <w:numId w:val="2"/>
        </w:numPr>
        <w:spacing w:after="0"/>
        <w:jc w:val="both"/>
        <w:rPr>
          <w:b/>
          <w:color w:val="1F497D" w:themeColor="text2"/>
          <w:sz w:val="28"/>
          <w:szCs w:val="28"/>
        </w:rPr>
      </w:pPr>
      <w:r w:rsidRPr="00B631A5">
        <w:rPr>
          <w:b/>
          <w:color w:val="1F497D" w:themeColor="text2"/>
          <w:sz w:val="28"/>
          <w:szCs w:val="28"/>
        </w:rPr>
        <w:t xml:space="preserve">Sytuacja epidemiologiczna w zakażeniach krwiopochodnych </w:t>
      </w:r>
    </w:p>
    <w:p w:rsidR="00B631A5" w:rsidRPr="00B631A5" w:rsidRDefault="00B631A5" w:rsidP="00B631A5">
      <w:pPr>
        <w:ind w:firstLine="708"/>
        <w:jc w:val="both"/>
        <w:rPr>
          <w:color w:val="000000" w:themeColor="text1"/>
          <w:sz w:val="22"/>
          <w:szCs w:val="22"/>
        </w:rPr>
      </w:pPr>
      <w:r w:rsidRPr="00B631A5">
        <w:rPr>
          <w:color w:val="000000" w:themeColor="text1"/>
          <w:sz w:val="22"/>
          <w:szCs w:val="22"/>
        </w:rPr>
        <w:t xml:space="preserve">Liczba przypadków rozpoznanych jako wirusowe zapalenie wątroby typu B znacznie spadła w stosunku do roku 2018 (34 przypadki w roku 2019, 54 przypadki - w roku 2018), spadła również zachorowalność na wirusowe zapalenie wątroby typu C - 38 (rok 2018r. – 44). </w:t>
      </w:r>
    </w:p>
    <w:p w:rsidR="00B631A5" w:rsidRPr="00B631A5" w:rsidRDefault="00B631A5" w:rsidP="00B631A5">
      <w:pPr>
        <w:ind w:firstLine="708"/>
        <w:jc w:val="both"/>
        <w:rPr>
          <w:color w:val="000000" w:themeColor="text1"/>
          <w:sz w:val="22"/>
          <w:szCs w:val="22"/>
        </w:rPr>
      </w:pPr>
      <w:r w:rsidRPr="00B631A5">
        <w:rPr>
          <w:color w:val="000000" w:themeColor="text1"/>
          <w:sz w:val="22"/>
          <w:szCs w:val="22"/>
        </w:rPr>
        <w:t>Należy zwrócić uwagę, iż obecnie istnieje większe ryzyko zakażenia wirusem zapalenia wątroby typu C niż wirusem zapalenia wątroby typu B, gdyż odporność populacji na wirusa zapalenia wątroby typu B została podniesiona szczepieniami ochronnymi (obowi</w:t>
      </w:r>
      <w:r w:rsidR="002A5320">
        <w:rPr>
          <w:color w:val="000000" w:themeColor="text1"/>
          <w:sz w:val="22"/>
          <w:szCs w:val="22"/>
        </w:rPr>
        <w:t xml:space="preserve">ązkowymi dla dzieci, </w:t>
      </w:r>
      <w:proofErr w:type="spellStart"/>
      <w:r w:rsidR="002A5320">
        <w:rPr>
          <w:color w:val="000000" w:themeColor="text1"/>
          <w:sz w:val="22"/>
          <w:szCs w:val="22"/>
        </w:rPr>
        <w:t>młodzieży,pracowników</w:t>
      </w:r>
      <w:proofErr w:type="spellEnd"/>
      <w:r w:rsidR="002A5320">
        <w:rPr>
          <w:color w:val="000000" w:themeColor="text1"/>
          <w:sz w:val="22"/>
          <w:szCs w:val="22"/>
        </w:rPr>
        <w:t xml:space="preserve"> ochrony zdrowia </w:t>
      </w:r>
      <w:r w:rsidRPr="00B631A5">
        <w:rPr>
          <w:color w:val="000000" w:themeColor="text1"/>
          <w:sz w:val="22"/>
          <w:szCs w:val="22"/>
        </w:rPr>
        <w:t xml:space="preserve">i osób dializowanych, jak również szczepieniami zalecanymi), zaś w przypadku wirusowego zapalenie wątroby typu C brak opracowanej skutecznej szczepionki uniemożliwia bierne uodpornianie populacji. </w:t>
      </w:r>
    </w:p>
    <w:p w:rsidR="00B631A5" w:rsidRPr="00B631A5" w:rsidRDefault="00B631A5" w:rsidP="00B631A5">
      <w:pPr>
        <w:ind w:firstLine="708"/>
        <w:jc w:val="both"/>
        <w:rPr>
          <w:color w:val="000000" w:themeColor="text1"/>
          <w:sz w:val="22"/>
          <w:szCs w:val="22"/>
        </w:rPr>
      </w:pPr>
      <w:r w:rsidRPr="00B631A5">
        <w:rPr>
          <w:color w:val="000000" w:themeColor="text1"/>
          <w:sz w:val="22"/>
          <w:szCs w:val="22"/>
        </w:rPr>
        <w:t>Problemem niezmiernie ważnym w zapobieganiu i zwalczaniu wi</w:t>
      </w:r>
      <w:r w:rsidR="002A5320">
        <w:rPr>
          <w:color w:val="000000" w:themeColor="text1"/>
          <w:sz w:val="22"/>
          <w:szCs w:val="22"/>
        </w:rPr>
        <w:t xml:space="preserve">rusowego zapalenie wątroby typu B </w:t>
      </w:r>
      <w:r w:rsidRPr="00B631A5">
        <w:rPr>
          <w:color w:val="000000" w:themeColor="text1"/>
          <w:sz w:val="22"/>
          <w:szCs w:val="22"/>
        </w:rPr>
        <w:t xml:space="preserve">i C są podejmowane działania w zakresie profilaktyki, a także nadzór i monitorowanie procedur higienicznych, w tym procedur dekontaminacji związanych z udzielaniem świadczeń zdrowotnych i innych usług niemedycznych (np. gabinety kosmetyczne, tatuażu), w trakcie których może dojść do przerwania ciągłości tkanek. </w:t>
      </w:r>
    </w:p>
    <w:p w:rsidR="00B631A5" w:rsidRPr="00B631A5" w:rsidRDefault="00B631A5" w:rsidP="00B631A5">
      <w:pPr>
        <w:ind w:firstLine="708"/>
        <w:jc w:val="both"/>
        <w:rPr>
          <w:sz w:val="22"/>
          <w:szCs w:val="22"/>
        </w:rPr>
      </w:pPr>
      <w:r w:rsidRPr="00B631A5">
        <w:rPr>
          <w:sz w:val="22"/>
          <w:szCs w:val="22"/>
        </w:rPr>
        <w:t>Znajomość procedur higienicznych, ich poprawność stosowania i umiejętność wykorzystania pozwala w znaczący sposób zapobiegać szerzeniu się zakażeń i chorobom zakaźnym, w tym wirusowemu zapaleniu wątroby typu B i wirusowemu zapaleniu wątroby typu C.</w:t>
      </w:r>
    </w:p>
    <w:p w:rsidR="00B631A5" w:rsidRPr="00B631A5" w:rsidRDefault="00B631A5" w:rsidP="00B631A5">
      <w:pPr>
        <w:jc w:val="both"/>
        <w:rPr>
          <w:sz w:val="22"/>
          <w:szCs w:val="22"/>
        </w:rPr>
      </w:pPr>
    </w:p>
    <w:p w:rsidR="00B631A5" w:rsidRPr="00B631A5" w:rsidRDefault="00B631A5" w:rsidP="00B631A5">
      <w:pPr>
        <w:numPr>
          <w:ilvl w:val="0"/>
          <w:numId w:val="2"/>
        </w:numPr>
        <w:spacing w:after="0" w:line="240" w:lineRule="auto"/>
        <w:jc w:val="both"/>
        <w:rPr>
          <w:b/>
          <w:color w:val="1F497D" w:themeColor="text2"/>
          <w:sz w:val="28"/>
          <w:szCs w:val="28"/>
          <w:lang w:eastAsia="ar-SA"/>
        </w:rPr>
      </w:pPr>
      <w:r w:rsidRPr="00B631A5">
        <w:rPr>
          <w:b/>
          <w:color w:val="1F497D" w:themeColor="text2"/>
          <w:sz w:val="28"/>
          <w:szCs w:val="28"/>
          <w:lang w:eastAsia="ar-SA"/>
        </w:rPr>
        <w:t>Sytuacja epidemiologiczna w chorobach, przeciwko którym stosowane są obowiązkowe szczepienia ochronne</w:t>
      </w:r>
    </w:p>
    <w:p w:rsidR="00B631A5" w:rsidRPr="00B631A5" w:rsidRDefault="00B631A5" w:rsidP="00B631A5">
      <w:pPr>
        <w:jc w:val="both"/>
        <w:rPr>
          <w:sz w:val="22"/>
          <w:szCs w:val="22"/>
        </w:rPr>
      </w:pPr>
    </w:p>
    <w:p w:rsidR="00B631A5" w:rsidRPr="00B631A5" w:rsidRDefault="00B631A5" w:rsidP="00B631A5">
      <w:pPr>
        <w:ind w:firstLine="708"/>
        <w:jc w:val="both"/>
        <w:rPr>
          <w:sz w:val="22"/>
          <w:szCs w:val="22"/>
        </w:rPr>
      </w:pPr>
      <w:r w:rsidRPr="00B631A5">
        <w:rPr>
          <w:sz w:val="22"/>
          <w:szCs w:val="22"/>
        </w:rPr>
        <w:t xml:space="preserve">Różyczka, jak również odra zostały objęte przez WHO programem </w:t>
      </w:r>
      <w:proofErr w:type="spellStart"/>
      <w:r w:rsidRPr="00B631A5">
        <w:rPr>
          <w:sz w:val="22"/>
          <w:szCs w:val="22"/>
        </w:rPr>
        <w:t>eradykacji</w:t>
      </w:r>
      <w:proofErr w:type="spellEnd"/>
      <w:r w:rsidRPr="00B631A5">
        <w:rPr>
          <w:sz w:val="22"/>
          <w:szCs w:val="22"/>
        </w:rPr>
        <w:t xml:space="preserve"> i eliminacji.</w:t>
      </w:r>
      <w:r w:rsidRPr="00B631A5">
        <w:rPr>
          <w:sz w:val="22"/>
          <w:szCs w:val="22"/>
        </w:rPr>
        <w:br/>
        <w:t>Pomimo relatywnie łagodnego przebiegu zapobieganie różyczce jest niezwykle istotne ze względu na powodowanie przez tę chorobę zespołu wad wrodzonych (zespół różyczki wrodzonej) u dzieci urodzonych przez kobiety, które uległy zakażeniu w trakcie trwania ciąży.</w:t>
      </w:r>
    </w:p>
    <w:p w:rsidR="00B631A5" w:rsidRPr="00B631A5" w:rsidRDefault="00B631A5" w:rsidP="00B631A5">
      <w:pPr>
        <w:jc w:val="both"/>
        <w:rPr>
          <w:sz w:val="22"/>
          <w:szCs w:val="22"/>
        </w:rPr>
      </w:pPr>
      <w:r w:rsidRPr="00B631A5">
        <w:rPr>
          <w:sz w:val="22"/>
          <w:szCs w:val="22"/>
        </w:rPr>
        <w:t>W roku sprawozdawczym odnotowano 3 zachorowania na różyczkę a  w roku 2018  zarejestrowano 1 zachorowanie.</w:t>
      </w:r>
    </w:p>
    <w:p w:rsidR="00B631A5" w:rsidRPr="00B631A5" w:rsidRDefault="00B631A5" w:rsidP="00B631A5">
      <w:pPr>
        <w:jc w:val="both"/>
        <w:rPr>
          <w:sz w:val="22"/>
          <w:szCs w:val="22"/>
        </w:rPr>
      </w:pPr>
    </w:p>
    <w:p w:rsidR="00B631A5" w:rsidRPr="00B631A5" w:rsidRDefault="00B631A5" w:rsidP="00B631A5">
      <w:pPr>
        <w:ind w:firstLine="708"/>
        <w:jc w:val="both"/>
        <w:rPr>
          <w:sz w:val="22"/>
          <w:szCs w:val="22"/>
        </w:rPr>
      </w:pPr>
      <w:r w:rsidRPr="00B631A5">
        <w:rPr>
          <w:sz w:val="22"/>
          <w:szCs w:val="22"/>
        </w:rPr>
        <w:lastRenderedPageBreak/>
        <w:t xml:space="preserve">Odnotowano 9 </w:t>
      </w:r>
      <w:proofErr w:type="spellStart"/>
      <w:r w:rsidRPr="00B631A5">
        <w:rPr>
          <w:sz w:val="22"/>
          <w:szCs w:val="22"/>
        </w:rPr>
        <w:t>zachorowań</w:t>
      </w:r>
      <w:proofErr w:type="spellEnd"/>
      <w:r w:rsidRPr="00B631A5">
        <w:rPr>
          <w:sz w:val="22"/>
          <w:szCs w:val="22"/>
        </w:rPr>
        <w:t xml:space="preserve"> na odrę ( w roku 2018 w mieście  notowano 2 zachorowania na odrę)  wśród dzieci, które  nie zostały zaszczepione przeciwko odrze, śwince i różyczce (figurują w PSSE jako osoby uchylające się od szczepień).</w:t>
      </w:r>
    </w:p>
    <w:p w:rsidR="00B631A5" w:rsidRPr="00B631A5" w:rsidRDefault="00B631A5" w:rsidP="00B631A5">
      <w:pPr>
        <w:jc w:val="both"/>
        <w:rPr>
          <w:sz w:val="22"/>
          <w:szCs w:val="22"/>
        </w:rPr>
      </w:pPr>
      <w:r w:rsidRPr="00B631A5">
        <w:rPr>
          <w:sz w:val="22"/>
          <w:szCs w:val="22"/>
        </w:rPr>
        <w:t>W okresie przed zastosowaniem powszechnych szczepień przeciwko odrze, tj. przed 1975 rokiem, przechorowanie odry w populacji było zjawiskiem powszechnym. Zatem osoby po 50 roku życia z dużym prawdopodobieństwem przechorowały odrę. Przechorowanie odry daje trwałą odporność na całe życie.</w:t>
      </w:r>
    </w:p>
    <w:p w:rsidR="00B631A5" w:rsidRPr="00B631A5" w:rsidRDefault="00B631A5" w:rsidP="00B631A5">
      <w:pPr>
        <w:ind w:firstLine="709"/>
        <w:jc w:val="both"/>
        <w:rPr>
          <w:sz w:val="22"/>
          <w:szCs w:val="22"/>
        </w:rPr>
      </w:pPr>
      <w:r w:rsidRPr="00B631A5">
        <w:rPr>
          <w:sz w:val="22"/>
          <w:szCs w:val="22"/>
        </w:rPr>
        <w:t xml:space="preserve">Na podobnym poziomie w stosunku do roku 2018 utrzymuje się liczba </w:t>
      </w:r>
      <w:proofErr w:type="spellStart"/>
      <w:r w:rsidRPr="00B631A5">
        <w:rPr>
          <w:sz w:val="22"/>
          <w:szCs w:val="22"/>
        </w:rPr>
        <w:t>zachorowań</w:t>
      </w:r>
      <w:proofErr w:type="spellEnd"/>
      <w:r w:rsidRPr="00B631A5">
        <w:rPr>
          <w:sz w:val="22"/>
          <w:szCs w:val="22"/>
        </w:rPr>
        <w:t xml:space="preserve"> na krztusiec (2018r. – 35; 2019r. - 36). Krztusiec jest bakteryjną chorobą zakaźną wywoływaną przez pałeczkę krztuśca. Choroba przenosi się drogą oddechową i jest bardzo zaraźliwa – w wyniku kontaktu z chorą osobą zakażeniu ulega do 90% nieuodpornionych osób. W przypadku krztuśca niezwykle istotnym zjawiskiem jest stopniowa utrata odporności u osób, które wcześniej ją już nabyły w wyniku szczepień.</w:t>
      </w:r>
    </w:p>
    <w:p w:rsidR="00B631A5" w:rsidRPr="00B631A5" w:rsidRDefault="00B631A5" w:rsidP="00B631A5">
      <w:pPr>
        <w:ind w:firstLine="709"/>
        <w:jc w:val="both"/>
        <w:rPr>
          <w:sz w:val="22"/>
          <w:szCs w:val="22"/>
        </w:rPr>
      </w:pPr>
      <w:r w:rsidRPr="00B631A5">
        <w:rPr>
          <w:sz w:val="22"/>
          <w:szCs w:val="22"/>
        </w:rPr>
        <w:t>Znacznie (wzrost prawie o 70%) zwiększyła się liczba osób, które zachorowały na ospę wietrzną (2018r.- 997; 2019r. - 1692). Ospa wietrzna od kilku lat stanowi problem epidemiologiczny, a przyczyną rozpowszechnienia tej choroby jest jej ogromna zakaźność szczególnie w zbiorowiskach przedszkolnych i szkolnych.</w:t>
      </w:r>
    </w:p>
    <w:p w:rsidR="00B631A5" w:rsidRPr="00B631A5" w:rsidRDefault="00B631A5" w:rsidP="00B631A5">
      <w:pPr>
        <w:ind w:firstLine="708"/>
        <w:jc w:val="both"/>
        <w:rPr>
          <w:sz w:val="22"/>
          <w:szCs w:val="22"/>
        </w:rPr>
      </w:pPr>
      <w:r w:rsidRPr="00B631A5">
        <w:rPr>
          <w:sz w:val="22"/>
          <w:szCs w:val="22"/>
        </w:rPr>
        <w:t xml:space="preserve">O prawie 80%  wzrosła liczba osób chorych na świnkę (2018r.-10; 2019r. - 18).                                     </w:t>
      </w:r>
    </w:p>
    <w:p w:rsidR="00B631A5" w:rsidRPr="00B631A5" w:rsidRDefault="00B631A5" w:rsidP="00B631A5">
      <w:pPr>
        <w:jc w:val="both"/>
        <w:rPr>
          <w:sz w:val="22"/>
          <w:szCs w:val="22"/>
        </w:rPr>
      </w:pPr>
      <w:r w:rsidRPr="00B631A5">
        <w:rPr>
          <w:sz w:val="22"/>
          <w:szCs w:val="22"/>
        </w:rPr>
        <w:t xml:space="preserve">Podobnie jak  w latach ubiegłych nie odnotowano </w:t>
      </w:r>
      <w:proofErr w:type="spellStart"/>
      <w:r w:rsidRPr="00B631A5">
        <w:rPr>
          <w:sz w:val="22"/>
          <w:szCs w:val="22"/>
        </w:rPr>
        <w:t>zachorowań</w:t>
      </w:r>
      <w:proofErr w:type="spellEnd"/>
      <w:r w:rsidRPr="00B631A5">
        <w:rPr>
          <w:sz w:val="22"/>
          <w:szCs w:val="22"/>
        </w:rPr>
        <w:t xml:space="preserve"> na błonicę, </w:t>
      </w:r>
      <w:proofErr w:type="spellStart"/>
      <w:r w:rsidRPr="00B631A5">
        <w:rPr>
          <w:sz w:val="22"/>
          <w:szCs w:val="22"/>
        </w:rPr>
        <w:t>poliomyelitis</w:t>
      </w:r>
      <w:proofErr w:type="spellEnd"/>
      <w:r w:rsidRPr="00B631A5">
        <w:rPr>
          <w:sz w:val="22"/>
          <w:szCs w:val="22"/>
        </w:rPr>
        <w:t>, tężec.</w:t>
      </w:r>
    </w:p>
    <w:p w:rsidR="00B631A5" w:rsidRPr="00B631A5" w:rsidRDefault="00B631A5" w:rsidP="00B631A5">
      <w:pPr>
        <w:numPr>
          <w:ilvl w:val="0"/>
          <w:numId w:val="2"/>
        </w:numPr>
        <w:spacing w:after="0"/>
        <w:jc w:val="both"/>
        <w:rPr>
          <w:b/>
          <w:color w:val="1F497D" w:themeColor="text2"/>
          <w:sz w:val="28"/>
          <w:szCs w:val="28"/>
          <w:lang w:eastAsia="ar-SA"/>
        </w:rPr>
      </w:pPr>
      <w:r w:rsidRPr="00B631A5">
        <w:rPr>
          <w:b/>
          <w:color w:val="1F497D" w:themeColor="text2"/>
          <w:sz w:val="28"/>
          <w:szCs w:val="28"/>
          <w:lang w:eastAsia="ar-SA"/>
        </w:rPr>
        <w:t xml:space="preserve">Inne </w:t>
      </w:r>
    </w:p>
    <w:p w:rsidR="00B631A5" w:rsidRPr="00B631A5" w:rsidRDefault="00B631A5" w:rsidP="00B631A5">
      <w:pPr>
        <w:jc w:val="both"/>
        <w:rPr>
          <w:sz w:val="22"/>
          <w:szCs w:val="22"/>
        </w:rPr>
      </w:pPr>
    </w:p>
    <w:p w:rsidR="00B631A5" w:rsidRPr="00B631A5" w:rsidRDefault="00B631A5" w:rsidP="00B631A5">
      <w:pPr>
        <w:ind w:firstLine="360"/>
        <w:jc w:val="both"/>
        <w:rPr>
          <w:sz w:val="22"/>
          <w:szCs w:val="22"/>
        </w:rPr>
      </w:pPr>
      <w:r w:rsidRPr="00B631A5">
        <w:rPr>
          <w:sz w:val="22"/>
          <w:szCs w:val="22"/>
        </w:rPr>
        <w:t xml:space="preserve">W roku 2019 odnotowano 6 przypadków </w:t>
      </w:r>
      <w:proofErr w:type="spellStart"/>
      <w:r w:rsidRPr="00B631A5">
        <w:rPr>
          <w:sz w:val="22"/>
          <w:szCs w:val="22"/>
        </w:rPr>
        <w:t>zachorowań</w:t>
      </w:r>
      <w:proofErr w:type="spellEnd"/>
      <w:r w:rsidRPr="00B631A5">
        <w:rPr>
          <w:sz w:val="22"/>
          <w:szCs w:val="22"/>
        </w:rPr>
        <w:t xml:space="preserve"> na posocznicę (sepsa) o etiologii </w:t>
      </w:r>
      <w:proofErr w:type="spellStart"/>
      <w:r w:rsidRPr="00B631A5">
        <w:rPr>
          <w:sz w:val="22"/>
          <w:szCs w:val="22"/>
        </w:rPr>
        <w:t>Streptococcus</w:t>
      </w:r>
      <w:proofErr w:type="spellEnd"/>
      <w:r w:rsidRPr="00B631A5">
        <w:rPr>
          <w:sz w:val="22"/>
          <w:szCs w:val="22"/>
        </w:rPr>
        <w:t xml:space="preserve"> </w:t>
      </w:r>
      <w:proofErr w:type="spellStart"/>
      <w:r w:rsidRPr="00B631A5">
        <w:rPr>
          <w:sz w:val="22"/>
          <w:szCs w:val="22"/>
        </w:rPr>
        <w:t>pneumoniae</w:t>
      </w:r>
      <w:proofErr w:type="spellEnd"/>
      <w:r w:rsidRPr="00B631A5">
        <w:rPr>
          <w:sz w:val="22"/>
          <w:szCs w:val="22"/>
        </w:rPr>
        <w:t xml:space="preserve">. Wszystkie zachorowania były </w:t>
      </w:r>
      <w:proofErr w:type="spellStart"/>
      <w:r w:rsidRPr="00B631A5">
        <w:rPr>
          <w:sz w:val="22"/>
          <w:szCs w:val="22"/>
        </w:rPr>
        <w:t>zachorowaniami</w:t>
      </w:r>
      <w:proofErr w:type="spellEnd"/>
      <w:r w:rsidRPr="00B631A5">
        <w:rPr>
          <w:sz w:val="22"/>
          <w:szCs w:val="22"/>
        </w:rPr>
        <w:t xml:space="preserve"> sporadycznymi, tzn. nie rejestrowano ognisk zakażeń przenoszonych w kontaktach bezpośrednich (z człowieka na człowieka). W roku 2018 odnotowano 5 takich przypadków. </w:t>
      </w:r>
    </w:p>
    <w:p w:rsidR="00B631A5" w:rsidRPr="00B631A5" w:rsidRDefault="00B631A5" w:rsidP="00B631A5">
      <w:pPr>
        <w:ind w:firstLine="360"/>
        <w:jc w:val="both"/>
        <w:rPr>
          <w:sz w:val="22"/>
          <w:szCs w:val="22"/>
        </w:rPr>
      </w:pPr>
      <w:r w:rsidRPr="00B631A5">
        <w:rPr>
          <w:sz w:val="22"/>
          <w:szCs w:val="22"/>
        </w:rPr>
        <w:t xml:space="preserve">Pneumokoki, podobnie jak i meningokoki rozprzestrzeniają się drogą kropelkową podczas kaszlu i kichania, przez kontakt bezpośredni z chorym.  Jedyną skuteczną metodą zapobiegania zakażeniom </w:t>
      </w:r>
      <w:proofErr w:type="spellStart"/>
      <w:r w:rsidRPr="00B631A5">
        <w:rPr>
          <w:sz w:val="22"/>
          <w:szCs w:val="22"/>
        </w:rPr>
        <w:t>pneumokokowym</w:t>
      </w:r>
      <w:proofErr w:type="spellEnd"/>
      <w:r w:rsidRPr="00B631A5">
        <w:rPr>
          <w:sz w:val="22"/>
          <w:szCs w:val="22"/>
        </w:rPr>
        <w:t xml:space="preserve"> jest szczepienie ochronne.  </w:t>
      </w:r>
    </w:p>
    <w:p w:rsidR="00B631A5" w:rsidRPr="00B631A5" w:rsidRDefault="00B631A5" w:rsidP="00B631A5">
      <w:pPr>
        <w:ind w:firstLine="360"/>
        <w:jc w:val="both"/>
        <w:rPr>
          <w:sz w:val="22"/>
          <w:szCs w:val="22"/>
        </w:rPr>
      </w:pPr>
      <w:r w:rsidRPr="00B631A5">
        <w:rPr>
          <w:sz w:val="22"/>
          <w:szCs w:val="22"/>
        </w:rPr>
        <w:t>Zgodnie z obowiązującym w Polsce Programem Szczepień Ochronnych dzieci urodzone po 31 grudnia 2016 roku objęte zostały bezpłatnymi szczepieniami przeciwko pneumokokom.</w:t>
      </w:r>
    </w:p>
    <w:p w:rsidR="00B631A5" w:rsidRPr="00B631A5" w:rsidRDefault="00B631A5" w:rsidP="00B631A5">
      <w:pPr>
        <w:ind w:firstLine="360"/>
        <w:jc w:val="both"/>
        <w:rPr>
          <w:sz w:val="22"/>
          <w:szCs w:val="22"/>
        </w:rPr>
      </w:pPr>
      <w:r w:rsidRPr="00B631A5">
        <w:rPr>
          <w:sz w:val="22"/>
          <w:szCs w:val="22"/>
        </w:rPr>
        <w:t xml:space="preserve">Zakażenia wywołane przez bakterię </w:t>
      </w:r>
      <w:proofErr w:type="spellStart"/>
      <w:r w:rsidRPr="00B631A5">
        <w:rPr>
          <w:sz w:val="22"/>
          <w:szCs w:val="22"/>
        </w:rPr>
        <w:t>Streptococus</w:t>
      </w:r>
      <w:proofErr w:type="spellEnd"/>
      <w:r w:rsidRPr="00B631A5">
        <w:rPr>
          <w:sz w:val="22"/>
          <w:szCs w:val="22"/>
        </w:rPr>
        <w:t xml:space="preserve"> </w:t>
      </w:r>
      <w:proofErr w:type="spellStart"/>
      <w:r w:rsidRPr="00B631A5">
        <w:rPr>
          <w:sz w:val="22"/>
          <w:szCs w:val="22"/>
        </w:rPr>
        <w:t>pneumoniae</w:t>
      </w:r>
      <w:proofErr w:type="spellEnd"/>
      <w:r w:rsidRPr="00B631A5">
        <w:rPr>
          <w:sz w:val="22"/>
          <w:szCs w:val="22"/>
        </w:rPr>
        <w:t xml:space="preserve"> są przyczyną między innymi: zapalenia płuc, zapalenia opon mózgowo-rdzeniowych lub posocznicy. Choć przebieg inwazyjnej </w:t>
      </w:r>
      <w:r w:rsidRPr="00B631A5">
        <w:rPr>
          <w:sz w:val="22"/>
          <w:szCs w:val="22"/>
        </w:rPr>
        <w:lastRenderedPageBreak/>
        <w:t xml:space="preserve">choroby </w:t>
      </w:r>
      <w:proofErr w:type="spellStart"/>
      <w:r w:rsidRPr="00B631A5">
        <w:rPr>
          <w:sz w:val="22"/>
          <w:szCs w:val="22"/>
        </w:rPr>
        <w:t>pneumokokowej</w:t>
      </w:r>
      <w:proofErr w:type="spellEnd"/>
      <w:r w:rsidRPr="00B631A5">
        <w:rPr>
          <w:sz w:val="22"/>
          <w:szCs w:val="22"/>
        </w:rPr>
        <w:t xml:space="preserve"> nie ma tak piorunującego przebiegu jak inwazyjna choroba </w:t>
      </w:r>
      <w:proofErr w:type="spellStart"/>
      <w:r w:rsidRPr="00B631A5">
        <w:rPr>
          <w:sz w:val="22"/>
          <w:szCs w:val="22"/>
        </w:rPr>
        <w:t>meningokokowa</w:t>
      </w:r>
      <w:proofErr w:type="spellEnd"/>
      <w:r w:rsidRPr="00B631A5">
        <w:rPr>
          <w:sz w:val="22"/>
          <w:szCs w:val="22"/>
        </w:rPr>
        <w:t xml:space="preserve">, to biorąc pod uwagę liczbę </w:t>
      </w:r>
      <w:proofErr w:type="spellStart"/>
      <w:r w:rsidRPr="00B631A5">
        <w:rPr>
          <w:sz w:val="22"/>
          <w:szCs w:val="22"/>
        </w:rPr>
        <w:t>zachorowań</w:t>
      </w:r>
      <w:proofErr w:type="spellEnd"/>
      <w:r w:rsidRPr="00B631A5">
        <w:rPr>
          <w:sz w:val="22"/>
          <w:szCs w:val="22"/>
        </w:rPr>
        <w:t xml:space="preserve"> inwazyjna choroba </w:t>
      </w:r>
      <w:proofErr w:type="spellStart"/>
      <w:r w:rsidRPr="00B631A5">
        <w:rPr>
          <w:sz w:val="22"/>
          <w:szCs w:val="22"/>
        </w:rPr>
        <w:t>pneumokokowa</w:t>
      </w:r>
      <w:proofErr w:type="spellEnd"/>
      <w:r w:rsidRPr="00B631A5">
        <w:rPr>
          <w:sz w:val="22"/>
          <w:szCs w:val="22"/>
        </w:rPr>
        <w:t xml:space="preserve"> stanowi o wiele istotniejszy problem zdrowotny.</w:t>
      </w:r>
    </w:p>
    <w:p w:rsidR="00B631A5" w:rsidRPr="00B631A5" w:rsidRDefault="00B631A5" w:rsidP="00B631A5">
      <w:pPr>
        <w:jc w:val="both"/>
        <w:rPr>
          <w:sz w:val="22"/>
          <w:szCs w:val="22"/>
        </w:rPr>
      </w:pPr>
    </w:p>
    <w:p w:rsidR="00B631A5" w:rsidRPr="00B631A5" w:rsidRDefault="00B631A5" w:rsidP="00B631A5">
      <w:pPr>
        <w:ind w:firstLine="360"/>
        <w:jc w:val="both"/>
        <w:rPr>
          <w:sz w:val="22"/>
          <w:szCs w:val="22"/>
        </w:rPr>
      </w:pPr>
      <w:r w:rsidRPr="00B631A5">
        <w:rPr>
          <w:sz w:val="22"/>
          <w:szCs w:val="22"/>
        </w:rPr>
        <w:t xml:space="preserve">W roku 2019 odnotowano 3 przypadki </w:t>
      </w:r>
      <w:proofErr w:type="spellStart"/>
      <w:r w:rsidRPr="00B631A5">
        <w:rPr>
          <w:sz w:val="22"/>
          <w:szCs w:val="22"/>
        </w:rPr>
        <w:t>zachorowań</w:t>
      </w:r>
      <w:proofErr w:type="spellEnd"/>
      <w:r w:rsidRPr="00B631A5">
        <w:rPr>
          <w:sz w:val="22"/>
          <w:szCs w:val="22"/>
        </w:rPr>
        <w:t xml:space="preserve"> na posocznicę o etiologii </w:t>
      </w:r>
      <w:proofErr w:type="spellStart"/>
      <w:r w:rsidRPr="00B631A5">
        <w:rPr>
          <w:sz w:val="22"/>
          <w:szCs w:val="22"/>
        </w:rPr>
        <w:t>Neisseria</w:t>
      </w:r>
      <w:proofErr w:type="spellEnd"/>
      <w:r w:rsidRPr="00B631A5">
        <w:rPr>
          <w:sz w:val="22"/>
          <w:szCs w:val="22"/>
        </w:rPr>
        <w:t xml:space="preserve"> </w:t>
      </w:r>
      <w:proofErr w:type="spellStart"/>
      <w:r w:rsidRPr="00B631A5">
        <w:rPr>
          <w:sz w:val="22"/>
          <w:szCs w:val="22"/>
        </w:rPr>
        <w:t>meningitidis</w:t>
      </w:r>
      <w:proofErr w:type="spellEnd"/>
      <w:r w:rsidRPr="00B631A5">
        <w:rPr>
          <w:sz w:val="22"/>
          <w:szCs w:val="22"/>
        </w:rPr>
        <w:t xml:space="preserve">, z czego 1 przypadek o </w:t>
      </w:r>
      <w:proofErr w:type="spellStart"/>
      <w:r w:rsidRPr="00B631A5">
        <w:rPr>
          <w:sz w:val="22"/>
          <w:szCs w:val="22"/>
        </w:rPr>
        <w:t>serotypie</w:t>
      </w:r>
      <w:proofErr w:type="spellEnd"/>
      <w:r w:rsidRPr="00B631A5">
        <w:rPr>
          <w:sz w:val="22"/>
          <w:szCs w:val="22"/>
        </w:rPr>
        <w:t xml:space="preserve"> B i 1 przypadek o </w:t>
      </w:r>
      <w:proofErr w:type="spellStart"/>
      <w:r w:rsidRPr="00B631A5">
        <w:rPr>
          <w:sz w:val="22"/>
          <w:szCs w:val="22"/>
        </w:rPr>
        <w:t>serot</w:t>
      </w:r>
      <w:r>
        <w:rPr>
          <w:sz w:val="22"/>
          <w:szCs w:val="22"/>
        </w:rPr>
        <w:t>ypie</w:t>
      </w:r>
      <w:proofErr w:type="spellEnd"/>
      <w:r>
        <w:rPr>
          <w:sz w:val="22"/>
          <w:szCs w:val="22"/>
        </w:rPr>
        <w:t xml:space="preserve"> W135. W ostatnim przypadku nie określono </w:t>
      </w:r>
      <w:proofErr w:type="spellStart"/>
      <w:r>
        <w:rPr>
          <w:sz w:val="22"/>
          <w:szCs w:val="22"/>
        </w:rPr>
        <w:t>serotypu</w:t>
      </w:r>
      <w:proofErr w:type="spellEnd"/>
      <w:r>
        <w:rPr>
          <w:sz w:val="22"/>
          <w:szCs w:val="22"/>
        </w:rPr>
        <w:t xml:space="preserve">. </w:t>
      </w:r>
      <w:r w:rsidRPr="00B631A5">
        <w:rPr>
          <w:sz w:val="22"/>
          <w:szCs w:val="22"/>
        </w:rPr>
        <w:t xml:space="preserve">W roku 2018 nie rejestrowano </w:t>
      </w:r>
      <w:proofErr w:type="spellStart"/>
      <w:r w:rsidRPr="00B631A5">
        <w:rPr>
          <w:sz w:val="22"/>
          <w:szCs w:val="22"/>
        </w:rPr>
        <w:t>zachorowań</w:t>
      </w:r>
      <w:proofErr w:type="spellEnd"/>
      <w:r w:rsidRPr="00B631A5">
        <w:rPr>
          <w:sz w:val="22"/>
          <w:szCs w:val="22"/>
        </w:rPr>
        <w:t xml:space="preserve"> na chorobę </w:t>
      </w:r>
      <w:proofErr w:type="spellStart"/>
      <w:r w:rsidRPr="00B631A5">
        <w:rPr>
          <w:sz w:val="22"/>
          <w:szCs w:val="22"/>
        </w:rPr>
        <w:t>meningokokową</w:t>
      </w:r>
      <w:proofErr w:type="spellEnd"/>
      <w:r w:rsidRPr="00B631A5">
        <w:rPr>
          <w:sz w:val="22"/>
          <w:szCs w:val="22"/>
        </w:rPr>
        <w:t xml:space="preserve">. </w:t>
      </w:r>
    </w:p>
    <w:p w:rsidR="00B631A5" w:rsidRPr="00B631A5" w:rsidRDefault="00B631A5" w:rsidP="00B631A5">
      <w:pPr>
        <w:ind w:firstLine="360"/>
        <w:jc w:val="both"/>
        <w:rPr>
          <w:sz w:val="22"/>
          <w:szCs w:val="22"/>
        </w:rPr>
      </w:pPr>
      <w:r w:rsidRPr="00B631A5">
        <w:rPr>
          <w:sz w:val="22"/>
          <w:szCs w:val="22"/>
        </w:rPr>
        <w:t xml:space="preserve">Zakażenia </w:t>
      </w:r>
      <w:proofErr w:type="spellStart"/>
      <w:r w:rsidRPr="00B631A5">
        <w:rPr>
          <w:sz w:val="22"/>
          <w:szCs w:val="22"/>
        </w:rPr>
        <w:t>meningokokowe</w:t>
      </w:r>
      <w:proofErr w:type="spellEnd"/>
      <w:r w:rsidRPr="00B631A5">
        <w:rPr>
          <w:sz w:val="22"/>
          <w:szCs w:val="22"/>
        </w:rPr>
        <w:t xml:space="preserve"> występują we wszystkich grupach wiekowych. W Polsce najczęściej występują meningokoki grupy B i C. Szczepy grupy B są najczęściej związane z </w:t>
      </w:r>
      <w:proofErr w:type="spellStart"/>
      <w:r w:rsidRPr="00B631A5">
        <w:rPr>
          <w:sz w:val="22"/>
          <w:szCs w:val="22"/>
        </w:rPr>
        <w:t>zachorowaniami</w:t>
      </w:r>
      <w:proofErr w:type="spellEnd"/>
      <w:r w:rsidRPr="00B631A5">
        <w:rPr>
          <w:sz w:val="22"/>
          <w:szCs w:val="22"/>
        </w:rPr>
        <w:t xml:space="preserve"> sporadycznymi.</w:t>
      </w:r>
    </w:p>
    <w:p w:rsidR="00B631A5" w:rsidRPr="00B631A5" w:rsidRDefault="00B631A5" w:rsidP="00B631A5">
      <w:pPr>
        <w:ind w:firstLine="708"/>
        <w:jc w:val="both"/>
        <w:rPr>
          <w:sz w:val="22"/>
          <w:szCs w:val="22"/>
        </w:rPr>
      </w:pPr>
      <w:r w:rsidRPr="00B631A5">
        <w:rPr>
          <w:sz w:val="22"/>
          <w:szCs w:val="22"/>
        </w:rPr>
        <w:t xml:space="preserve">W roku sprawozdawczym w porównaniu do roku 2018  o 86 % wzrosła  liczba </w:t>
      </w:r>
      <w:proofErr w:type="spellStart"/>
      <w:r w:rsidRPr="00B631A5">
        <w:rPr>
          <w:sz w:val="22"/>
          <w:szCs w:val="22"/>
        </w:rPr>
        <w:t>zachorowań</w:t>
      </w:r>
      <w:proofErr w:type="spellEnd"/>
      <w:r w:rsidRPr="00B631A5">
        <w:rPr>
          <w:sz w:val="22"/>
          <w:szCs w:val="22"/>
        </w:rPr>
        <w:t xml:space="preserve"> na wirusowe zapalenie opon mózgowo-rdzeniowych (2018r. – 28; 2019r. - 52). Znacznie zmniejszyła  się natomiast liczba </w:t>
      </w:r>
      <w:proofErr w:type="spellStart"/>
      <w:r w:rsidRPr="00B631A5">
        <w:rPr>
          <w:sz w:val="22"/>
          <w:szCs w:val="22"/>
        </w:rPr>
        <w:t>zachorowań</w:t>
      </w:r>
      <w:proofErr w:type="spellEnd"/>
      <w:r w:rsidRPr="00B631A5">
        <w:rPr>
          <w:sz w:val="22"/>
          <w:szCs w:val="22"/>
        </w:rPr>
        <w:t xml:space="preserve"> na bakteryjne zapalenie opon mózgowo-rdzeniowych (2018r. – 14; 2019r. - 1). Liczba zarejestrowanych </w:t>
      </w:r>
      <w:proofErr w:type="spellStart"/>
      <w:r w:rsidRPr="00B631A5">
        <w:rPr>
          <w:sz w:val="22"/>
          <w:szCs w:val="22"/>
        </w:rPr>
        <w:t>zachorowań</w:t>
      </w:r>
      <w:proofErr w:type="spellEnd"/>
      <w:r w:rsidRPr="00B631A5">
        <w:rPr>
          <w:sz w:val="22"/>
          <w:szCs w:val="22"/>
        </w:rPr>
        <w:t xml:space="preserve"> na wirusowe zapalenie mózgu przenoszone przez kleszcze utrzymuje się na takim samym poziomie  (2018r. – 23; 2019r. - 24). </w:t>
      </w:r>
    </w:p>
    <w:p w:rsidR="00B631A5" w:rsidRPr="00B631A5" w:rsidRDefault="00B631A5" w:rsidP="00B631A5">
      <w:pPr>
        <w:ind w:firstLine="708"/>
        <w:jc w:val="both"/>
        <w:rPr>
          <w:sz w:val="22"/>
          <w:szCs w:val="22"/>
        </w:rPr>
      </w:pPr>
      <w:r w:rsidRPr="00B631A5">
        <w:rPr>
          <w:sz w:val="22"/>
          <w:szCs w:val="22"/>
        </w:rPr>
        <w:t xml:space="preserve">Zapewne znaczący wpływ na sytuację epidemiologiczną uzyskałoby się, gdyby rolnicy i inni  pracownicy z grup wysokiego ryzyka, jak również wszyscy inni, którzy przebywają na terenach endemicznych poddani zostali szczepieniom. Szczepienia przeciwko KZM (kleszczowemu zapaleniu mózgu) są szczepieniami zalecanymi (niefinansowanymi ze środków znajdujących się w budżecie Ministerstwa Zdrowia). </w:t>
      </w:r>
    </w:p>
    <w:p w:rsidR="00B631A5" w:rsidRPr="00B631A5" w:rsidRDefault="00B631A5" w:rsidP="00B631A5">
      <w:pPr>
        <w:ind w:firstLine="709"/>
        <w:jc w:val="both"/>
        <w:rPr>
          <w:sz w:val="22"/>
          <w:szCs w:val="22"/>
        </w:rPr>
      </w:pPr>
      <w:r w:rsidRPr="00B631A5">
        <w:rPr>
          <w:sz w:val="22"/>
          <w:szCs w:val="22"/>
        </w:rPr>
        <w:t xml:space="preserve">Na takim samym poziomie utrzymuje się liczba </w:t>
      </w:r>
      <w:proofErr w:type="spellStart"/>
      <w:r w:rsidRPr="00B631A5">
        <w:rPr>
          <w:sz w:val="22"/>
          <w:szCs w:val="22"/>
        </w:rPr>
        <w:t>zachorowań</w:t>
      </w:r>
      <w:proofErr w:type="spellEnd"/>
      <w:r w:rsidRPr="00B631A5">
        <w:rPr>
          <w:sz w:val="22"/>
          <w:szCs w:val="22"/>
        </w:rPr>
        <w:t xml:space="preserve"> ( w 2018r. – 298; w 2019r. -  292)</w:t>
      </w:r>
      <w:r>
        <w:rPr>
          <w:sz w:val="22"/>
          <w:szCs w:val="22"/>
        </w:rPr>
        <w:t xml:space="preserve"> </w:t>
      </w:r>
      <w:r w:rsidRPr="00B631A5">
        <w:rPr>
          <w:sz w:val="22"/>
          <w:szCs w:val="22"/>
        </w:rPr>
        <w:t>na boreliozę. Przeciwko boreliozie nie ma szczepionki, co potęguje problem.</w:t>
      </w:r>
    </w:p>
    <w:p w:rsidR="00B631A5" w:rsidRPr="00B631A5" w:rsidRDefault="00B631A5" w:rsidP="00B631A5">
      <w:pPr>
        <w:jc w:val="both"/>
        <w:rPr>
          <w:sz w:val="22"/>
          <w:szCs w:val="22"/>
        </w:rPr>
      </w:pPr>
      <w:r w:rsidRPr="00B631A5">
        <w:rPr>
          <w:sz w:val="22"/>
          <w:szCs w:val="22"/>
        </w:rPr>
        <w:t xml:space="preserve">Szczególnie narażone na zachorowanie są osoby zawodowo związane z przebywaniem w lesie (leśnicy, drwale), osoby zbierające grzyby oraz runo leśne i mieszkańcy terenów zalesionych. Do ekspozycji na kleszcze dochodzi w okresie wiosenno-letnim, natomiast wzrost </w:t>
      </w:r>
      <w:proofErr w:type="spellStart"/>
      <w:r w:rsidRPr="00B631A5">
        <w:rPr>
          <w:sz w:val="22"/>
          <w:szCs w:val="22"/>
        </w:rPr>
        <w:t>zachorowań</w:t>
      </w:r>
      <w:proofErr w:type="spellEnd"/>
      <w:r w:rsidRPr="00B631A5">
        <w:rPr>
          <w:sz w:val="22"/>
          <w:szCs w:val="22"/>
        </w:rPr>
        <w:t xml:space="preserve"> obserwuje się w okresie jesienno-zimowym. Wobec braku dostępnej szczepionki przeciwko boreliozie podstawą jej profilaktyki jest stałe upowszechnianie wiedzy nt. tej choroby oraz edukacja społeczeństwa w zakresie stosowania środków ochronnych (noszenie właściwej odzieży i obuwia) oraz właściwego postępowania w przypadku ukłucia przez kleszcza.</w:t>
      </w:r>
    </w:p>
    <w:p w:rsidR="00B631A5" w:rsidRPr="00B631A5" w:rsidRDefault="00B631A5" w:rsidP="00B631A5">
      <w:pPr>
        <w:jc w:val="both"/>
        <w:rPr>
          <w:sz w:val="22"/>
          <w:szCs w:val="22"/>
        </w:rPr>
      </w:pPr>
      <w:r w:rsidRPr="00B631A5">
        <w:rPr>
          <w:sz w:val="22"/>
          <w:szCs w:val="22"/>
        </w:rPr>
        <w:t xml:space="preserve">Liczba rejestrowanych, potwierdzonych przypadków boreliozy świadczy także </w:t>
      </w:r>
      <w:r>
        <w:rPr>
          <w:sz w:val="22"/>
          <w:szCs w:val="22"/>
        </w:rPr>
        <w:t xml:space="preserve">o poprawiającej się diagnostyce tej </w:t>
      </w:r>
      <w:r w:rsidRPr="00B631A5">
        <w:rPr>
          <w:sz w:val="22"/>
          <w:szCs w:val="22"/>
        </w:rPr>
        <w:t xml:space="preserve">choroby.  Prawie dwukrotnie spadła liczba </w:t>
      </w:r>
      <w:proofErr w:type="spellStart"/>
      <w:r w:rsidRPr="00B631A5">
        <w:rPr>
          <w:sz w:val="22"/>
          <w:szCs w:val="22"/>
        </w:rPr>
        <w:t>zachorowań</w:t>
      </w:r>
      <w:proofErr w:type="spellEnd"/>
      <w:r w:rsidRPr="00B631A5">
        <w:rPr>
          <w:sz w:val="22"/>
          <w:szCs w:val="22"/>
        </w:rPr>
        <w:t xml:space="preserve"> na płonicę (szkarlatynę), (2018r.- 314; 2019r. 191). Innym ważnym problemem pozostają nadal pokąsania przez zwierzęta</w:t>
      </w:r>
      <w:r>
        <w:rPr>
          <w:sz w:val="22"/>
          <w:szCs w:val="22"/>
        </w:rPr>
        <w:t xml:space="preserve"> </w:t>
      </w:r>
      <w:r>
        <w:rPr>
          <w:sz w:val="22"/>
          <w:szCs w:val="22"/>
        </w:rPr>
        <w:lastRenderedPageBreak/>
        <w:t xml:space="preserve">(wałęsające się, bezpańskie), </w:t>
      </w:r>
      <w:r w:rsidRPr="00B631A5">
        <w:rPr>
          <w:sz w:val="22"/>
          <w:szCs w:val="22"/>
        </w:rPr>
        <w:t xml:space="preserve">po których konieczne jest podejmowanie szczepień przeciw wściekliźnie. Liczba osób poddanych szczepieniom przeciwko wściekliźnie po pokąsaniu przez zwierzęta podejrzane o tę chorobę wynosiła 52 (w 2018r. – 56). </w:t>
      </w:r>
    </w:p>
    <w:p w:rsidR="00B631A5" w:rsidRDefault="00B631A5" w:rsidP="00B631A5">
      <w:pPr>
        <w:jc w:val="both"/>
        <w:rPr>
          <w:sz w:val="22"/>
          <w:szCs w:val="22"/>
        </w:rPr>
      </w:pPr>
      <w:r w:rsidRPr="00B631A5">
        <w:rPr>
          <w:sz w:val="22"/>
          <w:szCs w:val="22"/>
        </w:rPr>
        <w:t>Wścieklizna jest chorobą odzwierzęcą, wywołaną przez wirus neurotro</w:t>
      </w:r>
      <w:r>
        <w:rPr>
          <w:sz w:val="22"/>
          <w:szCs w:val="22"/>
        </w:rPr>
        <w:t xml:space="preserve">powy, przenoszony na człowieka </w:t>
      </w:r>
      <w:r w:rsidRPr="00B631A5">
        <w:rPr>
          <w:sz w:val="22"/>
          <w:szCs w:val="22"/>
        </w:rPr>
        <w:t xml:space="preserve">w następstwie pogryzienia bądź zanieczyszczenia uszkodzonej skóry lub błony śluzowej śliną zakażonych zwierząt. </w:t>
      </w:r>
    </w:p>
    <w:p w:rsidR="00B631A5" w:rsidRPr="00B631A5" w:rsidRDefault="00B631A5" w:rsidP="00B631A5">
      <w:pPr>
        <w:jc w:val="both"/>
        <w:rPr>
          <w:sz w:val="22"/>
          <w:szCs w:val="22"/>
        </w:rPr>
      </w:pPr>
      <w:r w:rsidRPr="00B631A5">
        <w:rPr>
          <w:sz w:val="22"/>
          <w:szCs w:val="22"/>
        </w:rPr>
        <w:t>U ludzi wirus ten atakuje układ nerwowy, co objawia się ostrym zapaleniem mózgu i rdzenia kręgowego, które niemal zawsze prowadzi do śmierci. Głównym re</w:t>
      </w:r>
      <w:r>
        <w:rPr>
          <w:sz w:val="22"/>
          <w:szCs w:val="22"/>
        </w:rPr>
        <w:t xml:space="preserve">zerwuarem wirusa są zwierzęta dzikie </w:t>
      </w:r>
      <w:r w:rsidRPr="00B631A5">
        <w:rPr>
          <w:sz w:val="22"/>
          <w:szCs w:val="22"/>
        </w:rPr>
        <w:t xml:space="preserve">i domowe (tj. psy, wilki, lisy, nietoperze, ale także wiewiórki i koty). Jedynym sposobem zapobiegania śmiertelnym skutkom zakażenia jest jak najwcześniejsze wdrożenie szczepień p/wściekliźnie. Taka profilaktyka przynosi bardzo dobre efekty. Decyzja o podjęciu szczepień p/wściekliźnie zawsze poprzedzona jest wnikliwym wywiadem epidemiologicznym. Od kilkunastu lat na terenie powiatu grodzkiego nie stwierdzono </w:t>
      </w:r>
      <w:proofErr w:type="spellStart"/>
      <w:r w:rsidRPr="00B631A5">
        <w:rPr>
          <w:sz w:val="22"/>
          <w:szCs w:val="22"/>
        </w:rPr>
        <w:t>zachorowań</w:t>
      </w:r>
      <w:proofErr w:type="spellEnd"/>
      <w:r w:rsidRPr="00B631A5">
        <w:rPr>
          <w:sz w:val="22"/>
          <w:szCs w:val="22"/>
        </w:rPr>
        <w:t xml:space="preserve"> ludzi na wściekliznę.</w:t>
      </w:r>
    </w:p>
    <w:p w:rsidR="00B631A5" w:rsidRPr="00B631A5" w:rsidRDefault="00B631A5" w:rsidP="00B631A5">
      <w:pPr>
        <w:jc w:val="both"/>
        <w:rPr>
          <w:sz w:val="22"/>
          <w:szCs w:val="22"/>
        </w:rPr>
      </w:pPr>
    </w:p>
    <w:p w:rsidR="00B631A5" w:rsidRPr="00B631A5" w:rsidRDefault="00B631A5" w:rsidP="00B631A5">
      <w:pPr>
        <w:jc w:val="both"/>
        <w:rPr>
          <w:b/>
          <w:color w:val="002060"/>
          <w:sz w:val="22"/>
          <w:szCs w:val="22"/>
        </w:rPr>
      </w:pPr>
      <w:r w:rsidRPr="00B631A5">
        <w:rPr>
          <w:b/>
          <w:color w:val="002060"/>
          <w:sz w:val="22"/>
          <w:szCs w:val="22"/>
        </w:rPr>
        <w:t xml:space="preserve">Zachorowania i zapadalność na choroby zakaźne w roku </w:t>
      </w:r>
      <w:r w:rsidRPr="00B631A5">
        <w:rPr>
          <w:b/>
          <w:sz w:val="22"/>
          <w:szCs w:val="22"/>
        </w:rPr>
        <w:t>2019</w:t>
      </w:r>
      <w:r w:rsidRPr="00B631A5">
        <w:rPr>
          <w:b/>
          <w:color w:val="002060"/>
          <w:sz w:val="22"/>
          <w:szCs w:val="22"/>
        </w:rPr>
        <w:t xml:space="preserve"> w porównaniu </w:t>
      </w:r>
      <w:r w:rsidRPr="00B631A5">
        <w:rPr>
          <w:b/>
          <w:color w:val="002060"/>
          <w:sz w:val="22"/>
          <w:szCs w:val="22"/>
        </w:rPr>
        <w:br/>
        <w:t xml:space="preserve">do </w:t>
      </w:r>
      <w:r w:rsidRPr="00B631A5">
        <w:rPr>
          <w:b/>
          <w:sz w:val="22"/>
          <w:szCs w:val="22"/>
        </w:rPr>
        <w:t xml:space="preserve">roku 2018 </w:t>
      </w:r>
      <w:r w:rsidRPr="00B631A5">
        <w:rPr>
          <w:b/>
          <w:color w:val="002060"/>
          <w:sz w:val="22"/>
          <w:szCs w:val="22"/>
        </w:rPr>
        <w:t>– powiat grodzki*</w:t>
      </w:r>
    </w:p>
    <w:p w:rsidR="00B631A5" w:rsidRPr="00B631A5" w:rsidRDefault="00B631A5" w:rsidP="00B631A5">
      <w:pPr>
        <w:jc w:val="both"/>
        <w:rPr>
          <w:b/>
          <w:color w:val="002060"/>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4"/>
        <w:gridCol w:w="997"/>
        <w:gridCol w:w="2311"/>
        <w:gridCol w:w="992"/>
        <w:gridCol w:w="2410"/>
      </w:tblGrid>
      <w:tr w:rsidR="00B631A5" w:rsidRPr="00B631A5" w:rsidTr="00B631A5">
        <w:trPr>
          <w:trHeight w:val="398"/>
          <w:tblHeader/>
        </w:trPr>
        <w:tc>
          <w:tcPr>
            <w:tcW w:w="2574" w:type="dxa"/>
            <w:vMerge w:val="restart"/>
            <w:tcBorders>
              <w:top w:val="double" w:sz="4" w:space="0" w:color="auto"/>
              <w:left w:val="double" w:sz="4" w:space="0" w:color="auto"/>
              <w:bottom w:val="double" w:sz="4" w:space="0" w:color="auto"/>
              <w:right w:val="double" w:sz="4" w:space="0" w:color="auto"/>
            </w:tcBorders>
            <w:vAlign w:val="center"/>
          </w:tcPr>
          <w:p w:rsidR="00B631A5" w:rsidRPr="00B631A5" w:rsidRDefault="00B631A5" w:rsidP="00B631A5">
            <w:pPr>
              <w:autoSpaceDE w:val="0"/>
              <w:autoSpaceDN w:val="0"/>
              <w:adjustRightInd w:val="0"/>
              <w:jc w:val="both"/>
              <w:rPr>
                <w:sz w:val="22"/>
                <w:szCs w:val="22"/>
              </w:rPr>
            </w:pPr>
            <w:r w:rsidRPr="00B631A5">
              <w:rPr>
                <w:b/>
                <w:bCs/>
                <w:sz w:val="22"/>
                <w:szCs w:val="22"/>
              </w:rPr>
              <w:t>Jednostka chorobowa</w:t>
            </w:r>
          </w:p>
        </w:tc>
        <w:tc>
          <w:tcPr>
            <w:tcW w:w="3308" w:type="dxa"/>
            <w:gridSpan w:val="2"/>
            <w:tcBorders>
              <w:top w:val="double" w:sz="4" w:space="0" w:color="auto"/>
              <w:left w:val="double" w:sz="4" w:space="0" w:color="auto"/>
              <w:bottom w:val="single" w:sz="4" w:space="0" w:color="auto"/>
              <w:right w:val="double" w:sz="4" w:space="0" w:color="auto"/>
            </w:tcBorders>
          </w:tcPr>
          <w:p w:rsidR="00B631A5" w:rsidRPr="00B631A5" w:rsidRDefault="00B631A5" w:rsidP="00B631A5">
            <w:pPr>
              <w:jc w:val="both"/>
              <w:rPr>
                <w:sz w:val="22"/>
                <w:szCs w:val="22"/>
              </w:rPr>
            </w:pPr>
            <w:r w:rsidRPr="00B631A5">
              <w:rPr>
                <w:sz w:val="22"/>
                <w:szCs w:val="22"/>
              </w:rPr>
              <w:t>2018</w:t>
            </w:r>
          </w:p>
        </w:tc>
        <w:tc>
          <w:tcPr>
            <w:tcW w:w="3402" w:type="dxa"/>
            <w:gridSpan w:val="2"/>
            <w:tcBorders>
              <w:top w:val="double" w:sz="4" w:space="0" w:color="auto"/>
              <w:left w:val="double" w:sz="4" w:space="0" w:color="auto"/>
              <w:bottom w:val="single" w:sz="4" w:space="0" w:color="auto"/>
              <w:right w:val="double" w:sz="4" w:space="0" w:color="auto"/>
            </w:tcBorders>
          </w:tcPr>
          <w:p w:rsidR="00B631A5" w:rsidRPr="00B631A5" w:rsidRDefault="00B631A5" w:rsidP="00B631A5">
            <w:pPr>
              <w:jc w:val="both"/>
              <w:rPr>
                <w:sz w:val="22"/>
                <w:szCs w:val="22"/>
              </w:rPr>
            </w:pPr>
            <w:r w:rsidRPr="00B631A5">
              <w:rPr>
                <w:sz w:val="22"/>
                <w:szCs w:val="22"/>
              </w:rPr>
              <w:t>2019</w:t>
            </w:r>
          </w:p>
        </w:tc>
      </w:tr>
      <w:tr w:rsidR="00B631A5" w:rsidRPr="00B631A5" w:rsidTr="00B631A5">
        <w:trPr>
          <w:trHeight w:val="336"/>
          <w:tblHeader/>
        </w:trPr>
        <w:tc>
          <w:tcPr>
            <w:tcW w:w="2574" w:type="dxa"/>
            <w:vMerge/>
            <w:tcBorders>
              <w:top w:val="double" w:sz="4" w:space="0" w:color="auto"/>
              <w:left w:val="double" w:sz="4" w:space="0" w:color="auto"/>
              <w:bottom w:val="double" w:sz="4" w:space="0" w:color="auto"/>
              <w:right w:val="double" w:sz="4" w:space="0" w:color="auto"/>
            </w:tcBorders>
            <w:vAlign w:val="center"/>
          </w:tcPr>
          <w:p w:rsidR="00B631A5" w:rsidRPr="00B631A5" w:rsidRDefault="00B631A5" w:rsidP="00B631A5">
            <w:pPr>
              <w:jc w:val="both"/>
              <w:rPr>
                <w:sz w:val="22"/>
                <w:szCs w:val="22"/>
              </w:rPr>
            </w:pPr>
          </w:p>
        </w:tc>
        <w:tc>
          <w:tcPr>
            <w:tcW w:w="997" w:type="dxa"/>
            <w:tcBorders>
              <w:top w:val="nil"/>
              <w:left w:val="single" w:sz="4" w:space="0" w:color="auto"/>
              <w:bottom w:val="double" w:sz="4" w:space="0" w:color="auto"/>
              <w:right w:val="single" w:sz="4" w:space="0" w:color="auto"/>
            </w:tcBorders>
          </w:tcPr>
          <w:p w:rsidR="00B631A5" w:rsidRPr="00B631A5" w:rsidRDefault="00B631A5" w:rsidP="00B631A5">
            <w:pPr>
              <w:jc w:val="both"/>
              <w:rPr>
                <w:b/>
                <w:sz w:val="22"/>
                <w:szCs w:val="22"/>
              </w:rPr>
            </w:pPr>
            <w:r w:rsidRPr="00B631A5">
              <w:rPr>
                <w:b/>
                <w:sz w:val="22"/>
                <w:szCs w:val="22"/>
              </w:rPr>
              <w:t>liczba</w:t>
            </w:r>
          </w:p>
        </w:tc>
        <w:tc>
          <w:tcPr>
            <w:tcW w:w="2311" w:type="dxa"/>
            <w:tcBorders>
              <w:top w:val="nil"/>
              <w:left w:val="single" w:sz="4" w:space="0" w:color="auto"/>
              <w:bottom w:val="double" w:sz="4" w:space="0" w:color="auto"/>
              <w:right w:val="double" w:sz="4" w:space="0" w:color="auto"/>
            </w:tcBorders>
          </w:tcPr>
          <w:p w:rsidR="00B631A5" w:rsidRPr="00B631A5" w:rsidRDefault="00B631A5" w:rsidP="00B631A5">
            <w:pPr>
              <w:jc w:val="both"/>
              <w:rPr>
                <w:b/>
                <w:sz w:val="22"/>
                <w:szCs w:val="22"/>
              </w:rPr>
            </w:pPr>
            <w:r w:rsidRPr="00B631A5">
              <w:rPr>
                <w:b/>
                <w:sz w:val="22"/>
                <w:szCs w:val="22"/>
              </w:rPr>
              <w:t>zapadalność</w:t>
            </w:r>
          </w:p>
        </w:tc>
        <w:tc>
          <w:tcPr>
            <w:tcW w:w="992" w:type="dxa"/>
            <w:tcBorders>
              <w:top w:val="single" w:sz="4" w:space="0" w:color="auto"/>
              <w:left w:val="single" w:sz="4" w:space="0" w:color="auto"/>
              <w:bottom w:val="double" w:sz="4" w:space="0" w:color="auto"/>
              <w:right w:val="single" w:sz="4" w:space="0" w:color="auto"/>
            </w:tcBorders>
          </w:tcPr>
          <w:p w:rsidR="00B631A5" w:rsidRPr="00B631A5" w:rsidRDefault="00B631A5" w:rsidP="00B631A5">
            <w:pPr>
              <w:autoSpaceDE w:val="0"/>
              <w:autoSpaceDN w:val="0"/>
              <w:adjustRightInd w:val="0"/>
              <w:jc w:val="both"/>
              <w:rPr>
                <w:b/>
                <w:bCs/>
                <w:sz w:val="22"/>
                <w:szCs w:val="22"/>
              </w:rPr>
            </w:pPr>
            <w:r w:rsidRPr="00B631A5">
              <w:rPr>
                <w:b/>
                <w:bCs/>
                <w:sz w:val="22"/>
                <w:szCs w:val="22"/>
              </w:rPr>
              <w:t>liczba</w:t>
            </w:r>
          </w:p>
        </w:tc>
        <w:tc>
          <w:tcPr>
            <w:tcW w:w="2410" w:type="dxa"/>
            <w:tcBorders>
              <w:top w:val="single" w:sz="4" w:space="0" w:color="auto"/>
              <w:left w:val="single" w:sz="4" w:space="0" w:color="auto"/>
              <w:bottom w:val="double" w:sz="4" w:space="0" w:color="auto"/>
              <w:right w:val="double" w:sz="4" w:space="0" w:color="auto"/>
            </w:tcBorders>
          </w:tcPr>
          <w:p w:rsidR="00B631A5" w:rsidRPr="00B631A5" w:rsidRDefault="00B631A5" w:rsidP="00B631A5">
            <w:pPr>
              <w:autoSpaceDE w:val="0"/>
              <w:autoSpaceDN w:val="0"/>
              <w:adjustRightInd w:val="0"/>
              <w:jc w:val="both"/>
              <w:rPr>
                <w:b/>
                <w:bCs/>
                <w:sz w:val="22"/>
                <w:szCs w:val="22"/>
              </w:rPr>
            </w:pPr>
            <w:r w:rsidRPr="00B631A5">
              <w:rPr>
                <w:b/>
                <w:bCs/>
                <w:sz w:val="22"/>
                <w:szCs w:val="22"/>
              </w:rPr>
              <w:t>zapadalność</w:t>
            </w:r>
          </w:p>
        </w:tc>
      </w:tr>
      <w:tr w:rsidR="00B631A5" w:rsidRPr="00B631A5" w:rsidTr="00B631A5">
        <w:trPr>
          <w:trHeight w:val="340"/>
        </w:trPr>
        <w:tc>
          <w:tcPr>
            <w:tcW w:w="2574" w:type="dxa"/>
            <w:tcBorders>
              <w:top w:val="double" w:sz="4" w:space="0" w:color="auto"/>
              <w:left w:val="double" w:sz="4" w:space="0" w:color="auto"/>
              <w:bottom w:val="single" w:sz="4" w:space="0" w:color="auto"/>
              <w:right w:val="double" w:sz="4" w:space="0" w:color="auto"/>
            </w:tcBorders>
            <w:vAlign w:val="center"/>
          </w:tcPr>
          <w:p w:rsidR="00B631A5" w:rsidRPr="00B631A5" w:rsidRDefault="00B631A5" w:rsidP="00B631A5">
            <w:pPr>
              <w:jc w:val="both"/>
              <w:rPr>
                <w:b/>
                <w:sz w:val="22"/>
                <w:szCs w:val="22"/>
              </w:rPr>
            </w:pPr>
            <w:proofErr w:type="spellStart"/>
            <w:r w:rsidRPr="00B631A5">
              <w:rPr>
                <w:b/>
                <w:sz w:val="22"/>
                <w:szCs w:val="22"/>
              </w:rPr>
              <w:t>Salmonelozy</w:t>
            </w:r>
            <w:proofErr w:type="spellEnd"/>
            <w:r w:rsidRPr="00B631A5">
              <w:rPr>
                <w:b/>
                <w:sz w:val="22"/>
                <w:szCs w:val="22"/>
              </w:rPr>
              <w:t xml:space="preserve"> </w:t>
            </w:r>
          </w:p>
        </w:tc>
        <w:tc>
          <w:tcPr>
            <w:tcW w:w="997" w:type="dxa"/>
            <w:tcBorders>
              <w:top w:val="double" w:sz="4" w:space="0" w:color="auto"/>
              <w:left w:val="single" w:sz="4" w:space="0" w:color="auto"/>
              <w:bottom w:val="single" w:sz="4" w:space="0" w:color="auto"/>
              <w:right w:val="single" w:sz="4" w:space="0" w:color="auto"/>
            </w:tcBorders>
          </w:tcPr>
          <w:p w:rsidR="00B631A5" w:rsidRPr="00B631A5" w:rsidRDefault="00B631A5" w:rsidP="00B631A5">
            <w:pPr>
              <w:jc w:val="both"/>
              <w:rPr>
                <w:sz w:val="22"/>
                <w:szCs w:val="22"/>
              </w:rPr>
            </w:pPr>
            <w:r w:rsidRPr="00B631A5">
              <w:rPr>
                <w:sz w:val="22"/>
                <w:szCs w:val="22"/>
              </w:rPr>
              <w:t>83</w:t>
            </w:r>
          </w:p>
        </w:tc>
        <w:tc>
          <w:tcPr>
            <w:tcW w:w="2311" w:type="dxa"/>
            <w:tcBorders>
              <w:top w:val="double" w:sz="4" w:space="0" w:color="auto"/>
              <w:left w:val="single" w:sz="4" w:space="0" w:color="auto"/>
              <w:bottom w:val="single" w:sz="4" w:space="0" w:color="auto"/>
              <w:right w:val="double" w:sz="4" w:space="0" w:color="auto"/>
            </w:tcBorders>
          </w:tcPr>
          <w:p w:rsidR="00B631A5" w:rsidRPr="00B631A5" w:rsidRDefault="00B631A5" w:rsidP="00B631A5">
            <w:pPr>
              <w:jc w:val="both"/>
              <w:rPr>
                <w:sz w:val="22"/>
                <w:szCs w:val="22"/>
              </w:rPr>
            </w:pPr>
            <w:r w:rsidRPr="00B631A5">
              <w:rPr>
                <w:sz w:val="22"/>
                <w:szCs w:val="22"/>
              </w:rPr>
              <w:t>27,9</w:t>
            </w:r>
          </w:p>
        </w:tc>
        <w:tc>
          <w:tcPr>
            <w:tcW w:w="992" w:type="dxa"/>
            <w:tcBorders>
              <w:top w:val="double" w:sz="4" w:space="0" w:color="auto"/>
              <w:left w:val="single" w:sz="4" w:space="0" w:color="auto"/>
              <w:bottom w:val="single" w:sz="4" w:space="0" w:color="auto"/>
              <w:right w:val="single" w:sz="4" w:space="0" w:color="auto"/>
            </w:tcBorders>
            <w:vAlign w:val="center"/>
          </w:tcPr>
          <w:p w:rsidR="00B631A5" w:rsidRPr="00B631A5" w:rsidRDefault="00B631A5" w:rsidP="00B631A5">
            <w:pPr>
              <w:jc w:val="both"/>
              <w:rPr>
                <w:sz w:val="22"/>
                <w:szCs w:val="22"/>
              </w:rPr>
            </w:pPr>
            <w:r w:rsidRPr="00B631A5">
              <w:rPr>
                <w:sz w:val="22"/>
                <w:szCs w:val="22"/>
              </w:rPr>
              <w:t>48</w:t>
            </w:r>
          </w:p>
        </w:tc>
        <w:tc>
          <w:tcPr>
            <w:tcW w:w="2410" w:type="dxa"/>
            <w:tcBorders>
              <w:top w:val="double" w:sz="4" w:space="0" w:color="auto"/>
              <w:left w:val="single" w:sz="4" w:space="0" w:color="auto"/>
              <w:bottom w:val="single" w:sz="4" w:space="0" w:color="auto"/>
              <w:right w:val="double" w:sz="4" w:space="0" w:color="auto"/>
            </w:tcBorders>
            <w:vAlign w:val="center"/>
          </w:tcPr>
          <w:p w:rsidR="00B631A5" w:rsidRPr="00B631A5" w:rsidRDefault="00B631A5" w:rsidP="00B631A5">
            <w:pPr>
              <w:jc w:val="both"/>
              <w:rPr>
                <w:sz w:val="22"/>
                <w:szCs w:val="22"/>
              </w:rPr>
            </w:pPr>
            <w:r w:rsidRPr="00B631A5">
              <w:rPr>
                <w:sz w:val="22"/>
                <w:szCs w:val="22"/>
              </w:rPr>
              <w:t>16,14</w:t>
            </w:r>
          </w:p>
        </w:tc>
      </w:tr>
      <w:tr w:rsidR="00B631A5" w:rsidRPr="00B631A5" w:rsidTr="00B631A5">
        <w:trPr>
          <w:trHeight w:val="340"/>
        </w:trPr>
        <w:tc>
          <w:tcPr>
            <w:tcW w:w="2574" w:type="dxa"/>
            <w:tcBorders>
              <w:top w:val="double" w:sz="4" w:space="0" w:color="auto"/>
              <w:left w:val="double" w:sz="4" w:space="0" w:color="auto"/>
              <w:bottom w:val="single" w:sz="4" w:space="0" w:color="auto"/>
              <w:right w:val="double" w:sz="4" w:space="0" w:color="auto"/>
            </w:tcBorders>
            <w:vAlign w:val="center"/>
          </w:tcPr>
          <w:p w:rsidR="00B631A5" w:rsidRPr="00B631A5" w:rsidRDefault="00B631A5" w:rsidP="00B631A5">
            <w:pPr>
              <w:jc w:val="both"/>
              <w:rPr>
                <w:b/>
                <w:sz w:val="22"/>
                <w:szCs w:val="22"/>
              </w:rPr>
            </w:pPr>
            <w:r w:rsidRPr="00B631A5">
              <w:rPr>
                <w:b/>
                <w:sz w:val="22"/>
                <w:szCs w:val="22"/>
              </w:rPr>
              <w:t>Czerwonka bakteryjna (</w:t>
            </w:r>
            <w:proofErr w:type="spellStart"/>
            <w:r w:rsidRPr="00B631A5">
              <w:rPr>
                <w:b/>
                <w:sz w:val="22"/>
                <w:szCs w:val="22"/>
              </w:rPr>
              <w:t>szigeloza</w:t>
            </w:r>
            <w:proofErr w:type="spellEnd"/>
            <w:r w:rsidRPr="00B631A5">
              <w:rPr>
                <w:b/>
                <w:sz w:val="22"/>
                <w:szCs w:val="22"/>
              </w:rPr>
              <w:t>)</w:t>
            </w:r>
          </w:p>
        </w:tc>
        <w:tc>
          <w:tcPr>
            <w:tcW w:w="997" w:type="dxa"/>
            <w:tcBorders>
              <w:top w:val="double" w:sz="4" w:space="0" w:color="auto"/>
              <w:left w:val="single" w:sz="4" w:space="0" w:color="auto"/>
              <w:bottom w:val="single" w:sz="4" w:space="0" w:color="auto"/>
              <w:right w:val="single" w:sz="4" w:space="0" w:color="auto"/>
            </w:tcBorders>
          </w:tcPr>
          <w:p w:rsidR="00B631A5" w:rsidRPr="00B631A5" w:rsidRDefault="00B631A5" w:rsidP="00B631A5">
            <w:pPr>
              <w:jc w:val="both"/>
              <w:rPr>
                <w:sz w:val="22"/>
                <w:szCs w:val="22"/>
              </w:rPr>
            </w:pPr>
            <w:r w:rsidRPr="00B631A5">
              <w:rPr>
                <w:sz w:val="22"/>
                <w:szCs w:val="22"/>
              </w:rPr>
              <w:t>1</w:t>
            </w:r>
          </w:p>
        </w:tc>
        <w:tc>
          <w:tcPr>
            <w:tcW w:w="2311" w:type="dxa"/>
            <w:tcBorders>
              <w:top w:val="double" w:sz="4" w:space="0" w:color="auto"/>
              <w:left w:val="single" w:sz="4" w:space="0" w:color="auto"/>
              <w:bottom w:val="single" w:sz="4" w:space="0" w:color="auto"/>
              <w:right w:val="double" w:sz="4" w:space="0" w:color="auto"/>
            </w:tcBorders>
          </w:tcPr>
          <w:p w:rsidR="00B631A5" w:rsidRPr="00B631A5" w:rsidRDefault="00B631A5" w:rsidP="00B631A5">
            <w:pPr>
              <w:jc w:val="both"/>
              <w:rPr>
                <w:sz w:val="22"/>
                <w:szCs w:val="22"/>
              </w:rPr>
            </w:pPr>
            <w:r w:rsidRPr="00B631A5">
              <w:rPr>
                <w:sz w:val="22"/>
                <w:szCs w:val="22"/>
              </w:rPr>
              <w:t>0,3</w:t>
            </w:r>
          </w:p>
        </w:tc>
        <w:tc>
          <w:tcPr>
            <w:tcW w:w="992" w:type="dxa"/>
            <w:tcBorders>
              <w:top w:val="double" w:sz="4" w:space="0" w:color="auto"/>
              <w:left w:val="single" w:sz="4" w:space="0" w:color="auto"/>
              <w:bottom w:val="single" w:sz="4" w:space="0" w:color="auto"/>
              <w:right w:val="single" w:sz="4" w:space="0" w:color="auto"/>
            </w:tcBorders>
            <w:vAlign w:val="center"/>
          </w:tcPr>
          <w:p w:rsidR="00B631A5" w:rsidRPr="00B631A5" w:rsidRDefault="00B631A5" w:rsidP="00B631A5">
            <w:pPr>
              <w:jc w:val="both"/>
              <w:rPr>
                <w:sz w:val="22"/>
                <w:szCs w:val="22"/>
              </w:rPr>
            </w:pPr>
            <w:r w:rsidRPr="00B631A5">
              <w:rPr>
                <w:sz w:val="22"/>
                <w:szCs w:val="22"/>
              </w:rPr>
              <w:t>-</w:t>
            </w:r>
          </w:p>
        </w:tc>
        <w:tc>
          <w:tcPr>
            <w:tcW w:w="2410" w:type="dxa"/>
            <w:tcBorders>
              <w:top w:val="double" w:sz="4" w:space="0" w:color="auto"/>
              <w:left w:val="single" w:sz="4" w:space="0" w:color="auto"/>
              <w:bottom w:val="single" w:sz="4" w:space="0" w:color="auto"/>
              <w:right w:val="double" w:sz="4" w:space="0" w:color="auto"/>
            </w:tcBorders>
            <w:vAlign w:val="center"/>
          </w:tcPr>
          <w:p w:rsidR="00B631A5" w:rsidRPr="00B631A5" w:rsidRDefault="00B631A5" w:rsidP="00B631A5">
            <w:pPr>
              <w:jc w:val="both"/>
              <w:rPr>
                <w:sz w:val="22"/>
                <w:szCs w:val="22"/>
              </w:rPr>
            </w:pPr>
            <w:r w:rsidRPr="00B631A5">
              <w:rPr>
                <w:sz w:val="22"/>
                <w:szCs w:val="22"/>
              </w:rPr>
              <w:t>-</w:t>
            </w:r>
          </w:p>
        </w:tc>
      </w:tr>
      <w:tr w:rsidR="00B631A5" w:rsidRPr="00B631A5" w:rsidTr="00B631A5">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B631A5" w:rsidRPr="00B631A5" w:rsidRDefault="00B631A5" w:rsidP="00B631A5">
            <w:pPr>
              <w:jc w:val="both"/>
              <w:rPr>
                <w:b/>
                <w:sz w:val="22"/>
                <w:szCs w:val="22"/>
              </w:rPr>
            </w:pPr>
            <w:r w:rsidRPr="00B631A5">
              <w:rPr>
                <w:b/>
                <w:sz w:val="22"/>
                <w:szCs w:val="22"/>
              </w:rPr>
              <w:t>Dur brzuszny</w:t>
            </w:r>
          </w:p>
        </w:tc>
        <w:tc>
          <w:tcPr>
            <w:tcW w:w="997" w:type="dxa"/>
            <w:tcBorders>
              <w:top w:val="single" w:sz="4" w:space="0" w:color="auto"/>
              <w:left w:val="single" w:sz="4" w:space="0" w:color="auto"/>
              <w:bottom w:val="single" w:sz="4" w:space="0" w:color="auto"/>
              <w:right w:val="single" w:sz="4" w:space="0" w:color="auto"/>
            </w:tcBorders>
          </w:tcPr>
          <w:p w:rsidR="00B631A5" w:rsidRPr="00B631A5" w:rsidRDefault="00B631A5" w:rsidP="00B631A5">
            <w:pPr>
              <w:jc w:val="both"/>
              <w:rPr>
                <w:sz w:val="22"/>
                <w:szCs w:val="22"/>
              </w:rPr>
            </w:pPr>
            <w:r w:rsidRPr="00B631A5">
              <w:rPr>
                <w:sz w:val="22"/>
                <w:szCs w:val="22"/>
              </w:rPr>
              <w:t>-</w:t>
            </w:r>
          </w:p>
        </w:tc>
        <w:tc>
          <w:tcPr>
            <w:tcW w:w="2311" w:type="dxa"/>
            <w:tcBorders>
              <w:top w:val="single" w:sz="4" w:space="0" w:color="auto"/>
              <w:left w:val="single" w:sz="4" w:space="0" w:color="auto"/>
              <w:bottom w:val="single" w:sz="4" w:space="0" w:color="auto"/>
              <w:right w:val="double" w:sz="4" w:space="0" w:color="auto"/>
            </w:tcBorders>
          </w:tcPr>
          <w:p w:rsidR="00B631A5" w:rsidRPr="00B631A5" w:rsidRDefault="00B631A5" w:rsidP="00B631A5">
            <w:pPr>
              <w:jc w:val="both"/>
              <w:rPr>
                <w:sz w:val="22"/>
                <w:szCs w:val="22"/>
              </w:rPr>
            </w:pPr>
            <w:r w:rsidRPr="00B631A5">
              <w:rPr>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rsidR="00B631A5" w:rsidRPr="00B631A5" w:rsidRDefault="00B631A5" w:rsidP="00B631A5">
            <w:pPr>
              <w:jc w:val="both"/>
              <w:rPr>
                <w:sz w:val="22"/>
                <w:szCs w:val="22"/>
              </w:rPr>
            </w:pPr>
            <w:r w:rsidRPr="00B631A5">
              <w:rPr>
                <w:sz w:val="22"/>
                <w:szCs w:val="22"/>
              </w:rPr>
              <w:t>-</w:t>
            </w:r>
          </w:p>
        </w:tc>
        <w:tc>
          <w:tcPr>
            <w:tcW w:w="2410" w:type="dxa"/>
            <w:tcBorders>
              <w:top w:val="single" w:sz="4" w:space="0" w:color="auto"/>
              <w:left w:val="single" w:sz="4" w:space="0" w:color="auto"/>
              <w:bottom w:val="single" w:sz="4" w:space="0" w:color="auto"/>
              <w:right w:val="double" w:sz="4" w:space="0" w:color="auto"/>
            </w:tcBorders>
            <w:vAlign w:val="center"/>
          </w:tcPr>
          <w:p w:rsidR="00B631A5" w:rsidRPr="00B631A5" w:rsidRDefault="00B631A5" w:rsidP="00B631A5">
            <w:pPr>
              <w:jc w:val="both"/>
              <w:rPr>
                <w:sz w:val="22"/>
                <w:szCs w:val="22"/>
              </w:rPr>
            </w:pPr>
            <w:r w:rsidRPr="00B631A5">
              <w:rPr>
                <w:sz w:val="22"/>
                <w:szCs w:val="22"/>
              </w:rPr>
              <w:t>-</w:t>
            </w:r>
          </w:p>
        </w:tc>
      </w:tr>
      <w:tr w:rsidR="00B631A5" w:rsidRPr="00B631A5" w:rsidTr="00B631A5">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B631A5" w:rsidRPr="00B631A5" w:rsidRDefault="00B631A5" w:rsidP="00B631A5">
            <w:pPr>
              <w:jc w:val="both"/>
              <w:rPr>
                <w:b/>
                <w:sz w:val="22"/>
                <w:szCs w:val="22"/>
              </w:rPr>
            </w:pPr>
            <w:r w:rsidRPr="00B631A5">
              <w:rPr>
                <w:b/>
                <w:sz w:val="22"/>
                <w:szCs w:val="22"/>
              </w:rPr>
              <w:t>Dury rzekome</w:t>
            </w:r>
          </w:p>
        </w:tc>
        <w:tc>
          <w:tcPr>
            <w:tcW w:w="997" w:type="dxa"/>
            <w:tcBorders>
              <w:top w:val="single" w:sz="4" w:space="0" w:color="auto"/>
              <w:left w:val="single" w:sz="4" w:space="0" w:color="auto"/>
              <w:bottom w:val="single" w:sz="4" w:space="0" w:color="auto"/>
              <w:right w:val="single" w:sz="4" w:space="0" w:color="auto"/>
            </w:tcBorders>
          </w:tcPr>
          <w:p w:rsidR="00B631A5" w:rsidRPr="00B631A5" w:rsidRDefault="00B631A5" w:rsidP="00B631A5">
            <w:pPr>
              <w:jc w:val="both"/>
              <w:rPr>
                <w:sz w:val="22"/>
                <w:szCs w:val="22"/>
              </w:rPr>
            </w:pPr>
            <w:r w:rsidRPr="00B631A5">
              <w:rPr>
                <w:sz w:val="22"/>
                <w:szCs w:val="22"/>
              </w:rPr>
              <w:t>1</w:t>
            </w:r>
          </w:p>
        </w:tc>
        <w:tc>
          <w:tcPr>
            <w:tcW w:w="2311" w:type="dxa"/>
            <w:tcBorders>
              <w:top w:val="single" w:sz="4" w:space="0" w:color="auto"/>
              <w:left w:val="single" w:sz="4" w:space="0" w:color="auto"/>
              <w:bottom w:val="single" w:sz="4" w:space="0" w:color="auto"/>
              <w:right w:val="double" w:sz="4" w:space="0" w:color="auto"/>
            </w:tcBorders>
          </w:tcPr>
          <w:p w:rsidR="00B631A5" w:rsidRPr="00B631A5" w:rsidRDefault="00B631A5" w:rsidP="00B631A5">
            <w:pPr>
              <w:jc w:val="both"/>
              <w:rPr>
                <w:sz w:val="22"/>
                <w:szCs w:val="22"/>
              </w:rPr>
            </w:pPr>
            <w:r w:rsidRPr="00B631A5">
              <w:rPr>
                <w:sz w:val="22"/>
                <w:szCs w:val="22"/>
              </w:rPr>
              <w:t>0,3</w:t>
            </w:r>
          </w:p>
        </w:tc>
        <w:tc>
          <w:tcPr>
            <w:tcW w:w="992" w:type="dxa"/>
            <w:tcBorders>
              <w:top w:val="single" w:sz="4" w:space="0" w:color="auto"/>
              <w:left w:val="single" w:sz="4" w:space="0" w:color="auto"/>
              <w:bottom w:val="single" w:sz="4" w:space="0" w:color="auto"/>
              <w:right w:val="single" w:sz="4" w:space="0" w:color="auto"/>
            </w:tcBorders>
            <w:vAlign w:val="center"/>
          </w:tcPr>
          <w:p w:rsidR="00B631A5" w:rsidRPr="00B631A5" w:rsidRDefault="00B631A5" w:rsidP="00B631A5">
            <w:pPr>
              <w:jc w:val="both"/>
              <w:rPr>
                <w:sz w:val="22"/>
                <w:szCs w:val="22"/>
              </w:rPr>
            </w:pPr>
            <w:r w:rsidRPr="00B631A5">
              <w:rPr>
                <w:sz w:val="22"/>
                <w:szCs w:val="22"/>
              </w:rPr>
              <w:t>-</w:t>
            </w:r>
          </w:p>
        </w:tc>
        <w:tc>
          <w:tcPr>
            <w:tcW w:w="2410" w:type="dxa"/>
            <w:tcBorders>
              <w:top w:val="single" w:sz="4" w:space="0" w:color="auto"/>
              <w:left w:val="single" w:sz="4" w:space="0" w:color="auto"/>
              <w:bottom w:val="single" w:sz="4" w:space="0" w:color="auto"/>
              <w:right w:val="double" w:sz="4" w:space="0" w:color="auto"/>
            </w:tcBorders>
            <w:vAlign w:val="center"/>
          </w:tcPr>
          <w:p w:rsidR="00B631A5" w:rsidRPr="00B631A5" w:rsidRDefault="00B631A5" w:rsidP="00B631A5">
            <w:pPr>
              <w:jc w:val="both"/>
              <w:rPr>
                <w:sz w:val="22"/>
                <w:szCs w:val="22"/>
              </w:rPr>
            </w:pPr>
            <w:r w:rsidRPr="00B631A5">
              <w:rPr>
                <w:sz w:val="22"/>
                <w:szCs w:val="22"/>
              </w:rPr>
              <w:t>-</w:t>
            </w:r>
          </w:p>
        </w:tc>
      </w:tr>
      <w:tr w:rsidR="00B631A5" w:rsidRPr="00B631A5" w:rsidTr="00B631A5">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B631A5" w:rsidRPr="00B631A5" w:rsidRDefault="00B631A5" w:rsidP="00B631A5">
            <w:pPr>
              <w:jc w:val="both"/>
              <w:rPr>
                <w:b/>
                <w:sz w:val="22"/>
                <w:szCs w:val="22"/>
              </w:rPr>
            </w:pPr>
            <w:r w:rsidRPr="00B631A5">
              <w:rPr>
                <w:b/>
                <w:sz w:val="22"/>
                <w:szCs w:val="22"/>
              </w:rPr>
              <w:t>Wirusowe zakażenia jelitowe</w:t>
            </w:r>
          </w:p>
        </w:tc>
        <w:tc>
          <w:tcPr>
            <w:tcW w:w="997" w:type="dxa"/>
            <w:tcBorders>
              <w:top w:val="single" w:sz="4" w:space="0" w:color="auto"/>
              <w:left w:val="single" w:sz="4" w:space="0" w:color="auto"/>
              <w:bottom w:val="single" w:sz="4" w:space="0" w:color="auto"/>
              <w:right w:val="single" w:sz="4" w:space="0" w:color="auto"/>
            </w:tcBorders>
          </w:tcPr>
          <w:p w:rsidR="00B631A5" w:rsidRPr="00B631A5" w:rsidRDefault="00B631A5" w:rsidP="00B631A5">
            <w:pPr>
              <w:jc w:val="both"/>
              <w:rPr>
                <w:sz w:val="22"/>
                <w:szCs w:val="22"/>
              </w:rPr>
            </w:pPr>
            <w:r w:rsidRPr="00B631A5">
              <w:rPr>
                <w:sz w:val="22"/>
                <w:szCs w:val="22"/>
              </w:rPr>
              <w:t>868</w:t>
            </w:r>
          </w:p>
        </w:tc>
        <w:tc>
          <w:tcPr>
            <w:tcW w:w="2311" w:type="dxa"/>
            <w:tcBorders>
              <w:top w:val="single" w:sz="4" w:space="0" w:color="auto"/>
              <w:left w:val="single" w:sz="4" w:space="0" w:color="auto"/>
              <w:bottom w:val="single" w:sz="4" w:space="0" w:color="auto"/>
              <w:right w:val="double" w:sz="4" w:space="0" w:color="auto"/>
            </w:tcBorders>
          </w:tcPr>
          <w:p w:rsidR="00B631A5" w:rsidRPr="00B631A5" w:rsidRDefault="00B631A5" w:rsidP="00B631A5">
            <w:pPr>
              <w:jc w:val="both"/>
              <w:rPr>
                <w:sz w:val="22"/>
                <w:szCs w:val="22"/>
              </w:rPr>
            </w:pPr>
            <w:r w:rsidRPr="00B631A5">
              <w:rPr>
                <w:sz w:val="22"/>
                <w:szCs w:val="22"/>
              </w:rPr>
              <w:t>292,0</w:t>
            </w:r>
          </w:p>
        </w:tc>
        <w:tc>
          <w:tcPr>
            <w:tcW w:w="992" w:type="dxa"/>
            <w:tcBorders>
              <w:top w:val="single" w:sz="4" w:space="0" w:color="auto"/>
              <w:left w:val="single" w:sz="4" w:space="0" w:color="auto"/>
              <w:bottom w:val="single" w:sz="4" w:space="0" w:color="auto"/>
              <w:right w:val="single" w:sz="4" w:space="0" w:color="auto"/>
            </w:tcBorders>
            <w:vAlign w:val="center"/>
          </w:tcPr>
          <w:p w:rsidR="00B631A5" w:rsidRPr="00B631A5" w:rsidRDefault="00B631A5" w:rsidP="00B631A5">
            <w:pPr>
              <w:jc w:val="both"/>
              <w:rPr>
                <w:sz w:val="22"/>
                <w:szCs w:val="22"/>
              </w:rPr>
            </w:pPr>
            <w:r w:rsidRPr="00B631A5">
              <w:rPr>
                <w:sz w:val="22"/>
                <w:szCs w:val="22"/>
              </w:rPr>
              <w:t>1038</w:t>
            </w:r>
          </w:p>
        </w:tc>
        <w:tc>
          <w:tcPr>
            <w:tcW w:w="2410" w:type="dxa"/>
            <w:tcBorders>
              <w:top w:val="single" w:sz="4" w:space="0" w:color="auto"/>
              <w:left w:val="single" w:sz="4" w:space="0" w:color="auto"/>
              <w:bottom w:val="single" w:sz="4" w:space="0" w:color="auto"/>
              <w:right w:val="double" w:sz="4" w:space="0" w:color="auto"/>
            </w:tcBorders>
            <w:vAlign w:val="center"/>
          </w:tcPr>
          <w:p w:rsidR="00B631A5" w:rsidRPr="00B631A5" w:rsidRDefault="00B631A5" w:rsidP="00B631A5">
            <w:pPr>
              <w:jc w:val="both"/>
              <w:rPr>
                <w:sz w:val="22"/>
                <w:szCs w:val="22"/>
              </w:rPr>
            </w:pPr>
            <w:r w:rsidRPr="00B631A5">
              <w:rPr>
                <w:sz w:val="22"/>
                <w:szCs w:val="22"/>
              </w:rPr>
              <w:t>348,95</w:t>
            </w:r>
          </w:p>
        </w:tc>
      </w:tr>
      <w:tr w:rsidR="00B631A5" w:rsidRPr="00B631A5" w:rsidTr="00B631A5">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B631A5" w:rsidRPr="00B631A5" w:rsidRDefault="00B631A5" w:rsidP="00B631A5">
            <w:pPr>
              <w:jc w:val="both"/>
              <w:rPr>
                <w:b/>
                <w:sz w:val="22"/>
                <w:szCs w:val="22"/>
              </w:rPr>
            </w:pPr>
            <w:r w:rsidRPr="00B631A5">
              <w:rPr>
                <w:b/>
                <w:sz w:val="22"/>
                <w:szCs w:val="22"/>
              </w:rPr>
              <w:t>Wirusowe zakażenia jelitowe u dzieci do lat 2</w:t>
            </w:r>
          </w:p>
        </w:tc>
        <w:tc>
          <w:tcPr>
            <w:tcW w:w="997" w:type="dxa"/>
            <w:tcBorders>
              <w:top w:val="single" w:sz="4" w:space="0" w:color="auto"/>
              <w:left w:val="single" w:sz="4" w:space="0" w:color="auto"/>
              <w:bottom w:val="single" w:sz="4" w:space="0" w:color="auto"/>
              <w:right w:val="single" w:sz="4" w:space="0" w:color="auto"/>
            </w:tcBorders>
          </w:tcPr>
          <w:p w:rsidR="00B631A5" w:rsidRPr="00B631A5" w:rsidRDefault="00B631A5" w:rsidP="00B631A5">
            <w:pPr>
              <w:jc w:val="both"/>
              <w:rPr>
                <w:sz w:val="22"/>
                <w:szCs w:val="22"/>
              </w:rPr>
            </w:pPr>
            <w:r w:rsidRPr="00B631A5">
              <w:rPr>
                <w:sz w:val="22"/>
                <w:szCs w:val="22"/>
              </w:rPr>
              <w:t>380</w:t>
            </w:r>
          </w:p>
        </w:tc>
        <w:tc>
          <w:tcPr>
            <w:tcW w:w="2311" w:type="dxa"/>
            <w:tcBorders>
              <w:top w:val="single" w:sz="4" w:space="0" w:color="auto"/>
              <w:left w:val="single" w:sz="4" w:space="0" w:color="auto"/>
              <w:bottom w:val="single" w:sz="4" w:space="0" w:color="auto"/>
              <w:right w:val="double" w:sz="4" w:space="0" w:color="auto"/>
            </w:tcBorders>
          </w:tcPr>
          <w:p w:rsidR="00B631A5" w:rsidRPr="00B631A5" w:rsidRDefault="00B631A5" w:rsidP="00B631A5">
            <w:pPr>
              <w:jc w:val="both"/>
              <w:rPr>
                <w:sz w:val="22"/>
                <w:szCs w:val="22"/>
              </w:rPr>
            </w:pPr>
            <w:r w:rsidRPr="00B631A5">
              <w:rPr>
                <w:sz w:val="22"/>
                <w:szCs w:val="22"/>
              </w:rPr>
              <w:t>5559,6</w:t>
            </w:r>
          </w:p>
        </w:tc>
        <w:tc>
          <w:tcPr>
            <w:tcW w:w="992" w:type="dxa"/>
            <w:tcBorders>
              <w:top w:val="single" w:sz="4" w:space="0" w:color="auto"/>
              <w:left w:val="single" w:sz="4" w:space="0" w:color="auto"/>
              <w:bottom w:val="single" w:sz="4" w:space="0" w:color="auto"/>
              <w:right w:val="single" w:sz="4" w:space="0" w:color="auto"/>
            </w:tcBorders>
            <w:vAlign w:val="center"/>
          </w:tcPr>
          <w:p w:rsidR="00B631A5" w:rsidRPr="00B631A5" w:rsidRDefault="00B631A5" w:rsidP="00B631A5">
            <w:pPr>
              <w:jc w:val="both"/>
              <w:rPr>
                <w:sz w:val="22"/>
                <w:szCs w:val="22"/>
              </w:rPr>
            </w:pPr>
            <w:r w:rsidRPr="00B631A5">
              <w:rPr>
                <w:sz w:val="22"/>
                <w:szCs w:val="22"/>
              </w:rPr>
              <w:t>444</w:t>
            </w:r>
          </w:p>
        </w:tc>
        <w:tc>
          <w:tcPr>
            <w:tcW w:w="2410" w:type="dxa"/>
            <w:tcBorders>
              <w:top w:val="single" w:sz="4" w:space="0" w:color="auto"/>
              <w:left w:val="single" w:sz="4" w:space="0" w:color="auto"/>
              <w:bottom w:val="single" w:sz="4" w:space="0" w:color="auto"/>
              <w:right w:val="double" w:sz="4" w:space="0" w:color="auto"/>
            </w:tcBorders>
            <w:vAlign w:val="center"/>
          </w:tcPr>
          <w:p w:rsidR="00B631A5" w:rsidRPr="00B631A5" w:rsidRDefault="00B631A5" w:rsidP="00B631A5">
            <w:pPr>
              <w:jc w:val="both"/>
              <w:rPr>
                <w:sz w:val="22"/>
                <w:szCs w:val="22"/>
              </w:rPr>
            </w:pPr>
            <w:r w:rsidRPr="00B631A5">
              <w:rPr>
                <w:sz w:val="22"/>
                <w:szCs w:val="22"/>
              </w:rPr>
              <w:t>6208,92</w:t>
            </w:r>
          </w:p>
        </w:tc>
      </w:tr>
      <w:tr w:rsidR="00B631A5" w:rsidRPr="00B631A5" w:rsidTr="00B631A5">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B631A5" w:rsidRPr="00B631A5" w:rsidRDefault="00B631A5" w:rsidP="00B631A5">
            <w:pPr>
              <w:jc w:val="both"/>
              <w:rPr>
                <w:b/>
                <w:sz w:val="22"/>
                <w:szCs w:val="22"/>
              </w:rPr>
            </w:pPr>
            <w:r w:rsidRPr="00B631A5">
              <w:rPr>
                <w:b/>
                <w:sz w:val="22"/>
                <w:szCs w:val="22"/>
              </w:rPr>
              <w:t>Biegunka u dzieci do lat 2</w:t>
            </w:r>
          </w:p>
        </w:tc>
        <w:tc>
          <w:tcPr>
            <w:tcW w:w="997" w:type="dxa"/>
            <w:tcBorders>
              <w:top w:val="single" w:sz="4" w:space="0" w:color="auto"/>
              <w:left w:val="single" w:sz="4" w:space="0" w:color="auto"/>
              <w:bottom w:val="single" w:sz="4" w:space="0" w:color="auto"/>
              <w:right w:val="single" w:sz="4" w:space="0" w:color="auto"/>
            </w:tcBorders>
          </w:tcPr>
          <w:p w:rsidR="00B631A5" w:rsidRPr="00B631A5" w:rsidRDefault="00B631A5" w:rsidP="00B631A5">
            <w:pPr>
              <w:jc w:val="both"/>
              <w:rPr>
                <w:sz w:val="22"/>
                <w:szCs w:val="22"/>
              </w:rPr>
            </w:pPr>
            <w:r w:rsidRPr="00B631A5">
              <w:rPr>
                <w:sz w:val="22"/>
                <w:szCs w:val="22"/>
              </w:rPr>
              <w:t>134</w:t>
            </w:r>
          </w:p>
        </w:tc>
        <w:tc>
          <w:tcPr>
            <w:tcW w:w="2311" w:type="dxa"/>
            <w:tcBorders>
              <w:top w:val="single" w:sz="4" w:space="0" w:color="auto"/>
              <w:left w:val="single" w:sz="4" w:space="0" w:color="auto"/>
              <w:bottom w:val="single" w:sz="4" w:space="0" w:color="auto"/>
              <w:right w:val="double" w:sz="4" w:space="0" w:color="auto"/>
            </w:tcBorders>
          </w:tcPr>
          <w:p w:rsidR="00B631A5" w:rsidRPr="00B631A5" w:rsidRDefault="00B631A5" w:rsidP="00B631A5">
            <w:pPr>
              <w:jc w:val="both"/>
              <w:rPr>
                <w:sz w:val="22"/>
                <w:szCs w:val="22"/>
              </w:rPr>
            </w:pPr>
            <w:r w:rsidRPr="00B631A5">
              <w:rPr>
                <w:sz w:val="22"/>
                <w:szCs w:val="22"/>
              </w:rPr>
              <w:t>1960,5</w:t>
            </w:r>
          </w:p>
        </w:tc>
        <w:tc>
          <w:tcPr>
            <w:tcW w:w="992" w:type="dxa"/>
            <w:tcBorders>
              <w:top w:val="single" w:sz="4" w:space="0" w:color="auto"/>
              <w:left w:val="single" w:sz="4" w:space="0" w:color="auto"/>
              <w:bottom w:val="single" w:sz="4" w:space="0" w:color="auto"/>
              <w:right w:val="single" w:sz="4" w:space="0" w:color="auto"/>
            </w:tcBorders>
            <w:vAlign w:val="center"/>
          </w:tcPr>
          <w:p w:rsidR="00B631A5" w:rsidRPr="00B631A5" w:rsidRDefault="00B631A5" w:rsidP="00B631A5">
            <w:pPr>
              <w:jc w:val="both"/>
              <w:rPr>
                <w:sz w:val="22"/>
                <w:szCs w:val="22"/>
              </w:rPr>
            </w:pPr>
            <w:r w:rsidRPr="00B631A5">
              <w:rPr>
                <w:sz w:val="22"/>
                <w:szCs w:val="22"/>
              </w:rPr>
              <w:t>202</w:t>
            </w:r>
          </w:p>
        </w:tc>
        <w:tc>
          <w:tcPr>
            <w:tcW w:w="2410" w:type="dxa"/>
            <w:tcBorders>
              <w:top w:val="single" w:sz="4" w:space="0" w:color="auto"/>
              <w:left w:val="single" w:sz="4" w:space="0" w:color="auto"/>
              <w:bottom w:val="single" w:sz="4" w:space="0" w:color="auto"/>
              <w:right w:val="double" w:sz="4" w:space="0" w:color="auto"/>
            </w:tcBorders>
            <w:vAlign w:val="center"/>
          </w:tcPr>
          <w:p w:rsidR="00B631A5" w:rsidRPr="00B631A5" w:rsidRDefault="00B631A5" w:rsidP="00B631A5">
            <w:pPr>
              <w:jc w:val="both"/>
              <w:rPr>
                <w:sz w:val="22"/>
                <w:szCs w:val="22"/>
              </w:rPr>
            </w:pPr>
            <w:r w:rsidRPr="00B631A5">
              <w:rPr>
                <w:sz w:val="22"/>
                <w:szCs w:val="22"/>
              </w:rPr>
              <w:t>2824,78</w:t>
            </w:r>
          </w:p>
        </w:tc>
      </w:tr>
      <w:tr w:rsidR="00B631A5" w:rsidRPr="00B631A5" w:rsidTr="00B631A5">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B631A5" w:rsidRPr="00B631A5" w:rsidRDefault="00B631A5" w:rsidP="00B631A5">
            <w:pPr>
              <w:jc w:val="both"/>
              <w:rPr>
                <w:b/>
                <w:sz w:val="22"/>
                <w:szCs w:val="22"/>
              </w:rPr>
            </w:pPr>
            <w:r w:rsidRPr="00B631A5">
              <w:rPr>
                <w:b/>
                <w:sz w:val="22"/>
                <w:szCs w:val="22"/>
              </w:rPr>
              <w:t xml:space="preserve">Wirusowe zapalenie </w:t>
            </w:r>
            <w:r w:rsidRPr="00B631A5">
              <w:rPr>
                <w:b/>
                <w:sz w:val="22"/>
                <w:szCs w:val="22"/>
              </w:rPr>
              <w:lastRenderedPageBreak/>
              <w:t>wątroby typ A</w:t>
            </w:r>
          </w:p>
        </w:tc>
        <w:tc>
          <w:tcPr>
            <w:tcW w:w="997" w:type="dxa"/>
            <w:tcBorders>
              <w:top w:val="single" w:sz="4" w:space="0" w:color="auto"/>
              <w:left w:val="single" w:sz="4" w:space="0" w:color="auto"/>
              <w:bottom w:val="single" w:sz="4" w:space="0" w:color="auto"/>
              <w:right w:val="single" w:sz="4" w:space="0" w:color="auto"/>
            </w:tcBorders>
          </w:tcPr>
          <w:p w:rsidR="00B631A5" w:rsidRPr="00B631A5" w:rsidRDefault="00B631A5" w:rsidP="00B631A5">
            <w:pPr>
              <w:jc w:val="both"/>
              <w:rPr>
                <w:sz w:val="22"/>
                <w:szCs w:val="22"/>
              </w:rPr>
            </w:pPr>
            <w:r w:rsidRPr="00B631A5">
              <w:rPr>
                <w:sz w:val="22"/>
                <w:szCs w:val="22"/>
              </w:rPr>
              <w:lastRenderedPageBreak/>
              <w:t>-</w:t>
            </w:r>
          </w:p>
        </w:tc>
        <w:tc>
          <w:tcPr>
            <w:tcW w:w="2311" w:type="dxa"/>
            <w:tcBorders>
              <w:top w:val="single" w:sz="4" w:space="0" w:color="auto"/>
              <w:left w:val="single" w:sz="4" w:space="0" w:color="auto"/>
              <w:bottom w:val="single" w:sz="4" w:space="0" w:color="auto"/>
              <w:right w:val="double" w:sz="4" w:space="0" w:color="auto"/>
            </w:tcBorders>
          </w:tcPr>
          <w:p w:rsidR="00B631A5" w:rsidRPr="00B631A5" w:rsidRDefault="00B631A5" w:rsidP="00B631A5">
            <w:pPr>
              <w:jc w:val="both"/>
              <w:rPr>
                <w:sz w:val="22"/>
                <w:szCs w:val="22"/>
              </w:rPr>
            </w:pPr>
            <w:r w:rsidRPr="00B631A5">
              <w:rPr>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rsidR="00B631A5" w:rsidRPr="00B631A5" w:rsidRDefault="00B631A5" w:rsidP="00B631A5">
            <w:pPr>
              <w:jc w:val="both"/>
              <w:rPr>
                <w:sz w:val="22"/>
                <w:szCs w:val="22"/>
              </w:rPr>
            </w:pPr>
            <w:r w:rsidRPr="00B631A5">
              <w:rPr>
                <w:sz w:val="22"/>
                <w:szCs w:val="22"/>
              </w:rPr>
              <w:t>-</w:t>
            </w:r>
          </w:p>
        </w:tc>
        <w:tc>
          <w:tcPr>
            <w:tcW w:w="2410" w:type="dxa"/>
            <w:tcBorders>
              <w:top w:val="single" w:sz="4" w:space="0" w:color="auto"/>
              <w:left w:val="single" w:sz="4" w:space="0" w:color="auto"/>
              <w:bottom w:val="single" w:sz="4" w:space="0" w:color="auto"/>
              <w:right w:val="double" w:sz="4" w:space="0" w:color="auto"/>
            </w:tcBorders>
            <w:vAlign w:val="center"/>
          </w:tcPr>
          <w:p w:rsidR="00B631A5" w:rsidRPr="00B631A5" w:rsidRDefault="00B631A5" w:rsidP="00B631A5">
            <w:pPr>
              <w:jc w:val="both"/>
              <w:rPr>
                <w:sz w:val="22"/>
                <w:szCs w:val="22"/>
              </w:rPr>
            </w:pPr>
            <w:r w:rsidRPr="00B631A5">
              <w:rPr>
                <w:sz w:val="22"/>
                <w:szCs w:val="22"/>
              </w:rPr>
              <w:t>-</w:t>
            </w:r>
          </w:p>
        </w:tc>
      </w:tr>
      <w:tr w:rsidR="00B631A5" w:rsidRPr="00B631A5" w:rsidTr="00B631A5">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B631A5" w:rsidRPr="00B631A5" w:rsidRDefault="00B631A5" w:rsidP="00B631A5">
            <w:pPr>
              <w:jc w:val="both"/>
              <w:rPr>
                <w:b/>
                <w:sz w:val="22"/>
                <w:szCs w:val="22"/>
              </w:rPr>
            </w:pPr>
            <w:r w:rsidRPr="00B631A5">
              <w:rPr>
                <w:b/>
                <w:sz w:val="22"/>
                <w:szCs w:val="22"/>
              </w:rPr>
              <w:lastRenderedPageBreak/>
              <w:t>Wirusowe zapalenie wątroby typ B</w:t>
            </w:r>
          </w:p>
        </w:tc>
        <w:tc>
          <w:tcPr>
            <w:tcW w:w="997" w:type="dxa"/>
            <w:tcBorders>
              <w:top w:val="single" w:sz="4" w:space="0" w:color="auto"/>
              <w:left w:val="single" w:sz="4" w:space="0" w:color="auto"/>
              <w:bottom w:val="single" w:sz="4" w:space="0" w:color="auto"/>
              <w:right w:val="single" w:sz="4" w:space="0" w:color="auto"/>
            </w:tcBorders>
          </w:tcPr>
          <w:p w:rsidR="00B631A5" w:rsidRPr="00B631A5" w:rsidRDefault="00B631A5" w:rsidP="00B631A5">
            <w:pPr>
              <w:jc w:val="both"/>
              <w:rPr>
                <w:sz w:val="22"/>
                <w:szCs w:val="22"/>
              </w:rPr>
            </w:pPr>
            <w:r w:rsidRPr="00B631A5">
              <w:rPr>
                <w:sz w:val="22"/>
                <w:szCs w:val="22"/>
              </w:rPr>
              <w:t>54</w:t>
            </w:r>
          </w:p>
        </w:tc>
        <w:tc>
          <w:tcPr>
            <w:tcW w:w="2311" w:type="dxa"/>
            <w:tcBorders>
              <w:top w:val="single" w:sz="4" w:space="0" w:color="auto"/>
              <w:left w:val="single" w:sz="4" w:space="0" w:color="auto"/>
              <w:bottom w:val="single" w:sz="4" w:space="0" w:color="auto"/>
              <w:right w:val="double" w:sz="4" w:space="0" w:color="auto"/>
            </w:tcBorders>
          </w:tcPr>
          <w:p w:rsidR="00B631A5" w:rsidRPr="00B631A5" w:rsidRDefault="00B631A5" w:rsidP="00B631A5">
            <w:pPr>
              <w:jc w:val="both"/>
              <w:rPr>
                <w:sz w:val="22"/>
                <w:szCs w:val="22"/>
              </w:rPr>
            </w:pPr>
            <w:r w:rsidRPr="00B631A5">
              <w:rPr>
                <w:sz w:val="22"/>
                <w:szCs w:val="22"/>
              </w:rPr>
              <w:t>18,2</w:t>
            </w:r>
          </w:p>
        </w:tc>
        <w:tc>
          <w:tcPr>
            <w:tcW w:w="992" w:type="dxa"/>
            <w:tcBorders>
              <w:top w:val="single" w:sz="4" w:space="0" w:color="auto"/>
              <w:left w:val="single" w:sz="4" w:space="0" w:color="auto"/>
              <w:bottom w:val="single" w:sz="4" w:space="0" w:color="auto"/>
              <w:right w:val="single" w:sz="4" w:space="0" w:color="auto"/>
            </w:tcBorders>
            <w:vAlign w:val="center"/>
          </w:tcPr>
          <w:p w:rsidR="00B631A5" w:rsidRPr="00B631A5" w:rsidRDefault="00B631A5" w:rsidP="00B631A5">
            <w:pPr>
              <w:jc w:val="both"/>
              <w:rPr>
                <w:sz w:val="22"/>
                <w:szCs w:val="22"/>
              </w:rPr>
            </w:pPr>
            <w:r w:rsidRPr="00B631A5">
              <w:rPr>
                <w:sz w:val="22"/>
                <w:szCs w:val="22"/>
              </w:rPr>
              <w:t>34</w:t>
            </w:r>
          </w:p>
        </w:tc>
        <w:tc>
          <w:tcPr>
            <w:tcW w:w="2410" w:type="dxa"/>
            <w:tcBorders>
              <w:top w:val="single" w:sz="4" w:space="0" w:color="auto"/>
              <w:left w:val="single" w:sz="4" w:space="0" w:color="auto"/>
              <w:bottom w:val="single" w:sz="4" w:space="0" w:color="auto"/>
              <w:right w:val="double" w:sz="4" w:space="0" w:color="auto"/>
            </w:tcBorders>
            <w:vAlign w:val="center"/>
          </w:tcPr>
          <w:p w:rsidR="00B631A5" w:rsidRPr="00B631A5" w:rsidRDefault="00B631A5" w:rsidP="00B631A5">
            <w:pPr>
              <w:jc w:val="both"/>
              <w:rPr>
                <w:sz w:val="22"/>
                <w:szCs w:val="22"/>
              </w:rPr>
            </w:pPr>
            <w:r w:rsidRPr="00B631A5">
              <w:rPr>
                <w:sz w:val="22"/>
                <w:szCs w:val="22"/>
              </w:rPr>
              <w:t>11,43</w:t>
            </w:r>
          </w:p>
        </w:tc>
      </w:tr>
      <w:tr w:rsidR="00B631A5" w:rsidRPr="00B631A5" w:rsidTr="00B631A5">
        <w:trPr>
          <w:trHeight w:val="690"/>
        </w:trPr>
        <w:tc>
          <w:tcPr>
            <w:tcW w:w="2574" w:type="dxa"/>
            <w:tcBorders>
              <w:top w:val="single" w:sz="4" w:space="0" w:color="auto"/>
              <w:left w:val="double" w:sz="4" w:space="0" w:color="auto"/>
              <w:right w:val="double" w:sz="4" w:space="0" w:color="auto"/>
            </w:tcBorders>
            <w:vAlign w:val="center"/>
          </w:tcPr>
          <w:p w:rsidR="00B631A5" w:rsidRPr="00B631A5" w:rsidRDefault="00B631A5" w:rsidP="00B631A5">
            <w:pPr>
              <w:jc w:val="both"/>
              <w:rPr>
                <w:b/>
                <w:sz w:val="22"/>
                <w:szCs w:val="22"/>
              </w:rPr>
            </w:pPr>
            <w:r w:rsidRPr="00B631A5">
              <w:rPr>
                <w:b/>
                <w:sz w:val="22"/>
                <w:szCs w:val="22"/>
              </w:rPr>
              <w:t>Wirusowe zapalenie wątroby typ C</w:t>
            </w:r>
          </w:p>
        </w:tc>
        <w:tc>
          <w:tcPr>
            <w:tcW w:w="997" w:type="dxa"/>
            <w:tcBorders>
              <w:top w:val="single" w:sz="4" w:space="0" w:color="auto"/>
              <w:left w:val="single" w:sz="4" w:space="0" w:color="auto"/>
              <w:right w:val="single" w:sz="4" w:space="0" w:color="auto"/>
            </w:tcBorders>
          </w:tcPr>
          <w:p w:rsidR="00B631A5" w:rsidRPr="00B631A5" w:rsidRDefault="00B631A5" w:rsidP="00B631A5">
            <w:pPr>
              <w:jc w:val="both"/>
              <w:rPr>
                <w:sz w:val="22"/>
                <w:szCs w:val="22"/>
              </w:rPr>
            </w:pPr>
            <w:r w:rsidRPr="00B631A5">
              <w:rPr>
                <w:sz w:val="22"/>
                <w:szCs w:val="22"/>
              </w:rPr>
              <w:t>44</w:t>
            </w:r>
          </w:p>
        </w:tc>
        <w:tc>
          <w:tcPr>
            <w:tcW w:w="2311" w:type="dxa"/>
            <w:tcBorders>
              <w:top w:val="single" w:sz="4" w:space="0" w:color="auto"/>
              <w:left w:val="single" w:sz="4" w:space="0" w:color="auto"/>
              <w:right w:val="double" w:sz="4" w:space="0" w:color="auto"/>
            </w:tcBorders>
          </w:tcPr>
          <w:p w:rsidR="00B631A5" w:rsidRPr="00B631A5" w:rsidRDefault="00B631A5" w:rsidP="00B631A5">
            <w:pPr>
              <w:jc w:val="both"/>
              <w:rPr>
                <w:sz w:val="22"/>
                <w:szCs w:val="22"/>
              </w:rPr>
            </w:pPr>
            <w:r w:rsidRPr="00B631A5">
              <w:rPr>
                <w:sz w:val="22"/>
                <w:szCs w:val="22"/>
              </w:rPr>
              <w:t>14,8</w:t>
            </w:r>
          </w:p>
        </w:tc>
        <w:tc>
          <w:tcPr>
            <w:tcW w:w="992" w:type="dxa"/>
            <w:tcBorders>
              <w:top w:val="single" w:sz="4" w:space="0" w:color="auto"/>
              <w:left w:val="single" w:sz="4" w:space="0" w:color="auto"/>
              <w:right w:val="single" w:sz="4" w:space="0" w:color="auto"/>
            </w:tcBorders>
            <w:vAlign w:val="center"/>
          </w:tcPr>
          <w:p w:rsidR="00B631A5" w:rsidRPr="00B631A5" w:rsidRDefault="00B631A5" w:rsidP="00B631A5">
            <w:pPr>
              <w:jc w:val="both"/>
              <w:rPr>
                <w:sz w:val="22"/>
                <w:szCs w:val="22"/>
              </w:rPr>
            </w:pPr>
            <w:r w:rsidRPr="00B631A5">
              <w:rPr>
                <w:sz w:val="22"/>
                <w:szCs w:val="22"/>
              </w:rPr>
              <w:t>38</w:t>
            </w:r>
          </w:p>
        </w:tc>
        <w:tc>
          <w:tcPr>
            <w:tcW w:w="2410" w:type="dxa"/>
            <w:tcBorders>
              <w:top w:val="single" w:sz="4" w:space="0" w:color="auto"/>
              <w:left w:val="single" w:sz="4" w:space="0" w:color="auto"/>
              <w:right w:val="double" w:sz="4" w:space="0" w:color="auto"/>
            </w:tcBorders>
            <w:vAlign w:val="center"/>
          </w:tcPr>
          <w:p w:rsidR="00B631A5" w:rsidRPr="00B631A5" w:rsidRDefault="00B631A5" w:rsidP="00B631A5">
            <w:pPr>
              <w:jc w:val="both"/>
              <w:rPr>
                <w:sz w:val="22"/>
                <w:szCs w:val="22"/>
              </w:rPr>
            </w:pPr>
            <w:r w:rsidRPr="00B631A5">
              <w:rPr>
                <w:sz w:val="22"/>
                <w:szCs w:val="22"/>
              </w:rPr>
              <w:t>12,77</w:t>
            </w:r>
          </w:p>
        </w:tc>
      </w:tr>
      <w:tr w:rsidR="00B631A5" w:rsidRPr="00B631A5" w:rsidTr="00B631A5">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B631A5" w:rsidRPr="00B631A5" w:rsidRDefault="00B631A5" w:rsidP="00B631A5">
            <w:pPr>
              <w:jc w:val="both"/>
              <w:rPr>
                <w:b/>
                <w:sz w:val="22"/>
                <w:szCs w:val="22"/>
              </w:rPr>
            </w:pPr>
            <w:r w:rsidRPr="00B631A5">
              <w:rPr>
                <w:b/>
                <w:sz w:val="22"/>
                <w:szCs w:val="22"/>
              </w:rPr>
              <w:t xml:space="preserve">Różyczka </w:t>
            </w:r>
          </w:p>
        </w:tc>
        <w:tc>
          <w:tcPr>
            <w:tcW w:w="997" w:type="dxa"/>
            <w:tcBorders>
              <w:top w:val="single" w:sz="4" w:space="0" w:color="auto"/>
              <w:left w:val="single" w:sz="4" w:space="0" w:color="auto"/>
              <w:bottom w:val="single" w:sz="4" w:space="0" w:color="auto"/>
              <w:right w:val="single" w:sz="4" w:space="0" w:color="auto"/>
            </w:tcBorders>
          </w:tcPr>
          <w:p w:rsidR="00B631A5" w:rsidRPr="00B631A5" w:rsidRDefault="00B631A5" w:rsidP="00B631A5">
            <w:pPr>
              <w:jc w:val="both"/>
              <w:rPr>
                <w:sz w:val="22"/>
                <w:szCs w:val="22"/>
              </w:rPr>
            </w:pPr>
            <w:r w:rsidRPr="00B631A5">
              <w:rPr>
                <w:sz w:val="22"/>
                <w:szCs w:val="22"/>
              </w:rPr>
              <w:t>1</w:t>
            </w:r>
          </w:p>
        </w:tc>
        <w:tc>
          <w:tcPr>
            <w:tcW w:w="2311" w:type="dxa"/>
            <w:tcBorders>
              <w:top w:val="single" w:sz="4" w:space="0" w:color="auto"/>
              <w:left w:val="single" w:sz="4" w:space="0" w:color="auto"/>
              <w:bottom w:val="single" w:sz="4" w:space="0" w:color="auto"/>
              <w:right w:val="double" w:sz="4" w:space="0" w:color="auto"/>
            </w:tcBorders>
          </w:tcPr>
          <w:p w:rsidR="00B631A5" w:rsidRPr="00B631A5" w:rsidRDefault="00B631A5" w:rsidP="00B631A5">
            <w:pPr>
              <w:jc w:val="both"/>
              <w:rPr>
                <w:sz w:val="22"/>
                <w:szCs w:val="22"/>
              </w:rPr>
            </w:pPr>
            <w:r w:rsidRPr="00B631A5">
              <w:rPr>
                <w:sz w:val="22"/>
                <w:szCs w:val="22"/>
              </w:rPr>
              <w:t>0,3</w:t>
            </w:r>
          </w:p>
        </w:tc>
        <w:tc>
          <w:tcPr>
            <w:tcW w:w="992" w:type="dxa"/>
            <w:tcBorders>
              <w:top w:val="single" w:sz="4" w:space="0" w:color="auto"/>
              <w:left w:val="single" w:sz="4" w:space="0" w:color="auto"/>
              <w:bottom w:val="single" w:sz="4" w:space="0" w:color="auto"/>
              <w:right w:val="single" w:sz="4" w:space="0" w:color="auto"/>
            </w:tcBorders>
            <w:vAlign w:val="center"/>
          </w:tcPr>
          <w:p w:rsidR="00B631A5" w:rsidRPr="00B631A5" w:rsidRDefault="00B631A5" w:rsidP="00B631A5">
            <w:pPr>
              <w:jc w:val="both"/>
              <w:rPr>
                <w:sz w:val="22"/>
                <w:szCs w:val="22"/>
              </w:rPr>
            </w:pPr>
            <w:r w:rsidRPr="00B631A5">
              <w:rPr>
                <w:sz w:val="22"/>
                <w:szCs w:val="22"/>
              </w:rPr>
              <w:t>3</w:t>
            </w:r>
          </w:p>
        </w:tc>
        <w:tc>
          <w:tcPr>
            <w:tcW w:w="2410" w:type="dxa"/>
            <w:tcBorders>
              <w:top w:val="single" w:sz="4" w:space="0" w:color="auto"/>
              <w:left w:val="single" w:sz="4" w:space="0" w:color="auto"/>
              <w:bottom w:val="single" w:sz="4" w:space="0" w:color="auto"/>
              <w:right w:val="double" w:sz="4" w:space="0" w:color="auto"/>
            </w:tcBorders>
            <w:vAlign w:val="center"/>
          </w:tcPr>
          <w:p w:rsidR="00B631A5" w:rsidRPr="00B631A5" w:rsidRDefault="00B631A5" w:rsidP="00B631A5">
            <w:pPr>
              <w:jc w:val="both"/>
              <w:rPr>
                <w:sz w:val="22"/>
                <w:szCs w:val="22"/>
              </w:rPr>
            </w:pPr>
            <w:r w:rsidRPr="00B631A5">
              <w:rPr>
                <w:sz w:val="22"/>
                <w:szCs w:val="22"/>
              </w:rPr>
              <w:t>1,01</w:t>
            </w:r>
          </w:p>
        </w:tc>
      </w:tr>
      <w:tr w:rsidR="00B631A5" w:rsidRPr="00B631A5" w:rsidTr="00B631A5">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B631A5" w:rsidRPr="00B631A5" w:rsidRDefault="00B631A5" w:rsidP="00B631A5">
            <w:pPr>
              <w:jc w:val="both"/>
              <w:rPr>
                <w:b/>
                <w:sz w:val="22"/>
                <w:szCs w:val="22"/>
              </w:rPr>
            </w:pPr>
            <w:r w:rsidRPr="00B631A5">
              <w:rPr>
                <w:b/>
                <w:sz w:val="22"/>
                <w:szCs w:val="22"/>
              </w:rPr>
              <w:t xml:space="preserve">Krztusiec </w:t>
            </w:r>
          </w:p>
        </w:tc>
        <w:tc>
          <w:tcPr>
            <w:tcW w:w="997" w:type="dxa"/>
            <w:tcBorders>
              <w:top w:val="single" w:sz="4" w:space="0" w:color="auto"/>
              <w:left w:val="single" w:sz="4" w:space="0" w:color="auto"/>
              <w:bottom w:val="single" w:sz="4" w:space="0" w:color="auto"/>
              <w:right w:val="single" w:sz="4" w:space="0" w:color="auto"/>
            </w:tcBorders>
          </w:tcPr>
          <w:p w:rsidR="00B631A5" w:rsidRPr="00B631A5" w:rsidRDefault="00B631A5" w:rsidP="00B631A5">
            <w:pPr>
              <w:jc w:val="both"/>
              <w:rPr>
                <w:sz w:val="22"/>
                <w:szCs w:val="22"/>
              </w:rPr>
            </w:pPr>
            <w:r w:rsidRPr="00B631A5">
              <w:rPr>
                <w:sz w:val="22"/>
                <w:szCs w:val="22"/>
              </w:rPr>
              <w:t>35</w:t>
            </w:r>
          </w:p>
        </w:tc>
        <w:tc>
          <w:tcPr>
            <w:tcW w:w="2311" w:type="dxa"/>
            <w:tcBorders>
              <w:top w:val="single" w:sz="4" w:space="0" w:color="auto"/>
              <w:left w:val="single" w:sz="4" w:space="0" w:color="auto"/>
              <w:bottom w:val="single" w:sz="4" w:space="0" w:color="auto"/>
              <w:right w:val="double" w:sz="4" w:space="0" w:color="auto"/>
            </w:tcBorders>
          </w:tcPr>
          <w:p w:rsidR="00B631A5" w:rsidRPr="00B631A5" w:rsidRDefault="00B631A5" w:rsidP="00B631A5">
            <w:pPr>
              <w:jc w:val="both"/>
              <w:rPr>
                <w:sz w:val="22"/>
                <w:szCs w:val="22"/>
              </w:rPr>
            </w:pPr>
            <w:r w:rsidRPr="00B631A5">
              <w:rPr>
                <w:sz w:val="22"/>
                <w:szCs w:val="22"/>
              </w:rPr>
              <w:t>11,8</w:t>
            </w:r>
          </w:p>
        </w:tc>
        <w:tc>
          <w:tcPr>
            <w:tcW w:w="992" w:type="dxa"/>
            <w:tcBorders>
              <w:top w:val="single" w:sz="4" w:space="0" w:color="auto"/>
              <w:left w:val="single" w:sz="4" w:space="0" w:color="auto"/>
              <w:bottom w:val="single" w:sz="4" w:space="0" w:color="auto"/>
              <w:right w:val="single" w:sz="4" w:space="0" w:color="auto"/>
            </w:tcBorders>
            <w:vAlign w:val="center"/>
          </w:tcPr>
          <w:p w:rsidR="00B631A5" w:rsidRPr="00B631A5" w:rsidRDefault="00B631A5" w:rsidP="00B631A5">
            <w:pPr>
              <w:jc w:val="both"/>
              <w:rPr>
                <w:sz w:val="22"/>
                <w:szCs w:val="22"/>
              </w:rPr>
            </w:pPr>
            <w:r w:rsidRPr="00B631A5">
              <w:rPr>
                <w:sz w:val="22"/>
                <w:szCs w:val="22"/>
              </w:rPr>
              <w:t>36</w:t>
            </w:r>
          </w:p>
        </w:tc>
        <w:tc>
          <w:tcPr>
            <w:tcW w:w="2410" w:type="dxa"/>
            <w:tcBorders>
              <w:top w:val="single" w:sz="4" w:space="0" w:color="auto"/>
              <w:left w:val="single" w:sz="4" w:space="0" w:color="auto"/>
              <w:bottom w:val="single" w:sz="4" w:space="0" w:color="auto"/>
              <w:right w:val="double" w:sz="4" w:space="0" w:color="auto"/>
            </w:tcBorders>
            <w:vAlign w:val="center"/>
          </w:tcPr>
          <w:p w:rsidR="00B631A5" w:rsidRPr="00B631A5" w:rsidRDefault="00B631A5" w:rsidP="00B631A5">
            <w:pPr>
              <w:jc w:val="both"/>
              <w:rPr>
                <w:sz w:val="22"/>
                <w:szCs w:val="22"/>
              </w:rPr>
            </w:pPr>
            <w:r w:rsidRPr="00B631A5">
              <w:rPr>
                <w:sz w:val="22"/>
                <w:szCs w:val="22"/>
              </w:rPr>
              <w:t>12,10</w:t>
            </w:r>
          </w:p>
        </w:tc>
      </w:tr>
      <w:tr w:rsidR="00B631A5" w:rsidRPr="00B631A5" w:rsidTr="00B631A5">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B631A5" w:rsidRPr="00B631A5" w:rsidRDefault="00B631A5" w:rsidP="00B631A5">
            <w:pPr>
              <w:jc w:val="both"/>
              <w:rPr>
                <w:b/>
                <w:sz w:val="22"/>
                <w:szCs w:val="22"/>
              </w:rPr>
            </w:pPr>
            <w:r w:rsidRPr="00B631A5">
              <w:rPr>
                <w:b/>
                <w:sz w:val="22"/>
                <w:szCs w:val="22"/>
              </w:rPr>
              <w:t xml:space="preserve">Choroba </w:t>
            </w:r>
            <w:proofErr w:type="spellStart"/>
            <w:r w:rsidRPr="00B631A5">
              <w:rPr>
                <w:b/>
                <w:sz w:val="22"/>
                <w:szCs w:val="22"/>
              </w:rPr>
              <w:t>meningokokowa</w:t>
            </w:r>
            <w:proofErr w:type="spellEnd"/>
            <w:r w:rsidRPr="00B631A5">
              <w:rPr>
                <w:b/>
                <w:sz w:val="22"/>
                <w:szCs w:val="22"/>
              </w:rPr>
              <w:t xml:space="preserve"> (zapalenie opon, posocznica)</w:t>
            </w:r>
          </w:p>
        </w:tc>
        <w:tc>
          <w:tcPr>
            <w:tcW w:w="997" w:type="dxa"/>
            <w:tcBorders>
              <w:top w:val="single" w:sz="4" w:space="0" w:color="auto"/>
              <w:left w:val="single" w:sz="4" w:space="0" w:color="auto"/>
              <w:bottom w:val="single" w:sz="4" w:space="0" w:color="auto"/>
              <w:right w:val="single" w:sz="4" w:space="0" w:color="auto"/>
            </w:tcBorders>
          </w:tcPr>
          <w:p w:rsidR="00B631A5" w:rsidRPr="00B631A5" w:rsidRDefault="00B631A5" w:rsidP="00B631A5">
            <w:pPr>
              <w:jc w:val="both"/>
              <w:rPr>
                <w:sz w:val="22"/>
                <w:szCs w:val="22"/>
              </w:rPr>
            </w:pPr>
          </w:p>
          <w:p w:rsidR="00B631A5" w:rsidRPr="00B631A5" w:rsidRDefault="00B631A5" w:rsidP="00B631A5">
            <w:pPr>
              <w:jc w:val="both"/>
              <w:rPr>
                <w:sz w:val="22"/>
                <w:szCs w:val="22"/>
              </w:rPr>
            </w:pPr>
            <w:r w:rsidRPr="00B631A5">
              <w:rPr>
                <w:sz w:val="22"/>
                <w:szCs w:val="22"/>
              </w:rPr>
              <w:t>-</w:t>
            </w:r>
          </w:p>
        </w:tc>
        <w:tc>
          <w:tcPr>
            <w:tcW w:w="2311" w:type="dxa"/>
            <w:tcBorders>
              <w:top w:val="single" w:sz="4" w:space="0" w:color="auto"/>
              <w:left w:val="single" w:sz="4" w:space="0" w:color="auto"/>
              <w:bottom w:val="single" w:sz="4" w:space="0" w:color="auto"/>
              <w:right w:val="double" w:sz="4" w:space="0" w:color="auto"/>
            </w:tcBorders>
          </w:tcPr>
          <w:p w:rsidR="00B631A5" w:rsidRPr="00B631A5" w:rsidRDefault="00B631A5" w:rsidP="00B631A5">
            <w:pPr>
              <w:jc w:val="both"/>
              <w:rPr>
                <w:sz w:val="22"/>
                <w:szCs w:val="22"/>
              </w:rPr>
            </w:pPr>
          </w:p>
          <w:p w:rsidR="00B631A5" w:rsidRPr="00B631A5" w:rsidRDefault="00B631A5" w:rsidP="00B631A5">
            <w:pPr>
              <w:jc w:val="both"/>
              <w:rPr>
                <w:sz w:val="22"/>
                <w:szCs w:val="22"/>
              </w:rPr>
            </w:pPr>
            <w:r w:rsidRPr="00B631A5">
              <w:rPr>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rsidR="00B631A5" w:rsidRPr="00B631A5" w:rsidRDefault="00B631A5" w:rsidP="00B631A5">
            <w:pPr>
              <w:jc w:val="both"/>
              <w:rPr>
                <w:sz w:val="22"/>
                <w:szCs w:val="22"/>
              </w:rPr>
            </w:pPr>
            <w:r w:rsidRPr="00B631A5">
              <w:rPr>
                <w:sz w:val="22"/>
                <w:szCs w:val="22"/>
              </w:rPr>
              <w:t>3</w:t>
            </w:r>
          </w:p>
        </w:tc>
        <w:tc>
          <w:tcPr>
            <w:tcW w:w="2410" w:type="dxa"/>
            <w:tcBorders>
              <w:top w:val="single" w:sz="4" w:space="0" w:color="auto"/>
              <w:left w:val="single" w:sz="4" w:space="0" w:color="auto"/>
              <w:bottom w:val="single" w:sz="4" w:space="0" w:color="auto"/>
              <w:right w:val="double" w:sz="4" w:space="0" w:color="auto"/>
            </w:tcBorders>
            <w:vAlign w:val="center"/>
          </w:tcPr>
          <w:p w:rsidR="00B631A5" w:rsidRPr="00B631A5" w:rsidRDefault="00B631A5" w:rsidP="00B631A5">
            <w:pPr>
              <w:jc w:val="both"/>
              <w:rPr>
                <w:sz w:val="22"/>
                <w:szCs w:val="22"/>
              </w:rPr>
            </w:pPr>
            <w:r w:rsidRPr="00B631A5">
              <w:rPr>
                <w:sz w:val="22"/>
                <w:szCs w:val="22"/>
              </w:rPr>
              <w:t>1,01</w:t>
            </w:r>
          </w:p>
        </w:tc>
      </w:tr>
      <w:tr w:rsidR="00B631A5" w:rsidRPr="00B631A5" w:rsidTr="00B631A5">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B631A5" w:rsidRPr="00B631A5" w:rsidRDefault="00B631A5" w:rsidP="00B631A5">
            <w:pPr>
              <w:jc w:val="both"/>
              <w:rPr>
                <w:b/>
                <w:sz w:val="22"/>
                <w:szCs w:val="22"/>
              </w:rPr>
            </w:pPr>
            <w:r w:rsidRPr="00B631A5">
              <w:rPr>
                <w:b/>
                <w:sz w:val="22"/>
                <w:szCs w:val="22"/>
              </w:rPr>
              <w:t xml:space="preserve">Choroba </w:t>
            </w:r>
            <w:proofErr w:type="spellStart"/>
            <w:r w:rsidRPr="00B631A5">
              <w:rPr>
                <w:b/>
                <w:sz w:val="22"/>
                <w:szCs w:val="22"/>
              </w:rPr>
              <w:t>pneumokokowa</w:t>
            </w:r>
            <w:proofErr w:type="spellEnd"/>
            <w:r w:rsidRPr="00B631A5">
              <w:rPr>
                <w:b/>
                <w:sz w:val="22"/>
                <w:szCs w:val="22"/>
              </w:rPr>
              <w:t xml:space="preserve"> (zapalenie opon, posocznica)</w:t>
            </w:r>
          </w:p>
        </w:tc>
        <w:tc>
          <w:tcPr>
            <w:tcW w:w="997" w:type="dxa"/>
            <w:tcBorders>
              <w:top w:val="single" w:sz="4" w:space="0" w:color="auto"/>
              <w:left w:val="single" w:sz="4" w:space="0" w:color="auto"/>
              <w:bottom w:val="single" w:sz="4" w:space="0" w:color="auto"/>
              <w:right w:val="single" w:sz="4" w:space="0" w:color="auto"/>
            </w:tcBorders>
          </w:tcPr>
          <w:p w:rsidR="00B631A5" w:rsidRPr="00B631A5" w:rsidRDefault="00B631A5" w:rsidP="00B631A5">
            <w:pPr>
              <w:jc w:val="both"/>
              <w:rPr>
                <w:sz w:val="22"/>
                <w:szCs w:val="22"/>
              </w:rPr>
            </w:pPr>
            <w:r w:rsidRPr="00B631A5">
              <w:rPr>
                <w:sz w:val="22"/>
                <w:szCs w:val="22"/>
              </w:rPr>
              <w:t>5</w:t>
            </w:r>
          </w:p>
        </w:tc>
        <w:tc>
          <w:tcPr>
            <w:tcW w:w="2311" w:type="dxa"/>
            <w:tcBorders>
              <w:top w:val="single" w:sz="4" w:space="0" w:color="auto"/>
              <w:left w:val="single" w:sz="4" w:space="0" w:color="auto"/>
              <w:bottom w:val="single" w:sz="4" w:space="0" w:color="auto"/>
              <w:right w:val="double" w:sz="4" w:space="0" w:color="auto"/>
            </w:tcBorders>
          </w:tcPr>
          <w:p w:rsidR="00B631A5" w:rsidRPr="00B631A5" w:rsidRDefault="00B631A5" w:rsidP="00B631A5">
            <w:pPr>
              <w:jc w:val="both"/>
              <w:rPr>
                <w:sz w:val="22"/>
                <w:szCs w:val="22"/>
              </w:rPr>
            </w:pPr>
            <w:r w:rsidRPr="00B631A5">
              <w:rPr>
                <w:sz w:val="22"/>
                <w:szCs w:val="22"/>
              </w:rPr>
              <w:t>1,7</w:t>
            </w:r>
          </w:p>
        </w:tc>
        <w:tc>
          <w:tcPr>
            <w:tcW w:w="992" w:type="dxa"/>
            <w:tcBorders>
              <w:top w:val="single" w:sz="4" w:space="0" w:color="auto"/>
              <w:left w:val="single" w:sz="4" w:space="0" w:color="auto"/>
              <w:bottom w:val="single" w:sz="4" w:space="0" w:color="auto"/>
              <w:right w:val="single" w:sz="4" w:space="0" w:color="auto"/>
            </w:tcBorders>
            <w:vAlign w:val="center"/>
          </w:tcPr>
          <w:p w:rsidR="00B631A5" w:rsidRPr="00B631A5" w:rsidRDefault="00B631A5" w:rsidP="00B631A5">
            <w:pPr>
              <w:jc w:val="both"/>
              <w:rPr>
                <w:sz w:val="22"/>
                <w:szCs w:val="22"/>
              </w:rPr>
            </w:pPr>
            <w:r w:rsidRPr="00B631A5">
              <w:rPr>
                <w:sz w:val="22"/>
                <w:szCs w:val="22"/>
              </w:rPr>
              <w:t>6</w:t>
            </w:r>
          </w:p>
        </w:tc>
        <w:tc>
          <w:tcPr>
            <w:tcW w:w="2410" w:type="dxa"/>
            <w:tcBorders>
              <w:top w:val="single" w:sz="4" w:space="0" w:color="auto"/>
              <w:left w:val="single" w:sz="4" w:space="0" w:color="auto"/>
              <w:bottom w:val="single" w:sz="4" w:space="0" w:color="auto"/>
              <w:right w:val="double" w:sz="4" w:space="0" w:color="auto"/>
            </w:tcBorders>
            <w:vAlign w:val="center"/>
          </w:tcPr>
          <w:p w:rsidR="00B631A5" w:rsidRPr="00B631A5" w:rsidRDefault="00B631A5" w:rsidP="00B631A5">
            <w:pPr>
              <w:jc w:val="both"/>
              <w:rPr>
                <w:sz w:val="22"/>
                <w:szCs w:val="22"/>
              </w:rPr>
            </w:pPr>
            <w:r w:rsidRPr="00B631A5">
              <w:rPr>
                <w:sz w:val="22"/>
                <w:szCs w:val="22"/>
              </w:rPr>
              <w:t>2.02</w:t>
            </w:r>
          </w:p>
        </w:tc>
      </w:tr>
      <w:tr w:rsidR="00B631A5" w:rsidRPr="00B631A5" w:rsidTr="00B631A5">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B631A5" w:rsidRPr="00B631A5" w:rsidRDefault="00B631A5" w:rsidP="00B631A5">
            <w:pPr>
              <w:jc w:val="both"/>
              <w:rPr>
                <w:b/>
                <w:sz w:val="22"/>
                <w:szCs w:val="22"/>
              </w:rPr>
            </w:pPr>
            <w:r w:rsidRPr="00B631A5">
              <w:rPr>
                <w:b/>
                <w:sz w:val="22"/>
                <w:szCs w:val="22"/>
              </w:rPr>
              <w:t>Bakteryjne zapalenie opon mózgowo-rdzeniowych</w:t>
            </w:r>
          </w:p>
        </w:tc>
        <w:tc>
          <w:tcPr>
            <w:tcW w:w="997" w:type="dxa"/>
            <w:tcBorders>
              <w:top w:val="single" w:sz="4" w:space="0" w:color="auto"/>
              <w:left w:val="single" w:sz="4" w:space="0" w:color="auto"/>
              <w:bottom w:val="single" w:sz="4" w:space="0" w:color="auto"/>
              <w:right w:val="single" w:sz="4" w:space="0" w:color="auto"/>
            </w:tcBorders>
          </w:tcPr>
          <w:p w:rsidR="00B631A5" w:rsidRPr="00B631A5" w:rsidRDefault="00B631A5" w:rsidP="00B631A5">
            <w:pPr>
              <w:jc w:val="both"/>
              <w:rPr>
                <w:sz w:val="22"/>
                <w:szCs w:val="22"/>
              </w:rPr>
            </w:pPr>
            <w:r w:rsidRPr="00B631A5">
              <w:rPr>
                <w:sz w:val="22"/>
                <w:szCs w:val="22"/>
              </w:rPr>
              <w:t>14</w:t>
            </w:r>
          </w:p>
        </w:tc>
        <w:tc>
          <w:tcPr>
            <w:tcW w:w="2311" w:type="dxa"/>
            <w:tcBorders>
              <w:top w:val="single" w:sz="4" w:space="0" w:color="auto"/>
              <w:left w:val="single" w:sz="4" w:space="0" w:color="auto"/>
              <w:bottom w:val="single" w:sz="4" w:space="0" w:color="auto"/>
              <w:right w:val="double" w:sz="4" w:space="0" w:color="auto"/>
            </w:tcBorders>
          </w:tcPr>
          <w:p w:rsidR="00B631A5" w:rsidRPr="00B631A5" w:rsidRDefault="00B631A5" w:rsidP="00B631A5">
            <w:pPr>
              <w:jc w:val="both"/>
              <w:rPr>
                <w:sz w:val="22"/>
                <w:szCs w:val="22"/>
              </w:rPr>
            </w:pPr>
            <w:r w:rsidRPr="00B631A5">
              <w:rPr>
                <w:sz w:val="22"/>
                <w:szCs w:val="22"/>
              </w:rPr>
              <w:t>4,7</w:t>
            </w:r>
          </w:p>
        </w:tc>
        <w:tc>
          <w:tcPr>
            <w:tcW w:w="992" w:type="dxa"/>
            <w:tcBorders>
              <w:top w:val="single" w:sz="4" w:space="0" w:color="auto"/>
              <w:left w:val="single" w:sz="4" w:space="0" w:color="auto"/>
              <w:bottom w:val="single" w:sz="4" w:space="0" w:color="auto"/>
              <w:right w:val="single" w:sz="4" w:space="0" w:color="auto"/>
            </w:tcBorders>
            <w:vAlign w:val="center"/>
          </w:tcPr>
          <w:p w:rsidR="00B631A5" w:rsidRPr="00B631A5" w:rsidRDefault="00B631A5" w:rsidP="00B631A5">
            <w:pPr>
              <w:jc w:val="both"/>
              <w:rPr>
                <w:sz w:val="22"/>
                <w:szCs w:val="22"/>
              </w:rPr>
            </w:pPr>
            <w:r w:rsidRPr="00B631A5">
              <w:rPr>
                <w:sz w:val="22"/>
                <w:szCs w:val="22"/>
              </w:rPr>
              <w:t>1</w:t>
            </w:r>
          </w:p>
        </w:tc>
        <w:tc>
          <w:tcPr>
            <w:tcW w:w="2410" w:type="dxa"/>
            <w:tcBorders>
              <w:top w:val="single" w:sz="4" w:space="0" w:color="auto"/>
              <w:left w:val="single" w:sz="4" w:space="0" w:color="auto"/>
              <w:bottom w:val="single" w:sz="4" w:space="0" w:color="auto"/>
              <w:right w:val="double" w:sz="4" w:space="0" w:color="auto"/>
            </w:tcBorders>
            <w:vAlign w:val="center"/>
          </w:tcPr>
          <w:p w:rsidR="00B631A5" w:rsidRPr="00B631A5" w:rsidRDefault="00B631A5" w:rsidP="00B631A5">
            <w:pPr>
              <w:jc w:val="both"/>
              <w:rPr>
                <w:sz w:val="22"/>
                <w:szCs w:val="22"/>
              </w:rPr>
            </w:pPr>
            <w:r w:rsidRPr="00B631A5">
              <w:rPr>
                <w:sz w:val="22"/>
                <w:szCs w:val="22"/>
              </w:rPr>
              <w:t>0,34</w:t>
            </w:r>
          </w:p>
        </w:tc>
      </w:tr>
      <w:tr w:rsidR="00B631A5" w:rsidRPr="00B631A5" w:rsidTr="00B631A5">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B631A5" w:rsidRPr="00B631A5" w:rsidRDefault="00B631A5" w:rsidP="00B631A5">
            <w:pPr>
              <w:jc w:val="both"/>
              <w:rPr>
                <w:b/>
                <w:sz w:val="22"/>
                <w:szCs w:val="22"/>
              </w:rPr>
            </w:pPr>
            <w:r w:rsidRPr="00B631A5">
              <w:rPr>
                <w:b/>
                <w:sz w:val="22"/>
                <w:szCs w:val="22"/>
              </w:rPr>
              <w:t>Wirusowe zapalenie opon mózgowo-rdzeniowych</w:t>
            </w:r>
          </w:p>
        </w:tc>
        <w:tc>
          <w:tcPr>
            <w:tcW w:w="997" w:type="dxa"/>
            <w:tcBorders>
              <w:top w:val="single" w:sz="4" w:space="0" w:color="auto"/>
              <w:left w:val="single" w:sz="4" w:space="0" w:color="auto"/>
              <w:bottom w:val="single" w:sz="4" w:space="0" w:color="auto"/>
              <w:right w:val="single" w:sz="4" w:space="0" w:color="auto"/>
            </w:tcBorders>
          </w:tcPr>
          <w:p w:rsidR="00B631A5" w:rsidRPr="00B631A5" w:rsidRDefault="00B631A5" w:rsidP="00B631A5">
            <w:pPr>
              <w:jc w:val="both"/>
              <w:rPr>
                <w:sz w:val="22"/>
                <w:szCs w:val="22"/>
              </w:rPr>
            </w:pPr>
            <w:r w:rsidRPr="00B631A5">
              <w:rPr>
                <w:sz w:val="22"/>
                <w:szCs w:val="22"/>
              </w:rPr>
              <w:t>28</w:t>
            </w:r>
          </w:p>
        </w:tc>
        <w:tc>
          <w:tcPr>
            <w:tcW w:w="2311" w:type="dxa"/>
            <w:tcBorders>
              <w:top w:val="single" w:sz="4" w:space="0" w:color="auto"/>
              <w:left w:val="single" w:sz="4" w:space="0" w:color="auto"/>
              <w:bottom w:val="single" w:sz="4" w:space="0" w:color="auto"/>
              <w:right w:val="double" w:sz="4" w:space="0" w:color="auto"/>
            </w:tcBorders>
          </w:tcPr>
          <w:p w:rsidR="00B631A5" w:rsidRPr="00B631A5" w:rsidRDefault="00B631A5" w:rsidP="00B631A5">
            <w:pPr>
              <w:jc w:val="both"/>
              <w:rPr>
                <w:sz w:val="22"/>
                <w:szCs w:val="22"/>
              </w:rPr>
            </w:pPr>
            <w:r w:rsidRPr="00B631A5">
              <w:rPr>
                <w:sz w:val="22"/>
                <w:szCs w:val="22"/>
              </w:rPr>
              <w:t>9,4</w:t>
            </w:r>
          </w:p>
        </w:tc>
        <w:tc>
          <w:tcPr>
            <w:tcW w:w="992" w:type="dxa"/>
            <w:tcBorders>
              <w:top w:val="single" w:sz="4" w:space="0" w:color="auto"/>
              <w:left w:val="single" w:sz="4" w:space="0" w:color="auto"/>
              <w:bottom w:val="single" w:sz="4" w:space="0" w:color="auto"/>
              <w:right w:val="single" w:sz="4" w:space="0" w:color="auto"/>
            </w:tcBorders>
            <w:vAlign w:val="center"/>
          </w:tcPr>
          <w:p w:rsidR="00B631A5" w:rsidRPr="00B631A5" w:rsidRDefault="00B631A5" w:rsidP="00B631A5">
            <w:pPr>
              <w:jc w:val="both"/>
              <w:rPr>
                <w:sz w:val="22"/>
                <w:szCs w:val="22"/>
              </w:rPr>
            </w:pPr>
            <w:r w:rsidRPr="00B631A5">
              <w:rPr>
                <w:sz w:val="22"/>
                <w:szCs w:val="22"/>
              </w:rPr>
              <w:t>52</w:t>
            </w:r>
          </w:p>
        </w:tc>
        <w:tc>
          <w:tcPr>
            <w:tcW w:w="2410" w:type="dxa"/>
            <w:tcBorders>
              <w:top w:val="single" w:sz="4" w:space="0" w:color="auto"/>
              <w:left w:val="single" w:sz="4" w:space="0" w:color="auto"/>
              <w:bottom w:val="single" w:sz="4" w:space="0" w:color="auto"/>
              <w:right w:val="double" w:sz="4" w:space="0" w:color="auto"/>
            </w:tcBorders>
            <w:vAlign w:val="center"/>
          </w:tcPr>
          <w:p w:rsidR="00B631A5" w:rsidRPr="00B631A5" w:rsidRDefault="00B631A5" w:rsidP="00B631A5">
            <w:pPr>
              <w:jc w:val="both"/>
              <w:rPr>
                <w:sz w:val="22"/>
                <w:szCs w:val="22"/>
              </w:rPr>
            </w:pPr>
            <w:r w:rsidRPr="00B631A5">
              <w:rPr>
                <w:sz w:val="22"/>
                <w:szCs w:val="22"/>
              </w:rPr>
              <w:t>17,48</w:t>
            </w:r>
          </w:p>
        </w:tc>
      </w:tr>
      <w:tr w:rsidR="00B631A5" w:rsidRPr="00B631A5" w:rsidTr="00B631A5">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B631A5" w:rsidRPr="00B631A5" w:rsidRDefault="00B631A5" w:rsidP="00B631A5">
            <w:pPr>
              <w:jc w:val="both"/>
              <w:rPr>
                <w:b/>
                <w:sz w:val="22"/>
                <w:szCs w:val="22"/>
              </w:rPr>
            </w:pPr>
            <w:r w:rsidRPr="00B631A5">
              <w:rPr>
                <w:b/>
                <w:sz w:val="22"/>
                <w:szCs w:val="22"/>
              </w:rPr>
              <w:t>Wirusowe zapalenie mózgu przenoszone przez kleszcze</w:t>
            </w:r>
          </w:p>
        </w:tc>
        <w:tc>
          <w:tcPr>
            <w:tcW w:w="997" w:type="dxa"/>
            <w:tcBorders>
              <w:top w:val="single" w:sz="4" w:space="0" w:color="auto"/>
              <w:left w:val="single" w:sz="4" w:space="0" w:color="auto"/>
              <w:bottom w:val="single" w:sz="4" w:space="0" w:color="auto"/>
              <w:right w:val="single" w:sz="4" w:space="0" w:color="auto"/>
            </w:tcBorders>
          </w:tcPr>
          <w:p w:rsidR="00B631A5" w:rsidRPr="00B631A5" w:rsidRDefault="00B631A5" w:rsidP="00B631A5">
            <w:pPr>
              <w:jc w:val="both"/>
              <w:rPr>
                <w:sz w:val="22"/>
                <w:szCs w:val="22"/>
              </w:rPr>
            </w:pPr>
            <w:r w:rsidRPr="00B631A5">
              <w:rPr>
                <w:sz w:val="22"/>
                <w:szCs w:val="22"/>
              </w:rPr>
              <w:t>23</w:t>
            </w:r>
          </w:p>
        </w:tc>
        <w:tc>
          <w:tcPr>
            <w:tcW w:w="2311" w:type="dxa"/>
            <w:tcBorders>
              <w:top w:val="single" w:sz="4" w:space="0" w:color="auto"/>
              <w:left w:val="single" w:sz="4" w:space="0" w:color="auto"/>
              <w:bottom w:val="single" w:sz="4" w:space="0" w:color="auto"/>
              <w:right w:val="double" w:sz="4" w:space="0" w:color="auto"/>
            </w:tcBorders>
          </w:tcPr>
          <w:p w:rsidR="00B631A5" w:rsidRPr="00B631A5" w:rsidRDefault="00B631A5" w:rsidP="00B631A5">
            <w:pPr>
              <w:jc w:val="both"/>
              <w:rPr>
                <w:sz w:val="22"/>
                <w:szCs w:val="22"/>
              </w:rPr>
            </w:pPr>
            <w:r w:rsidRPr="00B631A5">
              <w:rPr>
                <w:sz w:val="22"/>
                <w:szCs w:val="22"/>
              </w:rPr>
              <w:t>7,7</w:t>
            </w:r>
          </w:p>
        </w:tc>
        <w:tc>
          <w:tcPr>
            <w:tcW w:w="992" w:type="dxa"/>
            <w:tcBorders>
              <w:top w:val="single" w:sz="4" w:space="0" w:color="auto"/>
              <w:left w:val="single" w:sz="4" w:space="0" w:color="auto"/>
              <w:bottom w:val="single" w:sz="4" w:space="0" w:color="auto"/>
              <w:right w:val="single" w:sz="4" w:space="0" w:color="auto"/>
            </w:tcBorders>
            <w:vAlign w:val="center"/>
          </w:tcPr>
          <w:p w:rsidR="00B631A5" w:rsidRPr="00B631A5" w:rsidRDefault="00B631A5" w:rsidP="00B631A5">
            <w:pPr>
              <w:jc w:val="both"/>
              <w:rPr>
                <w:sz w:val="22"/>
                <w:szCs w:val="22"/>
              </w:rPr>
            </w:pPr>
            <w:r w:rsidRPr="00B631A5">
              <w:rPr>
                <w:sz w:val="22"/>
                <w:szCs w:val="22"/>
              </w:rPr>
              <w:t>24</w:t>
            </w:r>
          </w:p>
        </w:tc>
        <w:tc>
          <w:tcPr>
            <w:tcW w:w="2410" w:type="dxa"/>
            <w:tcBorders>
              <w:top w:val="single" w:sz="4" w:space="0" w:color="auto"/>
              <w:left w:val="single" w:sz="4" w:space="0" w:color="auto"/>
              <w:bottom w:val="single" w:sz="4" w:space="0" w:color="auto"/>
              <w:right w:val="double" w:sz="4" w:space="0" w:color="auto"/>
            </w:tcBorders>
            <w:vAlign w:val="center"/>
          </w:tcPr>
          <w:p w:rsidR="00B631A5" w:rsidRPr="00B631A5" w:rsidRDefault="00B631A5" w:rsidP="00B631A5">
            <w:pPr>
              <w:jc w:val="both"/>
              <w:rPr>
                <w:sz w:val="22"/>
                <w:szCs w:val="22"/>
              </w:rPr>
            </w:pPr>
            <w:r w:rsidRPr="00B631A5">
              <w:rPr>
                <w:sz w:val="22"/>
                <w:szCs w:val="22"/>
              </w:rPr>
              <w:t>8,07</w:t>
            </w:r>
          </w:p>
        </w:tc>
      </w:tr>
      <w:tr w:rsidR="00B631A5" w:rsidRPr="00B631A5" w:rsidTr="00B631A5">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B631A5" w:rsidRPr="00B631A5" w:rsidRDefault="00B631A5" w:rsidP="00B631A5">
            <w:pPr>
              <w:jc w:val="both"/>
              <w:rPr>
                <w:b/>
                <w:sz w:val="22"/>
                <w:szCs w:val="22"/>
              </w:rPr>
            </w:pPr>
            <w:r w:rsidRPr="00B631A5">
              <w:rPr>
                <w:b/>
                <w:sz w:val="22"/>
                <w:szCs w:val="22"/>
              </w:rPr>
              <w:t xml:space="preserve">Borelioza </w:t>
            </w:r>
          </w:p>
        </w:tc>
        <w:tc>
          <w:tcPr>
            <w:tcW w:w="997" w:type="dxa"/>
            <w:tcBorders>
              <w:top w:val="single" w:sz="4" w:space="0" w:color="auto"/>
              <w:left w:val="single" w:sz="4" w:space="0" w:color="auto"/>
              <w:bottom w:val="single" w:sz="4" w:space="0" w:color="auto"/>
              <w:right w:val="single" w:sz="4" w:space="0" w:color="auto"/>
            </w:tcBorders>
          </w:tcPr>
          <w:p w:rsidR="00B631A5" w:rsidRPr="00B631A5" w:rsidRDefault="00B631A5" w:rsidP="00B631A5">
            <w:pPr>
              <w:jc w:val="both"/>
              <w:rPr>
                <w:sz w:val="22"/>
                <w:szCs w:val="22"/>
              </w:rPr>
            </w:pPr>
            <w:r w:rsidRPr="00B631A5">
              <w:rPr>
                <w:sz w:val="22"/>
                <w:szCs w:val="22"/>
              </w:rPr>
              <w:t>298</w:t>
            </w:r>
          </w:p>
        </w:tc>
        <w:tc>
          <w:tcPr>
            <w:tcW w:w="2311" w:type="dxa"/>
            <w:tcBorders>
              <w:top w:val="single" w:sz="4" w:space="0" w:color="auto"/>
              <w:left w:val="single" w:sz="4" w:space="0" w:color="auto"/>
              <w:bottom w:val="single" w:sz="4" w:space="0" w:color="auto"/>
              <w:right w:val="double" w:sz="4" w:space="0" w:color="auto"/>
            </w:tcBorders>
          </w:tcPr>
          <w:p w:rsidR="00B631A5" w:rsidRPr="00B631A5" w:rsidRDefault="00B631A5" w:rsidP="00B631A5">
            <w:pPr>
              <w:jc w:val="both"/>
              <w:rPr>
                <w:sz w:val="22"/>
                <w:szCs w:val="22"/>
              </w:rPr>
            </w:pPr>
            <w:r w:rsidRPr="00B631A5">
              <w:rPr>
                <w:sz w:val="22"/>
                <w:szCs w:val="22"/>
              </w:rPr>
              <w:t>100,2</w:t>
            </w:r>
          </w:p>
        </w:tc>
        <w:tc>
          <w:tcPr>
            <w:tcW w:w="992" w:type="dxa"/>
            <w:tcBorders>
              <w:top w:val="single" w:sz="4" w:space="0" w:color="auto"/>
              <w:left w:val="single" w:sz="4" w:space="0" w:color="auto"/>
              <w:bottom w:val="single" w:sz="4" w:space="0" w:color="auto"/>
              <w:right w:val="single" w:sz="4" w:space="0" w:color="auto"/>
            </w:tcBorders>
            <w:vAlign w:val="center"/>
          </w:tcPr>
          <w:p w:rsidR="00B631A5" w:rsidRPr="00B631A5" w:rsidRDefault="00B631A5" w:rsidP="00B631A5">
            <w:pPr>
              <w:jc w:val="both"/>
              <w:rPr>
                <w:sz w:val="22"/>
                <w:szCs w:val="22"/>
              </w:rPr>
            </w:pPr>
            <w:r w:rsidRPr="00B631A5">
              <w:rPr>
                <w:sz w:val="22"/>
                <w:szCs w:val="22"/>
              </w:rPr>
              <w:t>292</w:t>
            </w:r>
          </w:p>
        </w:tc>
        <w:tc>
          <w:tcPr>
            <w:tcW w:w="2410" w:type="dxa"/>
            <w:tcBorders>
              <w:top w:val="single" w:sz="4" w:space="0" w:color="auto"/>
              <w:left w:val="single" w:sz="4" w:space="0" w:color="auto"/>
              <w:bottom w:val="single" w:sz="4" w:space="0" w:color="auto"/>
              <w:right w:val="double" w:sz="4" w:space="0" w:color="auto"/>
            </w:tcBorders>
            <w:vAlign w:val="center"/>
          </w:tcPr>
          <w:p w:rsidR="00B631A5" w:rsidRPr="00B631A5" w:rsidRDefault="00B631A5" w:rsidP="00B631A5">
            <w:pPr>
              <w:jc w:val="both"/>
              <w:rPr>
                <w:sz w:val="22"/>
                <w:szCs w:val="22"/>
              </w:rPr>
            </w:pPr>
            <w:r w:rsidRPr="00B631A5">
              <w:rPr>
                <w:sz w:val="22"/>
                <w:szCs w:val="22"/>
              </w:rPr>
              <w:t>98,16</w:t>
            </w:r>
          </w:p>
        </w:tc>
      </w:tr>
      <w:tr w:rsidR="00B631A5" w:rsidRPr="00B631A5" w:rsidTr="00B631A5">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B631A5" w:rsidRPr="00B631A5" w:rsidRDefault="00B631A5" w:rsidP="00B631A5">
            <w:pPr>
              <w:jc w:val="both"/>
              <w:rPr>
                <w:b/>
                <w:sz w:val="22"/>
                <w:szCs w:val="22"/>
              </w:rPr>
            </w:pPr>
            <w:r w:rsidRPr="00B631A5">
              <w:rPr>
                <w:b/>
                <w:sz w:val="22"/>
                <w:szCs w:val="22"/>
              </w:rPr>
              <w:t>Płonica (szkarlatyna)</w:t>
            </w:r>
          </w:p>
        </w:tc>
        <w:tc>
          <w:tcPr>
            <w:tcW w:w="997" w:type="dxa"/>
            <w:tcBorders>
              <w:top w:val="single" w:sz="4" w:space="0" w:color="auto"/>
              <w:left w:val="single" w:sz="4" w:space="0" w:color="auto"/>
              <w:bottom w:val="single" w:sz="4" w:space="0" w:color="auto"/>
              <w:right w:val="single" w:sz="4" w:space="0" w:color="auto"/>
            </w:tcBorders>
          </w:tcPr>
          <w:p w:rsidR="00B631A5" w:rsidRPr="00B631A5" w:rsidRDefault="00B631A5" w:rsidP="00B631A5">
            <w:pPr>
              <w:jc w:val="both"/>
              <w:rPr>
                <w:sz w:val="22"/>
                <w:szCs w:val="22"/>
              </w:rPr>
            </w:pPr>
            <w:r w:rsidRPr="00B631A5">
              <w:rPr>
                <w:sz w:val="22"/>
                <w:szCs w:val="22"/>
              </w:rPr>
              <w:t>314</w:t>
            </w:r>
          </w:p>
        </w:tc>
        <w:tc>
          <w:tcPr>
            <w:tcW w:w="2311" w:type="dxa"/>
            <w:tcBorders>
              <w:top w:val="single" w:sz="4" w:space="0" w:color="auto"/>
              <w:left w:val="single" w:sz="4" w:space="0" w:color="auto"/>
              <w:bottom w:val="single" w:sz="4" w:space="0" w:color="auto"/>
              <w:right w:val="double" w:sz="4" w:space="0" w:color="auto"/>
            </w:tcBorders>
          </w:tcPr>
          <w:p w:rsidR="00B631A5" w:rsidRPr="00B631A5" w:rsidRDefault="00B631A5" w:rsidP="00B631A5">
            <w:pPr>
              <w:jc w:val="both"/>
              <w:rPr>
                <w:sz w:val="22"/>
                <w:szCs w:val="22"/>
              </w:rPr>
            </w:pPr>
            <w:r w:rsidRPr="00B631A5">
              <w:rPr>
                <w:sz w:val="22"/>
                <w:szCs w:val="22"/>
              </w:rPr>
              <w:t>105,6</w:t>
            </w:r>
          </w:p>
        </w:tc>
        <w:tc>
          <w:tcPr>
            <w:tcW w:w="992" w:type="dxa"/>
            <w:tcBorders>
              <w:top w:val="single" w:sz="4" w:space="0" w:color="auto"/>
              <w:left w:val="single" w:sz="4" w:space="0" w:color="auto"/>
              <w:bottom w:val="single" w:sz="4" w:space="0" w:color="auto"/>
              <w:right w:val="single" w:sz="4" w:space="0" w:color="auto"/>
            </w:tcBorders>
            <w:vAlign w:val="center"/>
          </w:tcPr>
          <w:p w:rsidR="00B631A5" w:rsidRPr="00B631A5" w:rsidRDefault="00B631A5" w:rsidP="00B631A5">
            <w:pPr>
              <w:jc w:val="both"/>
              <w:rPr>
                <w:sz w:val="22"/>
                <w:szCs w:val="22"/>
              </w:rPr>
            </w:pPr>
            <w:r w:rsidRPr="00B631A5">
              <w:rPr>
                <w:sz w:val="22"/>
                <w:szCs w:val="22"/>
              </w:rPr>
              <w:t>191</w:t>
            </w:r>
          </w:p>
        </w:tc>
        <w:tc>
          <w:tcPr>
            <w:tcW w:w="2410" w:type="dxa"/>
            <w:tcBorders>
              <w:top w:val="single" w:sz="4" w:space="0" w:color="auto"/>
              <w:left w:val="single" w:sz="4" w:space="0" w:color="auto"/>
              <w:bottom w:val="single" w:sz="4" w:space="0" w:color="auto"/>
              <w:right w:val="double" w:sz="4" w:space="0" w:color="auto"/>
            </w:tcBorders>
            <w:vAlign w:val="center"/>
          </w:tcPr>
          <w:p w:rsidR="00B631A5" w:rsidRPr="00B631A5" w:rsidRDefault="00B631A5" w:rsidP="00B631A5">
            <w:pPr>
              <w:jc w:val="both"/>
              <w:rPr>
                <w:sz w:val="22"/>
                <w:szCs w:val="22"/>
              </w:rPr>
            </w:pPr>
            <w:r w:rsidRPr="00B631A5">
              <w:rPr>
                <w:sz w:val="22"/>
                <w:szCs w:val="22"/>
              </w:rPr>
              <w:t>64,21</w:t>
            </w:r>
          </w:p>
        </w:tc>
      </w:tr>
      <w:tr w:rsidR="00B631A5" w:rsidRPr="00B631A5" w:rsidTr="00B631A5">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B631A5" w:rsidRPr="00B631A5" w:rsidRDefault="00B631A5" w:rsidP="00B631A5">
            <w:pPr>
              <w:jc w:val="both"/>
              <w:rPr>
                <w:b/>
                <w:sz w:val="22"/>
                <w:szCs w:val="22"/>
              </w:rPr>
            </w:pPr>
            <w:r w:rsidRPr="00B631A5">
              <w:rPr>
                <w:b/>
                <w:sz w:val="22"/>
                <w:szCs w:val="22"/>
              </w:rPr>
              <w:t>Ospa wietrzna</w:t>
            </w:r>
          </w:p>
        </w:tc>
        <w:tc>
          <w:tcPr>
            <w:tcW w:w="997" w:type="dxa"/>
            <w:tcBorders>
              <w:top w:val="single" w:sz="4" w:space="0" w:color="auto"/>
              <w:left w:val="single" w:sz="4" w:space="0" w:color="auto"/>
              <w:bottom w:val="single" w:sz="4" w:space="0" w:color="auto"/>
              <w:right w:val="single" w:sz="4" w:space="0" w:color="auto"/>
            </w:tcBorders>
          </w:tcPr>
          <w:p w:rsidR="00B631A5" w:rsidRPr="00B631A5" w:rsidRDefault="00B631A5" w:rsidP="00B631A5">
            <w:pPr>
              <w:jc w:val="both"/>
              <w:rPr>
                <w:sz w:val="22"/>
                <w:szCs w:val="22"/>
              </w:rPr>
            </w:pPr>
            <w:r w:rsidRPr="00B631A5">
              <w:rPr>
                <w:sz w:val="22"/>
                <w:szCs w:val="22"/>
              </w:rPr>
              <w:t>997</w:t>
            </w:r>
          </w:p>
        </w:tc>
        <w:tc>
          <w:tcPr>
            <w:tcW w:w="2311" w:type="dxa"/>
            <w:tcBorders>
              <w:top w:val="single" w:sz="4" w:space="0" w:color="auto"/>
              <w:left w:val="single" w:sz="4" w:space="0" w:color="auto"/>
              <w:bottom w:val="single" w:sz="4" w:space="0" w:color="auto"/>
              <w:right w:val="double" w:sz="4" w:space="0" w:color="auto"/>
            </w:tcBorders>
          </w:tcPr>
          <w:p w:rsidR="00B631A5" w:rsidRPr="00B631A5" w:rsidRDefault="00B631A5" w:rsidP="00B631A5">
            <w:pPr>
              <w:jc w:val="both"/>
              <w:rPr>
                <w:sz w:val="22"/>
                <w:szCs w:val="22"/>
              </w:rPr>
            </w:pPr>
            <w:r w:rsidRPr="00B631A5">
              <w:rPr>
                <w:sz w:val="22"/>
                <w:szCs w:val="22"/>
              </w:rPr>
              <w:t>335,4</w:t>
            </w:r>
          </w:p>
        </w:tc>
        <w:tc>
          <w:tcPr>
            <w:tcW w:w="992" w:type="dxa"/>
            <w:tcBorders>
              <w:top w:val="single" w:sz="4" w:space="0" w:color="auto"/>
              <w:left w:val="single" w:sz="4" w:space="0" w:color="auto"/>
              <w:bottom w:val="single" w:sz="4" w:space="0" w:color="auto"/>
              <w:right w:val="single" w:sz="4" w:space="0" w:color="auto"/>
            </w:tcBorders>
            <w:vAlign w:val="center"/>
          </w:tcPr>
          <w:p w:rsidR="00B631A5" w:rsidRPr="00B631A5" w:rsidRDefault="00B631A5" w:rsidP="00B631A5">
            <w:pPr>
              <w:jc w:val="both"/>
              <w:rPr>
                <w:sz w:val="22"/>
                <w:szCs w:val="22"/>
              </w:rPr>
            </w:pPr>
            <w:r w:rsidRPr="00B631A5">
              <w:rPr>
                <w:sz w:val="22"/>
                <w:szCs w:val="22"/>
              </w:rPr>
              <w:t>1692</w:t>
            </w:r>
          </w:p>
        </w:tc>
        <w:tc>
          <w:tcPr>
            <w:tcW w:w="2410" w:type="dxa"/>
            <w:tcBorders>
              <w:top w:val="single" w:sz="4" w:space="0" w:color="auto"/>
              <w:left w:val="single" w:sz="4" w:space="0" w:color="auto"/>
              <w:bottom w:val="single" w:sz="4" w:space="0" w:color="auto"/>
              <w:right w:val="double" w:sz="4" w:space="0" w:color="auto"/>
            </w:tcBorders>
            <w:vAlign w:val="center"/>
          </w:tcPr>
          <w:p w:rsidR="00B631A5" w:rsidRPr="00B631A5" w:rsidRDefault="00B631A5" w:rsidP="00B631A5">
            <w:pPr>
              <w:jc w:val="both"/>
              <w:rPr>
                <w:sz w:val="22"/>
                <w:szCs w:val="22"/>
              </w:rPr>
            </w:pPr>
            <w:r w:rsidRPr="00B631A5">
              <w:rPr>
                <w:sz w:val="22"/>
                <w:szCs w:val="22"/>
              </w:rPr>
              <w:t>568,82</w:t>
            </w:r>
          </w:p>
        </w:tc>
      </w:tr>
      <w:tr w:rsidR="00B631A5" w:rsidRPr="00B631A5" w:rsidTr="00B631A5">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B631A5" w:rsidRPr="00B631A5" w:rsidRDefault="00B631A5" w:rsidP="00B631A5">
            <w:pPr>
              <w:jc w:val="both"/>
              <w:rPr>
                <w:b/>
                <w:sz w:val="22"/>
                <w:szCs w:val="22"/>
              </w:rPr>
            </w:pPr>
            <w:r w:rsidRPr="00B631A5">
              <w:rPr>
                <w:b/>
                <w:sz w:val="22"/>
                <w:szCs w:val="22"/>
              </w:rPr>
              <w:t xml:space="preserve">Świnka </w:t>
            </w:r>
          </w:p>
        </w:tc>
        <w:tc>
          <w:tcPr>
            <w:tcW w:w="997" w:type="dxa"/>
            <w:tcBorders>
              <w:top w:val="single" w:sz="4" w:space="0" w:color="auto"/>
              <w:left w:val="single" w:sz="4" w:space="0" w:color="auto"/>
              <w:bottom w:val="single" w:sz="4" w:space="0" w:color="auto"/>
              <w:right w:val="single" w:sz="4" w:space="0" w:color="auto"/>
            </w:tcBorders>
          </w:tcPr>
          <w:p w:rsidR="00B631A5" w:rsidRPr="00B631A5" w:rsidRDefault="00B631A5" w:rsidP="00B631A5">
            <w:pPr>
              <w:jc w:val="both"/>
              <w:rPr>
                <w:sz w:val="22"/>
                <w:szCs w:val="22"/>
              </w:rPr>
            </w:pPr>
            <w:r w:rsidRPr="00B631A5">
              <w:rPr>
                <w:sz w:val="22"/>
                <w:szCs w:val="22"/>
              </w:rPr>
              <w:t>10</w:t>
            </w:r>
          </w:p>
        </w:tc>
        <w:tc>
          <w:tcPr>
            <w:tcW w:w="2311" w:type="dxa"/>
            <w:tcBorders>
              <w:top w:val="single" w:sz="4" w:space="0" w:color="auto"/>
              <w:left w:val="single" w:sz="4" w:space="0" w:color="auto"/>
              <w:bottom w:val="single" w:sz="4" w:space="0" w:color="auto"/>
              <w:right w:val="double" w:sz="4" w:space="0" w:color="auto"/>
            </w:tcBorders>
          </w:tcPr>
          <w:p w:rsidR="00B631A5" w:rsidRPr="00B631A5" w:rsidRDefault="00B631A5" w:rsidP="00B631A5">
            <w:pPr>
              <w:jc w:val="both"/>
              <w:rPr>
                <w:sz w:val="22"/>
                <w:szCs w:val="22"/>
              </w:rPr>
            </w:pPr>
            <w:r w:rsidRPr="00B631A5">
              <w:rPr>
                <w:sz w:val="22"/>
                <w:szCs w:val="22"/>
              </w:rPr>
              <w:t>3,4</w:t>
            </w:r>
          </w:p>
        </w:tc>
        <w:tc>
          <w:tcPr>
            <w:tcW w:w="992" w:type="dxa"/>
            <w:tcBorders>
              <w:top w:val="single" w:sz="4" w:space="0" w:color="auto"/>
              <w:left w:val="single" w:sz="4" w:space="0" w:color="auto"/>
              <w:bottom w:val="single" w:sz="4" w:space="0" w:color="auto"/>
              <w:right w:val="single" w:sz="4" w:space="0" w:color="auto"/>
            </w:tcBorders>
            <w:vAlign w:val="center"/>
          </w:tcPr>
          <w:p w:rsidR="00B631A5" w:rsidRPr="00B631A5" w:rsidRDefault="00B631A5" w:rsidP="00B631A5">
            <w:pPr>
              <w:jc w:val="both"/>
              <w:rPr>
                <w:sz w:val="22"/>
                <w:szCs w:val="22"/>
              </w:rPr>
            </w:pPr>
            <w:r w:rsidRPr="00B631A5">
              <w:rPr>
                <w:sz w:val="22"/>
                <w:szCs w:val="22"/>
              </w:rPr>
              <w:t>18</w:t>
            </w:r>
          </w:p>
        </w:tc>
        <w:tc>
          <w:tcPr>
            <w:tcW w:w="2410" w:type="dxa"/>
            <w:tcBorders>
              <w:top w:val="single" w:sz="4" w:space="0" w:color="auto"/>
              <w:left w:val="single" w:sz="4" w:space="0" w:color="auto"/>
              <w:bottom w:val="single" w:sz="4" w:space="0" w:color="auto"/>
              <w:right w:val="double" w:sz="4" w:space="0" w:color="auto"/>
            </w:tcBorders>
            <w:vAlign w:val="center"/>
          </w:tcPr>
          <w:p w:rsidR="00B631A5" w:rsidRPr="00B631A5" w:rsidRDefault="00B631A5" w:rsidP="00B631A5">
            <w:pPr>
              <w:jc w:val="both"/>
              <w:rPr>
                <w:sz w:val="22"/>
                <w:szCs w:val="22"/>
              </w:rPr>
            </w:pPr>
            <w:r w:rsidRPr="00B631A5">
              <w:rPr>
                <w:sz w:val="22"/>
                <w:szCs w:val="22"/>
              </w:rPr>
              <w:t>6,05</w:t>
            </w:r>
          </w:p>
        </w:tc>
      </w:tr>
      <w:tr w:rsidR="00B631A5" w:rsidRPr="00B631A5" w:rsidTr="00B631A5">
        <w:trPr>
          <w:trHeight w:val="340"/>
        </w:trPr>
        <w:tc>
          <w:tcPr>
            <w:tcW w:w="2574" w:type="dxa"/>
            <w:tcBorders>
              <w:top w:val="single" w:sz="4" w:space="0" w:color="auto"/>
              <w:left w:val="double" w:sz="4" w:space="0" w:color="auto"/>
              <w:bottom w:val="single" w:sz="4" w:space="0" w:color="auto"/>
              <w:right w:val="double" w:sz="4" w:space="0" w:color="auto"/>
            </w:tcBorders>
            <w:vAlign w:val="center"/>
          </w:tcPr>
          <w:p w:rsidR="00B631A5" w:rsidRPr="00B631A5" w:rsidRDefault="00B631A5" w:rsidP="00B631A5">
            <w:pPr>
              <w:jc w:val="both"/>
              <w:rPr>
                <w:b/>
                <w:sz w:val="22"/>
                <w:szCs w:val="22"/>
              </w:rPr>
            </w:pPr>
            <w:r w:rsidRPr="00B631A5">
              <w:rPr>
                <w:b/>
                <w:sz w:val="22"/>
                <w:szCs w:val="22"/>
              </w:rPr>
              <w:t xml:space="preserve">Bąblowica </w:t>
            </w:r>
          </w:p>
        </w:tc>
        <w:tc>
          <w:tcPr>
            <w:tcW w:w="997" w:type="dxa"/>
            <w:tcBorders>
              <w:top w:val="single" w:sz="4" w:space="0" w:color="auto"/>
              <w:left w:val="single" w:sz="4" w:space="0" w:color="auto"/>
              <w:bottom w:val="single" w:sz="4" w:space="0" w:color="auto"/>
              <w:right w:val="single" w:sz="4" w:space="0" w:color="auto"/>
            </w:tcBorders>
          </w:tcPr>
          <w:p w:rsidR="00B631A5" w:rsidRPr="00B631A5" w:rsidRDefault="00B631A5" w:rsidP="00B631A5">
            <w:pPr>
              <w:jc w:val="both"/>
              <w:rPr>
                <w:sz w:val="22"/>
                <w:szCs w:val="22"/>
              </w:rPr>
            </w:pPr>
            <w:r w:rsidRPr="00B631A5">
              <w:rPr>
                <w:sz w:val="22"/>
                <w:szCs w:val="22"/>
              </w:rPr>
              <w:t>-</w:t>
            </w:r>
          </w:p>
        </w:tc>
        <w:tc>
          <w:tcPr>
            <w:tcW w:w="2311" w:type="dxa"/>
            <w:tcBorders>
              <w:top w:val="single" w:sz="4" w:space="0" w:color="auto"/>
              <w:left w:val="single" w:sz="4" w:space="0" w:color="auto"/>
              <w:bottom w:val="single" w:sz="4" w:space="0" w:color="auto"/>
              <w:right w:val="double" w:sz="4" w:space="0" w:color="auto"/>
            </w:tcBorders>
          </w:tcPr>
          <w:p w:rsidR="00B631A5" w:rsidRPr="00B631A5" w:rsidRDefault="00B631A5" w:rsidP="00B631A5">
            <w:pPr>
              <w:jc w:val="both"/>
              <w:rPr>
                <w:sz w:val="22"/>
                <w:szCs w:val="22"/>
              </w:rPr>
            </w:pPr>
            <w:r w:rsidRPr="00B631A5">
              <w:rPr>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rsidR="00B631A5" w:rsidRPr="00B631A5" w:rsidRDefault="00B631A5" w:rsidP="00B631A5">
            <w:pPr>
              <w:jc w:val="both"/>
              <w:rPr>
                <w:sz w:val="22"/>
                <w:szCs w:val="22"/>
              </w:rPr>
            </w:pPr>
            <w:r w:rsidRPr="00B631A5">
              <w:rPr>
                <w:sz w:val="22"/>
                <w:szCs w:val="22"/>
              </w:rPr>
              <w:t>1</w:t>
            </w:r>
          </w:p>
        </w:tc>
        <w:tc>
          <w:tcPr>
            <w:tcW w:w="2410" w:type="dxa"/>
            <w:tcBorders>
              <w:top w:val="single" w:sz="4" w:space="0" w:color="auto"/>
              <w:left w:val="single" w:sz="4" w:space="0" w:color="auto"/>
              <w:bottom w:val="single" w:sz="4" w:space="0" w:color="auto"/>
              <w:right w:val="double" w:sz="4" w:space="0" w:color="auto"/>
            </w:tcBorders>
            <w:vAlign w:val="center"/>
          </w:tcPr>
          <w:p w:rsidR="00B631A5" w:rsidRPr="00B631A5" w:rsidRDefault="00B631A5" w:rsidP="00B631A5">
            <w:pPr>
              <w:jc w:val="both"/>
              <w:rPr>
                <w:sz w:val="22"/>
                <w:szCs w:val="22"/>
              </w:rPr>
            </w:pPr>
            <w:r w:rsidRPr="00B631A5">
              <w:rPr>
                <w:sz w:val="22"/>
                <w:szCs w:val="22"/>
              </w:rPr>
              <w:t>0,34</w:t>
            </w:r>
          </w:p>
        </w:tc>
      </w:tr>
      <w:tr w:rsidR="00B631A5" w:rsidRPr="00B631A5" w:rsidTr="00B631A5">
        <w:trPr>
          <w:trHeight w:val="340"/>
        </w:trPr>
        <w:tc>
          <w:tcPr>
            <w:tcW w:w="2574" w:type="dxa"/>
            <w:tcBorders>
              <w:top w:val="single" w:sz="4" w:space="0" w:color="auto"/>
              <w:left w:val="double" w:sz="4" w:space="0" w:color="auto"/>
              <w:bottom w:val="double" w:sz="4" w:space="0" w:color="auto"/>
              <w:right w:val="double" w:sz="4" w:space="0" w:color="auto"/>
            </w:tcBorders>
            <w:vAlign w:val="center"/>
          </w:tcPr>
          <w:p w:rsidR="00B631A5" w:rsidRPr="00B631A5" w:rsidRDefault="00B631A5" w:rsidP="00B631A5">
            <w:pPr>
              <w:jc w:val="both"/>
              <w:rPr>
                <w:b/>
                <w:sz w:val="22"/>
                <w:szCs w:val="22"/>
              </w:rPr>
            </w:pPr>
            <w:r w:rsidRPr="00B631A5">
              <w:rPr>
                <w:b/>
                <w:sz w:val="22"/>
                <w:szCs w:val="22"/>
              </w:rPr>
              <w:t>Odra</w:t>
            </w:r>
          </w:p>
        </w:tc>
        <w:tc>
          <w:tcPr>
            <w:tcW w:w="997" w:type="dxa"/>
            <w:tcBorders>
              <w:top w:val="single" w:sz="4" w:space="0" w:color="auto"/>
              <w:left w:val="single" w:sz="4" w:space="0" w:color="auto"/>
              <w:bottom w:val="double" w:sz="4" w:space="0" w:color="auto"/>
              <w:right w:val="single" w:sz="4" w:space="0" w:color="auto"/>
            </w:tcBorders>
          </w:tcPr>
          <w:p w:rsidR="00B631A5" w:rsidRPr="00B631A5" w:rsidRDefault="00B631A5" w:rsidP="00B631A5">
            <w:pPr>
              <w:jc w:val="both"/>
              <w:rPr>
                <w:sz w:val="22"/>
                <w:szCs w:val="22"/>
              </w:rPr>
            </w:pPr>
            <w:r w:rsidRPr="00B631A5">
              <w:rPr>
                <w:sz w:val="22"/>
                <w:szCs w:val="22"/>
              </w:rPr>
              <w:t>2</w:t>
            </w:r>
          </w:p>
        </w:tc>
        <w:tc>
          <w:tcPr>
            <w:tcW w:w="2311" w:type="dxa"/>
            <w:tcBorders>
              <w:top w:val="single" w:sz="4" w:space="0" w:color="auto"/>
              <w:left w:val="single" w:sz="4" w:space="0" w:color="auto"/>
              <w:bottom w:val="double" w:sz="4" w:space="0" w:color="auto"/>
              <w:right w:val="double" w:sz="4" w:space="0" w:color="auto"/>
            </w:tcBorders>
          </w:tcPr>
          <w:p w:rsidR="00B631A5" w:rsidRPr="00B631A5" w:rsidRDefault="00B631A5" w:rsidP="00B631A5">
            <w:pPr>
              <w:jc w:val="both"/>
              <w:rPr>
                <w:sz w:val="22"/>
                <w:szCs w:val="22"/>
              </w:rPr>
            </w:pPr>
            <w:r w:rsidRPr="00B631A5">
              <w:rPr>
                <w:sz w:val="22"/>
                <w:szCs w:val="22"/>
              </w:rPr>
              <w:t>0,7</w:t>
            </w:r>
          </w:p>
        </w:tc>
        <w:tc>
          <w:tcPr>
            <w:tcW w:w="992" w:type="dxa"/>
            <w:tcBorders>
              <w:top w:val="single" w:sz="4" w:space="0" w:color="auto"/>
              <w:left w:val="single" w:sz="4" w:space="0" w:color="auto"/>
              <w:bottom w:val="double" w:sz="4" w:space="0" w:color="auto"/>
              <w:right w:val="single" w:sz="4" w:space="0" w:color="auto"/>
            </w:tcBorders>
            <w:vAlign w:val="center"/>
          </w:tcPr>
          <w:p w:rsidR="00B631A5" w:rsidRPr="00B631A5" w:rsidRDefault="00B631A5" w:rsidP="00B631A5">
            <w:pPr>
              <w:jc w:val="both"/>
              <w:rPr>
                <w:sz w:val="22"/>
                <w:szCs w:val="22"/>
              </w:rPr>
            </w:pPr>
            <w:r w:rsidRPr="00B631A5">
              <w:rPr>
                <w:sz w:val="22"/>
                <w:szCs w:val="22"/>
              </w:rPr>
              <w:t>9</w:t>
            </w:r>
          </w:p>
        </w:tc>
        <w:tc>
          <w:tcPr>
            <w:tcW w:w="2410" w:type="dxa"/>
            <w:tcBorders>
              <w:top w:val="single" w:sz="4" w:space="0" w:color="auto"/>
              <w:left w:val="single" w:sz="4" w:space="0" w:color="auto"/>
              <w:bottom w:val="double" w:sz="4" w:space="0" w:color="auto"/>
              <w:right w:val="double" w:sz="4" w:space="0" w:color="auto"/>
            </w:tcBorders>
            <w:vAlign w:val="center"/>
          </w:tcPr>
          <w:p w:rsidR="00B631A5" w:rsidRPr="00B631A5" w:rsidRDefault="00B631A5" w:rsidP="00B631A5">
            <w:pPr>
              <w:jc w:val="both"/>
              <w:rPr>
                <w:sz w:val="22"/>
                <w:szCs w:val="22"/>
              </w:rPr>
            </w:pPr>
            <w:r w:rsidRPr="00B631A5">
              <w:rPr>
                <w:sz w:val="22"/>
                <w:szCs w:val="22"/>
              </w:rPr>
              <w:t>3,02</w:t>
            </w:r>
          </w:p>
        </w:tc>
      </w:tr>
    </w:tbl>
    <w:p w:rsidR="00B631A5" w:rsidRPr="00B631A5" w:rsidRDefault="00B631A5" w:rsidP="00B631A5">
      <w:pPr>
        <w:autoSpaceDE w:val="0"/>
        <w:autoSpaceDN w:val="0"/>
        <w:adjustRightInd w:val="0"/>
        <w:jc w:val="both"/>
        <w:rPr>
          <w:sz w:val="22"/>
          <w:szCs w:val="22"/>
        </w:rPr>
      </w:pPr>
    </w:p>
    <w:p w:rsidR="00B631A5" w:rsidRPr="00B631A5" w:rsidRDefault="00B631A5" w:rsidP="00B631A5">
      <w:pPr>
        <w:autoSpaceDE w:val="0"/>
        <w:autoSpaceDN w:val="0"/>
        <w:adjustRightInd w:val="0"/>
        <w:jc w:val="both"/>
        <w:rPr>
          <w:sz w:val="22"/>
          <w:szCs w:val="22"/>
        </w:rPr>
      </w:pPr>
    </w:p>
    <w:p w:rsidR="00B631A5" w:rsidRPr="00B631A5" w:rsidRDefault="00B631A5" w:rsidP="00B631A5">
      <w:pPr>
        <w:autoSpaceDE w:val="0"/>
        <w:autoSpaceDN w:val="0"/>
        <w:adjustRightInd w:val="0"/>
        <w:jc w:val="both"/>
        <w:rPr>
          <w:sz w:val="22"/>
          <w:szCs w:val="22"/>
        </w:rPr>
      </w:pPr>
      <w:r w:rsidRPr="00B631A5">
        <w:rPr>
          <w:sz w:val="22"/>
          <w:szCs w:val="22"/>
        </w:rPr>
        <w:t>Źródło: PSSE-Białystok</w:t>
      </w:r>
    </w:p>
    <w:p w:rsidR="00B631A5" w:rsidRPr="00B631A5" w:rsidRDefault="00B631A5" w:rsidP="00B631A5">
      <w:pPr>
        <w:autoSpaceDE w:val="0"/>
        <w:autoSpaceDN w:val="0"/>
        <w:adjustRightInd w:val="0"/>
        <w:jc w:val="both"/>
        <w:rPr>
          <w:sz w:val="22"/>
          <w:szCs w:val="22"/>
        </w:rPr>
      </w:pPr>
      <w:r w:rsidRPr="00B631A5">
        <w:rPr>
          <w:sz w:val="22"/>
          <w:szCs w:val="22"/>
        </w:rPr>
        <w:t>* -zapadalność liczona jest na 100 000 osób</w:t>
      </w:r>
    </w:p>
    <w:p w:rsidR="00B631A5" w:rsidRPr="00B631A5" w:rsidRDefault="00B631A5" w:rsidP="00B631A5">
      <w:pPr>
        <w:autoSpaceDE w:val="0"/>
        <w:autoSpaceDN w:val="0"/>
        <w:adjustRightInd w:val="0"/>
        <w:jc w:val="both"/>
        <w:rPr>
          <w:sz w:val="22"/>
          <w:szCs w:val="22"/>
        </w:rPr>
      </w:pPr>
      <w:r w:rsidRPr="00B631A5">
        <w:rPr>
          <w:sz w:val="22"/>
          <w:szCs w:val="22"/>
        </w:rPr>
        <w:t xml:space="preserve">Liczba ludności </w:t>
      </w:r>
      <w:r w:rsidRPr="00B631A5">
        <w:rPr>
          <w:b/>
          <w:sz w:val="22"/>
          <w:szCs w:val="22"/>
        </w:rPr>
        <w:t xml:space="preserve">w powiecie grodzkim  </w:t>
      </w:r>
      <w:r w:rsidRPr="00B631A5">
        <w:rPr>
          <w:sz w:val="22"/>
          <w:szCs w:val="22"/>
        </w:rPr>
        <w:t>–   297 459, DZIECI DO LAT 2 -   7151  (stan na 31.12.2018r.)</w:t>
      </w:r>
    </w:p>
    <w:p w:rsidR="00B631A5" w:rsidRPr="002A5320" w:rsidRDefault="00B631A5" w:rsidP="00B631A5">
      <w:pPr>
        <w:numPr>
          <w:ilvl w:val="0"/>
          <w:numId w:val="2"/>
        </w:numPr>
        <w:autoSpaceDE w:val="0"/>
        <w:autoSpaceDN w:val="0"/>
        <w:adjustRightInd w:val="0"/>
        <w:spacing w:after="0"/>
        <w:jc w:val="both"/>
        <w:rPr>
          <w:b/>
          <w:color w:val="1F497D" w:themeColor="text2"/>
          <w:sz w:val="28"/>
          <w:szCs w:val="28"/>
        </w:rPr>
      </w:pPr>
      <w:r w:rsidRPr="002A5320">
        <w:rPr>
          <w:b/>
          <w:color w:val="1F497D" w:themeColor="text2"/>
          <w:sz w:val="28"/>
          <w:szCs w:val="28"/>
        </w:rPr>
        <w:t>Bieżący nadzór nad placówkami opieki zdrowotnej</w:t>
      </w:r>
    </w:p>
    <w:p w:rsidR="00B631A5" w:rsidRPr="00B631A5" w:rsidRDefault="00B631A5" w:rsidP="00B631A5">
      <w:pPr>
        <w:jc w:val="both"/>
        <w:rPr>
          <w:sz w:val="22"/>
          <w:szCs w:val="22"/>
        </w:rPr>
      </w:pPr>
      <w:r w:rsidRPr="00B631A5">
        <w:rPr>
          <w:sz w:val="22"/>
          <w:szCs w:val="22"/>
        </w:rPr>
        <w:t xml:space="preserve">W roku 2019 w powiecie grodzkim pod nadzorem było 258 obiektów służby zdrowia. W 73 podmiotach stwierdzono uchybienia naruszające przepisy prawa. </w:t>
      </w:r>
    </w:p>
    <w:p w:rsidR="00B631A5" w:rsidRPr="00B631A5" w:rsidRDefault="00B631A5" w:rsidP="00B631A5">
      <w:pPr>
        <w:ind w:right="84"/>
        <w:jc w:val="both"/>
        <w:rPr>
          <w:sz w:val="22"/>
          <w:szCs w:val="22"/>
        </w:rPr>
      </w:pPr>
    </w:p>
    <w:p w:rsidR="00B631A5" w:rsidRPr="00B631A5" w:rsidRDefault="00B631A5" w:rsidP="00B631A5">
      <w:pPr>
        <w:ind w:right="84"/>
        <w:jc w:val="both"/>
        <w:rPr>
          <w:sz w:val="22"/>
          <w:szCs w:val="22"/>
          <w:u w:val="single"/>
        </w:rPr>
      </w:pPr>
      <w:r w:rsidRPr="00B631A5">
        <w:rPr>
          <w:sz w:val="22"/>
          <w:szCs w:val="22"/>
          <w:u w:val="single"/>
        </w:rPr>
        <w:t>W powiecie grodzkim nadzorowano 18  szpitali:</w:t>
      </w:r>
    </w:p>
    <w:p w:rsidR="00B631A5" w:rsidRPr="00B631A5" w:rsidRDefault="00B631A5" w:rsidP="00B631A5">
      <w:pPr>
        <w:ind w:right="84"/>
        <w:jc w:val="both"/>
        <w:rPr>
          <w:sz w:val="22"/>
          <w:szCs w:val="22"/>
          <w:u w:val="single"/>
        </w:rPr>
      </w:pPr>
    </w:p>
    <w:p w:rsidR="00B631A5" w:rsidRPr="00B631A5" w:rsidRDefault="00B631A5" w:rsidP="00B631A5">
      <w:pPr>
        <w:widowControl w:val="0"/>
        <w:numPr>
          <w:ilvl w:val="0"/>
          <w:numId w:val="59"/>
        </w:numPr>
        <w:autoSpaceDE w:val="0"/>
        <w:autoSpaceDN w:val="0"/>
        <w:adjustRightInd w:val="0"/>
        <w:spacing w:after="0"/>
        <w:ind w:left="709" w:right="84"/>
        <w:jc w:val="both"/>
        <w:rPr>
          <w:sz w:val="22"/>
          <w:szCs w:val="22"/>
          <w:u w:val="single"/>
        </w:rPr>
      </w:pPr>
      <w:r w:rsidRPr="00B631A5">
        <w:rPr>
          <w:sz w:val="22"/>
          <w:szCs w:val="22"/>
        </w:rPr>
        <w:t>SPZOZ Wojewódzki Szpital Zespolony im. J. Śniadeckiego ul. M. Skłodowskiej- Curie 26,              15-950 Białystok</w:t>
      </w:r>
    </w:p>
    <w:p w:rsidR="00B631A5" w:rsidRPr="00B631A5" w:rsidRDefault="00B631A5" w:rsidP="00B631A5">
      <w:pPr>
        <w:numPr>
          <w:ilvl w:val="0"/>
          <w:numId w:val="59"/>
        </w:numPr>
        <w:autoSpaceDN w:val="0"/>
        <w:spacing w:after="0"/>
        <w:ind w:left="709"/>
        <w:jc w:val="both"/>
        <w:rPr>
          <w:sz w:val="22"/>
          <w:szCs w:val="22"/>
        </w:rPr>
      </w:pPr>
      <w:r w:rsidRPr="00B631A5">
        <w:rPr>
          <w:sz w:val="22"/>
          <w:szCs w:val="22"/>
        </w:rPr>
        <w:t>Uniwersytecki Szpital Kliniczny ul. M. Skłodowskiej- Curie 24A, 15-276 Białystok</w:t>
      </w:r>
    </w:p>
    <w:p w:rsidR="00B631A5" w:rsidRPr="00B631A5" w:rsidRDefault="00B631A5" w:rsidP="00B631A5">
      <w:pPr>
        <w:numPr>
          <w:ilvl w:val="0"/>
          <w:numId w:val="59"/>
        </w:numPr>
        <w:autoSpaceDN w:val="0"/>
        <w:spacing w:after="0"/>
        <w:ind w:left="709"/>
        <w:jc w:val="both"/>
        <w:rPr>
          <w:sz w:val="22"/>
          <w:szCs w:val="22"/>
        </w:rPr>
      </w:pPr>
      <w:r w:rsidRPr="00B631A5">
        <w:rPr>
          <w:sz w:val="22"/>
          <w:szCs w:val="22"/>
        </w:rPr>
        <w:t>Uniwersytecki Dziecięcy Szpital Kliniczny ul. Waszyngtona 17, 15-274 Białystok</w:t>
      </w:r>
    </w:p>
    <w:p w:rsidR="00B631A5" w:rsidRPr="00B631A5" w:rsidRDefault="00B631A5" w:rsidP="00B631A5">
      <w:pPr>
        <w:numPr>
          <w:ilvl w:val="0"/>
          <w:numId w:val="59"/>
        </w:numPr>
        <w:autoSpaceDN w:val="0"/>
        <w:spacing w:after="0"/>
        <w:ind w:left="709"/>
        <w:jc w:val="both"/>
        <w:rPr>
          <w:sz w:val="22"/>
          <w:szCs w:val="22"/>
        </w:rPr>
      </w:pPr>
      <w:r w:rsidRPr="00B631A5">
        <w:rPr>
          <w:sz w:val="22"/>
          <w:szCs w:val="22"/>
        </w:rPr>
        <w:t>Białostockie Centrum Onkologiczne ul. Ogrodowa 12, Białystok</w:t>
      </w:r>
    </w:p>
    <w:p w:rsidR="00B631A5" w:rsidRPr="00B631A5" w:rsidRDefault="00B631A5" w:rsidP="00B631A5">
      <w:pPr>
        <w:numPr>
          <w:ilvl w:val="0"/>
          <w:numId w:val="59"/>
        </w:numPr>
        <w:autoSpaceDN w:val="0"/>
        <w:spacing w:after="0"/>
        <w:ind w:left="709"/>
        <w:jc w:val="both"/>
        <w:rPr>
          <w:sz w:val="22"/>
          <w:szCs w:val="22"/>
        </w:rPr>
      </w:pPr>
      <w:r w:rsidRPr="00B631A5">
        <w:rPr>
          <w:sz w:val="22"/>
          <w:szCs w:val="22"/>
        </w:rPr>
        <w:t>,,B. Larsen" Sp. j. ul. Chrobrego 16A lok. 2, Białystok</w:t>
      </w:r>
    </w:p>
    <w:p w:rsidR="00B631A5" w:rsidRPr="00B631A5" w:rsidRDefault="00B631A5" w:rsidP="00B631A5">
      <w:pPr>
        <w:numPr>
          <w:ilvl w:val="0"/>
          <w:numId w:val="59"/>
        </w:numPr>
        <w:autoSpaceDN w:val="0"/>
        <w:spacing w:after="0"/>
        <w:ind w:left="709"/>
        <w:jc w:val="both"/>
        <w:rPr>
          <w:sz w:val="22"/>
          <w:szCs w:val="22"/>
        </w:rPr>
      </w:pPr>
      <w:r w:rsidRPr="00B631A5">
        <w:rPr>
          <w:sz w:val="22"/>
          <w:szCs w:val="22"/>
        </w:rPr>
        <w:t>NZOZ ,,Tęczówka" ul. Węglowa 6, Białystok</w:t>
      </w:r>
    </w:p>
    <w:p w:rsidR="00B631A5" w:rsidRPr="00B631A5" w:rsidRDefault="00B631A5" w:rsidP="00B631A5">
      <w:pPr>
        <w:numPr>
          <w:ilvl w:val="0"/>
          <w:numId w:val="59"/>
        </w:numPr>
        <w:autoSpaceDN w:val="0"/>
        <w:spacing w:after="0"/>
        <w:ind w:left="709"/>
        <w:jc w:val="both"/>
        <w:rPr>
          <w:sz w:val="22"/>
          <w:szCs w:val="22"/>
        </w:rPr>
      </w:pPr>
      <w:r w:rsidRPr="00B631A5">
        <w:rPr>
          <w:sz w:val="22"/>
          <w:szCs w:val="22"/>
        </w:rPr>
        <w:t>Centrum Medycyny Oddechowej Robert M. Mróz ul. Piasta 9A, Białystok</w:t>
      </w:r>
    </w:p>
    <w:p w:rsidR="00B631A5" w:rsidRPr="00B631A5" w:rsidRDefault="00B631A5" w:rsidP="00B631A5">
      <w:pPr>
        <w:numPr>
          <w:ilvl w:val="0"/>
          <w:numId w:val="59"/>
        </w:numPr>
        <w:autoSpaceDN w:val="0"/>
        <w:spacing w:after="0"/>
        <w:ind w:left="709"/>
        <w:jc w:val="both"/>
        <w:rPr>
          <w:sz w:val="22"/>
          <w:szCs w:val="22"/>
        </w:rPr>
      </w:pPr>
      <w:r w:rsidRPr="00B631A5">
        <w:rPr>
          <w:sz w:val="22"/>
          <w:szCs w:val="22"/>
        </w:rPr>
        <w:t xml:space="preserve"> NZOZ VISUS J. Michnowski Białystok, ul. Św. Rocha 12a</w:t>
      </w:r>
    </w:p>
    <w:p w:rsidR="00B631A5" w:rsidRPr="00B631A5" w:rsidRDefault="00B631A5" w:rsidP="00B631A5">
      <w:pPr>
        <w:numPr>
          <w:ilvl w:val="0"/>
          <w:numId w:val="59"/>
        </w:numPr>
        <w:autoSpaceDN w:val="0"/>
        <w:spacing w:after="0"/>
        <w:ind w:left="709"/>
        <w:jc w:val="both"/>
        <w:rPr>
          <w:sz w:val="22"/>
          <w:szCs w:val="22"/>
        </w:rPr>
      </w:pPr>
      <w:r w:rsidRPr="00B631A5">
        <w:rPr>
          <w:sz w:val="22"/>
          <w:szCs w:val="22"/>
        </w:rPr>
        <w:t xml:space="preserve"> Humana </w:t>
      </w:r>
      <w:proofErr w:type="spellStart"/>
      <w:r w:rsidRPr="00B631A5">
        <w:rPr>
          <w:sz w:val="22"/>
          <w:szCs w:val="22"/>
        </w:rPr>
        <w:t>Medica</w:t>
      </w:r>
      <w:proofErr w:type="spellEnd"/>
      <w:r w:rsidRPr="00B631A5">
        <w:rPr>
          <w:sz w:val="22"/>
          <w:szCs w:val="22"/>
        </w:rPr>
        <w:t xml:space="preserve"> </w:t>
      </w:r>
      <w:proofErr w:type="spellStart"/>
      <w:r w:rsidRPr="00B631A5">
        <w:rPr>
          <w:sz w:val="22"/>
          <w:szCs w:val="22"/>
        </w:rPr>
        <w:t>Omeda</w:t>
      </w:r>
      <w:proofErr w:type="spellEnd"/>
      <w:r w:rsidRPr="00B631A5">
        <w:rPr>
          <w:sz w:val="22"/>
          <w:szCs w:val="22"/>
        </w:rPr>
        <w:t xml:space="preserve"> Sp. z o.o. ul. Fabryczna 39, Białystok</w:t>
      </w:r>
    </w:p>
    <w:p w:rsidR="00B631A5" w:rsidRPr="00B631A5" w:rsidRDefault="00B631A5" w:rsidP="00B631A5">
      <w:pPr>
        <w:numPr>
          <w:ilvl w:val="0"/>
          <w:numId w:val="59"/>
        </w:numPr>
        <w:autoSpaceDN w:val="0"/>
        <w:spacing w:after="0"/>
        <w:ind w:left="709"/>
        <w:jc w:val="both"/>
        <w:rPr>
          <w:sz w:val="22"/>
          <w:szCs w:val="22"/>
        </w:rPr>
      </w:pPr>
      <w:r w:rsidRPr="00B631A5">
        <w:rPr>
          <w:sz w:val="22"/>
          <w:szCs w:val="22"/>
        </w:rPr>
        <w:t xml:space="preserve"> Prywatna Klinika Położniczo- Ginekologiczna ul. Parkowa 6, Białystok</w:t>
      </w:r>
    </w:p>
    <w:p w:rsidR="00B631A5" w:rsidRPr="00B631A5" w:rsidRDefault="00B631A5" w:rsidP="00B631A5">
      <w:pPr>
        <w:numPr>
          <w:ilvl w:val="0"/>
          <w:numId w:val="59"/>
        </w:numPr>
        <w:autoSpaceDN w:val="0"/>
        <w:spacing w:after="0"/>
        <w:ind w:left="709"/>
        <w:jc w:val="both"/>
        <w:rPr>
          <w:sz w:val="22"/>
          <w:szCs w:val="22"/>
        </w:rPr>
      </w:pPr>
      <w:r w:rsidRPr="00B631A5">
        <w:rPr>
          <w:sz w:val="22"/>
          <w:szCs w:val="22"/>
        </w:rPr>
        <w:t xml:space="preserve"> NZOZ Poliklinika Ginekologiczno- Położnicza Krzysztof Arciszewski </w:t>
      </w:r>
      <w:r w:rsidRPr="00B631A5">
        <w:rPr>
          <w:sz w:val="22"/>
          <w:szCs w:val="22"/>
        </w:rPr>
        <w:br/>
        <w:t>ul. Zamenhofa 19, Białystok</w:t>
      </w:r>
    </w:p>
    <w:p w:rsidR="00B631A5" w:rsidRPr="00B631A5" w:rsidRDefault="00B631A5" w:rsidP="00B631A5">
      <w:pPr>
        <w:numPr>
          <w:ilvl w:val="0"/>
          <w:numId w:val="59"/>
        </w:numPr>
        <w:autoSpaceDN w:val="0"/>
        <w:spacing w:after="0"/>
        <w:ind w:left="709"/>
        <w:jc w:val="both"/>
        <w:rPr>
          <w:sz w:val="22"/>
          <w:szCs w:val="22"/>
        </w:rPr>
      </w:pPr>
      <w:r w:rsidRPr="00B631A5">
        <w:rPr>
          <w:sz w:val="22"/>
          <w:szCs w:val="22"/>
        </w:rPr>
        <w:t>Samodzielny Szpital Miejski im. PCK ul. H. Sienkiewicza 79, Białystok</w:t>
      </w:r>
    </w:p>
    <w:p w:rsidR="00B631A5" w:rsidRPr="00B631A5" w:rsidRDefault="00B631A5" w:rsidP="00B631A5">
      <w:pPr>
        <w:numPr>
          <w:ilvl w:val="0"/>
          <w:numId w:val="59"/>
        </w:numPr>
        <w:autoSpaceDN w:val="0"/>
        <w:spacing w:after="0"/>
        <w:ind w:left="709"/>
        <w:jc w:val="both"/>
        <w:rPr>
          <w:sz w:val="22"/>
          <w:szCs w:val="22"/>
        </w:rPr>
      </w:pPr>
      <w:r w:rsidRPr="00B631A5">
        <w:rPr>
          <w:sz w:val="22"/>
          <w:szCs w:val="22"/>
        </w:rPr>
        <w:t>,,</w:t>
      </w:r>
      <w:proofErr w:type="spellStart"/>
      <w:r w:rsidRPr="00B631A5">
        <w:rPr>
          <w:sz w:val="22"/>
          <w:szCs w:val="22"/>
        </w:rPr>
        <w:t>InterHem</w:t>
      </w:r>
      <w:proofErr w:type="spellEnd"/>
      <w:r w:rsidRPr="00B631A5">
        <w:rPr>
          <w:sz w:val="22"/>
          <w:szCs w:val="22"/>
        </w:rPr>
        <w:t>” Sp. j. ul. Choroszczańska 24, Białystok</w:t>
      </w:r>
    </w:p>
    <w:p w:rsidR="00B631A5" w:rsidRPr="00B631A5" w:rsidRDefault="00B631A5" w:rsidP="00B631A5">
      <w:pPr>
        <w:numPr>
          <w:ilvl w:val="0"/>
          <w:numId w:val="59"/>
        </w:numPr>
        <w:autoSpaceDN w:val="0"/>
        <w:spacing w:after="0"/>
        <w:ind w:left="709"/>
        <w:jc w:val="both"/>
        <w:rPr>
          <w:sz w:val="22"/>
          <w:szCs w:val="22"/>
        </w:rPr>
      </w:pPr>
      <w:r w:rsidRPr="00B631A5">
        <w:rPr>
          <w:sz w:val="22"/>
          <w:szCs w:val="22"/>
        </w:rPr>
        <w:t>ORTOTRAUMA Sp. z o. o. ul. Ogrodniczki 51, Białystok</w:t>
      </w:r>
    </w:p>
    <w:p w:rsidR="00B631A5" w:rsidRPr="00B631A5" w:rsidRDefault="00B631A5" w:rsidP="00B631A5">
      <w:pPr>
        <w:numPr>
          <w:ilvl w:val="0"/>
          <w:numId w:val="59"/>
        </w:numPr>
        <w:autoSpaceDN w:val="0"/>
        <w:spacing w:after="0"/>
        <w:ind w:left="709"/>
        <w:jc w:val="both"/>
        <w:rPr>
          <w:sz w:val="22"/>
          <w:szCs w:val="22"/>
        </w:rPr>
      </w:pPr>
      <w:r w:rsidRPr="00B631A5">
        <w:rPr>
          <w:color w:val="000000"/>
          <w:sz w:val="22"/>
          <w:szCs w:val="22"/>
        </w:rPr>
        <w:t xml:space="preserve"> </w:t>
      </w:r>
      <w:proofErr w:type="spellStart"/>
      <w:r w:rsidRPr="00B631A5">
        <w:rPr>
          <w:color w:val="000000"/>
          <w:sz w:val="22"/>
          <w:szCs w:val="22"/>
        </w:rPr>
        <w:t>Holmed</w:t>
      </w:r>
      <w:proofErr w:type="spellEnd"/>
      <w:r w:rsidRPr="00B631A5">
        <w:rPr>
          <w:color w:val="000000"/>
          <w:sz w:val="22"/>
          <w:szCs w:val="22"/>
        </w:rPr>
        <w:t xml:space="preserve"> Uzdrowisko sp. z o. o.  </w:t>
      </w:r>
      <w:r w:rsidRPr="00B631A5">
        <w:rPr>
          <w:sz w:val="22"/>
          <w:szCs w:val="22"/>
        </w:rPr>
        <w:t>ul. Uroczysko Pustelnia 1 16-030 Supraśl</w:t>
      </w:r>
    </w:p>
    <w:p w:rsidR="00B631A5" w:rsidRPr="00B631A5" w:rsidRDefault="00B631A5" w:rsidP="00B631A5">
      <w:pPr>
        <w:numPr>
          <w:ilvl w:val="0"/>
          <w:numId w:val="59"/>
        </w:numPr>
        <w:autoSpaceDN w:val="0"/>
        <w:spacing w:after="0"/>
        <w:ind w:left="709"/>
        <w:jc w:val="both"/>
        <w:rPr>
          <w:sz w:val="22"/>
          <w:szCs w:val="22"/>
        </w:rPr>
      </w:pPr>
      <w:r w:rsidRPr="00B631A5">
        <w:rPr>
          <w:color w:val="000000"/>
          <w:sz w:val="22"/>
          <w:szCs w:val="22"/>
        </w:rPr>
        <w:t>Centrum Okulistyczne Grochowski Spółka Jawna ul.</w:t>
      </w:r>
      <w:r w:rsidRPr="00B631A5">
        <w:rPr>
          <w:sz w:val="22"/>
          <w:szCs w:val="22"/>
        </w:rPr>
        <w:t xml:space="preserve"> 42 Pułku Piechoty 35/6,7, 15-181 Białystok</w:t>
      </w:r>
    </w:p>
    <w:p w:rsidR="00B631A5" w:rsidRPr="00B631A5" w:rsidRDefault="00B631A5" w:rsidP="00B631A5">
      <w:pPr>
        <w:numPr>
          <w:ilvl w:val="0"/>
          <w:numId w:val="59"/>
        </w:numPr>
        <w:autoSpaceDN w:val="0"/>
        <w:spacing w:after="0"/>
        <w:ind w:left="709"/>
        <w:jc w:val="both"/>
        <w:rPr>
          <w:sz w:val="22"/>
          <w:szCs w:val="22"/>
        </w:rPr>
      </w:pPr>
      <w:r w:rsidRPr="00B631A5">
        <w:rPr>
          <w:sz w:val="22"/>
          <w:szCs w:val="22"/>
        </w:rPr>
        <w:t xml:space="preserve">Tomaszewski </w:t>
      </w:r>
      <w:proofErr w:type="spellStart"/>
      <w:r w:rsidRPr="00B631A5">
        <w:rPr>
          <w:sz w:val="22"/>
          <w:szCs w:val="22"/>
        </w:rPr>
        <w:t>Medical</w:t>
      </w:r>
      <w:proofErr w:type="spellEnd"/>
      <w:r w:rsidRPr="00B631A5">
        <w:rPr>
          <w:sz w:val="22"/>
          <w:szCs w:val="22"/>
        </w:rPr>
        <w:t xml:space="preserve"> Center ul. Orzeszkowej 17 lok. 47, 15-084 Białystok</w:t>
      </w:r>
    </w:p>
    <w:p w:rsidR="00B631A5" w:rsidRPr="00B631A5" w:rsidRDefault="00B631A5" w:rsidP="00B631A5">
      <w:pPr>
        <w:numPr>
          <w:ilvl w:val="0"/>
          <w:numId w:val="59"/>
        </w:numPr>
        <w:autoSpaceDN w:val="0"/>
        <w:spacing w:after="0"/>
        <w:ind w:left="709"/>
        <w:jc w:val="both"/>
        <w:rPr>
          <w:sz w:val="22"/>
          <w:szCs w:val="22"/>
        </w:rPr>
      </w:pPr>
      <w:proofErr w:type="spellStart"/>
      <w:r w:rsidRPr="00B631A5">
        <w:rPr>
          <w:sz w:val="22"/>
          <w:szCs w:val="22"/>
        </w:rPr>
        <w:lastRenderedPageBreak/>
        <w:t>Noviline</w:t>
      </w:r>
      <w:proofErr w:type="spellEnd"/>
      <w:r w:rsidRPr="00B631A5">
        <w:rPr>
          <w:sz w:val="22"/>
          <w:szCs w:val="22"/>
        </w:rPr>
        <w:t xml:space="preserve"> Klinika Chirurgii i Medycyny Estetycznej ul. Fabryczna 4, 15-483 Białystok  </w:t>
      </w:r>
    </w:p>
    <w:p w:rsidR="00B631A5" w:rsidRPr="00B631A5" w:rsidRDefault="00B631A5" w:rsidP="002A5320">
      <w:pPr>
        <w:jc w:val="both"/>
        <w:rPr>
          <w:sz w:val="22"/>
          <w:szCs w:val="22"/>
        </w:rPr>
      </w:pPr>
    </w:p>
    <w:p w:rsidR="00B631A5" w:rsidRPr="00B631A5" w:rsidRDefault="00B631A5" w:rsidP="00B631A5">
      <w:pPr>
        <w:ind w:left="284"/>
        <w:jc w:val="both"/>
        <w:rPr>
          <w:sz w:val="22"/>
          <w:szCs w:val="22"/>
        </w:rPr>
      </w:pPr>
      <w:r w:rsidRPr="00B631A5">
        <w:rPr>
          <w:b/>
          <w:sz w:val="22"/>
          <w:szCs w:val="22"/>
        </w:rPr>
        <w:t>w tym jednego dnia</w:t>
      </w:r>
    </w:p>
    <w:p w:rsidR="00B631A5" w:rsidRPr="00B631A5" w:rsidRDefault="00B631A5" w:rsidP="00B631A5">
      <w:pPr>
        <w:numPr>
          <w:ilvl w:val="0"/>
          <w:numId w:val="60"/>
        </w:numPr>
        <w:autoSpaceDN w:val="0"/>
        <w:spacing w:after="0"/>
        <w:jc w:val="both"/>
        <w:rPr>
          <w:sz w:val="22"/>
          <w:szCs w:val="22"/>
        </w:rPr>
      </w:pPr>
      <w:r w:rsidRPr="00B631A5">
        <w:rPr>
          <w:sz w:val="22"/>
          <w:szCs w:val="22"/>
        </w:rPr>
        <w:t>NZOZ Centrum Medyczne ,,B. Larsen" ul. Chrobrego 16A lok. 2, Białystok</w:t>
      </w:r>
    </w:p>
    <w:p w:rsidR="00B631A5" w:rsidRPr="00B631A5" w:rsidRDefault="00B631A5" w:rsidP="00B631A5">
      <w:pPr>
        <w:numPr>
          <w:ilvl w:val="0"/>
          <w:numId w:val="60"/>
        </w:numPr>
        <w:autoSpaceDN w:val="0"/>
        <w:spacing w:after="0"/>
        <w:ind w:left="709"/>
        <w:jc w:val="both"/>
        <w:rPr>
          <w:sz w:val="22"/>
          <w:szCs w:val="22"/>
        </w:rPr>
      </w:pPr>
      <w:r w:rsidRPr="00B631A5">
        <w:rPr>
          <w:sz w:val="22"/>
          <w:szCs w:val="22"/>
        </w:rPr>
        <w:t>NZOZ ,,Tęczówka" ul. Węglowa 6, Białystok</w:t>
      </w:r>
    </w:p>
    <w:p w:rsidR="00B631A5" w:rsidRPr="00B631A5" w:rsidRDefault="00B631A5" w:rsidP="00B631A5">
      <w:pPr>
        <w:numPr>
          <w:ilvl w:val="0"/>
          <w:numId w:val="60"/>
        </w:numPr>
        <w:autoSpaceDN w:val="0"/>
        <w:spacing w:after="0"/>
        <w:ind w:left="709"/>
        <w:jc w:val="both"/>
        <w:rPr>
          <w:sz w:val="22"/>
          <w:szCs w:val="22"/>
        </w:rPr>
      </w:pPr>
      <w:r w:rsidRPr="00B631A5">
        <w:rPr>
          <w:sz w:val="22"/>
          <w:szCs w:val="22"/>
        </w:rPr>
        <w:t>Centrum Medycyny Oddechowej Robert M. Mróz ul. Piasta 9A, Białystok</w:t>
      </w:r>
    </w:p>
    <w:p w:rsidR="00B631A5" w:rsidRPr="00B631A5" w:rsidRDefault="00B631A5" w:rsidP="00B631A5">
      <w:pPr>
        <w:numPr>
          <w:ilvl w:val="0"/>
          <w:numId w:val="60"/>
        </w:numPr>
        <w:autoSpaceDN w:val="0"/>
        <w:spacing w:after="0"/>
        <w:ind w:left="709"/>
        <w:jc w:val="both"/>
        <w:rPr>
          <w:sz w:val="22"/>
          <w:szCs w:val="22"/>
        </w:rPr>
      </w:pPr>
      <w:r w:rsidRPr="00B631A5">
        <w:rPr>
          <w:sz w:val="22"/>
          <w:szCs w:val="22"/>
        </w:rPr>
        <w:t xml:space="preserve"> NZOZ VISUS J. Michnowski Białystok, ul. Św. Rocha 12a</w:t>
      </w:r>
    </w:p>
    <w:p w:rsidR="00B631A5" w:rsidRPr="00B631A5" w:rsidRDefault="00B631A5" w:rsidP="00B631A5">
      <w:pPr>
        <w:numPr>
          <w:ilvl w:val="0"/>
          <w:numId w:val="60"/>
        </w:numPr>
        <w:autoSpaceDN w:val="0"/>
        <w:spacing w:after="0"/>
        <w:jc w:val="both"/>
        <w:rPr>
          <w:sz w:val="22"/>
          <w:szCs w:val="22"/>
        </w:rPr>
      </w:pPr>
      <w:r w:rsidRPr="00B631A5">
        <w:rPr>
          <w:sz w:val="22"/>
          <w:szCs w:val="22"/>
        </w:rPr>
        <w:t>,,</w:t>
      </w:r>
      <w:proofErr w:type="spellStart"/>
      <w:r w:rsidRPr="00B631A5">
        <w:rPr>
          <w:sz w:val="22"/>
          <w:szCs w:val="22"/>
        </w:rPr>
        <w:t>InterHem</w:t>
      </w:r>
      <w:proofErr w:type="spellEnd"/>
      <w:r w:rsidRPr="00B631A5">
        <w:rPr>
          <w:sz w:val="22"/>
          <w:szCs w:val="22"/>
        </w:rPr>
        <w:t>” Sp. j. ul. Choroszczańska 24, Białystok</w:t>
      </w:r>
    </w:p>
    <w:p w:rsidR="00B631A5" w:rsidRPr="00B631A5" w:rsidRDefault="00B631A5" w:rsidP="00B631A5">
      <w:pPr>
        <w:numPr>
          <w:ilvl w:val="0"/>
          <w:numId w:val="60"/>
        </w:numPr>
        <w:autoSpaceDN w:val="0"/>
        <w:spacing w:after="0"/>
        <w:jc w:val="both"/>
        <w:rPr>
          <w:sz w:val="22"/>
          <w:szCs w:val="22"/>
        </w:rPr>
      </w:pPr>
      <w:r w:rsidRPr="00B631A5">
        <w:rPr>
          <w:sz w:val="22"/>
          <w:szCs w:val="22"/>
        </w:rPr>
        <w:t xml:space="preserve">Centrum Okulistyczne Grochowski Spółka jawna ul. 42 Pułku Piechoty 35/6,7 15-181 Białystok   </w:t>
      </w:r>
    </w:p>
    <w:p w:rsidR="00B631A5" w:rsidRPr="00B631A5" w:rsidRDefault="00B631A5" w:rsidP="00B631A5">
      <w:pPr>
        <w:ind w:firstLine="720"/>
        <w:jc w:val="both"/>
        <w:rPr>
          <w:sz w:val="22"/>
          <w:szCs w:val="22"/>
        </w:rPr>
      </w:pPr>
      <w:r w:rsidRPr="00B631A5">
        <w:rPr>
          <w:sz w:val="22"/>
          <w:szCs w:val="22"/>
        </w:rPr>
        <w:t xml:space="preserve">Na terenie miasta zostały otwarte dwa nowe szpitale: Tomaszewski </w:t>
      </w:r>
      <w:proofErr w:type="spellStart"/>
      <w:r w:rsidRPr="00B631A5">
        <w:rPr>
          <w:sz w:val="22"/>
          <w:szCs w:val="22"/>
        </w:rPr>
        <w:t>Medical</w:t>
      </w:r>
      <w:proofErr w:type="spellEnd"/>
      <w:r w:rsidRPr="00B631A5">
        <w:rPr>
          <w:sz w:val="22"/>
          <w:szCs w:val="22"/>
        </w:rPr>
        <w:t xml:space="preserve"> Center </w:t>
      </w:r>
      <w:r w:rsidRPr="00B631A5">
        <w:rPr>
          <w:sz w:val="22"/>
          <w:szCs w:val="22"/>
        </w:rPr>
        <w:br/>
        <w:t xml:space="preserve">ul. Orzeszkowej 17 lok. 47, 15-084 Białystok oraz </w:t>
      </w:r>
      <w:proofErr w:type="spellStart"/>
      <w:r w:rsidRPr="00B631A5">
        <w:rPr>
          <w:sz w:val="22"/>
          <w:szCs w:val="22"/>
        </w:rPr>
        <w:t>Noviline</w:t>
      </w:r>
      <w:proofErr w:type="spellEnd"/>
      <w:r w:rsidRPr="00B631A5">
        <w:rPr>
          <w:sz w:val="22"/>
          <w:szCs w:val="22"/>
        </w:rPr>
        <w:t xml:space="preserve"> Klinika Chirurgii i Medycyny Estetycznej </w:t>
      </w:r>
      <w:r w:rsidRPr="00B631A5">
        <w:rPr>
          <w:sz w:val="22"/>
          <w:szCs w:val="22"/>
        </w:rPr>
        <w:br/>
        <w:t xml:space="preserve">ul. Fabryczna 4, 15-483 Białystok  </w:t>
      </w:r>
    </w:p>
    <w:p w:rsidR="00B631A5" w:rsidRPr="00B631A5" w:rsidRDefault="00B631A5" w:rsidP="00B631A5">
      <w:pPr>
        <w:ind w:right="84"/>
        <w:jc w:val="both"/>
        <w:rPr>
          <w:sz w:val="22"/>
          <w:szCs w:val="22"/>
        </w:rPr>
      </w:pPr>
    </w:p>
    <w:p w:rsidR="00B631A5" w:rsidRPr="00B631A5" w:rsidRDefault="00B631A5" w:rsidP="00B631A5">
      <w:pPr>
        <w:tabs>
          <w:tab w:val="left" w:pos="9440"/>
        </w:tabs>
        <w:ind w:firstLine="720"/>
        <w:jc w:val="both"/>
        <w:rPr>
          <w:sz w:val="22"/>
          <w:szCs w:val="22"/>
        </w:rPr>
      </w:pPr>
      <w:r w:rsidRPr="00B631A5">
        <w:rPr>
          <w:sz w:val="22"/>
          <w:szCs w:val="22"/>
        </w:rPr>
        <w:t xml:space="preserve">W Białostockim Centrum Onkologii trwał remont Centralnej </w:t>
      </w:r>
      <w:proofErr w:type="spellStart"/>
      <w:r w:rsidRPr="00B631A5">
        <w:rPr>
          <w:sz w:val="22"/>
          <w:szCs w:val="22"/>
        </w:rPr>
        <w:t>Sterylizatorni</w:t>
      </w:r>
      <w:proofErr w:type="spellEnd"/>
      <w:r w:rsidRPr="00B631A5">
        <w:rPr>
          <w:sz w:val="22"/>
          <w:szCs w:val="22"/>
        </w:rPr>
        <w:t xml:space="preserve">. Na czas zmian podpisana była umowa z Centralną </w:t>
      </w:r>
      <w:proofErr w:type="spellStart"/>
      <w:r w:rsidRPr="00B631A5">
        <w:rPr>
          <w:sz w:val="22"/>
          <w:szCs w:val="22"/>
        </w:rPr>
        <w:t>Sterylizatornią</w:t>
      </w:r>
      <w:proofErr w:type="spellEnd"/>
      <w:r w:rsidRPr="00B631A5">
        <w:rPr>
          <w:sz w:val="22"/>
          <w:szCs w:val="22"/>
        </w:rPr>
        <w:t xml:space="preserve"> w Samodzielnym Publicznym Zakładzie Opieki Zdrowotnej w Łapach ul. Korczaka 23. Pozostałe oddziały i poradnie zostały odnowione i spełniają one kryteria </w:t>
      </w:r>
      <w:proofErr w:type="spellStart"/>
      <w:r w:rsidRPr="00B631A5">
        <w:rPr>
          <w:sz w:val="22"/>
          <w:szCs w:val="22"/>
        </w:rPr>
        <w:t>sanitarno</w:t>
      </w:r>
      <w:proofErr w:type="spellEnd"/>
      <w:r w:rsidRPr="00B631A5">
        <w:rPr>
          <w:sz w:val="22"/>
          <w:szCs w:val="22"/>
        </w:rPr>
        <w:t xml:space="preserve"> techniczne.  Szpital ten w ostatnich latach nie tylko uległ dużej poprawie pod względem technicznym ale także zapewniono w nim wysokie  normy higieniczne.</w:t>
      </w:r>
    </w:p>
    <w:p w:rsidR="00B631A5" w:rsidRPr="00B631A5" w:rsidRDefault="00B631A5" w:rsidP="00B631A5">
      <w:pPr>
        <w:ind w:right="84"/>
        <w:jc w:val="both"/>
        <w:rPr>
          <w:sz w:val="22"/>
          <w:szCs w:val="22"/>
        </w:rPr>
      </w:pPr>
    </w:p>
    <w:p w:rsidR="00B631A5" w:rsidRPr="00B631A5" w:rsidRDefault="00B631A5" w:rsidP="00B631A5">
      <w:pPr>
        <w:tabs>
          <w:tab w:val="left" w:pos="9440"/>
        </w:tabs>
        <w:ind w:firstLine="720"/>
        <w:jc w:val="both"/>
        <w:rPr>
          <w:sz w:val="22"/>
          <w:szCs w:val="22"/>
        </w:rPr>
      </w:pPr>
      <w:r w:rsidRPr="00B631A5">
        <w:rPr>
          <w:sz w:val="22"/>
          <w:szCs w:val="22"/>
        </w:rPr>
        <w:t>Na terenie SP ZOZ Wojewódzkiego Szpitala Zespolonego im. J. Śniadeckiego w Białymstoku trwa nadal, rozpoczęta w 2011r. restrukturyzacja i modernizacja całego obiektu. Oddział Pediatrii i Neurologii Dziecięcej został przeniesiony z budynku ,,B” do budynku ,,D” na parter. Poradnie pediatryczne wraz z rejestracją zostały przeniesione z budynku ,,B” do budynku ,,C”. Poradnia Chirurgiczna i Urologiczna wraz z rejestracja zostały przeniesione na parter budynku ,,B”- części ginekologicznej. Trwa przebudowa i nadbudowa 1 kondygnacji oraz do</w:t>
      </w:r>
      <w:r>
        <w:rPr>
          <w:sz w:val="22"/>
          <w:szCs w:val="22"/>
        </w:rPr>
        <w:t xml:space="preserve">budowa klatki schodowej i windy Budynku Neurologii .W lipcu </w:t>
      </w:r>
      <w:r w:rsidRPr="00B631A5">
        <w:rPr>
          <w:sz w:val="22"/>
          <w:szCs w:val="22"/>
        </w:rPr>
        <w:t xml:space="preserve">z ul. Ogrodowej 12 zostały przeniesione do wyremontowanego budynku Oddziały Rehabilitacji Ogólnoustrojowej i Neurologicznej. Z dotychczasowego Oddziału Intensywnego Nadzoru Kardiologicznego powstały 4 nowe sale </w:t>
      </w:r>
      <w:proofErr w:type="spellStart"/>
      <w:r w:rsidRPr="00B631A5">
        <w:rPr>
          <w:sz w:val="22"/>
          <w:szCs w:val="22"/>
        </w:rPr>
        <w:t>chemodynamiki</w:t>
      </w:r>
      <w:proofErr w:type="spellEnd"/>
      <w:r w:rsidRPr="00B631A5">
        <w:rPr>
          <w:sz w:val="22"/>
          <w:szCs w:val="22"/>
        </w:rPr>
        <w:t>. W ramach zmodernizowanego Oddziału Kardiologii powstały 4 sale Intensywnego Nadzoru Kardiologicznego.</w:t>
      </w:r>
    </w:p>
    <w:p w:rsidR="00B631A5" w:rsidRPr="00B631A5" w:rsidRDefault="00B631A5" w:rsidP="00B631A5">
      <w:pPr>
        <w:tabs>
          <w:tab w:val="left" w:pos="9440"/>
        </w:tabs>
        <w:ind w:firstLine="720"/>
        <w:jc w:val="both"/>
        <w:rPr>
          <w:sz w:val="22"/>
          <w:szCs w:val="22"/>
        </w:rPr>
      </w:pPr>
      <w:r w:rsidRPr="00B631A5">
        <w:rPr>
          <w:sz w:val="22"/>
          <w:szCs w:val="22"/>
        </w:rPr>
        <w:t xml:space="preserve">W </w:t>
      </w:r>
      <w:r w:rsidRPr="00B631A5">
        <w:rPr>
          <w:color w:val="000000"/>
          <w:sz w:val="22"/>
          <w:szCs w:val="22"/>
        </w:rPr>
        <w:t xml:space="preserve">Uniwersyteckim Dziecięcym Szpitalu Klinicznym im. dr L. Zamenhofa </w:t>
      </w:r>
      <w:r w:rsidRPr="00B631A5">
        <w:rPr>
          <w:sz w:val="22"/>
          <w:szCs w:val="22"/>
        </w:rPr>
        <w:t xml:space="preserve">w Białymstoku, </w:t>
      </w:r>
      <w:r w:rsidRPr="00B631A5">
        <w:rPr>
          <w:sz w:val="22"/>
          <w:szCs w:val="22"/>
        </w:rPr>
        <w:br/>
      </w:r>
      <w:r w:rsidRPr="00B631A5">
        <w:rPr>
          <w:color w:val="000000"/>
          <w:sz w:val="22"/>
          <w:szCs w:val="22"/>
        </w:rPr>
        <w:t>ul. Waszyngtona 17</w:t>
      </w:r>
      <w:r w:rsidRPr="00B631A5">
        <w:rPr>
          <w:sz w:val="22"/>
          <w:szCs w:val="22"/>
        </w:rPr>
        <w:t xml:space="preserve">, oprócz drobnych usterek technicznych nie stwierdzono uchybień, które w sposób </w:t>
      </w:r>
      <w:r w:rsidRPr="00B631A5">
        <w:rPr>
          <w:sz w:val="22"/>
          <w:szCs w:val="22"/>
        </w:rPr>
        <w:lastRenderedPageBreak/>
        <w:t>znaczący wpływałyby na stan higieniczny szpitala.  Otwarto nową pracown</w:t>
      </w:r>
      <w:r>
        <w:rPr>
          <w:sz w:val="22"/>
          <w:szCs w:val="22"/>
        </w:rPr>
        <w:t>ie endoskopii i obecnie spełnia już wymogi obowiązujących przepisów.</w:t>
      </w:r>
    </w:p>
    <w:p w:rsidR="00B631A5" w:rsidRPr="00B631A5" w:rsidRDefault="00B631A5" w:rsidP="00B631A5">
      <w:pPr>
        <w:tabs>
          <w:tab w:val="left" w:pos="9440"/>
        </w:tabs>
        <w:ind w:right="-58"/>
        <w:jc w:val="both"/>
        <w:rPr>
          <w:sz w:val="22"/>
          <w:szCs w:val="22"/>
        </w:rPr>
      </w:pPr>
      <w:r w:rsidRPr="00B631A5">
        <w:rPr>
          <w:sz w:val="22"/>
          <w:szCs w:val="22"/>
        </w:rPr>
        <w:t xml:space="preserve">          Stwierdzone nieprawidłowości natury technicznej na terenie Samodzielnego Szpitala Miejskiego im. PCK, ul. Sienkiewicza 79 w Białymstoku usuwano na bieżąco. Szpital nadal jest w trakcie rozbudowy. Inwestorem jest Miasto Białystok. Dobudowywane jest nowe skrzydło składające się z 5 kondygnacji, z wykorzystaniem na:</w:t>
      </w:r>
    </w:p>
    <w:p w:rsidR="00B631A5" w:rsidRPr="00B631A5" w:rsidRDefault="00B631A5" w:rsidP="00B631A5">
      <w:pPr>
        <w:tabs>
          <w:tab w:val="left" w:pos="9440"/>
        </w:tabs>
        <w:ind w:right="-58"/>
        <w:jc w:val="both"/>
        <w:rPr>
          <w:sz w:val="22"/>
          <w:szCs w:val="22"/>
        </w:rPr>
      </w:pPr>
      <w:r w:rsidRPr="00B631A5">
        <w:rPr>
          <w:sz w:val="22"/>
          <w:szCs w:val="22"/>
        </w:rPr>
        <w:t>poziom -1: pracownia TK, koncentrator tlenu, chłodnia na zwłoki,</w:t>
      </w:r>
    </w:p>
    <w:p w:rsidR="00B631A5" w:rsidRPr="00B631A5" w:rsidRDefault="00B631A5" w:rsidP="00B631A5">
      <w:pPr>
        <w:tabs>
          <w:tab w:val="left" w:pos="9440"/>
        </w:tabs>
        <w:ind w:right="-58"/>
        <w:jc w:val="both"/>
        <w:rPr>
          <w:sz w:val="22"/>
          <w:szCs w:val="22"/>
        </w:rPr>
      </w:pPr>
      <w:r w:rsidRPr="00B631A5">
        <w:rPr>
          <w:sz w:val="22"/>
          <w:szCs w:val="22"/>
        </w:rPr>
        <w:t xml:space="preserve">poziom 0: poradnia kardiologiczna i poradnia gastrologiczna, pracownia endoskopii, pracownia </w:t>
      </w:r>
      <w:proofErr w:type="spellStart"/>
      <w:r w:rsidRPr="00B631A5">
        <w:rPr>
          <w:sz w:val="22"/>
          <w:szCs w:val="22"/>
        </w:rPr>
        <w:t>polikardiografii</w:t>
      </w:r>
      <w:proofErr w:type="spellEnd"/>
      <w:r w:rsidRPr="00B631A5">
        <w:rPr>
          <w:sz w:val="22"/>
          <w:szCs w:val="22"/>
        </w:rPr>
        <w:t>,</w:t>
      </w:r>
    </w:p>
    <w:p w:rsidR="00B631A5" w:rsidRPr="00B631A5" w:rsidRDefault="00B631A5" w:rsidP="00B631A5">
      <w:pPr>
        <w:tabs>
          <w:tab w:val="left" w:pos="9440"/>
        </w:tabs>
        <w:ind w:right="-58"/>
        <w:jc w:val="both"/>
        <w:rPr>
          <w:sz w:val="22"/>
          <w:szCs w:val="22"/>
        </w:rPr>
      </w:pPr>
      <w:r w:rsidRPr="00B631A5">
        <w:rPr>
          <w:sz w:val="22"/>
          <w:szCs w:val="22"/>
        </w:rPr>
        <w:t>poziom 1: rozbudowa Oddziału Chorób Wewnętrznych o Profilu Kardiologicznym,</w:t>
      </w:r>
    </w:p>
    <w:p w:rsidR="00B631A5" w:rsidRPr="00B631A5" w:rsidRDefault="00B631A5" w:rsidP="00B631A5">
      <w:pPr>
        <w:tabs>
          <w:tab w:val="left" w:pos="9440"/>
        </w:tabs>
        <w:ind w:right="-58"/>
        <w:jc w:val="both"/>
        <w:rPr>
          <w:sz w:val="22"/>
          <w:szCs w:val="22"/>
        </w:rPr>
      </w:pPr>
      <w:r w:rsidRPr="00B631A5">
        <w:rPr>
          <w:sz w:val="22"/>
          <w:szCs w:val="22"/>
        </w:rPr>
        <w:t>poziom 2: rozbudowa Oddziału Chorób Wewnętrznych o Profilu Gastrologicznym,</w:t>
      </w:r>
    </w:p>
    <w:p w:rsidR="00B631A5" w:rsidRPr="00B631A5" w:rsidRDefault="00B631A5" w:rsidP="00B631A5">
      <w:pPr>
        <w:tabs>
          <w:tab w:val="left" w:pos="9440"/>
        </w:tabs>
        <w:ind w:right="-58"/>
        <w:jc w:val="both"/>
        <w:rPr>
          <w:sz w:val="22"/>
          <w:szCs w:val="22"/>
        </w:rPr>
      </w:pPr>
      <w:r w:rsidRPr="00B631A5">
        <w:rPr>
          <w:sz w:val="22"/>
          <w:szCs w:val="22"/>
        </w:rPr>
        <w:t>poziom 3: administracja, Dział Farmacji, Laboratorium, zaplecze socjalne.</w:t>
      </w:r>
    </w:p>
    <w:p w:rsidR="00B631A5" w:rsidRPr="00B631A5" w:rsidRDefault="00B631A5" w:rsidP="00B631A5">
      <w:pPr>
        <w:ind w:right="84"/>
        <w:jc w:val="both"/>
        <w:rPr>
          <w:sz w:val="22"/>
          <w:szCs w:val="22"/>
        </w:rPr>
      </w:pPr>
      <w:r w:rsidRPr="00B631A5">
        <w:rPr>
          <w:sz w:val="22"/>
          <w:szCs w:val="22"/>
        </w:rPr>
        <w:t xml:space="preserve">       </w:t>
      </w:r>
    </w:p>
    <w:p w:rsidR="00B631A5" w:rsidRPr="00B631A5" w:rsidRDefault="00B631A5" w:rsidP="00B631A5">
      <w:pPr>
        <w:ind w:right="84" w:firstLine="403"/>
        <w:jc w:val="both"/>
        <w:rPr>
          <w:color w:val="333333"/>
          <w:sz w:val="22"/>
          <w:szCs w:val="22"/>
        </w:rPr>
      </w:pPr>
      <w:r w:rsidRPr="00B631A5">
        <w:rPr>
          <w:sz w:val="22"/>
          <w:szCs w:val="22"/>
        </w:rPr>
        <w:t>W Uniwersyteckim Szpitalu Klinicznym w Białymstoku przy ul. M. Skłodowskiej-Curie zakończono prace remontowe. Po modernizacji i przebudowie szpitala w</w:t>
      </w:r>
      <w:r w:rsidRPr="00B631A5">
        <w:rPr>
          <w:color w:val="333333"/>
          <w:sz w:val="22"/>
          <w:szCs w:val="22"/>
        </w:rPr>
        <w:t xml:space="preserve">szystkie sale chorych są z reguły 1-2 osobowe z łazienkami. W roku 2019 w obrębie bloku operacyjnego utworzono pierwszą w województwie podlaskim salę hybrydową </w:t>
      </w:r>
      <w:r w:rsidRPr="00B631A5">
        <w:rPr>
          <w:sz w:val="22"/>
          <w:szCs w:val="22"/>
        </w:rPr>
        <w:t>(połączenie  sali operacyjnej i pracowni do zabiegów mało inwazyjnych)</w:t>
      </w:r>
      <w:r w:rsidRPr="00B631A5">
        <w:rPr>
          <w:color w:val="333333"/>
          <w:sz w:val="22"/>
          <w:szCs w:val="22"/>
        </w:rPr>
        <w:t xml:space="preserve">, trwa również remont 2 </w:t>
      </w:r>
      <w:proofErr w:type="spellStart"/>
      <w:r w:rsidRPr="00B631A5">
        <w:rPr>
          <w:color w:val="333333"/>
          <w:sz w:val="22"/>
          <w:szCs w:val="22"/>
        </w:rPr>
        <w:t>sal</w:t>
      </w:r>
      <w:proofErr w:type="spellEnd"/>
      <w:r w:rsidRPr="00B631A5">
        <w:rPr>
          <w:color w:val="333333"/>
          <w:sz w:val="22"/>
          <w:szCs w:val="22"/>
        </w:rPr>
        <w:t xml:space="preserve"> operacyjnych ortopedycznych.</w:t>
      </w:r>
    </w:p>
    <w:p w:rsidR="00B631A5" w:rsidRPr="00B631A5" w:rsidRDefault="00B631A5" w:rsidP="00B631A5">
      <w:pPr>
        <w:ind w:right="84"/>
        <w:jc w:val="both"/>
        <w:rPr>
          <w:sz w:val="22"/>
          <w:szCs w:val="22"/>
        </w:rPr>
      </w:pPr>
      <w:r w:rsidRPr="00B631A5">
        <w:rPr>
          <w:sz w:val="22"/>
          <w:szCs w:val="22"/>
        </w:rPr>
        <w:t>W marcu 2019 Pododdział  Ginekologii Onkologicznej USK  przekształcono w Uniwersyteckie Centrum Onkologii. Zapewniając jednocześnie dwa razy więcej łóżek i lepsze warunki dla pacjentek.</w:t>
      </w:r>
    </w:p>
    <w:p w:rsidR="00B631A5" w:rsidRPr="00B631A5" w:rsidRDefault="00B631A5" w:rsidP="00B631A5">
      <w:pPr>
        <w:ind w:right="84"/>
        <w:jc w:val="both"/>
        <w:rPr>
          <w:sz w:val="22"/>
          <w:szCs w:val="22"/>
        </w:rPr>
      </w:pPr>
      <w:r w:rsidRPr="00B631A5">
        <w:rPr>
          <w:sz w:val="22"/>
          <w:szCs w:val="22"/>
        </w:rPr>
        <w:t>Nie stwierdzono rażących uchybień, które rzutowałyby na stan higieniczno- sanitarny. Na stwierdzone drobne nieprawidłowości stanu technicznego została wydana decyzja nakazująca. Część drobnych uchybień została wykonana na bieżąco.</w:t>
      </w:r>
    </w:p>
    <w:p w:rsidR="00B631A5" w:rsidRPr="00B631A5" w:rsidRDefault="00B631A5" w:rsidP="00B631A5">
      <w:pPr>
        <w:ind w:right="84"/>
        <w:jc w:val="both"/>
        <w:rPr>
          <w:sz w:val="22"/>
          <w:szCs w:val="22"/>
        </w:rPr>
      </w:pPr>
      <w:r w:rsidRPr="00B631A5">
        <w:rPr>
          <w:sz w:val="22"/>
          <w:szCs w:val="22"/>
        </w:rPr>
        <w:t xml:space="preserve">Przy ul. Żurawiej 14 trwa inwestycja – powstaje  budynek E1 do którego zostaną przeniesione poradnie specjalistyczne, I </w:t>
      </w:r>
      <w:hyperlink r:id="rId33" w:history="1">
        <w:r w:rsidRPr="00B631A5">
          <w:rPr>
            <w:rStyle w:val="Hipercze"/>
            <w:sz w:val="22"/>
            <w:szCs w:val="22"/>
          </w:rPr>
          <w:t>Klinika Chorób Płuc i Gruźlicy z Pododdziałem Chemioterapii</w:t>
        </w:r>
      </w:hyperlink>
      <w:r w:rsidRPr="00B631A5">
        <w:rPr>
          <w:sz w:val="22"/>
          <w:szCs w:val="22"/>
        </w:rPr>
        <w:t xml:space="preserve">, II </w:t>
      </w:r>
      <w:hyperlink r:id="rId34" w:history="1">
        <w:r w:rsidRPr="00B631A5">
          <w:rPr>
            <w:rStyle w:val="Hipercze"/>
            <w:sz w:val="22"/>
            <w:szCs w:val="22"/>
          </w:rPr>
          <w:t>Klinika Chorób Płuc i Gruźlicy</w:t>
        </w:r>
      </w:hyperlink>
      <w:r w:rsidRPr="00B631A5">
        <w:rPr>
          <w:sz w:val="22"/>
          <w:szCs w:val="22"/>
        </w:rPr>
        <w:t xml:space="preserve">, </w:t>
      </w:r>
      <w:hyperlink r:id="rId35" w:history="1">
        <w:r w:rsidRPr="00B631A5">
          <w:rPr>
            <w:rStyle w:val="Hipercze"/>
            <w:sz w:val="22"/>
            <w:szCs w:val="22"/>
          </w:rPr>
          <w:t>III Oddział Gruźlicy i Chorób Płuc</w:t>
        </w:r>
      </w:hyperlink>
      <w:r w:rsidRPr="00B631A5">
        <w:rPr>
          <w:sz w:val="22"/>
          <w:szCs w:val="22"/>
        </w:rPr>
        <w:t xml:space="preserve"> oraz zostanie w nim utworzony Oddział Intensywnej Terapii na potrzeby oddziałów znajdujących się przy ul. Żurawiej.</w:t>
      </w:r>
    </w:p>
    <w:p w:rsidR="00B631A5" w:rsidRPr="00B631A5" w:rsidRDefault="00B631A5" w:rsidP="00B631A5">
      <w:pPr>
        <w:ind w:right="84"/>
        <w:jc w:val="both"/>
        <w:rPr>
          <w:sz w:val="22"/>
          <w:szCs w:val="22"/>
        </w:rPr>
      </w:pPr>
      <w:r w:rsidRPr="00B631A5">
        <w:rPr>
          <w:sz w:val="22"/>
          <w:szCs w:val="22"/>
        </w:rPr>
        <w:t>Jednocześnie trwają prace remontowe w spalarni odpadów medycznych i weterynaryjnych.</w:t>
      </w:r>
    </w:p>
    <w:p w:rsidR="00B631A5" w:rsidRPr="00B631A5" w:rsidRDefault="00B631A5" w:rsidP="00B631A5">
      <w:pPr>
        <w:ind w:right="84" w:firstLine="403"/>
        <w:jc w:val="both"/>
        <w:rPr>
          <w:sz w:val="22"/>
          <w:szCs w:val="22"/>
        </w:rPr>
      </w:pPr>
    </w:p>
    <w:p w:rsidR="00B631A5" w:rsidRPr="00B631A5" w:rsidRDefault="00B631A5" w:rsidP="00B631A5">
      <w:pPr>
        <w:ind w:right="84" w:firstLine="403"/>
        <w:jc w:val="both"/>
        <w:rPr>
          <w:sz w:val="22"/>
          <w:szCs w:val="22"/>
        </w:rPr>
      </w:pPr>
      <w:r w:rsidRPr="00B631A5">
        <w:rPr>
          <w:sz w:val="22"/>
          <w:szCs w:val="22"/>
        </w:rPr>
        <w:t xml:space="preserve">Ogólnie należy zaznaczyć, iż w „publicznych szpitalach” najczęściej stwierdzane uchybienia to: zniszczone powierzchnie ścian z ubytkami tynku i farby oraz sufitów z zaciekami, zniszczone </w:t>
      </w:r>
      <w:r w:rsidRPr="00B631A5">
        <w:rPr>
          <w:sz w:val="22"/>
          <w:szCs w:val="22"/>
        </w:rPr>
        <w:lastRenderedPageBreak/>
        <w:t>powierzchnie sprzętu będącego na wyposażeniu, uszkodzenia stolarki drzwiowej i okiennej, nieszczelności wykładziny podłogowej, ubytki oraz pęknięcia płytek PCV, glazury i terakoty, popękana, zużyta armatura łazienkowa, popękana tapicerka foteli, ubytki farby na szafkach przyłóżkowych i itp.</w:t>
      </w:r>
    </w:p>
    <w:p w:rsidR="00B631A5" w:rsidRPr="00B631A5" w:rsidRDefault="00B631A5" w:rsidP="00B631A5">
      <w:pPr>
        <w:kinsoku w:val="0"/>
        <w:overflowPunct w:val="0"/>
        <w:ind w:right="144" w:firstLine="403"/>
        <w:jc w:val="both"/>
        <w:textAlignment w:val="baseline"/>
        <w:rPr>
          <w:sz w:val="22"/>
          <w:szCs w:val="22"/>
        </w:rPr>
      </w:pPr>
      <w:r w:rsidRPr="00B631A5">
        <w:rPr>
          <w:sz w:val="22"/>
          <w:szCs w:val="22"/>
        </w:rPr>
        <w:t xml:space="preserve">W roku 2019 r. kontynuowano nadzór nad realizacją obowiązków określonych </w:t>
      </w:r>
      <w:r w:rsidRPr="00B631A5">
        <w:rPr>
          <w:sz w:val="22"/>
          <w:szCs w:val="22"/>
        </w:rPr>
        <w:br/>
        <w:t>w decyzjach administracyjnych oraz nakładano nowe obowiązki w związku ze stwierdzonymi w czasie kontroli nieprawidłowościami.</w:t>
      </w:r>
    </w:p>
    <w:p w:rsidR="00B631A5" w:rsidRPr="00B631A5" w:rsidRDefault="00B631A5" w:rsidP="00B631A5">
      <w:pPr>
        <w:kinsoku w:val="0"/>
        <w:overflowPunct w:val="0"/>
        <w:ind w:right="144" w:firstLine="403"/>
        <w:jc w:val="both"/>
        <w:textAlignment w:val="baseline"/>
        <w:rPr>
          <w:sz w:val="22"/>
          <w:szCs w:val="22"/>
        </w:rPr>
      </w:pPr>
      <w:r w:rsidRPr="00B631A5">
        <w:rPr>
          <w:sz w:val="22"/>
          <w:szCs w:val="22"/>
        </w:rPr>
        <w:t xml:space="preserve">Szczególną uwagę podczas czynności kontrolnych prowadzonych w szpitalach poświęcano sprawdzeniu wdrożenia procedur przeciwepidemicznych i postępowania w przypadku podejrzenia/stwierdzenia zakażeń wymagających izolacji w tym patogenami alarmowymi opornymi na antybiotyki. </w:t>
      </w:r>
    </w:p>
    <w:p w:rsidR="00B631A5" w:rsidRPr="00B631A5" w:rsidRDefault="00B631A5" w:rsidP="00B631A5">
      <w:pPr>
        <w:kinsoku w:val="0"/>
        <w:overflowPunct w:val="0"/>
        <w:ind w:right="144" w:firstLine="403"/>
        <w:jc w:val="both"/>
        <w:textAlignment w:val="baseline"/>
        <w:rPr>
          <w:sz w:val="22"/>
          <w:szCs w:val="22"/>
        </w:rPr>
      </w:pPr>
      <w:r w:rsidRPr="00B631A5">
        <w:rPr>
          <w:sz w:val="22"/>
          <w:szCs w:val="22"/>
        </w:rPr>
        <w:t>Ponadto podmioty lecznicze skontrolowane zostały pod kątem przestrzegania znowelizowanej ustawy z dnia 9 listopada 1995 r. o ochronie zdrowia przed następstwami używania tytoniu i wyrobów tytoniowych (Dz. U. z 2019 r. poz. 2182 t. j.). Nie stwierdzono w tym zakresie nieprawidłowości.</w:t>
      </w:r>
    </w:p>
    <w:p w:rsidR="00B631A5" w:rsidRPr="00B631A5" w:rsidRDefault="00B631A5" w:rsidP="00B631A5">
      <w:pPr>
        <w:ind w:firstLine="720"/>
        <w:jc w:val="both"/>
        <w:rPr>
          <w:sz w:val="22"/>
          <w:szCs w:val="22"/>
        </w:rPr>
      </w:pPr>
      <w:r w:rsidRPr="00B631A5">
        <w:rPr>
          <w:sz w:val="22"/>
          <w:szCs w:val="22"/>
        </w:rPr>
        <w:t>Indywidualne, specjalistyczne i grupowe praktyki lekarskie pod względem przystosowania pomieszczeń i wyposażenia w większości przypadków spełniają wymagania przepisów prawnych. W nielicznych stwierdzano drobne usterki natury technicznej. Naprawy wykonywane są w krótkich terminach, często jeszcze przed wydaniem decyzji administracyjnej.</w:t>
      </w:r>
    </w:p>
    <w:p w:rsidR="00B631A5" w:rsidRPr="00B631A5" w:rsidRDefault="00B631A5" w:rsidP="00B631A5">
      <w:pPr>
        <w:ind w:firstLine="720"/>
        <w:jc w:val="both"/>
        <w:rPr>
          <w:sz w:val="22"/>
          <w:szCs w:val="22"/>
        </w:rPr>
      </w:pPr>
      <w:r w:rsidRPr="00B631A5">
        <w:rPr>
          <w:iCs/>
          <w:sz w:val="22"/>
          <w:szCs w:val="22"/>
        </w:rPr>
        <w:t xml:space="preserve">W placówkach lecznictwa otwartego sterylizacja odbywa się także w autoklawach parowych znajdujących się w gabinetach zabiegowych lub punktach sterylizacyjnych. Część placówek lecznictwa otwartego ma zawarte umowy na sterylizację z innymi podmiotami. </w:t>
      </w:r>
      <w:r w:rsidRPr="00B631A5">
        <w:rPr>
          <w:iCs/>
          <w:sz w:val="22"/>
          <w:szCs w:val="22"/>
        </w:rPr>
        <w:br/>
        <w:t>W związku z nowymi wytycznymi: „Ogólnych wytycznych dla wszystkich podmiotów wykonujących procesy dekontaminacji, w tym sterylizacji wyrobów medycznych i innych przedmiotów wielorazowego użytku wykorzystywanych przy udzielaniu świadczeń zdrowotnych oraz innych czynności, podczas których może dojść do przeniesienia choroby zakaźnej lub zakażenia”, lekarze byli informowani o konieczności dostosowania się do nowych zaleceń. W związku z tym wydano 73 postanowienia.</w:t>
      </w:r>
    </w:p>
    <w:p w:rsidR="00B631A5" w:rsidRPr="00B631A5" w:rsidRDefault="00B631A5" w:rsidP="00B631A5">
      <w:pPr>
        <w:tabs>
          <w:tab w:val="left" w:pos="9356"/>
        </w:tabs>
        <w:ind w:right="84" w:firstLine="400"/>
        <w:jc w:val="both"/>
        <w:rPr>
          <w:sz w:val="22"/>
          <w:szCs w:val="22"/>
        </w:rPr>
      </w:pPr>
      <w:r w:rsidRPr="00B631A5">
        <w:rPr>
          <w:sz w:val="22"/>
          <w:szCs w:val="22"/>
        </w:rPr>
        <w:t>Na podstawie prowadzonego nadzoru należy stwierdzić, iż kierownicy podmiotów leczniczych przejawiają ogromną dbałość w zakresie zapewnienia jak najlepszego stanu higienicznego. Bieżące naprawy odbywają się sukcesywnie i w krótkim czasie. Znacznie podniósł się standard obiektów i dostosowanie pomieszczeń do obowiązujących przepisów prawnych.</w:t>
      </w:r>
    </w:p>
    <w:p w:rsidR="00B631A5" w:rsidRPr="00B631A5" w:rsidRDefault="00B631A5" w:rsidP="00B631A5">
      <w:pPr>
        <w:tabs>
          <w:tab w:val="left" w:pos="9356"/>
        </w:tabs>
        <w:ind w:right="84" w:firstLine="400"/>
        <w:jc w:val="both"/>
        <w:rPr>
          <w:sz w:val="22"/>
          <w:szCs w:val="22"/>
        </w:rPr>
      </w:pPr>
      <w:r w:rsidRPr="00B631A5">
        <w:rPr>
          <w:sz w:val="22"/>
          <w:szCs w:val="22"/>
        </w:rPr>
        <w:t xml:space="preserve">Pod nadzorem Powiatowej Stacji Sanitarno-Epidemiologicznej w Białymstoku w roku sprawozdawczym było: 15 laboratoriów, znajdujących  się na terenie miasta Białystok. Kontrolę </w:t>
      </w:r>
      <w:r w:rsidRPr="00B631A5">
        <w:rPr>
          <w:sz w:val="22"/>
          <w:szCs w:val="22"/>
        </w:rPr>
        <w:lastRenderedPageBreak/>
        <w:t xml:space="preserve">przeprowadzono w 8 obiektach. Bieżący stan techniczny laboratoriów nie budził zastrzeżeń. Znacznie podniesione zostały standardy ich wyposażenia. Większość analiz wykonywana jest w zamkniętym systemie. </w:t>
      </w:r>
    </w:p>
    <w:p w:rsidR="00B631A5" w:rsidRPr="00B631A5" w:rsidRDefault="00B631A5" w:rsidP="00B631A5">
      <w:pPr>
        <w:pStyle w:val="NormalnyWeb"/>
        <w:spacing w:before="0" w:beforeAutospacing="0" w:after="0" w:afterAutospacing="0"/>
        <w:ind w:firstLine="720"/>
        <w:jc w:val="both"/>
        <w:rPr>
          <w:sz w:val="22"/>
          <w:szCs w:val="22"/>
        </w:rPr>
      </w:pPr>
      <w:r w:rsidRPr="00B631A5">
        <w:rPr>
          <w:sz w:val="22"/>
          <w:szCs w:val="22"/>
        </w:rPr>
        <w:t xml:space="preserve">Pracownicy Oddziału Epidemiologii prowadzili kontrole z zakresu przestrzegania procedur obowiązujących w placówkach. Oceniano sposób prowadzenia zabiegów </w:t>
      </w:r>
      <w:r w:rsidRPr="00B631A5">
        <w:rPr>
          <w:bCs/>
          <w:sz w:val="22"/>
          <w:szCs w:val="22"/>
        </w:rPr>
        <w:t>dekontaminacji</w:t>
      </w:r>
      <w:r w:rsidRPr="00B631A5">
        <w:rPr>
          <w:b/>
          <w:bCs/>
          <w:sz w:val="22"/>
          <w:szCs w:val="22"/>
        </w:rPr>
        <w:t xml:space="preserve"> </w:t>
      </w:r>
      <w:r w:rsidRPr="00B631A5">
        <w:rPr>
          <w:sz w:val="22"/>
          <w:szCs w:val="22"/>
        </w:rPr>
        <w:t xml:space="preserve">narzędzi, sprzętu medycznego, bielizny szpitalnej, powierzchni bezpośredniego kontaktu, postępowania z odpadami medycznymi. Szczególnie zwracano uwagę na przestrzegania higieny rąk i stosowanie odzieży ochronnej. </w:t>
      </w:r>
    </w:p>
    <w:p w:rsidR="00B631A5" w:rsidRPr="00B631A5" w:rsidRDefault="00B631A5" w:rsidP="00B631A5">
      <w:pPr>
        <w:jc w:val="both"/>
        <w:rPr>
          <w:sz w:val="22"/>
          <w:szCs w:val="22"/>
        </w:rPr>
      </w:pPr>
      <w:r w:rsidRPr="00B631A5">
        <w:rPr>
          <w:iCs/>
          <w:sz w:val="22"/>
          <w:szCs w:val="22"/>
        </w:rPr>
        <w:t xml:space="preserve">         </w:t>
      </w:r>
      <w:r w:rsidRPr="00B631A5">
        <w:rPr>
          <w:sz w:val="22"/>
          <w:szCs w:val="22"/>
        </w:rPr>
        <w:t>Wszystkie szpitale mają opracowane i wdrożone programy higieny szpitalnej, zatwierdzone przez kierownika. Podkreślić należy, że procedury obowiązujące w placówkach są ujednolicone a personel został wyposażony w odpowiedni sprzęt i środki do ich wykonania. Kierownicy lub osoby wyznaczone przez kierowników  prowadzą nadzór nad procedurami zapobiegającymi zakażeniom i chorobom zakaźnym związanych z udzielaniem świadczeń zdrowotnych. W programie higieny szpitalnej uwzględnione są m. in.: szczegółowy plan higieny z wykazem pomieszczeń szpitala w poszczególnych strefach, technologia dekontaminacji sprzętu, czynności i częstotliwość sprzątania (mycie, dezynfekcja), dobór preparatu myjącego i/lub dezynfekcyjnego.</w:t>
      </w:r>
    </w:p>
    <w:p w:rsidR="00B631A5" w:rsidRPr="00B631A5" w:rsidRDefault="00B631A5" w:rsidP="00B631A5">
      <w:pPr>
        <w:ind w:firstLine="720"/>
        <w:jc w:val="both"/>
        <w:rPr>
          <w:sz w:val="22"/>
          <w:szCs w:val="22"/>
        </w:rPr>
      </w:pPr>
      <w:r w:rsidRPr="00B631A5">
        <w:rPr>
          <w:sz w:val="22"/>
          <w:szCs w:val="22"/>
        </w:rPr>
        <w:t>Za utrzymanie należytego stanu higienicznego w szpitalach odpowiada personel szpitalny lub firma sprzątająca zewnętrzna.</w:t>
      </w:r>
    </w:p>
    <w:p w:rsidR="00B631A5" w:rsidRPr="00B631A5" w:rsidRDefault="00B631A5" w:rsidP="00B631A5">
      <w:pPr>
        <w:ind w:firstLine="720"/>
        <w:jc w:val="both"/>
        <w:rPr>
          <w:sz w:val="22"/>
          <w:szCs w:val="22"/>
        </w:rPr>
      </w:pPr>
      <w:r w:rsidRPr="00B631A5">
        <w:rPr>
          <w:sz w:val="22"/>
          <w:szCs w:val="22"/>
        </w:rPr>
        <w:t xml:space="preserve">Skontrolowane stanowiska do mycia rąk personelu zazwyczaj wyposażone były </w:t>
      </w:r>
      <w:r w:rsidRPr="00B631A5">
        <w:rPr>
          <w:sz w:val="22"/>
          <w:szCs w:val="22"/>
        </w:rPr>
        <w:br/>
        <w:t>w podajnik z ręcznikiem jednorazowego użytku,  pojemnik na mydło w płynie oraz preparat dezynfekcyjny do rąk. W nielicznych przypadkach stwierdzano ich brak lub wnoszono zastrzeżenia, co do  stanu czystości pojemników.</w:t>
      </w:r>
    </w:p>
    <w:p w:rsidR="00B631A5" w:rsidRPr="00B631A5" w:rsidRDefault="00B631A5" w:rsidP="00B631A5">
      <w:pPr>
        <w:ind w:firstLine="400"/>
        <w:jc w:val="both"/>
        <w:rPr>
          <w:sz w:val="22"/>
          <w:szCs w:val="22"/>
        </w:rPr>
      </w:pPr>
      <w:r w:rsidRPr="00B631A5">
        <w:rPr>
          <w:sz w:val="22"/>
          <w:szCs w:val="22"/>
        </w:rPr>
        <w:t xml:space="preserve">W szpitalach  w miarę potrzeby prowadzone są posiewy bakteriologiczne ze środowiska oraz w ramach kontroli wewnętrznych pracownicy z zespołu ds. zakażeń szpitalnych przeprowadzają  kontrole procedur higienicznych wg obowiązujących standardów. </w:t>
      </w:r>
    </w:p>
    <w:p w:rsidR="00B631A5" w:rsidRPr="00B631A5" w:rsidRDefault="00B631A5" w:rsidP="00B631A5">
      <w:pPr>
        <w:ind w:firstLine="400"/>
        <w:jc w:val="both"/>
        <w:rPr>
          <w:sz w:val="22"/>
          <w:szCs w:val="22"/>
        </w:rPr>
      </w:pPr>
      <w:r w:rsidRPr="00B631A5">
        <w:rPr>
          <w:sz w:val="22"/>
          <w:szCs w:val="22"/>
        </w:rPr>
        <w:t xml:space="preserve">Podczas kontroli tematycznych związanych z zakażeniami szpitalnymi stwierdzono, że personel szpitala nie przestrzega polityki ubraniowej. Część lekarzy stosuje w ubiorze fartuchy z długim rękawem. Problem nie stosowania się do zasady polityki ubraniowej zaobserwowano zarówno w SP ZOZ Wojewódzkim Szpitalu Zespolonym im. J. Śniadeckiego w Białymstoku jak i w Uniwersyteckim Szpitalu Klinicznym w Białymstoku. Stwierdzono również problem z wydzieleniem sprzętu do pacjentów zakażonych (brak ciśnieniomierzy, stetoskopu itp.). Osoby odwiedzające izolowanych pacjentów nie przestrzegały obowiązujących procedur, a personel pracujący na oddziale nie w każdym przypadku informował osoby odwiedzające o zasadach obowiązujących przy izolacji pacjentów. Podczas kontroli pracy Komitetów i Zespołów Zakażeń Szpitalnych stwierdzono, że w protokołach z </w:t>
      </w:r>
      <w:r w:rsidRPr="00B631A5">
        <w:rPr>
          <w:sz w:val="22"/>
          <w:szCs w:val="22"/>
        </w:rPr>
        <w:lastRenderedPageBreak/>
        <w:t xml:space="preserve">kontroli wewnętrznych nie są wpisywane nieprawidłowości stwierdzone podczas takiej kontroli. W związku z powyższym członkowie zespołów nie są w stanie prowadzić skutecznego nadzoru i zapobiegać szerzeniu się zakażeń szpitalnych.  </w:t>
      </w:r>
    </w:p>
    <w:p w:rsidR="00B631A5" w:rsidRPr="00B631A5" w:rsidRDefault="00B631A5" w:rsidP="00B631A5">
      <w:pPr>
        <w:ind w:firstLine="720"/>
        <w:jc w:val="both"/>
        <w:rPr>
          <w:sz w:val="22"/>
          <w:szCs w:val="22"/>
        </w:rPr>
      </w:pPr>
      <w:r w:rsidRPr="00B631A5">
        <w:rPr>
          <w:sz w:val="22"/>
          <w:szCs w:val="22"/>
        </w:rPr>
        <w:t xml:space="preserve">W szpitalach, ambulatoriach/przychodniach, gabinetach lekarskich i pielęgniarskich sprzątanie odbywa się na podstawie opracowanych procedur. </w:t>
      </w:r>
    </w:p>
    <w:p w:rsidR="00B631A5" w:rsidRPr="00B631A5" w:rsidRDefault="00B631A5" w:rsidP="00B631A5">
      <w:pPr>
        <w:pStyle w:val="Tekstpodstawowy2"/>
        <w:jc w:val="both"/>
        <w:rPr>
          <w:rFonts w:ascii="Times New Roman" w:hAnsi="Times New Roman"/>
          <w:sz w:val="22"/>
          <w:szCs w:val="22"/>
        </w:rPr>
      </w:pPr>
      <w:r w:rsidRPr="00B631A5">
        <w:rPr>
          <w:rFonts w:ascii="Times New Roman" w:hAnsi="Times New Roman"/>
          <w:color w:val="FF0000"/>
          <w:sz w:val="22"/>
          <w:szCs w:val="22"/>
        </w:rPr>
        <w:tab/>
      </w:r>
      <w:r w:rsidRPr="00B631A5">
        <w:rPr>
          <w:rFonts w:ascii="Times New Roman" w:hAnsi="Times New Roman"/>
          <w:sz w:val="22"/>
          <w:szCs w:val="22"/>
        </w:rPr>
        <w:t>W takcie prowadzonego nadzoru sanitarnego pracownicy pionu epidemiologii podobnie jak w latach ubiegłych kontynuowali prowadzenie instruktaży w zakresie zakażeń szpitalnych, chorób zakaźnych, a także zagadnień z zakresu dezynfekcji i sterylizacji oraz szczepień ochronnych.</w:t>
      </w:r>
    </w:p>
    <w:p w:rsidR="00B631A5" w:rsidRPr="00B631A5" w:rsidRDefault="00B631A5" w:rsidP="00B631A5">
      <w:pPr>
        <w:spacing w:before="240"/>
        <w:jc w:val="both"/>
        <w:rPr>
          <w:b/>
          <w:color w:val="000080"/>
          <w:sz w:val="28"/>
          <w:szCs w:val="28"/>
        </w:rPr>
      </w:pPr>
      <w:r w:rsidRPr="00B631A5">
        <w:rPr>
          <w:b/>
          <w:color w:val="000080"/>
          <w:sz w:val="28"/>
          <w:szCs w:val="28"/>
        </w:rPr>
        <w:t>Ocena w zakresie szczepień ochronnych za rok 2019 (miasto)</w:t>
      </w:r>
    </w:p>
    <w:p w:rsidR="00B631A5" w:rsidRPr="00B631A5" w:rsidRDefault="00B631A5" w:rsidP="00B631A5">
      <w:pPr>
        <w:pStyle w:val="Tekstpodstawowy"/>
        <w:jc w:val="both"/>
        <w:rPr>
          <w:sz w:val="22"/>
          <w:szCs w:val="22"/>
        </w:rPr>
      </w:pPr>
      <w:r w:rsidRPr="00B631A5">
        <w:rPr>
          <w:sz w:val="22"/>
          <w:szCs w:val="22"/>
        </w:rPr>
        <w:tab/>
        <w:t>W 2019 roku  80</w:t>
      </w:r>
      <w:r w:rsidRPr="00B631A5">
        <w:rPr>
          <w:color w:val="FF0000"/>
          <w:sz w:val="22"/>
          <w:szCs w:val="22"/>
        </w:rPr>
        <w:t xml:space="preserve"> </w:t>
      </w:r>
      <w:r w:rsidRPr="00B631A5">
        <w:rPr>
          <w:sz w:val="22"/>
          <w:szCs w:val="22"/>
        </w:rPr>
        <w:t xml:space="preserve"> świadczeniodawców  prowadziło szczepienia ochronne w  mieście.</w:t>
      </w:r>
    </w:p>
    <w:p w:rsidR="00B631A5" w:rsidRPr="00B631A5" w:rsidRDefault="00B631A5" w:rsidP="00B631A5">
      <w:pPr>
        <w:jc w:val="both"/>
        <w:rPr>
          <w:sz w:val="22"/>
          <w:szCs w:val="22"/>
        </w:rPr>
      </w:pPr>
      <w:r w:rsidRPr="00B631A5">
        <w:rPr>
          <w:sz w:val="22"/>
          <w:szCs w:val="22"/>
        </w:rPr>
        <w:tab/>
        <w:t>W trakcie wykonywania czynności kontrolnych w placówkach podlegających nadzorowi Powiatowej Stacji Sanitarno-epidemiologicznej w Białymstoku pracownicy zwracali szczególną uwagę na:</w:t>
      </w:r>
    </w:p>
    <w:p w:rsidR="00B631A5" w:rsidRPr="00B631A5" w:rsidRDefault="00B631A5" w:rsidP="00B631A5">
      <w:pPr>
        <w:jc w:val="both"/>
        <w:rPr>
          <w:sz w:val="22"/>
          <w:szCs w:val="22"/>
        </w:rPr>
      </w:pPr>
      <w:r w:rsidRPr="00B631A5">
        <w:rPr>
          <w:sz w:val="22"/>
          <w:szCs w:val="22"/>
        </w:rPr>
        <w:t>a) opracowanie  i wdrożenie  przez kierowników podmiotów leczniczych procedur zapobiegających zakażeniom i chorobom zakaźnym związanych z udzielaniem świadczeń zdrowotnych,</w:t>
      </w:r>
    </w:p>
    <w:p w:rsidR="00B631A5" w:rsidRPr="00B631A5" w:rsidRDefault="00B631A5" w:rsidP="00B631A5">
      <w:pPr>
        <w:jc w:val="both"/>
        <w:rPr>
          <w:sz w:val="22"/>
          <w:szCs w:val="22"/>
        </w:rPr>
      </w:pPr>
      <w:r w:rsidRPr="00B631A5">
        <w:rPr>
          <w:sz w:val="22"/>
          <w:szCs w:val="22"/>
        </w:rPr>
        <w:t xml:space="preserve">b) kwalifikacje w zakresie szczepień ochronnych personelu medycznego pracującego </w:t>
      </w:r>
      <w:r w:rsidRPr="00B631A5">
        <w:rPr>
          <w:sz w:val="22"/>
          <w:szCs w:val="22"/>
        </w:rPr>
        <w:br/>
        <w:t xml:space="preserve">w punktach szczepień, </w:t>
      </w:r>
    </w:p>
    <w:p w:rsidR="00B631A5" w:rsidRPr="00B631A5" w:rsidRDefault="00B631A5" w:rsidP="00B631A5">
      <w:pPr>
        <w:jc w:val="both"/>
        <w:rPr>
          <w:sz w:val="22"/>
          <w:szCs w:val="22"/>
        </w:rPr>
      </w:pPr>
      <w:r w:rsidRPr="00B631A5">
        <w:rPr>
          <w:sz w:val="22"/>
          <w:szCs w:val="22"/>
        </w:rPr>
        <w:t>c) sposób przekazywania kart uodpornienia między świadczeniodawcami,</w:t>
      </w:r>
    </w:p>
    <w:p w:rsidR="00B631A5" w:rsidRPr="00B631A5" w:rsidRDefault="00B631A5" w:rsidP="00B631A5">
      <w:pPr>
        <w:jc w:val="both"/>
        <w:rPr>
          <w:sz w:val="22"/>
          <w:szCs w:val="22"/>
        </w:rPr>
      </w:pPr>
      <w:r w:rsidRPr="00B631A5">
        <w:rPr>
          <w:sz w:val="22"/>
          <w:szCs w:val="22"/>
        </w:rPr>
        <w:t>d) sposób prowadzenia rejestrów osób przybyłych i  wypisanych z placówek,</w:t>
      </w:r>
    </w:p>
    <w:p w:rsidR="00B631A5" w:rsidRPr="00B631A5" w:rsidRDefault="00B631A5" w:rsidP="00B631A5">
      <w:pPr>
        <w:jc w:val="both"/>
        <w:rPr>
          <w:sz w:val="22"/>
          <w:szCs w:val="22"/>
        </w:rPr>
      </w:pPr>
      <w:r w:rsidRPr="00B631A5">
        <w:rPr>
          <w:sz w:val="22"/>
          <w:szCs w:val="22"/>
        </w:rPr>
        <w:t>e) prawidłową gospodarkę szczepionkami,</w:t>
      </w:r>
    </w:p>
    <w:p w:rsidR="00B631A5" w:rsidRPr="00B631A5" w:rsidRDefault="00B631A5" w:rsidP="00B631A5">
      <w:pPr>
        <w:jc w:val="both"/>
        <w:rPr>
          <w:sz w:val="22"/>
          <w:szCs w:val="22"/>
        </w:rPr>
      </w:pPr>
      <w:r w:rsidRPr="00B631A5">
        <w:rPr>
          <w:sz w:val="22"/>
          <w:szCs w:val="22"/>
        </w:rPr>
        <w:t>f) zachowanie warunków łańcucha chłodniczego,</w:t>
      </w:r>
    </w:p>
    <w:p w:rsidR="00B631A5" w:rsidRPr="00B631A5" w:rsidRDefault="00B631A5" w:rsidP="00B631A5">
      <w:pPr>
        <w:jc w:val="both"/>
        <w:rPr>
          <w:sz w:val="22"/>
          <w:szCs w:val="22"/>
        </w:rPr>
      </w:pPr>
      <w:r w:rsidRPr="00B631A5">
        <w:rPr>
          <w:color w:val="000000"/>
          <w:kern w:val="24"/>
          <w:sz w:val="22"/>
          <w:szCs w:val="22"/>
        </w:rPr>
        <w:t xml:space="preserve">g) wyposażenie gabinetów zabiegowych w urządzenia chłodnicze  służące do przechowywania  tylko preparatów szczepionkowych oraz </w:t>
      </w:r>
      <w:r w:rsidRPr="00B631A5">
        <w:rPr>
          <w:sz w:val="22"/>
          <w:szCs w:val="22"/>
        </w:rPr>
        <w:t>stan sanitarno-techniczny,</w:t>
      </w:r>
    </w:p>
    <w:p w:rsidR="00B631A5" w:rsidRPr="00B631A5" w:rsidRDefault="00B631A5" w:rsidP="00B631A5">
      <w:pPr>
        <w:pStyle w:val="Akapitzlist"/>
        <w:ind w:left="0"/>
        <w:jc w:val="both"/>
        <w:textAlignment w:val="baseline"/>
        <w:rPr>
          <w:color w:val="000000"/>
          <w:kern w:val="24"/>
          <w:sz w:val="22"/>
          <w:szCs w:val="22"/>
        </w:rPr>
      </w:pPr>
      <w:r w:rsidRPr="00B631A5">
        <w:rPr>
          <w:color w:val="000000"/>
          <w:kern w:val="24"/>
          <w:sz w:val="22"/>
          <w:szCs w:val="22"/>
        </w:rPr>
        <w:t>h) realizację szczepień ochronnych oraz właściwe ich dokumentowanie,</w:t>
      </w:r>
    </w:p>
    <w:p w:rsidR="00B631A5" w:rsidRDefault="00B631A5" w:rsidP="00B631A5">
      <w:pPr>
        <w:jc w:val="both"/>
        <w:rPr>
          <w:sz w:val="22"/>
          <w:szCs w:val="22"/>
        </w:rPr>
      </w:pPr>
      <w:r>
        <w:rPr>
          <w:sz w:val="22"/>
          <w:szCs w:val="22"/>
        </w:rPr>
        <w:t xml:space="preserve"> i) prawidłowe wykonywanie </w:t>
      </w:r>
      <w:r w:rsidRPr="00B631A5">
        <w:rPr>
          <w:sz w:val="22"/>
          <w:szCs w:val="22"/>
        </w:rPr>
        <w:t>sprawo</w:t>
      </w:r>
      <w:r>
        <w:rPr>
          <w:sz w:val="22"/>
          <w:szCs w:val="22"/>
        </w:rPr>
        <w:t>zdań kwartalnych i rocznych,</w:t>
      </w:r>
    </w:p>
    <w:p w:rsidR="00B631A5" w:rsidRPr="00B631A5" w:rsidRDefault="00B631A5" w:rsidP="00B631A5">
      <w:pPr>
        <w:jc w:val="both"/>
        <w:rPr>
          <w:sz w:val="22"/>
          <w:szCs w:val="22"/>
        </w:rPr>
      </w:pPr>
      <w:r w:rsidRPr="00B631A5">
        <w:rPr>
          <w:sz w:val="22"/>
          <w:szCs w:val="22"/>
        </w:rPr>
        <w:t xml:space="preserve"> j) wykorzystanie preparatów szczepionkowych wysoce skojarzonych u dzieci do 2 r. ż, do szczepień zgodnie z PSO,</w:t>
      </w:r>
    </w:p>
    <w:p w:rsidR="00B631A5" w:rsidRPr="00B631A5" w:rsidRDefault="00B631A5" w:rsidP="00B631A5">
      <w:pPr>
        <w:jc w:val="both"/>
        <w:rPr>
          <w:sz w:val="22"/>
          <w:szCs w:val="22"/>
        </w:rPr>
      </w:pPr>
      <w:r w:rsidRPr="00B631A5">
        <w:rPr>
          <w:sz w:val="22"/>
          <w:szCs w:val="22"/>
        </w:rPr>
        <w:t xml:space="preserve">k) terminowość zgłaszania chorób zakaźnych i NOP. </w:t>
      </w:r>
    </w:p>
    <w:p w:rsidR="00B631A5" w:rsidRPr="00B631A5" w:rsidRDefault="00B631A5" w:rsidP="00B631A5">
      <w:pPr>
        <w:pStyle w:val="Tekstpodstawowy2"/>
        <w:jc w:val="both"/>
        <w:rPr>
          <w:rFonts w:ascii="Times New Roman" w:hAnsi="Times New Roman"/>
          <w:sz w:val="22"/>
          <w:szCs w:val="22"/>
        </w:rPr>
      </w:pPr>
      <w:r w:rsidRPr="00B631A5">
        <w:rPr>
          <w:rFonts w:ascii="Times New Roman" w:hAnsi="Times New Roman"/>
          <w:sz w:val="22"/>
          <w:szCs w:val="22"/>
        </w:rPr>
        <w:t>Ponadto</w:t>
      </w:r>
      <w:r w:rsidRPr="00B631A5">
        <w:rPr>
          <w:rFonts w:ascii="Times New Roman" w:hAnsi="Times New Roman"/>
          <w:color w:val="FF0000"/>
          <w:sz w:val="22"/>
          <w:szCs w:val="22"/>
        </w:rPr>
        <w:t xml:space="preserve"> </w:t>
      </w:r>
      <w:r w:rsidRPr="00B631A5">
        <w:rPr>
          <w:rFonts w:ascii="Times New Roman" w:hAnsi="Times New Roman"/>
          <w:sz w:val="22"/>
          <w:szCs w:val="22"/>
        </w:rPr>
        <w:t xml:space="preserve">prowadzono </w:t>
      </w:r>
      <w:r w:rsidR="002A5320">
        <w:rPr>
          <w:rFonts w:ascii="Times New Roman" w:hAnsi="Times New Roman"/>
          <w:sz w:val="22"/>
          <w:szCs w:val="22"/>
        </w:rPr>
        <w:t xml:space="preserve">bieżący instruktaż w zakresie </w:t>
      </w:r>
      <w:r w:rsidRPr="00B631A5">
        <w:rPr>
          <w:rFonts w:ascii="Times New Roman" w:hAnsi="Times New Roman"/>
          <w:sz w:val="22"/>
          <w:szCs w:val="22"/>
        </w:rPr>
        <w:t>szczepień ochronnych.</w:t>
      </w:r>
    </w:p>
    <w:p w:rsidR="00B631A5" w:rsidRPr="00B631A5" w:rsidRDefault="00B631A5" w:rsidP="00B631A5">
      <w:pPr>
        <w:pStyle w:val="Tekstpodstawowy2"/>
        <w:jc w:val="both"/>
        <w:rPr>
          <w:rFonts w:ascii="Times New Roman" w:hAnsi="Times New Roman"/>
          <w:b w:val="0"/>
          <w:bCs/>
          <w:sz w:val="22"/>
          <w:szCs w:val="22"/>
        </w:rPr>
      </w:pPr>
      <w:r w:rsidRPr="00B631A5">
        <w:rPr>
          <w:rFonts w:ascii="Times New Roman" w:hAnsi="Times New Roman"/>
          <w:bCs/>
          <w:sz w:val="22"/>
          <w:szCs w:val="22"/>
        </w:rPr>
        <w:lastRenderedPageBreak/>
        <w:t xml:space="preserve">              </w:t>
      </w:r>
    </w:p>
    <w:p w:rsidR="00B631A5" w:rsidRPr="00B631A5" w:rsidRDefault="00B631A5" w:rsidP="00B631A5">
      <w:pPr>
        <w:jc w:val="both"/>
        <w:rPr>
          <w:sz w:val="22"/>
          <w:szCs w:val="22"/>
        </w:rPr>
      </w:pPr>
      <w:r w:rsidRPr="00B631A5">
        <w:rPr>
          <w:sz w:val="22"/>
          <w:szCs w:val="22"/>
        </w:rPr>
        <w:t xml:space="preserve">Ogółem w 2019 roku ze wskazań indywidualnych uodporniono 13616 osób p/ grypie , natomiast w roku 2018  10142  - wzrost o 3474. Przeciwko ospie wietrznej w roku 2019 zaszczepiono -1436 dzieci w grupie wiekowej 0-11 , więcej o 188 więcej niż w roku 2018 . </w:t>
      </w:r>
    </w:p>
    <w:p w:rsidR="00B631A5" w:rsidRPr="00B631A5" w:rsidRDefault="00B631A5" w:rsidP="00B631A5">
      <w:pPr>
        <w:jc w:val="both"/>
        <w:rPr>
          <w:sz w:val="22"/>
          <w:szCs w:val="22"/>
        </w:rPr>
      </w:pPr>
      <w:r w:rsidRPr="00B631A5">
        <w:rPr>
          <w:sz w:val="22"/>
          <w:szCs w:val="22"/>
        </w:rPr>
        <w:t xml:space="preserve"> </w:t>
      </w:r>
    </w:p>
    <w:p w:rsidR="00B631A5" w:rsidRPr="00B631A5" w:rsidRDefault="00B631A5" w:rsidP="00B631A5">
      <w:pPr>
        <w:jc w:val="both"/>
        <w:rPr>
          <w:color w:val="000000" w:themeColor="text1"/>
          <w:sz w:val="22"/>
          <w:szCs w:val="22"/>
        </w:rPr>
      </w:pPr>
    </w:p>
    <w:p w:rsidR="00B631A5" w:rsidRPr="00B631A5" w:rsidRDefault="00B631A5" w:rsidP="00B631A5">
      <w:pPr>
        <w:ind w:firstLine="709"/>
        <w:jc w:val="both"/>
        <w:rPr>
          <w:color w:val="000000" w:themeColor="text1"/>
          <w:sz w:val="22"/>
          <w:szCs w:val="22"/>
        </w:rPr>
      </w:pPr>
      <w:r w:rsidRPr="00B631A5">
        <w:rPr>
          <w:color w:val="000000" w:themeColor="text1"/>
          <w:sz w:val="22"/>
          <w:szCs w:val="22"/>
        </w:rPr>
        <w:t>Na koniec 2019 roku liczba osób  nowych zgłoszonych jako osoby uchylające się od obowiązkowych szczepień ochronnych wynosiła  -   324  natomiast   w roku 2018r – 263 , wzrosła o 61 osób.</w:t>
      </w:r>
    </w:p>
    <w:p w:rsidR="00B631A5" w:rsidRPr="00B631A5" w:rsidRDefault="00B631A5" w:rsidP="00B631A5">
      <w:pPr>
        <w:jc w:val="both"/>
        <w:rPr>
          <w:b/>
          <w:color w:val="000000" w:themeColor="text1"/>
          <w:sz w:val="22"/>
          <w:szCs w:val="22"/>
        </w:rPr>
      </w:pPr>
      <w:r w:rsidRPr="00B631A5">
        <w:rPr>
          <w:b/>
          <w:color w:val="000000" w:themeColor="text1"/>
          <w:sz w:val="22"/>
          <w:szCs w:val="22"/>
        </w:rPr>
        <w:t>Główne powody nie szczepienia dzieci:</w:t>
      </w:r>
    </w:p>
    <w:p w:rsidR="00B631A5" w:rsidRPr="00B631A5" w:rsidRDefault="00B631A5" w:rsidP="00B631A5">
      <w:pPr>
        <w:pStyle w:val="Akapitzlist"/>
        <w:numPr>
          <w:ilvl w:val="0"/>
          <w:numId w:val="47"/>
        </w:numPr>
        <w:spacing w:after="0"/>
        <w:ind w:left="698" w:hanging="349"/>
        <w:contextualSpacing/>
        <w:jc w:val="both"/>
        <w:rPr>
          <w:color w:val="000000" w:themeColor="text1"/>
          <w:sz w:val="22"/>
          <w:szCs w:val="22"/>
        </w:rPr>
      </w:pPr>
      <w:r w:rsidRPr="00B631A5">
        <w:rPr>
          <w:color w:val="000000" w:themeColor="text1"/>
          <w:sz w:val="22"/>
          <w:szCs w:val="22"/>
        </w:rPr>
        <w:t xml:space="preserve">ruchy </w:t>
      </w:r>
      <w:proofErr w:type="spellStart"/>
      <w:r w:rsidRPr="00B631A5">
        <w:rPr>
          <w:color w:val="000000" w:themeColor="text1"/>
          <w:sz w:val="22"/>
          <w:szCs w:val="22"/>
        </w:rPr>
        <w:t>antyszczepionkowe</w:t>
      </w:r>
      <w:proofErr w:type="spellEnd"/>
      <w:r w:rsidRPr="00B631A5">
        <w:rPr>
          <w:color w:val="000000" w:themeColor="text1"/>
          <w:sz w:val="22"/>
          <w:szCs w:val="22"/>
        </w:rPr>
        <w:t xml:space="preserve"> prężnie działające również na terenie </w:t>
      </w:r>
      <w:r w:rsidRPr="00B631A5">
        <w:rPr>
          <w:sz w:val="22"/>
          <w:szCs w:val="22"/>
        </w:rPr>
        <w:t>miasta,</w:t>
      </w:r>
    </w:p>
    <w:p w:rsidR="00B631A5" w:rsidRPr="00B631A5" w:rsidRDefault="00B631A5" w:rsidP="00B631A5">
      <w:pPr>
        <w:pStyle w:val="Akapitzlist"/>
        <w:numPr>
          <w:ilvl w:val="0"/>
          <w:numId w:val="47"/>
        </w:numPr>
        <w:spacing w:after="0"/>
        <w:ind w:left="698" w:hanging="349"/>
        <w:contextualSpacing/>
        <w:jc w:val="both"/>
        <w:rPr>
          <w:color w:val="000000" w:themeColor="text1"/>
          <w:sz w:val="22"/>
          <w:szCs w:val="22"/>
        </w:rPr>
      </w:pPr>
      <w:r w:rsidRPr="00B631A5">
        <w:rPr>
          <w:color w:val="000000" w:themeColor="text1"/>
          <w:sz w:val="22"/>
          <w:szCs w:val="22"/>
        </w:rPr>
        <w:t>wpływ środowisk propagujących medycynę alternatywną,</w:t>
      </w:r>
    </w:p>
    <w:p w:rsidR="00B631A5" w:rsidRPr="00B631A5" w:rsidRDefault="00B631A5" w:rsidP="00B631A5">
      <w:pPr>
        <w:pStyle w:val="Akapitzlist"/>
        <w:numPr>
          <w:ilvl w:val="0"/>
          <w:numId w:val="47"/>
        </w:numPr>
        <w:spacing w:after="0"/>
        <w:ind w:left="698" w:hanging="349"/>
        <w:contextualSpacing/>
        <w:jc w:val="both"/>
        <w:rPr>
          <w:color w:val="000000" w:themeColor="text1"/>
          <w:sz w:val="22"/>
          <w:szCs w:val="22"/>
        </w:rPr>
      </w:pPr>
      <w:r w:rsidRPr="00B631A5">
        <w:rPr>
          <w:color w:val="000000" w:themeColor="text1"/>
          <w:sz w:val="22"/>
          <w:szCs w:val="22"/>
        </w:rPr>
        <w:t>odrębność kulturowa, religijna lub etniczna,</w:t>
      </w:r>
    </w:p>
    <w:p w:rsidR="00B631A5" w:rsidRPr="00B631A5" w:rsidRDefault="00B631A5" w:rsidP="00B631A5">
      <w:pPr>
        <w:pStyle w:val="Akapitzlist"/>
        <w:numPr>
          <w:ilvl w:val="0"/>
          <w:numId w:val="47"/>
        </w:numPr>
        <w:spacing w:after="0"/>
        <w:ind w:left="698" w:hanging="349"/>
        <w:contextualSpacing/>
        <w:jc w:val="both"/>
        <w:rPr>
          <w:color w:val="000000" w:themeColor="text1"/>
          <w:sz w:val="22"/>
          <w:szCs w:val="22"/>
        </w:rPr>
      </w:pPr>
      <w:r w:rsidRPr="00B631A5">
        <w:rPr>
          <w:color w:val="000000" w:themeColor="text1"/>
          <w:sz w:val="22"/>
          <w:szCs w:val="22"/>
        </w:rPr>
        <w:t>wcześniejsze Niepożądane Odczyny Poszczepienne u osoby zobowiązanej lub kogoś z rodziny.</w:t>
      </w:r>
    </w:p>
    <w:p w:rsidR="00B631A5" w:rsidRPr="00B631A5" w:rsidRDefault="00B631A5" w:rsidP="00B631A5">
      <w:pPr>
        <w:jc w:val="both"/>
        <w:rPr>
          <w:color w:val="000000" w:themeColor="text1"/>
          <w:sz w:val="22"/>
          <w:szCs w:val="22"/>
        </w:rPr>
      </w:pPr>
      <w:r w:rsidRPr="00B631A5">
        <w:rPr>
          <w:color w:val="000000" w:themeColor="text1"/>
          <w:sz w:val="22"/>
          <w:szCs w:val="22"/>
        </w:rPr>
        <w:t>Powiatowy Inspektor Sanitarny w Białymstoku, zgodnie z porozumieniem zawartym 20.12.2013r. pomiędzy Wojewodą Podlaskim a Podlaskim Państwowym Wojewódzkim Inspektorem Sanitarnym w Białymstoku, działając jako wierzyciel, wnosi o przeprowadzenie postępowania egzekucyjnego, wskazując jako środek egzekucyjny grzywnę w celu przymuszenia. Grzywnę, z ramienia Wojewody, nakłada Podlaski Państwowy Wojewódzki Inspektor Sanitarny w Białymstoku.</w:t>
      </w:r>
    </w:p>
    <w:p w:rsidR="009A77E5" w:rsidRPr="00405E13" w:rsidRDefault="009A77E5" w:rsidP="00B631A5">
      <w:pPr>
        <w:jc w:val="both"/>
        <w:rPr>
          <w:i/>
          <w:color w:val="000000" w:themeColor="text1"/>
          <w:sz w:val="22"/>
          <w:szCs w:val="22"/>
        </w:rPr>
      </w:pPr>
    </w:p>
    <w:p w:rsidR="00E102F6" w:rsidRDefault="00E102F6" w:rsidP="00B631A5">
      <w:pPr>
        <w:jc w:val="both"/>
        <w:rPr>
          <w:i/>
          <w:color w:val="000000" w:themeColor="text1"/>
          <w:sz w:val="22"/>
          <w:szCs w:val="22"/>
        </w:rPr>
      </w:pPr>
    </w:p>
    <w:p w:rsidR="00B631A5" w:rsidRDefault="00B631A5" w:rsidP="00B631A5">
      <w:pPr>
        <w:jc w:val="both"/>
        <w:rPr>
          <w:i/>
          <w:color w:val="000000" w:themeColor="text1"/>
          <w:sz w:val="22"/>
          <w:szCs w:val="22"/>
        </w:rPr>
      </w:pPr>
    </w:p>
    <w:p w:rsidR="00B631A5" w:rsidRDefault="00B631A5" w:rsidP="00B631A5">
      <w:pPr>
        <w:jc w:val="both"/>
        <w:rPr>
          <w:i/>
          <w:color w:val="000000" w:themeColor="text1"/>
          <w:sz w:val="22"/>
          <w:szCs w:val="22"/>
        </w:rPr>
      </w:pPr>
    </w:p>
    <w:p w:rsidR="00B631A5" w:rsidRDefault="00B631A5" w:rsidP="00B631A5">
      <w:pPr>
        <w:jc w:val="both"/>
        <w:rPr>
          <w:i/>
          <w:color w:val="000000" w:themeColor="text1"/>
          <w:sz w:val="22"/>
          <w:szCs w:val="22"/>
        </w:rPr>
      </w:pPr>
    </w:p>
    <w:p w:rsidR="00B631A5" w:rsidRDefault="00B631A5">
      <w:pPr>
        <w:rPr>
          <w:i/>
          <w:color w:val="000000" w:themeColor="text1"/>
          <w:sz w:val="22"/>
          <w:szCs w:val="22"/>
        </w:rPr>
      </w:pPr>
    </w:p>
    <w:p w:rsidR="00B631A5" w:rsidRDefault="00B631A5">
      <w:pPr>
        <w:rPr>
          <w:i/>
          <w:color w:val="000000" w:themeColor="text1"/>
          <w:sz w:val="22"/>
          <w:szCs w:val="22"/>
        </w:rPr>
      </w:pPr>
    </w:p>
    <w:p w:rsidR="00B631A5" w:rsidRDefault="00B631A5">
      <w:pPr>
        <w:rPr>
          <w:i/>
          <w:color w:val="000000" w:themeColor="text1"/>
          <w:sz w:val="22"/>
          <w:szCs w:val="22"/>
        </w:rPr>
      </w:pPr>
    </w:p>
    <w:p w:rsidR="00B631A5" w:rsidRDefault="00B631A5">
      <w:pPr>
        <w:rPr>
          <w:i/>
          <w:color w:val="000000" w:themeColor="text1"/>
          <w:sz w:val="22"/>
          <w:szCs w:val="22"/>
        </w:rPr>
      </w:pPr>
    </w:p>
    <w:p w:rsidR="00B631A5" w:rsidRPr="00405E13" w:rsidRDefault="00B631A5">
      <w:pPr>
        <w:rPr>
          <w:sz w:val="22"/>
          <w:szCs w:val="22"/>
        </w:rPr>
      </w:pPr>
    </w:p>
    <w:p w:rsidR="00707BC6" w:rsidRPr="00405E13" w:rsidRDefault="00854543" w:rsidP="00707BC6">
      <w:pPr>
        <w:jc w:val="both"/>
        <w:rPr>
          <w:sz w:val="22"/>
          <w:szCs w:val="22"/>
        </w:rPr>
      </w:pPr>
      <w:r w:rsidRPr="00405E13">
        <w:rPr>
          <w:noProof/>
          <w:color w:val="002060"/>
          <w:sz w:val="22"/>
          <w:szCs w:val="22"/>
        </w:rPr>
        <w:lastRenderedPageBreak/>
        <mc:AlternateContent>
          <mc:Choice Requires="wps">
            <w:drawing>
              <wp:anchor distT="0" distB="0" distL="114300" distR="114300" simplePos="0" relativeHeight="251719680" behindDoc="0" locked="0" layoutInCell="1" allowOverlap="1" wp14:anchorId="4CF72F28" wp14:editId="41D90020">
                <wp:simplePos x="0" y="0"/>
                <wp:positionH relativeFrom="margin">
                  <wp:posOffset>-36195</wp:posOffset>
                </wp:positionH>
                <wp:positionV relativeFrom="paragraph">
                  <wp:posOffset>-180340</wp:posOffset>
                </wp:positionV>
                <wp:extent cx="6411600" cy="781200"/>
                <wp:effectExtent l="0" t="0" r="27305" b="19050"/>
                <wp:wrapNone/>
                <wp:docPr id="3" name="Pole tekstowe 3"/>
                <wp:cNvGraphicFramePr/>
                <a:graphic xmlns:a="http://schemas.openxmlformats.org/drawingml/2006/main">
                  <a:graphicData uri="http://schemas.microsoft.com/office/word/2010/wordprocessingShape">
                    <wps:wsp>
                      <wps:cNvSpPr txBox="1"/>
                      <wps:spPr>
                        <a:xfrm>
                          <a:off x="0" y="0"/>
                          <a:ext cx="6411600" cy="781200"/>
                        </a:xfrm>
                        <a:prstGeom prst="rect">
                          <a:avLst/>
                        </a:prstGeom>
                        <a:gradFill>
                          <a:gsLst>
                            <a:gs pos="0">
                              <a:srgbClr val="002060"/>
                            </a:gs>
                            <a:gs pos="75000">
                              <a:srgbClr val="002060"/>
                            </a:gs>
                            <a:gs pos="100000">
                              <a:srgbClr val="4F81BD">
                                <a:hueOff val="0"/>
                                <a:satOff val="0"/>
                                <a:lumOff val="0"/>
                                <a:alphaOff val="0"/>
                                <a:shade val="94000"/>
                                <a:satMod val="135000"/>
                              </a:srgbClr>
                            </a:gs>
                          </a:gsLst>
                          <a:lin ang="16200000" scaled="0"/>
                        </a:gradFill>
                        <a:ln w="6350">
                          <a:solidFill>
                            <a:prstClr val="black"/>
                          </a:solidFill>
                        </a:ln>
                        <a:effectLst/>
                      </wps:spPr>
                      <wps:txbx>
                        <w:txbxContent>
                          <w:p w:rsidR="00B631A5" w:rsidRPr="001A3368" w:rsidRDefault="00B631A5" w:rsidP="00854543">
                            <w:pPr>
                              <w:numPr>
                                <w:ilvl w:val="0"/>
                                <w:numId w:val="1"/>
                              </w:numPr>
                              <w:tabs>
                                <w:tab w:val="clear" w:pos="1080"/>
                                <w:tab w:val="num" w:pos="540"/>
                              </w:tabs>
                              <w:ind w:left="540" w:hanging="540"/>
                              <w:rPr>
                                <w:rFonts w:asciiTheme="minorHAnsi" w:hAnsiTheme="minorHAnsi" w:cs="Arial"/>
                                <w:b/>
                                <w:color w:val="FFFFFF" w:themeColor="background1"/>
                                <w:sz w:val="44"/>
                                <w:szCs w:val="36"/>
                              </w:rPr>
                            </w:pPr>
                            <w:r>
                              <w:rPr>
                                <w:rFonts w:asciiTheme="minorHAnsi" w:hAnsiTheme="minorHAnsi" w:cs="Arial"/>
                                <w:b/>
                                <w:color w:val="FFFFFF" w:themeColor="background1"/>
                                <w:sz w:val="44"/>
                                <w:szCs w:val="36"/>
                              </w:rPr>
                              <w:t>WARUNKI</w:t>
                            </w:r>
                            <w:r w:rsidRPr="001A3368">
                              <w:rPr>
                                <w:rFonts w:asciiTheme="minorHAnsi" w:hAnsiTheme="minorHAnsi" w:cs="Arial"/>
                                <w:b/>
                                <w:color w:val="FFFFFF" w:themeColor="background1"/>
                                <w:sz w:val="44"/>
                                <w:szCs w:val="36"/>
                              </w:rPr>
                              <w:t xml:space="preserve"> </w:t>
                            </w:r>
                            <w:r>
                              <w:rPr>
                                <w:rFonts w:asciiTheme="minorHAnsi" w:hAnsiTheme="minorHAnsi" w:cs="Arial"/>
                                <w:b/>
                                <w:color w:val="FFFFFF" w:themeColor="background1"/>
                                <w:sz w:val="44"/>
                                <w:szCs w:val="36"/>
                              </w:rPr>
                              <w:t>ZDROWOTNE BYTOWANIA CZŁOWIEKA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3" o:spid="_x0000_s1031" type="#_x0000_t202" style="position:absolute;left:0;text-align:left;margin-left:-2.85pt;margin-top:-14.2pt;width:504.85pt;height:61.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" fillcolor="#002060" strokeweight=".5pt">
                <v:fill color2="#3a7ccb" angle="180" colors="0 #002060;.75 #002060;1 #3a7ccb" focus="100%" type="gradient">
                  <o:fill v:ext="view" type="gradientUnscaled"/>
                </v:fill>
                <v:textbox>
                  <w:txbxContent>
                    <w:p w:rsidR="00B631A5" w:rsidRPr="001A3368" w:rsidRDefault="00B631A5" w:rsidP="00854543">
                      <w:pPr>
                        <w:numPr>
                          <w:ilvl w:val="0"/>
                          <w:numId w:val="1"/>
                        </w:numPr>
                        <w:tabs>
                          <w:tab w:val="clear" w:pos="1080"/>
                          <w:tab w:val="num" w:pos="540"/>
                        </w:tabs>
                        <w:ind w:left="540" w:hanging="540"/>
                        <w:rPr>
                          <w:rFonts w:asciiTheme="minorHAnsi" w:hAnsiTheme="minorHAnsi" w:cs="Arial"/>
                          <w:b/>
                          <w:color w:val="FFFFFF" w:themeColor="background1"/>
                          <w:sz w:val="44"/>
                          <w:szCs w:val="36"/>
                        </w:rPr>
                      </w:pPr>
                      <w:r>
                        <w:rPr>
                          <w:rFonts w:asciiTheme="minorHAnsi" w:hAnsiTheme="minorHAnsi" w:cs="Arial"/>
                          <w:b/>
                          <w:color w:val="FFFFFF" w:themeColor="background1"/>
                          <w:sz w:val="44"/>
                          <w:szCs w:val="36"/>
                        </w:rPr>
                        <w:t>WARUNKI</w:t>
                      </w:r>
                      <w:r w:rsidRPr="001A3368">
                        <w:rPr>
                          <w:rFonts w:asciiTheme="minorHAnsi" w:hAnsiTheme="minorHAnsi" w:cs="Arial"/>
                          <w:b/>
                          <w:color w:val="FFFFFF" w:themeColor="background1"/>
                          <w:sz w:val="44"/>
                          <w:szCs w:val="36"/>
                        </w:rPr>
                        <w:t xml:space="preserve"> </w:t>
                      </w:r>
                      <w:r>
                        <w:rPr>
                          <w:rFonts w:asciiTheme="minorHAnsi" w:hAnsiTheme="minorHAnsi" w:cs="Arial"/>
                          <w:b/>
                          <w:color w:val="FFFFFF" w:themeColor="background1"/>
                          <w:sz w:val="44"/>
                          <w:szCs w:val="36"/>
                        </w:rPr>
                        <w:t>ZDROWOTNE BYTOWANIA CZŁOWIEKA</w:t>
                      </w:r>
                    </w:p>
                  </w:txbxContent>
                </v:textbox>
                <w10:wrap anchorx="margin"/>
              </v:shape>
            </w:pict>
          </mc:Fallback>
        </mc:AlternateContent>
      </w:r>
    </w:p>
    <w:p w:rsidR="00707BC6" w:rsidRPr="00405E13" w:rsidRDefault="00707BC6" w:rsidP="00707BC6">
      <w:pPr>
        <w:jc w:val="both"/>
        <w:rPr>
          <w:sz w:val="22"/>
          <w:szCs w:val="22"/>
        </w:rPr>
      </w:pPr>
    </w:p>
    <w:p w:rsidR="00707BC6" w:rsidRPr="00405E13" w:rsidRDefault="00707BC6" w:rsidP="00707BC6">
      <w:pPr>
        <w:rPr>
          <w:sz w:val="22"/>
          <w:szCs w:val="22"/>
        </w:rPr>
      </w:pPr>
    </w:p>
    <w:p w:rsidR="00707BC6" w:rsidRPr="00405E13" w:rsidRDefault="00707BC6" w:rsidP="00707BC6">
      <w:pPr>
        <w:rPr>
          <w:sz w:val="22"/>
          <w:szCs w:val="22"/>
        </w:rPr>
      </w:pPr>
    </w:p>
    <w:p w:rsidR="00707BC6" w:rsidRPr="00405E13" w:rsidRDefault="00707BC6" w:rsidP="00707BC6">
      <w:pPr>
        <w:rPr>
          <w:sz w:val="22"/>
          <w:szCs w:val="22"/>
        </w:rPr>
      </w:pPr>
      <w:r w:rsidRPr="00405E13">
        <w:rPr>
          <w:noProof/>
          <w:sz w:val="22"/>
          <w:szCs w:val="22"/>
        </w:rPr>
        <w:drawing>
          <wp:inline distT="0" distB="0" distL="0" distR="0" wp14:anchorId="3CE6A95C" wp14:editId="77FC112D">
            <wp:extent cx="5760720" cy="4281984"/>
            <wp:effectExtent l="38100" t="38100" r="87630" b="6159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707BC6" w:rsidRPr="00405E13" w:rsidRDefault="00707BC6" w:rsidP="00707BC6">
      <w:pPr>
        <w:rPr>
          <w:sz w:val="22"/>
          <w:szCs w:val="22"/>
        </w:rPr>
      </w:pPr>
    </w:p>
    <w:p w:rsidR="00707BC6" w:rsidRPr="00405E13" w:rsidRDefault="00707BC6" w:rsidP="00707BC6">
      <w:pPr>
        <w:rPr>
          <w:sz w:val="22"/>
          <w:szCs w:val="22"/>
        </w:rPr>
      </w:pPr>
    </w:p>
    <w:p w:rsidR="00707BC6" w:rsidRPr="00405E13" w:rsidRDefault="00707BC6" w:rsidP="00707BC6">
      <w:pPr>
        <w:rPr>
          <w:sz w:val="22"/>
          <w:szCs w:val="22"/>
        </w:rPr>
      </w:pPr>
    </w:p>
    <w:p w:rsidR="00A170FD" w:rsidRPr="00405E13" w:rsidRDefault="00A170FD">
      <w:pPr>
        <w:rPr>
          <w:sz w:val="22"/>
          <w:szCs w:val="22"/>
        </w:rPr>
      </w:pPr>
      <w:r w:rsidRPr="00405E13">
        <w:rPr>
          <w:sz w:val="22"/>
          <w:szCs w:val="22"/>
        </w:rPr>
        <w:br w:type="page"/>
      </w:r>
    </w:p>
    <w:p w:rsidR="005F2A44" w:rsidRDefault="005F2A44" w:rsidP="005F2A44">
      <w:pPr>
        <w:rPr>
          <w:sz w:val="22"/>
          <w:szCs w:val="22"/>
        </w:rPr>
      </w:pPr>
      <w:r w:rsidRPr="00405E13">
        <w:rPr>
          <w:noProof/>
          <w:sz w:val="22"/>
          <w:szCs w:val="22"/>
        </w:rPr>
        <w:lastRenderedPageBreak/>
        <w:drawing>
          <wp:inline distT="0" distB="0" distL="0" distR="0" wp14:anchorId="1C2BD4A0" wp14:editId="5888B98B">
            <wp:extent cx="5486400" cy="885825"/>
            <wp:effectExtent l="38100" t="38100" r="9525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EA58D3" w:rsidRPr="00EA58D3" w:rsidRDefault="00EA58D3" w:rsidP="00B631A5">
      <w:pPr>
        <w:pStyle w:val="Akapitzlist"/>
        <w:numPr>
          <w:ilvl w:val="0"/>
          <w:numId w:val="3"/>
        </w:numPr>
        <w:spacing w:after="0"/>
        <w:jc w:val="both"/>
        <w:rPr>
          <w:b/>
          <w:color w:val="1F497D" w:themeColor="text2"/>
          <w:sz w:val="28"/>
          <w:szCs w:val="28"/>
        </w:rPr>
      </w:pPr>
      <w:r w:rsidRPr="00EA58D3">
        <w:rPr>
          <w:b/>
          <w:color w:val="1F497D" w:themeColor="text2"/>
          <w:sz w:val="28"/>
          <w:szCs w:val="28"/>
        </w:rPr>
        <w:t xml:space="preserve">Ocena zaopatrzenia ludności w wodę przeznaczoną do spożycia </w:t>
      </w:r>
    </w:p>
    <w:p w:rsidR="00EA58D3" w:rsidRPr="00EA58D3" w:rsidRDefault="00EA58D3" w:rsidP="00B631A5">
      <w:pPr>
        <w:ind w:firstLine="708"/>
        <w:jc w:val="both"/>
        <w:rPr>
          <w:color w:val="000000"/>
          <w:sz w:val="22"/>
          <w:szCs w:val="22"/>
        </w:rPr>
      </w:pPr>
      <w:r w:rsidRPr="00EA58D3">
        <w:rPr>
          <w:color w:val="000000"/>
          <w:sz w:val="22"/>
          <w:szCs w:val="22"/>
        </w:rPr>
        <w:t>Wszyscy mieszkańcy powiatu białostockiego grodzkiego (297 459 osób) spożywali wodę o kontrolowanej jakości. Byli zaopatrywani w wodę do spożycia z dwóch wodociągów - wodociągu zbiorowego zaopatrzenia - BIAŁYSTOK i wodociągu lokalnego o charakterze publicznym - „FADOM-BUD”.</w:t>
      </w:r>
    </w:p>
    <w:p w:rsidR="00EA58D3" w:rsidRPr="00EA58D3" w:rsidRDefault="00EA58D3" w:rsidP="00B631A5">
      <w:pPr>
        <w:ind w:firstLine="708"/>
        <w:jc w:val="both"/>
        <w:rPr>
          <w:color w:val="000000"/>
          <w:sz w:val="22"/>
          <w:szCs w:val="22"/>
        </w:rPr>
      </w:pPr>
      <w:r w:rsidRPr="00EA58D3">
        <w:rPr>
          <w:color w:val="000000"/>
          <w:sz w:val="22"/>
          <w:szCs w:val="22"/>
        </w:rPr>
        <w:t>Wodociąg Białystok dostarczał wodę dla 297 289 osób, a wodociąg FADOM-BUD - dla 170 osób. Średnie dobowe zaopatrzenie mieszkańców Białegostoku w wodę do spożycia z tych wodociągów wynosiło 39 625,1  m3/d, w tym wodociąg Białystok dostarczał – 39 582,1 m3/d oraz FADOM- BUD – 43 m3/d.</w:t>
      </w:r>
    </w:p>
    <w:p w:rsidR="00EA58D3" w:rsidRPr="00EA58D3" w:rsidRDefault="00EA58D3" w:rsidP="00B631A5">
      <w:pPr>
        <w:ind w:firstLine="708"/>
        <w:jc w:val="both"/>
        <w:rPr>
          <w:color w:val="000000"/>
          <w:sz w:val="22"/>
          <w:szCs w:val="22"/>
        </w:rPr>
      </w:pPr>
      <w:r w:rsidRPr="00EA58D3">
        <w:rPr>
          <w:color w:val="000000"/>
          <w:sz w:val="22"/>
          <w:szCs w:val="22"/>
        </w:rPr>
        <w:t xml:space="preserve">Woda dla potrzeb wodociągu Białystok eksploatowana była z trzech ujęć, tj. ujęcia wody głębinowej w Jurowcach oraz ujęć wody powierzchniowej i infiltracyjnej w Wasilkowie. </w:t>
      </w:r>
    </w:p>
    <w:p w:rsidR="00EA58D3" w:rsidRPr="00EA58D3" w:rsidRDefault="00EA58D3" w:rsidP="00B631A5">
      <w:pPr>
        <w:ind w:firstLine="708"/>
        <w:jc w:val="both"/>
        <w:rPr>
          <w:color w:val="000000"/>
          <w:sz w:val="22"/>
          <w:szCs w:val="22"/>
        </w:rPr>
      </w:pPr>
      <w:r w:rsidRPr="00EA58D3">
        <w:rPr>
          <w:color w:val="000000"/>
          <w:sz w:val="22"/>
          <w:szCs w:val="22"/>
        </w:rPr>
        <w:t>Woda pochodząca z ujęcia głębinowego w Jurowcach pobierana była z 11 studni o głębokości 33,4 - 131,5m. Następnie woda była uzdatniana w Wydziale Produkcji Wo</w:t>
      </w:r>
      <w:r w:rsidR="00761388">
        <w:rPr>
          <w:color w:val="000000"/>
          <w:sz w:val="22"/>
          <w:szCs w:val="22"/>
        </w:rPr>
        <w:t xml:space="preserve">dy Jurowce w Białymstoku przy  </w:t>
      </w:r>
      <w:r w:rsidRPr="00EA58D3">
        <w:rPr>
          <w:color w:val="000000"/>
          <w:sz w:val="22"/>
          <w:szCs w:val="22"/>
        </w:rPr>
        <w:t xml:space="preserve">Al. 1000-lecia PP 77 – poddawano ją wstępnemu ozonowaniu, filtracji na filtrach antracytowo-piaskowych i dezynfekcji chlorem. </w:t>
      </w:r>
    </w:p>
    <w:p w:rsidR="00EA58D3" w:rsidRPr="00EA58D3" w:rsidRDefault="00EA58D3" w:rsidP="00B631A5">
      <w:pPr>
        <w:ind w:firstLine="708"/>
        <w:jc w:val="both"/>
        <w:rPr>
          <w:color w:val="000000"/>
          <w:sz w:val="22"/>
          <w:szCs w:val="22"/>
        </w:rPr>
      </w:pPr>
      <w:r w:rsidRPr="00EA58D3">
        <w:rPr>
          <w:color w:val="000000"/>
          <w:sz w:val="22"/>
          <w:szCs w:val="22"/>
        </w:rPr>
        <w:t>Woda z ujęcia infiltracyjnego (ujmowana przez 12 studni o głębokości 17,5m - 40,8m) była ozonowana, filtrowana na filtrach kontaktowych w Wydziale Produkcji Wody Pietrasz</w:t>
      </w:r>
      <w:r w:rsidR="00761388">
        <w:rPr>
          <w:color w:val="000000"/>
          <w:sz w:val="22"/>
          <w:szCs w:val="22"/>
        </w:rPr>
        <w:t xml:space="preserve">e - Wasilków w Wasilkowie  </w:t>
      </w:r>
      <w:r w:rsidRPr="00EA58D3">
        <w:rPr>
          <w:color w:val="000000"/>
          <w:sz w:val="22"/>
          <w:szCs w:val="22"/>
        </w:rPr>
        <w:t>i przesyłana do Wydziału Produkcji Wody Pietrasze-Wasilków w Białymstoku w celu dalszego jej uzdatnienia, tj. filtracji na filtrach pospiesznych, pośredniemu ozonowaniu, filtracji na filtrach węglowych.</w:t>
      </w:r>
    </w:p>
    <w:p w:rsidR="00EA58D3" w:rsidRPr="00EA58D3" w:rsidRDefault="00EA58D3" w:rsidP="00B631A5">
      <w:pPr>
        <w:ind w:firstLine="708"/>
        <w:jc w:val="both"/>
        <w:rPr>
          <w:color w:val="000000"/>
          <w:sz w:val="22"/>
          <w:szCs w:val="22"/>
        </w:rPr>
      </w:pPr>
      <w:r w:rsidRPr="00EA58D3">
        <w:rPr>
          <w:color w:val="000000"/>
          <w:sz w:val="22"/>
          <w:szCs w:val="22"/>
        </w:rPr>
        <w:t>Woda powierzchniowa ujmowana ze stawu infiltracyjnego w Wasilkowie była przesyłana do Wydziału Produkcji Wody Pietrasze-Wasilków w Białymstoku przy ul. Wysockiego 160, następnie była poddawana wstępnemu ozonowaniu, koagulacji, flokulacji, filtracji na filtrach pospiesznych, pośredniemu ozonowaniu, filtracji na filtrach węglowych i dezynfekcji dwutlenkiem chloru.</w:t>
      </w:r>
    </w:p>
    <w:p w:rsidR="00EA58D3" w:rsidRPr="00EA58D3" w:rsidRDefault="00EA58D3" w:rsidP="00B631A5">
      <w:pPr>
        <w:ind w:firstLine="708"/>
        <w:jc w:val="both"/>
        <w:rPr>
          <w:color w:val="000000"/>
          <w:sz w:val="22"/>
          <w:szCs w:val="22"/>
        </w:rPr>
      </w:pPr>
      <w:r w:rsidRPr="00EA58D3">
        <w:rPr>
          <w:color w:val="000000"/>
          <w:sz w:val="22"/>
          <w:szCs w:val="22"/>
        </w:rPr>
        <w:t>Woda powierzchniowa w zakresie wykonanych badań (w ramach kontroli wewnętrznej) spełniała wymagania jedenastokrotnie - dla kategorii A2 oraz jednokrotnie – dla kategorii A3, określone w załączniku Nr1 do Rozporządzenia Ministra Gospodarki Morskiej i Żeglugi Śródlądowej z dnia 29 sierpnia 2019r. w sprawie wymagań, jakim powinny odpowiadać wody po</w:t>
      </w:r>
      <w:r>
        <w:rPr>
          <w:color w:val="000000"/>
          <w:sz w:val="22"/>
          <w:szCs w:val="22"/>
        </w:rPr>
        <w:t xml:space="preserve">wierzchniowe </w:t>
      </w:r>
      <w:r>
        <w:rPr>
          <w:color w:val="000000"/>
          <w:sz w:val="22"/>
          <w:szCs w:val="22"/>
        </w:rPr>
        <w:lastRenderedPageBreak/>
        <w:t xml:space="preserve">wykorzystywane do zaopatrzenia </w:t>
      </w:r>
      <w:r w:rsidRPr="00EA58D3">
        <w:rPr>
          <w:color w:val="000000"/>
          <w:sz w:val="22"/>
          <w:szCs w:val="22"/>
        </w:rPr>
        <w:t xml:space="preserve">ludności </w:t>
      </w:r>
      <w:r>
        <w:rPr>
          <w:color w:val="000000"/>
          <w:sz w:val="22"/>
          <w:szCs w:val="22"/>
        </w:rPr>
        <w:t xml:space="preserve"> </w:t>
      </w:r>
      <w:r w:rsidRPr="00EA58D3">
        <w:rPr>
          <w:color w:val="000000"/>
          <w:sz w:val="22"/>
          <w:szCs w:val="22"/>
        </w:rPr>
        <w:t xml:space="preserve">w wodę przeznaczoną do spożycia (Dz.U. z 2019r., poz. 1747). </w:t>
      </w:r>
    </w:p>
    <w:p w:rsidR="00EA58D3" w:rsidRPr="00EA58D3" w:rsidRDefault="00EA58D3" w:rsidP="00B631A5">
      <w:pPr>
        <w:ind w:firstLine="708"/>
        <w:jc w:val="both"/>
        <w:rPr>
          <w:color w:val="000000"/>
          <w:sz w:val="22"/>
          <w:szCs w:val="22"/>
        </w:rPr>
      </w:pPr>
      <w:r w:rsidRPr="00EA58D3">
        <w:rPr>
          <w:color w:val="000000"/>
          <w:sz w:val="22"/>
          <w:szCs w:val="22"/>
        </w:rPr>
        <w:t>Nadzór nad jakością wody w wodociągu Białystok na terenie analizowanego powiatu obejmował pobór próbek wody przeznaczonej do spożycia w Białymstoku do badań laboratoryjnych. Ponadto na podstawie sprawozdań z wyników badań realizowanych według ustalonego harmonogramu (PIS i kontroli wewnętrznej przez przedsiębiorstwo wodociągowe) Państwowy Powiatowy Inspektor Sanitarny w Białymstoku wydawał bieżące, okresowe i obszarowe oceny jakości wody. Harmonogram poboru próbek wody w ramach kontroli wewnętrznej został opracowany przez administratora wodociągu Białystok – Wodociągi Białostockie Sp. z o.o. zgodnie z obowiązującymi przepisami. Próbki wody do badań pobierano z właściwą częstotliwością i w pełnym zakresie badań. Nie odnotowano nieprawidłowości w tym zakresie.</w:t>
      </w:r>
    </w:p>
    <w:p w:rsidR="00EA58D3" w:rsidRPr="00EA58D3" w:rsidRDefault="00EA58D3" w:rsidP="00B631A5">
      <w:pPr>
        <w:ind w:firstLine="708"/>
        <w:jc w:val="both"/>
        <w:rPr>
          <w:color w:val="000000"/>
          <w:sz w:val="22"/>
          <w:szCs w:val="22"/>
        </w:rPr>
      </w:pPr>
      <w:r w:rsidRPr="00EA58D3">
        <w:rPr>
          <w:color w:val="000000"/>
          <w:sz w:val="22"/>
          <w:szCs w:val="22"/>
        </w:rPr>
        <w:t>Łącznie pobrano do badań 263 próbki wody przeznaczonej do spożycia w tym 119 próbek przez pracowników PSSE w Białymstoku oraz 144 próbki wody w ramach kontroli wewnętrznej przez Wodociągi Białostockie Sp. z o.o. Badania ww. wody wykonywano w zakresie monitoringu parametrów grupy A i parametrów grupy B. Cztery próbki nie odpowiadały wymaganiom rozporządzenia Ministra Zdrowia z dnia 7 grudnia 2017r. w sprawie jakości wody przeznaczonej do spożycia przez ludzi ( Dz. U. z 2017r. poz. 2294) w tym trzy w zakresie ogólnej liczby mikroorganizmów w 22oC po 72h oraz jedna próbka w zakresie mętności. Po podjętych działaniach naprawczych przez administratora wodociągu woda spełniała i spełnia obowiązujące wymagania określone w ww. rozporządzeniu.</w:t>
      </w:r>
    </w:p>
    <w:p w:rsidR="00EA58D3" w:rsidRPr="00EA58D3" w:rsidRDefault="00EA58D3" w:rsidP="00B631A5">
      <w:pPr>
        <w:ind w:firstLine="708"/>
        <w:jc w:val="both"/>
        <w:rPr>
          <w:color w:val="000000"/>
          <w:sz w:val="22"/>
          <w:szCs w:val="22"/>
        </w:rPr>
      </w:pPr>
      <w:r w:rsidRPr="00EA58D3">
        <w:rPr>
          <w:color w:val="000000"/>
          <w:sz w:val="22"/>
          <w:szCs w:val="22"/>
        </w:rPr>
        <w:t xml:space="preserve">Nadzór nad jakością wody w wodociągu FADOM-BUD obejmował pobór próbek wody przeznaczonej do spożycia przez ludzi do badań laboratoryjnych. Na podstawie sprawozdań z wyników badań realizowanych według ustalonego harmonogramu (PIS i kontroli wewnętrznej przez FADOM-BUD) Państwowy Powiatowy Inspektor Sanitarny w Białymstoku wydawał bieżące, okresowe i obszarowe oceny jakości wody.  Harmonogram poboru próbek wody w ramach kontroli wewnętrznej został opracowany przez administratora wodociągu zgodnie z obowiązującymi przepisami. Próbki wody do badań pobierano z właściwą częstotliwością i w pełnym zakresie badań. Nie odnotowano nieprawidłowości w tym zakresie. W wyniku nadzoru nad wodociągiem FADOM-BUD łącznie pobrano do badań 3 próbki wody w tym 1 próbkę w ramach nadzoru PSSE w Białymstoku oraz 2 próbki w ramach kontroli wewnętrznej. W próbce pobranej 28 sierpnia 2019r. w ramach kontroli wewnętrznej stwierdzono bakterie grupy coli (5 NPL/100ml). W związku z zaistniałą sytuacją właściciel wodociągu podjął działania naprawcze doprowadzając jakość wody do obowiązujących wymagań sanitarnych. Ponadto w jednej próbce stwierdzono jeszcze ponadnormatywna mętność. Po podjętych działaniach naprawczych przez administratora wodociągu </w:t>
      </w:r>
      <w:r w:rsidRPr="00EA58D3">
        <w:rPr>
          <w:color w:val="000000"/>
          <w:sz w:val="22"/>
          <w:szCs w:val="22"/>
        </w:rPr>
        <w:lastRenderedPageBreak/>
        <w:t xml:space="preserve">woda spełniała i spełnia obowiązujące wymagania określone w ww. rozporządzeniu. Trzecia próbka odpowiadała wymaganiom ww. rozporządzenia. </w:t>
      </w:r>
    </w:p>
    <w:p w:rsidR="00EA58D3" w:rsidRPr="00EA58D3" w:rsidRDefault="00EA58D3" w:rsidP="00B631A5">
      <w:pPr>
        <w:ind w:firstLine="708"/>
        <w:jc w:val="both"/>
        <w:rPr>
          <w:color w:val="000000"/>
          <w:sz w:val="22"/>
          <w:szCs w:val="22"/>
        </w:rPr>
      </w:pPr>
      <w:r w:rsidRPr="00EA58D3">
        <w:rPr>
          <w:color w:val="000000"/>
          <w:sz w:val="22"/>
          <w:szCs w:val="22"/>
        </w:rPr>
        <w:t xml:space="preserve">Poza wyżej wymienionymi wodociągami zbiorowego zaopatrzenia w wodę do spożycia na terenie powiatu białostockiego grodzkiego Powiatowa Stacja Sanitarno-Epidemiologiczna w Białymstoku objęła nadzorem sześć innych podmiotów zaopatrujących w wodę, tj. wodociąg Uniwersyteckiego Dziecięcego Szpitala Klinicznego im. dr. L. Zamenhofa przy ul. Waszyngtona 17, wodociąg Lotniczego Pogotowia Ratunkowego w Białymstoku przy ul. Ciołkowskiego, wodociąg SP ZOZ Wojewódzkiego Szpitala Zespolonego im. Jędrzeja Śniadeckiego, wodociąg Samodzielnego Szpitala Miejskiego im. PCK w Białymstoku przy ul. Sienkiewicza 79, wodociąg Polmosu w Białymstoku przy ul. </w:t>
      </w:r>
      <w:proofErr w:type="spellStart"/>
      <w:r w:rsidRPr="00EA58D3">
        <w:rPr>
          <w:color w:val="000000"/>
          <w:sz w:val="22"/>
          <w:szCs w:val="22"/>
        </w:rPr>
        <w:t>Elewatorskiej</w:t>
      </w:r>
      <w:proofErr w:type="spellEnd"/>
      <w:r w:rsidRPr="00EA58D3">
        <w:rPr>
          <w:color w:val="000000"/>
          <w:sz w:val="22"/>
          <w:szCs w:val="22"/>
        </w:rPr>
        <w:t xml:space="preserve"> 20 oraz wodociąg MISPOL FOOD w Białymstoku przy ul. Octowej 1.</w:t>
      </w:r>
    </w:p>
    <w:p w:rsidR="00EA58D3" w:rsidRPr="00EA58D3" w:rsidRDefault="00EA58D3" w:rsidP="00B631A5">
      <w:pPr>
        <w:ind w:firstLine="708"/>
        <w:jc w:val="both"/>
        <w:rPr>
          <w:color w:val="000000"/>
          <w:sz w:val="22"/>
          <w:szCs w:val="22"/>
        </w:rPr>
      </w:pPr>
      <w:r w:rsidRPr="00EA58D3">
        <w:rPr>
          <w:color w:val="000000"/>
          <w:sz w:val="22"/>
          <w:szCs w:val="22"/>
        </w:rPr>
        <w:t xml:space="preserve">Nadzór nad jakością wody w ww. wodociągach obejmował pobór próbek wody przeznaczonej do spożycia przez ludzi do badań laboratoryjnych. Na podstawie sprawozdań z wyników badań realizowanych według ustalonego harmonogramu (PIS i kontroli wewnętrznej) Państwowy Powiatowy Inspektor Sanitarny w Białymstoku wydawał bieżące, okresowe i obszarowe oceny jakości wody.  Harmonogramy poboru próbek wody w ramach kontroli wewnętrznej zostały opracowane przez administratorów/właścicieli wodociągów zgodnie z obowiązującymi przepisami. Próbki wody do badań pobierano z właściwą częstotliwością i w pełnym zakresie badań. Nie odnotowano nieprawidłowości w tym zakresie.  </w:t>
      </w:r>
    </w:p>
    <w:p w:rsidR="00EA58D3" w:rsidRPr="00EA58D3" w:rsidRDefault="00EA58D3" w:rsidP="00B631A5">
      <w:pPr>
        <w:ind w:firstLine="708"/>
        <w:jc w:val="both"/>
        <w:rPr>
          <w:color w:val="000000"/>
          <w:sz w:val="22"/>
          <w:szCs w:val="22"/>
        </w:rPr>
      </w:pPr>
      <w:r w:rsidRPr="00EA58D3">
        <w:rPr>
          <w:color w:val="000000"/>
          <w:sz w:val="22"/>
          <w:szCs w:val="22"/>
        </w:rPr>
        <w:t>W wyniku nadzoru stwierdzono przekroczenie normatywów higienicznych w jednej próbce ( w zakresie mętności i żelaza) w wodociągu SP ZOZ Wojewódzkiego Sz</w:t>
      </w:r>
      <w:r w:rsidR="000E0A6C">
        <w:rPr>
          <w:color w:val="000000"/>
          <w:sz w:val="22"/>
          <w:szCs w:val="22"/>
        </w:rPr>
        <w:t xml:space="preserve">pitala Zespolonego im. Jędrzeja Śniadeckiego oraz </w:t>
      </w:r>
      <w:r w:rsidRPr="00EA58D3">
        <w:rPr>
          <w:color w:val="000000"/>
          <w:sz w:val="22"/>
          <w:szCs w:val="22"/>
        </w:rPr>
        <w:t xml:space="preserve">w jednej próbce ( w zakresie ogólnej liczby mikroorganizmów w 22oC po 72h) w wodociągu Polmosu w Białymstoku przy ul. </w:t>
      </w:r>
      <w:proofErr w:type="spellStart"/>
      <w:r w:rsidRPr="00EA58D3">
        <w:rPr>
          <w:color w:val="000000"/>
          <w:sz w:val="22"/>
          <w:szCs w:val="22"/>
        </w:rPr>
        <w:t>Elewatorskiej</w:t>
      </w:r>
      <w:proofErr w:type="spellEnd"/>
      <w:r w:rsidRPr="00EA58D3">
        <w:rPr>
          <w:color w:val="000000"/>
          <w:sz w:val="22"/>
          <w:szCs w:val="22"/>
        </w:rPr>
        <w:t xml:space="preserve"> 20. Ponadto stwierdzono przekroczenie w dwóch próbkach w wodociągu MISPOL FOOD w Białymstoku przy ul. Octowej 1:w jednej próbce stwierdzono ponadnormatywny arsen, a w drugiej próbce ponadnormatywną mętność. </w:t>
      </w:r>
    </w:p>
    <w:p w:rsidR="00EA58D3" w:rsidRPr="00EA58D3" w:rsidRDefault="00EA58D3" w:rsidP="00B631A5">
      <w:pPr>
        <w:ind w:firstLine="708"/>
        <w:jc w:val="both"/>
        <w:rPr>
          <w:color w:val="000000"/>
          <w:sz w:val="22"/>
          <w:szCs w:val="22"/>
        </w:rPr>
      </w:pPr>
      <w:r w:rsidRPr="00EA58D3">
        <w:rPr>
          <w:color w:val="000000"/>
          <w:sz w:val="22"/>
          <w:szCs w:val="22"/>
        </w:rPr>
        <w:t>Po podjętych działaniach naprawczych przez administratorów wodociągów woda spełniała i spełnia obowiązujące wymagania określone w ww. rozporządzeniu.</w:t>
      </w:r>
    </w:p>
    <w:p w:rsidR="00EA58D3" w:rsidRDefault="00EA58D3" w:rsidP="00B631A5">
      <w:pPr>
        <w:ind w:firstLine="708"/>
        <w:jc w:val="both"/>
        <w:rPr>
          <w:color w:val="000000"/>
          <w:sz w:val="22"/>
          <w:szCs w:val="22"/>
        </w:rPr>
      </w:pPr>
      <w:r w:rsidRPr="00EA58D3">
        <w:rPr>
          <w:color w:val="000000"/>
          <w:sz w:val="22"/>
          <w:szCs w:val="22"/>
        </w:rPr>
        <w:tab/>
      </w:r>
    </w:p>
    <w:p w:rsidR="00CC4667" w:rsidRDefault="00CC4667" w:rsidP="00B631A5">
      <w:pPr>
        <w:ind w:firstLine="708"/>
        <w:jc w:val="both"/>
        <w:rPr>
          <w:color w:val="000000"/>
          <w:sz w:val="22"/>
          <w:szCs w:val="22"/>
        </w:rPr>
      </w:pPr>
    </w:p>
    <w:p w:rsidR="00CC4667" w:rsidRDefault="00CC4667" w:rsidP="00B631A5">
      <w:pPr>
        <w:ind w:firstLine="708"/>
        <w:jc w:val="both"/>
        <w:rPr>
          <w:color w:val="000000"/>
          <w:sz w:val="22"/>
          <w:szCs w:val="22"/>
        </w:rPr>
      </w:pPr>
    </w:p>
    <w:p w:rsidR="000E0A6C" w:rsidRDefault="000E0A6C" w:rsidP="00B631A5">
      <w:pPr>
        <w:ind w:firstLine="708"/>
        <w:jc w:val="both"/>
        <w:rPr>
          <w:color w:val="000000"/>
          <w:sz w:val="22"/>
          <w:szCs w:val="22"/>
        </w:rPr>
      </w:pPr>
    </w:p>
    <w:p w:rsidR="00CC4667" w:rsidRPr="00EA58D3" w:rsidRDefault="00CC4667" w:rsidP="00B631A5">
      <w:pPr>
        <w:ind w:firstLine="708"/>
        <w:jc w:val="both"/>
        <w:rPr>
          <w:color w:val="000000"/>
          <w:sz w:val="22"/>
          <w:szCs w:val="22"/>
        </w:rPr>
      </w:pPr>
    </w:p>
    <w:p w:rsidR="00EA58D3" w:rsidRDefault="00EA58D3" w:rsidP="00B631A5">
      <w:pPr>
        <w:pStyle w:val="Akapitzlist"/>
        <w:numPr>
          <w:ilvl w:val="0"/>
          <w:numId w:val="3"/>
        </w:numPr>
        <w:spacing w:after="0"/>
        <w:jc w:val="both"/>
        <w:rPr>
          <w:b/>
          <w:color w:val="17365D" w:themeColor="text2" w:themeShade="BF"/>
          <w:sz w:val="28"/>
          <w:szCs w:val="28"/>
        </w:rPr>
      </w:pPr>
      <w:r w:rsidRPr="00EA58D3">
        <w:rPr>
          <w:b/>
          <w:color w:val="17365D" w:themeColor="text2" w:themeShade="BF"/>
          <w:sz w:val="28"/>
          <w:szCs w:val="28"/>
        </w:rPr>
        <w:lastRenderedPageBreak/>
        <w:t>Obiekty użyteczności publicznej</w:t>
      </w:r>
    </w:p>
    <w:p w:rsidR="002061A1" w:rsidRPr="00CC4667" w:rsidRDefault="002061A1" w:rsidP="002061A1">
      <w:pPr>
        <w:pStyle w:val="Akapitzlist"/>
        <w:spacing w:after="0"/>
        <w:ind w:left="360"/>
        <w:jc w:val="both"/>
        <w:rPr>
          <w:b/>
          <w:color w:val="17365D" w:themeColor="text2" w:themeShade="BF"/>
          <w:sz w:val="28"/>
          <w:szCs w:val="28"/>
        </w:rPr>
      </w:pPr>
    </w:p>
    <w:p w:rsidR="00EA58D3" w:rsidRPr="00EA58D3" w:rsidRDefault="00EA58D3" w:rsidP="002061A1">
      <w:pPr>
        <w:jc w:val="center"/>
        <w:rPr>
          <w:b/>
          <w:sz w:val="22"/>
          <w:szCs w:val="22"/>
        </w:rPr>
      </w:pPr>
      <w:r w:rsidRPr="00EA58D3">
        <w:rPr>
          <w:b/>
          <w:sz w:val="22"/>
          <w:szCs w:val="22"/>
        </w:rPr>
        <w:t>Pływalnie</w:t>
      </w:r>
    </w:p>
    <w:p w:rsidR="00EA58D3" w:rsidRPr="00EA58D3" w:rsidRDefault="00EA58D3" w:rsidP="00B631A5">
      <w:pPr>
        <w:jc w:val="both"/>
        <w:rPr>
          <w:sz w:val="22"/>
          <w:szCs w:val="22"/>
        </w:rPr>
      </w:pPr>
      <w:r w:rsidRPr="00EA58D3">
        <w:rPr>
          <w:sz w:val="22"/>
          <w:szCs w:val="22"/>
        </w:rPr>
        <w:t xml:space="preserve">W Białymstoku w 2019r. funkcjonowało 8 pływalni. </w:t>
      </w:r>
    </w:p>
    <w:p w:rsidR="00EA58D3" w:rsidRPr="00EA58D3" w:rsidRDefault="00EA58D3" w:rsidP="00B631A5">
      <w:pPr>
        <w:jc w:val="both"/>
        <w:rPr>
          <w:sz w:val="22"/>
          <w:szCs w:val="22"/>
        </w:rPr>
      </w:pPr>
      <w:r w:rsidRPr="00EA58D3">
        <w:rPr>
          <w:sz w:val="22"/>
          <w:szCs w:val="22"/>
        </w:rPr>
        <w:t>1.</w:t>
      </w:r>
      <w:r w:rsidRPr="00EA58D3">
        <w:rPr>
          <w:sz w:val="22"/>
          <w:szCs w:val="22"/>
        </w:rPr>
        <w:tab/>
        <w:t>Park Wodny „</w:t>
      </w:r>
      <w:proofErr w:type="spellStart"/>
      <w:r w:rsidRPr="00EA58D3">
        <w:rPr>
          <w:sz w:val="22"/>
          <w:szCs w:val="22"/>
        </w:rPr>
        <w:t>Tropikana</w:t>
      </w:r>
      <w:proofErr w:type="spellEnd"/>
      <w:r w:rsidRPr="00EA58D3">
        <w:rPr>
          <w:sz w:val="22"/>
          <w:szCs w:val="22"/>
        </w:rPr>
        <w:t xml:space="preserve">” przy Hotelu Gołębiewskim w Białymstoku, ul. Pałacowa 4 </w:t>
      </w:r>
    </w:p>
    <w:p w:rsidR="00EA58D3" w:rsidRPr="00EA58D3" w:rsidRDefault="00EA58D3" w:rsidP="002061A1">
      <w:pPr>
        <w:ind w:left="709" w:hanging="709"/>
        <w:jc w:val="both"/>
        <w:rPr>
          <w:sz w:val="22"/>
          <w:szCs w:val="22"/>
        </w:rPr>
      </w:pPr>
      <w:r w:rsidRPr="00EA58D3">
        <w:rPr>
          <w:sz w:val="22"/>
          <w:szCs w:val="22"/>
        </w:rPr>
        <w:t>2.</w:t>
      </w:r>
      <w:r w:rsidRPr="00EA58D3">
        <w:rPr>
          <w:sz w:val="22"/>
          <w:szCs w:val="22"/>
        </w:rPr>
        <w:tab/>
        <w:t xml:space="preserve">Pływalnia przy Szkole Podstawowej Nr 32 im. mjra Henryka Dobrzańskiego ps. „Hubal”, ul. Pietrasze 29 w Białymstoku </w:t>
      </w:r>
    </w:p>
    <w:p w:rsidR="00EA58D3" w:rsidRPr="00EA58D3" w:rsidRDefault="00EA58D3" w:rsidP="00B631A5">
      <w:pPr>
        <w:jc w:val="both"/>
        <w:rPr>
          <w:sz w:val="22"/>
          <w:szCs w:val="22"/>
        </w:rPr>
      </w:pPr>
      <w:r w:rsidRPr="00EA58D3">
        <w:rPr>
          <w:sz w:val="22"/>
          <w:szCs w:val="22"/>
        </w:rPr>
        <w:t>3.</w:t>
      </w:r>
      <w:r w:rsidRPr="00EA58D3">
        <w:rPr>
          <w:sz w:val="22"/>
          <w:szCs w:val="22"/>
        </w:rPr>
        <w:tab/>
        <w:t xml:space="preserve">Pływalnia SPORTOWA </w:t>
      </w:r>
      <w:proofErr w:type="spellStart"/>
      <w:r w:rsidRPr="00EA58D3">
        <w:rPr>
          <w:sz w:val="22"/>
          <w:szCs w:val="22"/>
        </w:rPr>
        <w:t>BOSiR</w:t>
      </w:r>
      <w:proofErr w:type="spellEnd"/>
      <w:r w:rsidRPr="00EA58D3">
        <w:rPr>
          <w:sz w:val="22"/>
          <w:szCs w:val="22"/>
        </w:rPr>
        <w:t xml:space="preserve">, ul. Włókiennicza 4 w Białymstoku </w:t>
      </w:r>
    </w:p>
    <w:p w:rsidR="00EA58D3" w:rsidRPr="00EA58D3" w:rsidRDefault="00EA58D3" w:rsidP="00B631A5">
      <w:pPr>
        <w:jc w:val="both"/>
        <w:rPr>
          <w:sz w:val="22"/>
          <w:szCs w:val="22"/>
        </w:rPr>
      </w:pPr>
      <w:r w:rsidRPr="00EA58D3">
        <w:rPr>
          <w:sz w:val="22"/>
          <w:szCs w:val="22"/>
        </w:rPr>
        <w:t>4.</w:t>
      </w:r>
      <w:r w:rsidRPr="00EA58D3">
        <w:rPr>
          <w:sz w:val="22"/>
          <w:szCs w:val="22"/>
        </w:rPr>
        <w:tab/>
        <w:t xml:space="preserve">Pływalnia KAMERALNA </w:t>
      </w:r>
      <w:proofErr w:type="spellStart"/>
      <w:r w:rsidRPr="00EA58D3">
        <w:rPr>
          <w:sz w:val="22"/>
          <w:szCs w:val="22"/>
        </w:rPr>
        <w:t>BOSiR</w:t>
      </w:r>
      <w:proofErr w:type="spellEnd"/>
      <w:r w:rsidRPr="00EA58D3">
        <w:rPr>
          <w:sz w:val="22"/>
          <w:szCs w:val="22"/>
        </w:rPr>
        <w:t xml:space="preserve">, ul. Mazowiecka 39C w Białymstoku </w:t>
      </w:r>
    </w:p>
    <w:p w:rsidR="00EA58D3" w:rsidRPr="00EA58D3" w:rsidRDefault="00EA58D3" w:rsidP="00B631A5">
      <w:pPr>
        <w:jc w:val="both"/>
        <w:rPr>
          <w:sz w:val="22"/>
          <w:szCs w:val="22"/>
        </w:rPr>
      </w:pPr>
      <w:r w:rsidRPr="00EA58D3">
        <w:rPr>
          <w:sz w:val="22"/>
          <w:szCs w:val="22"/>
        </w:rPr>
        <w:t>5.</w:t>
      </w:r>
      <w:r w:rsidRPr="00EA58D3">
        <w:rPr>
          <w:sz w:val="22"/>
          <w:szCs w:val="22"/>
        </w:rPr>
        <w:tab/>
        <w:t xml:space="preserve">Pływalnia RODZINNA </w:t>
      </w:r>
      <w:proofErr w:type="spellStart"/>
      <w:r w:rsidRPr="00EA58D3">
        <w:rPr>
          <w:sz w:val="22"/>
          <w:szCs w:val="22"/>
        </w:rPr>
        <w:t>BOSiR</w:t>
      </w:r>
      <w:proofErr w:type="spellEnd"/>
      <w:r w:rsidRPr="00EA58D3">
        <w:rPr>
          <w:sz w:val="22"/>
          <w:szCs w:val="22"/>
        </w:rPr>
        <w:t xml:space="preserve">, ul. Stroma 1A w Białymstoku </w:t>
      </w:r>
    </w:p>
    <w:p w:rsidR="00EA58D3" w:rsidRPr="00EA58D3" w:rsidRDefault="00EA58D3" w:rsidP="00B631A5">
      <w:pPr>
        <w:jc w:val="both"/>
        <w:rPr>
          <w:sz w:val="22"/>
          <w:szCs w:val="22"/>
        </w:rPr>
      </w:pPr>
      <w:r w:rsidRPr="00EA58D3">
        <w:rPr>
          <w:sz w:val="22"/>
          <w:szCs w:val="22"/>
        </w:rPr>
        <w:t>6.</w:t>
      </w:r>
      <w:r w:rsidRPr="00EA58D3">
        <w:rPr>
          <w:sz w:val="22"/>
          <w:szCs w:val="22"/>
        </w:rPr>
        <w:tab/>
        <w:t xml:space="preserve">Pływalnia w MANIAC GYM, ul. Warszawska 79A w Białymstoku </w:t>
      </w:r>
    </w:p>
    <w:p w:rsidR="00EA58D3" w:rsidRPr="00EA58D3" w:rsidRDefault="00EA58D3" w:rsidP="00B631A5">
      <w:pPr>
        <w:jc w:val="both"/>
        <w:rPr>
          <w:sz w:val="22"/>
          <w:szCs w:val="22"/>
        </w:rPr>
      </w:pPr>
      <w:r w:rsidRPr="00EA58D3">
        <w:rPr>
          <w:sz w:val="22"/>
          <w:szCs w:val="22"/>
        </w:rPr>
        <w:t>7.</w:t>
      </w:r>
      <w:r w:rsidRPr="00EA58D3">
        <w:rPr>
          <w:sz w:val="22"/>
          <w:szCs w:val="22"/>
        </w:rPr>
        <w:tab/>
        <w:t xml:space="preserve">Pływalnia w Hotelu </w:t>
      </w:r>
      <w:proofErr w:type="spellStart"/>
      <w:r w:rsidRPr="00EA58D3">
        <w:rPr>
          <w:sz w:val="22"/>
          <w:szCs w:val="22"/>
        </w:rPr>
        <w:t>Royal</w:t>
      </w:r>
      <w:proofErr w:type="spellEnd"/>
      <w:r w:rsidRPr="00EA58D3">
        <w:rPr>
          <w:sz w:val="22"/>
          <w:szCs w:val="22"/>
        </w:rPr>
        <w:t xml:space="preserve"> &amp; SPA, ul. Rynek Kościuszki 11, 15-001 Białystok </w:t>
      </w:r>
    </w:p>
    <w:p w:rsidR="00EA58D3" w:rsidRPr="00EA58D3" w:rsidRDefault="00EA58D3" w:rsidP="002061A1">
      <w:pPr>
        <w:ind w:left="709" w:hanging="709"/>
        <w:jc w:val="both"/>
        <w:rPr>
          <w:sz w:val="22"/>
          <w:szCs w:val="22"/>
        </w:rPr>
      </w:pPr>
      <w:r w:rsidRPr="00EA58D3">
        <w:rPr>
          <w:sz w:val="22"/>
          <w:szCs w:val="22"/>
        </w:rPr>
        <w:t>8.         Pływalnia przy Przedszkolu Samorządowym Nr58 Integracyjnym im. Jan</w:t>
      </w:r>
      <w:r>
        <w:rPr>
          <w:sz w:val="22"/>
          <w:szCs w:val="22"/>
        </w:rPr>
        <w:t xml:space="preserve">a Wilkowskiego, ul. Palmowa 20A  </w:t>
      </w:r>
      <w:r w:rsidRPr="00EA58D3">
        <w:rPr>
          <w:sz w:val="22"/>
          <w:szCs w:val="22"/>
        </w:rPr>
        <w:t>w Białymstoku</w:t>
      </w:r>
    </w:p>
    <w:p w:rsidR="00EA58D3" w:rsidRPr="00EA58D3" w:rsidRDefault="00EA58D3" w:rsidP="00B631A5">
      <w:pPr>
        <w:jc w:val="both"/>
        <w:rPr>
          <w:sz w:val="22"/>
          <w:szCs w:val="22"/>
          <w:highlight w:val="yellow"/>
        </w:rPr>
      </w:pPr>
    </w:p>
    <w:p w:rsidR="00EA58D3" w:rsidRPr="00EA58D3" w:rsidRDefault="00EA58D3" w:rsidP="00B631A5">
      <w:pPr>
        <w:jc w:val="both"/>
        <w:rPr>
          <w:sz w:val="22"/>
          <w:szCs w:val="22"/>
        </w:rPr>
      </w:pPr>
      <w:r w:rsidRPr="00EA58D3">
        <w:rPr>
          <w:sz w:val="22"/>
          <w:szCs w:val="22"/>
        </w:rPr>
        <w:t>Kontrole pływalni przeprowadzone w ramach oceny rocznej, przez pracowników PSSE w Białymstoku wykazały uchybienia:</w:t>
      </w:r>
    </w:p>
    <w:p w:rsidR="00EA58D3" w:rsidRPr="00EA58D3" w:rsidRDefault="00EA58D3" w:rsidP="00B631A5">
      <w:pPr>
        <w:pStyle w:val="Akapitzlist"/>
        <w:numPr>
          <w:ilvl w:val="0"/>
          <w:numId w:val="48"/>
        </w:numPr>
        <w:spacing w:after="0"/>
        <w:contextualSpacing/>
        <w:jc w:val="both"/>
        <w:rPr>
          <w:sz w:val="22"/>
          <w:szCs w:val="22"/>
        </w:rPr>
      </w:pPr>
      <w:r w:rsidRPr="00EA58D3">
        <w:rPr>
          <w:sz w:val="22"/>
          <w:szCs w:val="22"/>
        </w:rPr>
        <w:t>Natury technicznej stwierdzono w : Parku Wodnym „</w:t>
      </w:r>
      <w:proofErr w:type="spellStart"/>
      <w:r w:rsidRPr="00EA58D3">
        <w:rPr>
          <w:sz w:val="22"/>
          <w:szCs w:val="22"/>
        </w:rPr>
        <w:t>Tropikana</w:t>
      </w:r>
      <w:proofErr w:type="spellEnd"/>
      <w:r w:rsidRPr="00EA58D3">
        <w:rPr>
          <w:sz w:val="22"/>
          <w:szCs w:val="22"/>
        </w:rPr>
        <w:t xml:space="preserve">” przy Hotelu Gołębiewskim </w:t>
      </w:r>
      <w:r w:rsidRPr="00EA58D3">
        <w:rPr>
          <w:sz w:val="22"/>
          <w:szCs w:val="22"/>
        </w:rPr>
        <w:br/>
        <w:t>w Białymstoku, ul. Pałacowa 4 oraz  Pływalni w MANIAC GYM, ul. Warszawska 79A w Białymstoku</w:t>
      </w:r>
    </w:p>
    <w:p w:rsidR="00EA58D3" w:rsidRPr="00EA58D3" w:rsidRDefault="00EA58D3" w:rsidP="00B631A5">
      <w:pPr>
        <w:pStyle w:val="Akapitzlist"/>
        <w:numPr>
          <w:ilvl w:val="0"/>
          <w:numId w:val="48"/>
        </w:numPr>
        <w:spacing w:after="0"/>
        <w:contextualSpacing/>
        <w:jc w:val="both"/>
        <w:rPr>
          <w:sz w:val="22"/>
          <w:szCs w:val="22"/>
        </w:rPr>
      </w:pPr>
      <w:r w:rsidRPr="00EA58D3">
        <w:rPr>
          <w:sz w:val="22"/>
          <w:szCs w:val="22"/>
        </w:rPr>
        <w:t xml:space="preserve">Niewłaściwą jakość wody, która nie odpowiadała wymaganiom rozporządzenia Ministra Zdrowia  </w:t>
      </w:r>
      <w:r w:rsidRPr="00EA58D3">
        <w:rPr>
          <w:sz w:val="22"/>
          <w:szCs w:val="22"/>
        </w:rPr>
        <w:br/>
        <w:t xml:space="preserve">z dnia 09.11.2015 r. w sprawie wymagań jakim powinna odpowiadać woda na pływalniach (Dz. U. </w:t>
      </w:r>
      <w:r w:rsidRPr="00EA58D3">
        <w:rPr>
          <w:sz w:val="22"/>
          <w:szCs w:val="22"/>
        </w:rPr>
        <w:br/>
        <w:t>z 2015 r. poz. 2016) stwierdzono we wszystkich nadzorowanych pływalniach.</w:t>
      </w:r>
    </w:p>
    <w:p w:rsidR="00EA58D3" w:rsidRPr="00EA58D3" w:rsidRDefault="00EA58D3" w:rsidP="00B631A5">
      <w:pPr>
        <w:jc w:val="both"/>
        <w:rPr>
          <w:sz w:val="22"/>
          <w:szCs w:val="22"/>
        </w:rPr>
      </w:pPr>
    </w:p>
    <w:p w:rsidR="00EA58D3" w:rsidRPr="00EA58D3" w:rsidRDefault="00EA58D3" w:rsidP="002061A1">
      <w:pPr>
        <w:jc w:val="center"/>
        <w:rPr>
          <w:b/>
          <w:sz w:val="22"/>
          <w:szCs w:val="22"/>
        </w:rPr>
      </w:pPr>
      <w:r w:rsidRPr="00EA58D3">
        <w:rPr>
          <w:b/>
          <w:sz w:val="22"/>
          <w:szCs w:val="22"/>
        </w:rPr>
        <w:t>Ustępy publiczne i dostępne publicznie</w:t>
      </w:r>
    </w:p>
    <w:p w:rsidR="00EA58D3" w:rsidRPr="00EA58D3" w:rsidRDefault="00EA58D3" w:rsidP="00B631A5">
      <w:pPr>
        <w:ind w:firstLine="709"/>
        <w:jc w:val="both"/>
        <w:rPr>
          <w:sz w:val="22"/>
          <w:szCs w:val="22"/>
        </w:rPr>
      </w:pPr>
      <w:r w:rsidRPr="00EA58D3">
        <w:rPr>
          <w:sz w:val="22"/>
          <w:szCs w:val="22"/>
        </w:rPr>
        <w:t>Na terenie miasta znajdowały się 4 ustępy publiczne oraz 1 dostępny publicznie (na dworcu PKP w Białymstoku). Wszystkie były objęte nadzorem. Podczas kontroli uchybień nie stwierdzono. Czystość bieżąca nie budziła zastrzeżeń. Kabiny były zaopatrzone w papier t</w:t>
      </w:r>
      <w:r>
        <w:rPr>
          <w:sz w:val="22"/>
          <w:szCs w:val="22"/>
        </w:rPr>
        <w:t xml:space="preserve">oaletowy, środki </w:t>
      </w:r>
      <w:r>
        <w:rPr>
          <w:sz w:val="22"/>
          <w:szCs w:val="22"/>
        </w:rPr>
        <w:lastRenderedPageBreak/>
        <w:t xml:space="preserve">dezynfekcyjne ,kosze na </w:t>
      </w:r>
      <w:r w:rsidRPr="00EA58D3">
        <w:rPr>
          <w:sz w:val="22"/>
          <w:szCs w:val="22"/>
        </w:rPr>
        <w:t xml:space="preserve">odpadki z workami foliowymi. Przy umywalkach było mydło oraz ręcznik jednorazowego użytku. </w:t>
      </w:r>
    </w:p>
    <w:p w:rsidR="00EA58D3" w:rsidRPr="00EA58D3" w:rsidRDefault="00EA58D3" w:rsidP="00B631A5">
      <w:pPr>
        <w:jc w:val="both"/>
        <w:rPr>
          <w:sz w:val="22"/>
          <w:szCs w:val="22"/>
        </w:rPr>
      </w:pPr>
    </w:p>
    <w:p w:rsidR="00EA58D3" w:rsidRPr="00EA58D3" w:rsidRDefault="00EA58D3" w:rsidP="00B631A5">
      <w:pPr>
        <w:jc w:val="both"/>
        <w:rPr>
          <w:b/>
          <w:sz w:val="22"/>
          <w:szCs w:val="22"/>
        </w:rPr>
      </w:pPr>
      <w:r w:rsidRPr="00EA58D3">
        <w:rPr>
          <w:b/>
          <w:sz w:val="22"/>
          <w:szCs w:val="22"/>
        </w:rPr>
        <w:t>Zakłady fryzjerskie, kosmetyczne, tatuażu, solaria oraz zakłady odnowy biologicznej</w:t>
      </w:r>
    </w:p>
    <w:p w:rsidR="00EA58D3" w:rsidRPr="00EA58D3" w:rsidRDefault="00EA58D3" w:rsidP="00B631A5">
      <w:pPr>
        <w:jc w:val="both"/>
        <w:rPr>
          <w:sz w:val="22"/>
          <w:szCs w:val="22"/>
        </w:rPr>
      </w:pPr>
    </w:p>
    <w:p w:rsidR="00EA58D3" w:rsidRPr="00EA58D3" w:rsidRDefault="00EA58D3" w:rsidP="00B631A5">
      <w:pPr>
        <w:ind w:firstLine="709"/>
        <w:jc w:val="both"/>
        <w:rPr>
          <w:sz w:val="22"/>
          <w:szCs w:val="22"/>
        </w:rPr>
      </w:pPr>
      <w:r w:rsidRPr="00EA58D3">
        <w:rPr>
          <w:sz w:val="22"/>
          <w:szCs w:val="22"/>
        </w:rPr>
        <w:t xml:space="preserve">Skontrolowano 83 zakłady fryzjerskie, 76 kosmetycznych, 4 tatuażu, 19 zakładów, w których świadczy się więcej, niż jeden rodzaj usług oraz 12 zakładów odnowy biologicznej - razem 194 obiekty. Ich stan sanitarno-techniczny był zróżnicowany. Z reguły były zaopatrzone w bieżącą wodę ciepłą i zimną. Posiadały środki do dezynfekcji narzędzi. </w:t>
      </w:r>
    </w:p>
    <w:p w:rsidR="00EA58D3" w:rsidRPr="00EA58D3" w:rsidRDefault="00EA58D3" w:rsidP="00B631A5">
      <w:pPr>
        <w:ind w:firstLine="709"/>
        <w:jc w:val="both"/>
        <w:rPr>
          <w:sz w:val="22"/>
          <w:szCs w:val="22"/>
        </w:rPr>
      </w:pPr>
      <w:r w:rsidRPr="00EA58D3">
        <w:rPr>
          <w:sz w:val="22"/>
          <w:szCs w:val="22"/>
        </w:rPr>
        <w:t xml:space="preserve">W większości zakładów kosmetycznych narzędzia naruszające ciągłość tkanek były wysterylizowane </w:t>
      </w:r>
      <w:r w:rsidRPr="00EA58D3">
        <w:rPr>
          <w:sz w:val="22"/>
          <w:szCs w:val="22"/>
        </w:rPr>
        <w:br/>
        <w:t>i zapakowane w pakiety papierowo- foliowe.  Elementy wyposażenia miały na ogół powierzchnię umożliwiającą mycie i dezynfekcję. Bielizna czysta była przechowywana w wydzielonych szafach. Coraz częściej stosuje się bieliznę jednorazową w zakładach kosmetycznych i jednorazowe ręczniki w zakładach fryzjerskich. Stan sanitarno-higieniczny zakładów ulega ciągłej poprawie.</w:t>
      </w:r>
    </w:p>
    <w:p w:rsidR="00EA58D3" w:rsidRPr="00EA58D3" w:rsidRDefault="00EA58D3" w:rsidP="00B631A5">
      <w:pPr>
        <w:jc w:val="both"/>
        <w:rPr>
          <w:sz w:val="22"/>
          <w:szCs w:val="22"/>
        </w:rPr>
      </w:pPr>
      <w:r w:rsidRPr="00EA58D3">
        <w:rPr>
          <w:sz w:val="22"/>
          <w:szCs w:val="22"/>
        </w:rPr>
        <w:t xml:space="preserve">Nieprawidłowości stwierdzono w 10 zakładach fryzjerskich, 13 kosmetycznych, 5 zakładach, w których świadczy się więcej niż jeden rodzaj usług oraz w 1 siłowni; łącznie w 29 zakładach. </w:t>
      </w:r>
    </w:p>
    <w:p w:rsidR="00EA58D3" w:rsidRPr="00EA58D3" w:rsidRDefault="00EA58D3" w:rsidP="00B631A5">
      <w:pPr>
        <w:jc w:val="both"/>
        <w:rPr>
          <w:sz w:val="22"/>
          <w:szCs w:val="22"/>
        </w:rPr>
      </w:pPr>
      <w:r w:rsidRPr="00EA58D3">
        <w:rPr>
          <w:sz w:val="22"/>
          <w:szCs w:val="22"/>
        </w:rPr>
        <w:t xml:space="preserve">Najczęściej dotyczyły one: złego stany sanitarnego pomieszczeń zakładu, wykonywania usług brudnymi przyborami fryzjerskimi i kosmetycznymi, braku sterylizacji i dezynfekcji narzędzi do wykonywania usług, które naruszają ciągłość tkanek, braku umywalki z wodą w pomieszczeniu wykonywania usług, braku wentylacji </w:t>
      </w:r>
    </w:p>
    <w:p w:rsidR="00EA58D3" w:rsidRPr="00EA58D3" w:rsidRDefault="00EA58D3" w:rsidP="00B631A5">
      <w:pPr>
        <w:jc w:val="both"/>
        <w:rPr>
          <w:sz w:val="22"/>
          <w:szCs w:val="22"/>
        </w:rPr>
      </w:pPr>
      <w:r w:rsidRPr="00EA58D3">
        <w:rPr>
          <w:sz w:val="22"/>
          <w:szCs w:val="22"/>
        </w:rPr>
        <w:t>w zakładzie, niewłaściwego stanu sanitarnego wyposażenia zakładów oraz braku opracowanej i wdrożonej procedury zapewniającej ochronę przed zakażeniami oraz chorobami zakaźnymi.</w:t>
      </w:r>
    </w:p>
    <w:p w:rsidR="00EA58D3" w:rsidRPr="00EA58D3" w:rsidRDefault="00EA58D3" w:rsidP="00B631A5">
      <w:pPr>
        <w:jc w:val="both"/>
        <w:rPr>
          <w:sz w:val="22"/>
          <w:szCs w:val="22"/>
        </w:rPr>
      </w:pPr>
      <w:r w:rsidRPr="00EA58D3">
        <w:rPr>
          <w:sz w:val="22"/>
          <w:szCs w:val="22"/>
        </w:rPr>
        <w:t xml:space="preserve">W każdym przypadku wydawano decyzje mające na celu likwidację nieprawidłowości. </w:t>
      </w:r>
    </w:p>
    <w:p w:rsidR="00EA58D3" w:rsidRPr="00EA58D3" w:rsidRDefault="00EA58D3" w:rsidP="00B631A5">
      <w:pPr>
        <w:jc w:val="both"/>
        <w:rPr>
          <w:sz w:val="22"/>
          <w:szCs w:val="22"/>
        </w:rPr>
      </w:pPr>
      <w:r w:rsidRPr="00EA58D3">
        <w:rPr>
          <w:sz w:val="22"/>
          <w:szCs w:val="22"/>
        </w:rPr>
        <w:t xml:space="preserve">Nałożono 29 mandatów karnych na sumę 4600 zł, głównie z powodu wykonywania usług kosmetycznych niesterylnymi narzędziami, brudne narzędzia fryzjerskie oraz brak zachowanej czystości przy świadczeniu usług. </w:t>
      </w:r>
    </w:p>
    <w:p w:rsidR="00EA58D3" w:rsidRDefault="00EA58D3" w:rsidP="00B631A5">
      <w:pPr>
        <w:jc w:val="both"/>
        <w:rPr>
          <w:sz w:val="22"/>
          <w:szCs w:val="22"/>
        </w:rPr>
      </w:pPr>
    </w:p>
    <w:p w:rsidR="00EA58D3" w:rsidRDefault="00EA58D3" w:rsidP="00B631A5">
      <w:pPr>
        <w:jc w:val="both"/>
        <w:rPr>
          <w:sz w:val="22"/>
          <w:szCs w:val="22"/>
        </w:rPr>
      </w:pPr>
    </w:p>
    <w:p w:rsidR="00EA58D3" w:rsidRDefault="00EA58D3" w:rsidP="00B631A5">
      <w:pPr>
        <w:jc w:val="both"/>
        <w:rPr>
          <w:sz w:val="22"/>
          <w:szCs w:val="22"/>
        </w:rPr>
      </w:pPr>
    </w:p>
    <w:p w:rsidR="00EA58D3" w:rsidRPr="00EA58D3" w:rsidRDefault="00EA58D3" w:rsidP="00B631A5">
      <w:pPr>
        <w:jc w:val="both"/>
        <w:rPr>
          <w:sz w:val="22"/>
          <w:szCs w:val="22"/>
        </w:rPr>
      </w:pPr>
    </w:p>
    <w:p w:rsidR="00EA58D3" w:rsidRPr="00EA58D3" w:rsidRDefault="00EA58D3" w:rsidP="002061A1">
      <w:pPr>
        <w:jc w:val="center"/>
        <w:rPr>
          <w:b/>
          <w:sz w:val="22"/>
          <w:szCs w:val="22"/>
        </w:rPr>
      </w:pPr>
      <w:r w:rsidRPr="00EA58D3">
        <w:rPr>
          <w:b/>
          <w:sz w:val="22"/>
          <w:szCs w:val="22"/>
        </w:rPr>
        <w:lastRenderedPageBreak/>
        <w:t>Zakłady opieki dla osób starszych i chorych</w:t>
      </w:r>
    </w:p>
    <w:p w:rsidR="00EA58D3" w:rsidRPr="00EA58D3" w:rsidRDefault="00EA58D3" w:rsidP="00B631A5">
      <w:pPr>
        <w:jc w:val="both"/>
        <w:rPr>
          <w:sz w:val="22"/>
          <w:szCs w:val="22"/>
        </w:rPr>
      </w:pPr>
    </w:p>
    <w:p w:rsidR="00EA58D3" w:rsidRPr="00EA58D3" w:rsidRDefault="00EA58D3" w:rsidP="00B631A5">
      <w:pPr>
        <w:jc w:val="both"/>
        <w:rPr>
          <w:sz w:val="22"/>
          <w:szCs w:val="22"/>
        </w:rPr>
      </w:pPr>
      <w:r w:rsidRPr="00EA58D3">
        <w:rPr>
          <w:sz w:val="22"/>
          <w:szCs w:val="22"/>
        </w:rPr>
        <w:t>Skontrolowano 2 obiekty:</w:t>
      </w:r>
    </w:p>
    <w:p w:rsidR="00EA58D3" w:rsidRPr="00EA58D3" w:rsidRDefault="00EA58D3" w:rsidP="00B631A5">
      <w:pPr>
        <w:jc w:val="both"/>
        <w:rPr>
          <w:sz w:val="22"/>
          <w:szCs w:val="22"/>
        </w:rPr>
      </w:pPr>
      <w:r w:rsidRPr="00EA58D3">
        <w:rPr>
          <w:sz w:val="22"/>
          <w:szCs w:val="22"/>
        </w:rPr>
        <w:t xml:space="preserve">-Dom Pomocy Społecznej Zgromadzenia Zakonnych Sióstr Franciszkanek od Cierpiących, ul. Proletariacka 8, Białystok, </w:t>
      </w:r>
    </w:p>
    <w:p w:rsidR="00EA58D3" w:rsidRPr="00EA58D3" w:rsidRDefault="00EA58D3" w:rsidP="00B631A5">
      <w:pPr>
        <w:jc w:val="both"/>
        <w:rPr>
          <w:sz w:val="22"/>
          <w:szCs w:val="22"/>
        </w:rPr>
      </w:pPr>
      <w:r w:rsidRPr="00EA58D3">
        <w:rPr>
          <w:sz w:val="22"/>
          <w:szCs w:val="22"/>
        </w:rPr>
        <w:t xml:space="preserve">- Dom Spokojnej Starości Św. Proroka Eliasza w Białymstoku, ul. ks. St. </w:t>
      </w:r>
      <w:proofErr w:type="spellStart"/>
      <w:r w:rsidRPr="00EA58D3">
        <w:rPr>
          <w:sz w:val="22"/>
          <w:szCs w:val="22"/>
        </w:rPr>
        <w:t>Suchowolca</w:t>
      </w:r>
      <w:proofErr w:type="spellEnd"/>
      <w:r w:rsidRPr="00EA58D3">
        <w:rPr>
          <w:sz w:val="22"/>
          <w:szCs w:val="22"/>
        </w:rPr>
        <w:t xml:space="preserve"> 37, Białystok.</w:t>
      </w:r>
    </w:p>
    <w:p w:rsidR="00EA58D3" w:rsidRPr="00EA58D3" w:rsidRDefault="00EA58D3" w:rsidP="00B631A5">
      <w:pPr>
        <w:jc w:val="both"/>
        <w:rPr>
          <w:sz w:val="22"/>
          <w:szCs w:val="22"/>
        </w:rPr>
      </w:pPr>
      <w:r w:rsidRPr="00EA58D3">
        <w:rPr>
          <w:sz w:val="22"/>
          <w:szCs w:val="22"/>
        </w:rPr>
        <w:t>Nieprawidłowości nie stwierdzono. Kontrolowane obiekty były utrzymane we właściwym stanie sanitarnym. Zaopatrzenie w wodę z wodociągu miejskiego. Ścieki odprowadza się do kanalizacji miejskiej. Odpady komunalne były gromadzone w kontenerach i odbierane przez uprawnione firmy. Otoczenie budynków uporządkowane.</w:t>
      </w:r>
    </w:p>
    <w:p w:rsidR="00EA58D3" w:rsidRPr="00EA58D3" w:rsidRDefault="00EA58D3" w:rsidP="002061A1">
      <w:pPr>
        <w:jc w:val="center"/>
        <w:rPr>
          <w:b/>
          <w:sz w:val="22"/>
          <w:szCs w:val="22"/>
        </w:rPr>
      </w:pPr>
      <w:r w:rsidRPr="00EA58D3">
        <w:rPr>
          <w:b/>
          <w:sz w:val="22"/>
          <w:szCs w:val="22"/>
        </w:rPr>
        <w:t>Noclegownie i domy dla osób bezdomnych</w:t>
      </w:r>
    </w:p>
    <w:p w:rsidR="00EA58D3" w:rsidRPr="00EA58D3" w:rsidRDefault="00EA58D3" w:rsidP="00B631A5">
      <w:pPr>
        <w:jc w:val="both"/>
        <w:rPr>
          <w:sz w:val="22"/>
          <w:szCs w:val="22"/>
        </w:rPr>
      </w:pPr>
    </w:p>
    <w:p w:rsidR="00EA58D3" w:rsidRPr="00EA58D3" w:rsidRDefault="00EA58D3" w:rsidP="00B631A5">
      <w:pPr>
        <w:jc w:val="both"/>
        <w:rPr>
          <w:sz w:val="22"/>
          <w:szCs w:val="22"/>
        </w:rPr>
      </w:pPr>
      <w:r w:rsidRPr="00EA58D3">
        <w:rPr>
          <w:sz w:val="22"/>
          <w:szCs w:val="22"/>
        </w:rPr>
        <w:t>Skontrolowano 5 obiektów:</w:t>
      </w:r>
    </w:p>
    <w:p w:rsidR="00EA58D3" w:rsidRPr="00EA58D3" w:rsidRDefault="00EA58D3" w:rsidP="00B631A5">
      <w:pPr>
        <w:jc w:val="both"/>
        <w:rPr>
          <w:sz w:val="22"/>
          <w:szCs w:val="22"/>
        </w:rPr>
      </w:pPr>
      <w:r w:rsidRPr="00EA58D3">
        <w:rPr>
          <w:sz w:val="22"/>
          <w:szCs w:val="22"/>
        </w:rPr>
        <w:t>- Dom dla Bezdomnych pw. Św. Brata Alberta, ul. Sienkiewicza 81/9,</w:t>
      </w:r>
    </w:p>
    <w:p w:rsidR="00EA58D3" w:rsidRPr="00EA58D3" w:rsidRDefault="00EA58D3" w:rsidP="00B631A5">
      <w:pPr>
        <w:jc w:val="both"/>
        <w:rPr>
          <w:sz w:val="22"/>
          <w:szCs w:val="22"/>
        </w:rPr>
      </w:pPr>
      <w:r w:rsidRPr="00EA58D3">
        <w:rPr>
          <w:sz w:val="22"/>
          <w:szCs w:val="22"/>
        </w:rPr>
        <w:t xml:space="preserve">- Noclegownia Kobiet Caritas Archidiecezji Białostockiej, ul. </w:t>
      </w:r>
      <w:proofErr w:type="spellStart"/>
      <w:r w:rsidRPr="00EA58D3">
        <w:rPr>
          <w:sz w:val="22"/>
          <w:szCs w:val="22"/>
        </w:rPr>
        <w:t>Raginisa</w:t>
      </w:r>
      <w:proofErr w:type="spellEnd"/>
      <w:r w:rsidRPr="00EA58D3">
        <w:rPr>
          <w:sz w:val="22"/>
          <w:szCs w:val="22"/>
        </w:rPr>
        <w:t xml:space="preserve"> 55,</w:t>
      </w:r>
    </w:p>
    <w:p w:rsidR="00EA58D3" w:rsidRPr="00EA58D3" w:rsidRDefault="00EA58D3" w:rsidP="00B631A5">
      <w:pPr>
        <w:jc w:val="both"/>
        <w:rPr>
          <w:sz w:val="22"/>
          <w:szCs w:val="22"/>
        </w:rPr>
      </w:pPr>
      <w:r w:rsidRPr="00EA58D3">
        <w:rPr>
          <w:sz w:val="22"/>
          <w:szCs w:val="22"/>
        </w:rPr>
        <w:t>- Noclegownia dla cudzoziemców i rodzin, ul. Kolejowa 26A, Białystok,</w:t>
      </w:r>
    </w:p>
    <w:p w:rsidR="00EA58D3" w:rsidRPr="00EA58D3" w:rsidRDefault="00EA58D3" w:rsidP="00B631A5">
      <w:pPr>
        <w:jc w:val="both"/>
        <w:rPr>
          <w:sz w:val="22"/>
          <w:szCs w:val="22"/>
        </w:rPr>
      </w:pPr>
      <w:r w:rsidRPr="00EA58D3">
        <w:rPr>
          <w:sz w:val="22"/>
          <w:szCs w:val="22"/>
        </w:rPr>
        <w:t>- Ośrodek Wychodzenia z Bezdomności "Zakątek Nadziei"  ul. Grunwaldzka 76, Białystok,</w:t>
      </w:r>
    </w:p>
    <w:p w:rsidR="00EA58D3" w:rsidRPr="00EA58D3" w:rsidRDefault="00EA58D3" w:rsidP="00B631A5">
      <w:pPr>
        <w:jc w:val="both"/>
        <w:rPr>
          <w:sz w:val="22"/>
          <w:szCs w:val="22"/>
        </w:rPr>
      </w:pPr>
      <w:r w:rsidRPr="00EA58D3">
        <w:rPr>
          <w:sz w:val="22"/>
          <w:szCs w:val="22"/>
        </w:rPr>
        <w:t>- Noclegownia dla Bezdomnych ,,PATRONAT”, ul. Świętojańska 2A, Białystok.</w:t>
      </w:r>
    </w:p>
    <w:p w:rsidR="00EA58D3" w:rsidRPr="00EA58D3" w:rsidRDefault="00EA58D3" w:rsidP="00B631A5">
      <w:pPr>
        <w:jc w:val="both"/>
        <w:rPr>
          <w:sz w:val="22"/>
          <w:szCs w:val="22"/>
        </w:rPr>
      </w:pPr>
    </w:p>
    <w:p w:rsidR="00EA58D3" w:rsidRPr="00EA58D3" w:rsidRDefault="00EA58D3" w:rsidP="00B631A5">
      <w:pPr>
        <w:jc w:val="both"/>
        <w:rPr>
          <w:sz w:val="22"/>
          <w:szCs w:val="22"/>
        </w:rPr>
      </w:pPr>
      <w:r w:rsidRPr="00EA58D3">
        <w:rPr>
          <w:sz w:val="22"/>
          <w:szCs w:val="22"/>
        </w:rPr>
        <w:t>W Ośrodku Wychodzenia z Bezdomności "Zakątek Nadziei" ul. Grunwaldzka 76 w Białymstoku stwierdzono brak wentylacji w pokojach mieszkalnych. Stan sanitarny nie budził zastrzeżeń.</w:t>
      </w:r>
    </w:p>
    <w:p w:rsidR="00EA58D3" w:rsidRPr="00EA58D3" w:rsidRDefault="00EA58D3" w:rsidP="00B631A5">
      <w:pPr>
        <w:jc w:val="both"/>
        <w:rPr>
          <w:sz w:val="22"/>
          <w:szCs w:val="22"/>
        </w:rPr>
      </w:pPr>
      <w:r w:rsidRPr="00EA58D3">
        <w:rPr>
          <w:sz w:val="22"/>
          <w:szCs w:val="22"/>
        </w:rPr>
        <w:t>Pozostałe skontrolowane obiekty były utrzymane we właściwym stanie sanitarno-technicznym.</w:t>
      </w:r>
    </w:p>
    <w:p w:rsidR="00EA58D3" w:rsidRPr="00EA58D3" w:rsidRDefault="00EA58D3" w:rsidP="00B631A5">
      <w:pPr>
        <w:jc w:val="both"/>
        <w:rPr>
          <w:sz w:val="22"/>
          <w:szCs w:val="22"/>
        </w:rPr>
      </w:pPr>
      <w:r w:rsidRPr="00EA58D3">
        <w:rPr>
          <w:sz w:val="22"/>
          <w:szCs w:val="22"/>
        </w:rPr>
        <w:t>Ponadto kontrola interwencyjna w Domu dla Bezdomnych pw. Św. Brata Alberta, ul. Sienkiewicza 81/9 wykazała obecność żywych i padłych insektów ( pluskiew). W wyniku prowadzonego postępowania administracyjnego doprowadzono obiekt do właściwego stanu sanitarnego poprzez przeprowadzenie skutecznych zabiegów dezynsekcji.</w:t>
      </w:r>
    </w:p>
    <w:p w:rsidR="00EA58D3" w:rsidRDefault="00EA58D3" w:rsidP="00B631A5">
      <w:pPr>
        <w:jc w:val="both"/>
        <w:rPr>
          <w:sz w:val="22"/>
          <w:szCs w:val="22"/>
        </w:rPr>
      </w:pPr>
    </w:p>
    <w:p w:rsidR="00EA58D3" w:rsidRPr="00EA58D3" w:rsidRDefault="00EA58D3" w:rsidP="00B631A5">
      <w:pPr>
        <w:jc w:val="both"/>
        <w:rPr>
          <w:sz w:val="22"/>
          <w:szCs w:val="22"/>
        </w:rPr>
      </w:pPr>
    </w:p>
    <w:p w:rsidR="00EA58D3" w:rsidRPr="00EA58D3" w:rsidRDefault="00EA58D3" w:rsidP="00B631A5">
      <w:pPr>
        <w:jc w:val="both"/>
        <w:rPr>
          <w:sz w:val="22"/>
          <w:szCs w:val="22"/>
        </w:rPr>
      </w:pPr>
    </w:p>
    <w:p w:rsidR="00EA58D3" w:rsidRPr="00EA58D3" w:rsidRDefault="00EA58D3" w:rsidP="002061A1">
      <w:pPr>
        <w:jc w:val="center"/>
        <w:rPr>
          <w:b/>
          <w:sz w:val="22"/>
          <w:szCs w:val="22"/>
        </w:rPr>
      </w:pPr>
      <w:r w:rsidRPr="00EA58D3">
        <w:rPr>
          <w:b/>
          <w:sz w:val="22"/>
          <w:szCs w:val="22"/>
        </w:rPr>
        <w:lastRenderedPageBreak/>
        <w:t xml:space="preserve">Izba wytrzeźwień przy ul. </w:t>
      </w:r>
      <w:proofErr w:type="spellStart"/>
      <w:r w:rsidRPr="00EA58D3">
        <w:rPr>
          <w:b/>
          <w:sz w:val="22"/>
          <w:szCs w:val="22"/>
        </w:rPr>
        <w:t>Zaściańska</w:t>
      </w:r>
      <w:proofErr w:type="spellEnd"/>
      <w:r w:rsidRPr="00EA58D3">
        <w:rPr>
          <w:b/>
          <w:sz w:val="22"/>
          <w:szCs w:val="22"/>
        </w:rPr>
        <w:t xml:space="preserve"> 84</w:t>
      </w:r>
    </w:p>
    <w:p w:rsidR="00EA58D3" w:rsidRPr="00EA58D3" w:rsidRDefault="00EA58D3" w:rsidP="00B631A5">
      <w:pPr>
        <w:jc w:val="both"/>
        <w:rPr>
          <w:sz w:val="22"/>
          <w:szCs w:val="22"/>
        </w:rPr>
      </w:pPr>
    </w:p>
    <w:p w:rsidR="00EA58D3" w:rsidRPr="00EA58D3" w:rsidRDefault="00EA58D3" w:rsidP="00B631A5">
      <w:pPr>
        <w:jc w:val="both"/>
        <w:rPr>
          <w:sz w:val="22"/>
          <w:szCs w:val="22"/>
        </w:rPr>
      </w:pPr>
      <w:r w:rsidRPr="00EA58D3">
        <w:rPr>
          <w:sz w:val="22"/>
          <w:szCs w:val="22"/>
        </w:rPr>
        <w:t xml:space="preserve">Kontrola kompleksowa nie wykazała uchybień. W obiekcie stosuje się ręczniki jednorazowe, mydło w płynie, papier toaletowy oraz bieliznę jednorazową oraz wielokrotnego użytku, której zapas jest przetrzymywany </w:t>
      </w:r>
      <w:r w:rsidRPr="00EA58D3">
        <w:rPr>
          <w:sz w:val="22"/>
          <w:szCs w:val="22"/>
        </w:rPr>
        <w:br/>
        <w:t>w wydzielonej szafie.</w:t>
      </w:r>
    </w:p>
    <w:p w:rsidR="00EA58D3" w:rsidRPr="00EA58D3" w:rsidRDefault="00EA58D3" w:rsidP="002061A1">
      <w:pPr>
        <w:jc w:val="center"/>
        <w:rPr>
          <w:b/>
          <w:sz w:val="22"/>
          <w:szCs w:val="22"/>
        </w:rPr>
      </w:pPr>
      <w:r w:rsidRPr="00EA58D3">
        <w:rPr>
          <w:b/>
          <w:sz w:val="22"/>
          <w:szCs w:val="22"/>
        </w:rPr>
        <w:t>Zakład Karny ul. Hetmańska 89</w:t>
      </w:r>
    </w:p>
    <w:p w:rsidR="00EA58D3" w:rsidRPr="00EA58D3" w:rsidRDefault="00EA58D3" w:rsidP="00B631A5">
      <w:pPr>
        <w:jc w:val="both"/>
        <w:rPr>
          <w:sz w:val="22"/>
          <w:szCs w:val="22"/>
        </w:rPr>
      </w:pPr>
    </w:p>
    <w:p w:rsidR="00EA58D3" w:rsidRPr="00EA58D3" w:rsidRDefault="00EA58D3" w:rsidP="00B631A5">
      <w:pPr>
        <w:jc w:val="both"/>
        <w:rPr>
          <w:sz w:val="22"/>
          <w:szCs w:val="22"/>
        </w:rPr>
      </w:pPr>
      <w:r w:rsidRPr="00EA58D3">
        <w:rPr>
          <w:sz w:val="22"/>
          <w:szCs w:val="22"/>
        </w:rPr>
        <w:t>Kontrola kompleksowa wykazała uchybienia. Stwierdzono brak wynikó</w:t>
      </w:r>
      <w:r w:rsidR="002061A1">
        <w:rPr>
          <w:sz w:val="22"/>
          <w:szCs w:val="22"/>
        </w:rPr>
        <w:t xml:space="preserve">w badań wody ciepłej z 2018r. i 2019r. </w:t>
      </w:r>
      <w:r w:rsidRPr="00EA58D3">
        <w:rPr>
          <w:sz w:val="22"/>
          <w:szCs w:val="22"/>
        </w:rPr>
        <w:t xml:space="preserve">w kierunku obecności bakterii </w:t>
      </w:r>
      <w:proofErr w:type="spellStart"/>
      <w:r w:rsidRPr="00EA58D3">
        <w:rPr>
          <w:sz w:val="22"/>
          <w:szCs w:val="22"/>
        </w:rPr>
        <w:t>Legionella</w:t>
      </w:r>
      <w:proofErr w:type="spellEnd"/>
      <w:r w:rsidRPr="00EA58D3">
        <w:rPr>
          <w:sz w:val="22"/>
          <w:szCs w:val="22"/>
        </w:rPr>
        <w:t xml:space="preserve"> </w:t>
      </w:r>
      <w:proofErr w:type="spellStart"/>
      <w:r w:rsidRPr="00EA58D3">
        <w:rPr>
          <w:sz w:val="22"/>
          <w:szCs w:val="22"/>
        </w:rPr>
        <w:t>sp</w:t>
      </w:r>
      <w:proofErr w:type="spellEnd"/>
      <w:r w:rsidRPr="00EA58D3">
        <w:rPr>
          <w:sz w:val="22"/>
          <w:szCs w:val="22"/>
        </w:rPr>
        <w:t xml:space="preserve"> Stan sanitarno-porządkowy był właściwy. Skazani sami sprzątają i są odpowiedzialni za utrzymanie czystości. Środki do utrzyman</w:t>
      </w:r>
      <w:r w:rsidR="002061A1">
        <w:rPr>
          <w:sz w:val="22"/>
          <w:szCs w:val="22"/>
        </w:rPr>
        <w:t xml:space="preserve">ia higieny osobistej osadzonych </w:t>
      </w:r>
      <w:proofErr w:type="spellStart"/>
      <w:r w:rsidR="002061A1">
        <w:rPr>
          <w:sz w:val="22"/>
          <w:szCs w:val="22"/>
        </w:rPr>
        <w:t>orazczystości</w:t>
      </w:r>
      <w:proofErr w:type="spellEnd"/>
      <w:r w:rsidR="002061A1">
        <w:rPr>
          <w:sz w:val="22"/>
          <w:szCs w:val="22"/>
        </w:rPr>
        <w:t xml:space="preserve"> </w:t>
      </w:r>
      <w:r w:rsidRPr="00EA58D3">
        <w:rPr>
          <w:sz w:val="22"/>
          <w:szCs w:val="22"/>
        </w:rPr>
        <w:t xml:space="preserve">w celach były zapewnione. Zakład korzystał z pralni Aresztu Śledczego w Białymstoku. Czysta bielizna była przechowywana prawidłowo, w wydzielonym pomieszczeniu utrzymanym we właściwym stanie sanitarnym. </w:t>
      </w:r>
    </w:p>
    <w:p w:rsidR="00EA58D3" w:rsidRPr="00EA58D3" w:rsidRDefault="00EA58D3" w:rsidP="002061A1">
      <w:pPr>
        <w:jc w:val="center"/>
        <w:rPr>
          <w:b/>
          <w:sz w:val="22"/>
          <w:szCs w:val="22"/>
        </w:rPr>
      </w:pPr>
      <w:r w:rsidRPr="00EA58D3">
        <w:rPr>
          <w:b/>
          <w:sz w:val="22"/>
          <w:szCs w:val="22"/>
        </w:rPr>
        <w:t>Areszt Śledczy ul. Kopernika 21</w:t>
      </w:r>
    </w:p>
    <w:p w:rsidR="00EA58D3" w:rsidRPr="00EA58D3" w:rsidRDefault="00EA58D3" w:rsidP="00B631A5">
      <w:pPr>
        <w:jc w:val="both"/>
        <w:rPr>
          <w:sz w:val="22"/>
          <w:szCs w:val="22"/>
        </w:rPr>
      </w:pPr>
    </w:p>
    <w:p w:rsidR="00EA58D3" w:rsidRPr="00EA58D3" w:rsidRDefault="00EA58D3" w:rsidP="00B631A5">
      <w:pPr>
        <w:jc w:val="both"/>
        <w:rPr>
          <w:sz w:val="22"/>
          <w:szCs w:val="22"/>
        </w:rPr>
      </w:pPr>
      <w:r w:rsidRPr="00EA58D3">
        <w:rPr>
          <w:sz w:val="22"/>
          <w:szCs w:val="22"/>
        </w:rPr>
        <w:t xml:space="preserve">Obiekt jest zlokalizowany w bardzo starym budynku, dlatego wymaga ciągłych remontów, co jest sukcesywnie wykonywane. Kontrola kompleksowa wykazała uchybienia. Stwierdzono niewłaściwy stan techniczny (odpryski farby i tynku, przebarwienia na ścianach i suficie, brak wykończenia ścianek przyokiennych) w celach mieszkalnych, izbie chorych oraz gabinetach medycznych. </w:t>
      </w:r>
    </w:p>
    <w:p w:rsidR="00EA58D3" w:rsidRPr="00EA58D3" w:rsidRDefault="00EA58D3" w:rsidP="00B631A5">
      <w:pPr>
        <w:jc w:val="both"/>
        <w:rPr>
          <w:sz w:val="22"/>
          <w:szCs w:val="22"/>
        </w:rPr>
      </w:pPr>
      <w:r w:rsidRPr="00EA58D3">
        <w:rPr>
          <w:sz w:val="22"/>
          <w:szCs w:val="22"/>
        </w:rPr>
        <w:t xml:space="preserve">Kontrole przeprowadzane w związku z interwencjami nie wykazały uchybień, które skutkowałyby wszczęciem postępowania administracyjnego. </w:t>
      </w:r>
    </w:p>
    <w:p w:rsidR="00EA58D3" w:rsidRPr="00EA58D3" w:rsidRDefault="00EA58D3" w:rsidP="00B631A5">
      <w:pPr>
        <w:jc w:val="both"/>
        <w:rPr>
          <w:sz w:val="22"/>
          <w:szCs w:val="22"/>
        </w:rPr>
      </w:pPr>
      <w:r w:rsidRPr="00EA58D3">
        <w:rPr>
          <w:sz w:val="22"/>
          <w:szCs w:val="22"/>
        </w:rPr>
        <w:t xml:space="preserve">Stan sanitarno-porządkowy obiektu nie budził zastrzeżeń. Osadzeni posiadają środki do utrzymania higieny osobistej i czystości. Sami sprzątają swoje cele i są odpowiedzialni za utrzymanie w nich czystości. Areszt ma własną pralnię w wydzielonym budynku. Czysta bielizna jest przechowywana w magazynie. </w:t>
      </w:r>
    </w:p>
    <w:p w:rsidR="00EA58D3" w:rsidRDefault="00EA58D3" w:rsidP="00B631A5">
      <w:pPr>
        <w:jc w:val="both"/>
        <w:rPr>
          <w:sz w:val="22"/>
          <w:szCs w:val="22"/>
        </w:rPr>
      </w:pPr>
    </w:p>
    <w:p w:rsidR="00EA58D3" w:rsidRDefault="00EA58D3" w:rsidP="00B631A5">
      <w:pPr>
        <w:jc w:val="both"/>
        <w:rPr>
          <w:sz w:val="22"/>
          <w:szCs w:val="22"/>
        </w:rPr>
      </w:pPr>
    </w:p>
    <w:p w:rsidR="00EA58D3" w:rsidRDefault="00EA58D3" w:rsidP="00B631A5">
      <w:pPr>
        <w:jc w:val="both"/>
        <w:rPr>
          <w:sz w:val="22"/>
          <w:szCs w:val="22"/>
        </w:rPr>
      </w:pPr>
    </w:p>
    <w:p w:rsidR="002061A1" w:rsidRDefault="002061A1" w:rsidP="00B631A5">
      <w:pPr>
        <w:jc w:val="both"/>
        <w:rPr>
          <w:sz w:val="22"/>
          <w:szCs w:val="22"/>
        </w:rPr>
      </w:pPr>
    </w:p>
    <w:p w:rsidR="002061A1" w:rsidRPr="00EA58D3" w:rsidRDefault="002061A1" w:rsidP="00B631A5">
      <w:pPr>
        <w:jc w:val="both"/>
        <w:rPr>
          <w:sz w:val="22"/>
          <w:szCs w:val="22"/>
        </w:rPr>
      </w:pPr>
    </w:p>
    <w:p w:rsidR="00EA58D3" w:rsidRPr="002061A1" w:rsidRDefault="00EA58D3" w:rsidP="002061A1">
      <w:pPr>
        <w:jc w:val="center"/>
        <w:rPr>
          <w:b/>
          <w:sz w:val="22"/>
          <w:szCs w:val="22"/>
        </w:rPr>
      </w:pPr>
      <w:r w:rsidRPr="00EA58D3">
        <w:rPr>
          <w:b/>
          <w:sz w:val="22"/>
          <w:szCs w:val="22"/>
        </w:rPr>
        <w:lastRenderedPageBreak/>
        <w:t>Baza noclegowa</w:t>
      </w:r>
    </w:p>
    <w:p w:rsidR="00EA58D3" w:rsidRPr="00EA58D3" w:rsidRDefault="00EA58D3" w:rsidP="00B631A5">
      <w:pPr>
        <w:jc w:val="both"/>
        <w:rPr>
          <w:sz w:val="22"/>
          <w:szCs w:val="22"/>
        </w:rPr>
      </w:pPr>
      <w:r w:rsidRPr="00EA58D3">
        <w:rPr>
          <w:sz w:val="22"/>
          <w:szCs w:val="22"/>
        </w:rPr>
        <w:t>W 2019 roku przeprowadzono 11 kontroli sanitarnych obiektów należących do bazy noclegowej miasta Białegostoku. W ośmiu obiektach stwierdzono nieprawidłowości:</w:t>
      </w:r>
    </w:p>
    <w:p w:rsidR="00EA58D3" w:rsidRPr="00EA58D3" w:rsidRDefault="00EA58D3" w:rsidP="00B631A5">
      <w:pPr>
        <w:jc w:val="both"/>
        <w:rPr>
          <w:sz w:val="22"/>
          <w:szCs w:val="22"/>
        </w:rPr>
      </w:pPr>
      <w:r w:rsidRPr="00EA58D3">
        <w:rPr>
          <w:sz w:val="22"/>
          <w:szCs w:val="22"/>
        </w:rPr>
        <w:t xml:space="preserve">1. Uchybienia natury technicznej stwierdzono w:  “Willa </w:t>
      </w:r>
      <w:proofErr w:type="spellStart"/>
      <w:r w:rsidRPr="00EA58D3">
        <w:rPr>
          <w:sz w:val="22"/>
          <w:szCs w:val="22"/>
        </w:rPr>
        <w:t>Tanona</w:t>
      </w:r>
      <w:proofErr w:type="spellEnd"/>
      <w:r w:rsidRPr="00EA58D3">
        <w:rPr>
          <w:sz w:val="22"/>
          <w:szCs w:val="22"/>
        </w:rPr>
        <w:t xml:space="preserve"> Chaber”, ul. Skalna 1, Białystok </w:t>
      </w:r>
    </w:p>
    <w:p w:rsidR="00EA58D3" w:rsidRPr="00EA58D3" w:rsidRDefault="00EA58D3" w:rsidP="00B631A5">
      <w:pPr>
        <w:jc w:val="both"/>
        <w:rPr>
          <w:sz w:val="22"/>
          <w:szCs w:val="22"/>
        </w:rPr>
      </w:pPr>
      <w:r w:rsidRPr="00EA58D3">
        <w:rPr>
          <w:sz w:val="22"/>
          <w:szCs w:val="22"/>
        </w:rPr>
        <w:t xml:space="preserve">2. Brak badań wody ciepłej w kierunku bakterii </w:t>
      </w:r>
      <w:proofErr w:type="spellStart"/>
      <w:r w:rsidRPr="00EA58D3">
        <w:rPr>
          <w:sz w:val="22"/>
          <w:szCs w:val="22"/>
        </w:rPr>
        <w:t>Legionella</w:t>
      </w:r>
      <w:proofErr w:type="spellEnd"/>
      <w:r w:rsidRPr="00EA58D3">
        <w:rPr>
          <w:sz w:val="22"/>
          <w:szCs w:val="22"/>
        </w:rPr>
        <w:t xml:space="preserve"> sp. w 2018r. i 2019r. stwierdzono w obiektach:</w:t>
      </w:r>
    </w:p>
    <w:p w:rsidR="00EA58D3" w:rsidRPr="00EA58D3" w:rsidRDefault="00EA58D3" w:rsidP="00B631A5">
      <w:pPr>
        <w:jc w:val="both"/>
        <w:rPr>
          <w:sz w:val="22"/>
          <w:szCs w:val="22"/>
        </w:rPr>
      </w:pPr>
      <w:r w:rsidRPr="00EA58D3">
        <w:rPr>
          <w:sz w:val="22"/>
          <w:szCs w:val="22"/>
        </w:rPr>
        <w:t xml:space="preserve">Pokoje gościnne </w:t>
      </w:r>
      <w:proofErr w:type="spellStart"/>
      <w:r w:rsidRPr="00EA58D3">
        <w:rPr>
          <w:sz w:val="22"/>
          <w:szCs w:val="22"/>
        </w:rPr>
        <w:t>WSFiZ</w:t>
      </w:r>
      <w:proofErr w:type="spellEnd"/>
      <w:r w:rsidRPr="00EA58D3">
        <w:rPr>
          <w:sz w:val="22"/>
          <w:szCs w:val="22"/>
        </w:rPr>
        <w:t xml:space="preserve"> w Białymstoku, ul. Ciepła 40 w Białymstoku, „Villa</w:t>
      </w:r>
      <w:r w:rsidR="002061A1">
        <w:rPr>
          <w:sz w:val="22"/>
          <w:szCs w:val="22"/>
        </w:rPr>
        <w:t xml:space="preserve"> Tradycja”, ul. Włókiennicza 5 </w:t>
      </w:r>
      <w:r w:rsidRPr="00EA58D3">
        <w:rPr>
          <w:sz w:val="22"/>
          <w:szCs w:val="22"/>
        </w:rPr>
        <w:t xml:space="preserve">w Białymstoku, “Gościnna Kamienica”, ul. Sienkiewicza 24 w Białymstoku, Hotel “Pod Herbem”, ul. Wiejska 49 w Białymstoku, Hotel “CRISTAL”, ul. Lipowa 3/5 w Białymstoku, Hotel “SILVER”, ul. Kopernika 97 w Białymstoku, Centrum </w:t>
      </w:r>
      <w:proofErr w:type="spellStart"/>
      <w:r w:rsidRPr="00EA58D3">
        <w:rPr>
          <w:sz w:val="22"/>
          <w:szCs w:val="22"/>
        </w:rPr>
        <w:t>Konferencyjno</w:t>
      </w:r>
      <w:proofErr w:type="spellEnd"/>
      <w:r w:rsidRPr="00EA58D3">
        <w:rPr>
          <w:sz w:val="22"/>
          <w:szCs w:val="22"/>
        </w:rPr>
        <w:t xml:space="preserve"> – Bankietowe “TITANIC”, ul. Pogodna 16D w Białymstoku.</w:t>
      </w:r>
    </w:p>
    <w:p w:rsidR="00EA58D3" w:rsidRPr="00EA58D3" w:rsidRDefault="00EA58D3" w:rsidP="00B631A5">
      <w:pPr>
        <w:jc w:val="both"/>
        <w:rPr>
          <w:sz w:val="22"/>
          <w:szCs w:val="22"/>
        </w:rPr>
      </w:pPr>
      <w:r w:rsidRPr="00EA58D3">
        <w:rPr>
          <w:sz w:val="22"/>
          <w:szCs w:val="22"/>
        </w:rPr>
        <w:t xml:space="preserve">Pozostałe skontrolowane obiekty były we właściwym stanie </w:t>
      </w:r>
      <w:proofErr w:type="spellStart"/>
      <w:r w:rsidRPr="00EA58D3">
        <w:rPr>
          <w:sz w:val="22"/>
          <w:szCs w:val="22"/>
        </w:rPr>
        <w:t>sanitarno</w:t>
      </w:r>
      <w:proofErr w:type="spellEnd"/>
      <w:r w:rsidRPr="00EA58D3">
        <w:rPr>
          <w:sz w:val="22"/>
          <w:szCs w:val="22"/>
        </w:rPr>
        <w:t xml:space="preserve"> – technicznym. </w:t>
      </w:r>
    </w:p>
    <w:p w:rsidR="00EA58D3" w:rsidRPr="00EA58D3" w:rsidRDefault="00EA58D3" w:rsidP="00B631A5">
      <w:pPr>
        <w:jc w:val="both"/>
        <w:rPr>
          <w:sz w:val="22"/>
          <w:szCs w:val="22"/>
        </w:rPr>
      </w:pPr>
      <w:r w:rsidRPr="00EA58D3">
        <w:rPr>
          <w:sz w:val="22"/>
          <w:szCs w:val="22"/>
        </w:rPr>
        <w:t xml:space="preserve">W obiektach były dla gości zapewnione środki higieniczne, zróżnicowane do rodzaju obiektu. Pranie bielizny było w pralniach zlokalizowanych w obiektach lub zlecane firmom zewnętrznym. Obiekty zaopatrzone były w niezbędne środki dezynfekcyjne oraz środki higieniczne (papier toaletowy, mydło w płynie, ręczniki jednorazowe). Otoczenie obiektów było utrzymane czysto. </w:t>
      </w:r>
    </w:p>
    <w:p w:rsidR="00EA58D3" w:rsidRPr="00EA58D3" w:rsidRDefault="00EA58D3" w:rsidP="00B631A5">
      <w:pPr>
        <w:jc w:val="both"/>
        <w:rPr>
          <w:sz w:val="22"/>
          <w:szCs w:val="22"/>
        </w:rPr>
      </w:pPr>
    </w:p>
    <w:p w:rsidR="00EA58D3" w:rsidRPr="00EA58D3" w:rsidRDefault="00EA58D3" w:rsidP="002061A1">
      <w:pPr>
        <w:jc w:val="center"/>
        <w:rPr>
          <w:b/>
          <w:sz w:val="22"/>
          <w:szCs w:val="22"/>
        </w:rPr>
      </w:pPr>
      <w:r w:rsidRPr="00EA58D3">
        <w:rPr>
          <w:b/>
          <w:sz w:val="22"/>
          <w:szCs w:val="22"/>
        </w:rPr>
        <w:t xml:space="preserve">Obiekty </w:t>
      </w:r>
      <w:proofErr w:type="spellStart"/>
      <w:r w:rsidRPr="00EA58D3">
        <w:rPr>
          <w:b/>
          <w:sz w:val="22"/>
          <w:szCs w:val="22"/>
        </w:rPr>
        <w:t>kulturalno</w:t>
      </w:r>
      <w:proofErr w:type="spellEnd"/>
      <w:r w:rsidRPr="00EA58D3">
        <w:rPr>
          <w:b/>
          <w:sz w:val="22"/>
          <w:szCs w:val="22"/>
        </w:rPr>
        <w:t xml:space="preserve"> – widowiskowe</w:t>
      </w:r>
    </w:p>
    <w:p w:rsidR="00EA58D3" w:rsidRPr="00EA58D3" w:rsidRDefault="00EA58D3" w:rsidP="00B631A5">
      <w:pPr>
        <w:jc w:val="both"/>
        <w:rPr>
          <w:sz w:val="22"/>
          <w:szCs w:val="22"/>
        </w:rPr>
      </w:pPr>
    </w:p>
    <w:p w:rsidR="00EA58D3" w:rsidRPr="00EA58D3" w:rsidRDefault="00EA58D3" w:rsidP="00B631A5">
      <w:pPr>
        <w:jc w:val="both"/>
        <w:rPr>
          <w:sz w:val="22"/>
          <w:szCs w:val="22"/>
        </w:rPr>
      </w:pPr>
      <w:r w:rsidRPr="00EA58D3">
        <w:rPr>
          <w:sz w:val="22"/>
          <w:szCs w:val="22"/>
        </w:rPr>
        <w:t xml:space="preserve">W 2019 r. roku skontrolowano 2 obiekty </w:t>
      </w:r>
      <w:proofErr w:type="spellStart"/>
      <w:r w:rsidRPr="00EA58D3">
        <w:rPr>
          <w:sz w:val="22"/>
          <w:szCs w:val="22"/>
        </w:rPr>
        <w:t>kulturalno</w:t>
      </w:r>
      <w:proofErr w:type="spellEnd"/>
      <w:r w:rsidRPr="00EA58D3">
        <w:rPr>
          <w:sz w:val="22"/>
          <w:szCs w:val="22"/>
        </w:rPr>
        <w:t xml:space="preserve"> - widowiskowe na terenie miasta Białegostoku:</w:t>
      </w:r>
    </w:p>
    <w:p w:rsidR="00EA58D3" w:rsidRPr="00EA58D3" w:rsidRDefault="00EA58D3" w:rsidP="00B631A5">
      <w:pPr>
        <w:jc w:val="both"/>
        <w:rPr>
          <w:sz w:val="22"/>
          <w:szCs w:val="22"/>
        </w:rPr>
      </w:pPr>
      <w:r w:rsidRPr="00EA58D3">
        <w:rPr>
          <w:sz w:val="22"/>
          <w:szCs w:val="22"/>
        </w:rPr>
        <w:t>- Teatr Dramatyczny im. Al. Węgierki, ul. Elektryczna 12, Białystok</w:t>
      </w:r>
    </w:p>
    <w:p w:rsidR="00EA58D3" w:rsidRPr="00EA58D3" w:rsidRDefault="00EA58D3" w:rsidP="00B631A5">
      <w:pPr>
        <w:jc w:val="both"/>
        <w:rPr>
          <w:sz w:val="22"/>
          <w:szCs w:val="22"/>
        </w:rPr>
      </w:pPr>
      <w:r w:rsidRPr="00EA58D3">
        <w:rPr>
          <w:sz w:val="22"/>
          <w:szCs w:val="22"/>
        </w:rPr>
        <w:t>- Państwowa Filharmonia w Białymstoku, ul. Podleśna 2, Białystok</w:t>
      </w:r>
    </w:p>
    <w:p w:rsidR="00EA58D3" w:rsidRPr="00EA58D3" w:rsidRDefault="00EA58D3" w:rsidP="00B631A5">
      <w:pPr>
        <w:jc w:val="both"/>
        <w:rPr>
          <w:sz w:val="22"/>
          <w:szCs w:val="22"/>
        </w:rPr>
      </w:pPr>
      <w:r w:rsidRPr="00EA58D3">
        <w:rPr>
          <w:sz w:val="22"/>
          <w:szCs w:val="22"/>
        </w:rPr>
        <w:t xml:space="preserve">Skontrolowane obiekty były we właściwym stanie </w:t>
      </w:r>
      <w:proofErr w:type="spellStart"/>
      <w:r w:rsidRPr="00EA58D3">
        <w:rPr>
          <w:sz w:val="22"/>
          <w:szCs w:val="22"/>
        </w:rPr>
        <w:t>sanitarno</w:t>
      </w:r>
      <w:proofErr w:type="spellEnd"/>
      <w:r w:rsidRPr="00EA58D3">
        <w:rPr>
          <w:sz w:val="22"/>
          <w:szCs w:val="22"/>
        </w:rPr>
        <w:t xml:space="preserve"> – technicznym.</w:t>
      </w:r>
    </w:p>
    <w:p w:rsidR="00EA58D3" w:rsidRPr="00EA58D3" w:rsidRDefault="00EA58D3" w:rsidP="00B631A5">
      <w:pPr>
        <w:jc w:val="both"/>
        <w:rPr>
          <w:sz w:val="22"/>
          <w:szCs w:val="22"/>
        </w:rPr>
      </w:pPr>
    </w:p>
    <w:p w:rsidR="00EA58D3" w:rsidRPr="00EA58D3" w:rsidRDefault="00EA58D3" w:rsidP="002061A1">
      <w:pPr>
        <w:jc w:val="center"/>
        <w:rPr>
          <w:b/>
          <w:sz w:val="22"/>
          <w:szCs w:val="22"/>
        </w:rPr>
      </w:pPr>
      <w:r w:rsidRPr="00EA58D3">
        <w:rPr>
          <w:b/>
          <w:sz w:val="22"/>
          <w:szCs w:val="22"/>
        </w:rPr>
        <w:t>Dworce autobusowe i kolejowe oraz przystanki</w:t>
      </w:r>
    </w:p>
    <w:p w:rsidR="00EA58D3" w:rsidRPr="00EA58D3" w:rsidRDefault="00EA58D3" w:rsidP="00B631A5">
      <w:pPr>
        <w:jc w:val="both"/>
        <w:rPr>
          <w:sz w:val="22"/>
          <w:szCs w:val="22"/>
        </w:rPr>
      </w:pPr>
    </w:p>
    <w:p w:rsidR="00EA58D3" w:rsidRPr="00EA58D3" w:rsidRDefault="00EA58D3" w:rsidP="00B631A5">
      <w:pPr>
        <w:jc w:val="both"/>
        <w:rPr>
          <w:sz w:val="22"/>
          <w:szCs w:val="22"/>
        </w:rPr>
      </w:pPr>
      <w:r w:rsidRPr="00EA58D3">
        <w:rPr>
          <w:sz w:val="22"/>
          <w:szCs w:val="22"/>
        </w:rPr>
        <w:t>W 2019r. skontrolowano 2 dworce oraz 1 przystanek:</w:t>
      </w:r>
    </w:p>
    <w:p w:rsidR="00EA58D3" w:rsidRPr="00EA58D3" w:rsidRDefault="00EA58D3" w:rsidP="00B631A5">
      <w:pPr>
        <w:jc w:val="both"/>
        <w:rPr>
          <w:sz w:val="22"/>
          <w:szCs w:val="22"/>
        </w:rPr>
      </w:pPr>
      <w:r w:rsidRPr="00EA58D3">
        <w:rPr>
          <w:sz w:val="22"/>
          <w:szCs w:val="22"/>
        </w:rPr>
        <w:t xml:space="preserve">- Dworzec PKP w Białymstoku przy ul. Kolejowej ( tymczasowy) - w czasie kontroli nie stwierdzono nieprawidłowości. Toalety były utrzymane czysto, dezynfekowane, zaopatrzone w niezbędne środki dezynfekcyjne oraz środki higieniczne (papier toaletowy, mydło w płynie, ręczniki jednorazowe). </w:t>
      </w:r>
    </w:p>
    <w:p w:rsidR="00EA58D3" w:rsidRPr="00EA58D3" w:rsidRDefault="00EA58D3" w:rsidP="00B631A5">
      <w:pPr>
        <w:jc w:val="both"/>
        <w:rPr>
          <w:sz w:val="22"/>
          <w:szCs w:val="22"/>
        </w:rPr>
      </w:pPr>
      <w:r w:rsidRPr="00EA58D3">
        <w:rPr>
          <w:sz w:val="22"/>
          <w:szCs w:val="22"/>
        </w:rPr>
        <w:lastRenderedPageBreak/>
        <w:t>- Dworzec PKS Białystok - jest w dobrym stanie sanitarnym i technicznym. W czasie kontroli nie stwierdzono nieprawidłowości. Toalety były utrzymane czysto, dezynfekowane, zaopatrzone w niezbędne środki dezynfekcyjne oraz środki higieniczne (papier toaletowy, mydło w płynie, ręczniki jednorazowe).</w:t>
      </w:r>
    </w:p>
    <w:p w:rsidR="00EA58D3" w:rsidRPr="00EA58D3" w:rsidRDefault="00EA58D3" w:rsidP="00B631A5">
      <w:pPr>
        <w:jc w:val="both"/>
        <w:rPr>
          <w:sz w:val="22"/>
          <w:szCs w:val="22"/>
        </w:rPr>
      </w:pPr>
      <w:r w:rsidRPr="00EA58D3">
        <w:rPr>
          <w:sz w:val="22"/>
          <w:szCs w:val="22"/>
        </w:rPr>
        <w:t xml:space="preserve">- Przystanek PKP Białystok – </w:t>
      </w:r>
      <w:proofErr w:type="spellStart"/>
      <w:r w:rsidRPr="00EA58D3">
        <w:rPr>
          <w:sz w:val="22"/>
          <w:szCs w:val="22"/>
        </w:rPr>
        <w:t>Bacieczki</w:t>
      </w:r>
      <w:proofErr w:type="spellEnd"/>
      <w:r w:rsidRPr="00EA58D3">
        <w:rPr>
          <w:sz w:val="22"/>
          <w:szCs w:val="22"/>
        </w:rPr>
        <w:t xml:space="preserve"> – stan </w:t>
      </w:r>
      <w:proofErr w:type="spellStart"/>
      <w:r w:rsidRPr="00EA58D3">
        <w:rPr>
          <w:sz w:val="22"/>
          <w:szCs w:val="22"/>
        </w:rPr>
        <w:t>sanitarno</w:t>
      </w:r>
      <w:proofErr w:type="spellEnd"/>
      <w:r w:rsidRPr="00EA58D3">
        <w:rPr>
          <w:sz w:val="22"/>
          <w:szCs w:val="22"/>
        </w:rPr>
        <w:t xml:space="preserve"> – techniczny nie budził zastrzeżeń.</w:t>
      </w:r>
    </w:p>
    <w:p w:rsidR="00EA58D3" w:rsidRPr="00EA58D3" w:rsidRDefault="00EA58D3" w:rsidP="00B631A5">
      <w:pPr>
        <w:jc w:val="both"/>
        <w:rPr>
          <w:sz w:val="22"/>
          <w:szCs w:val="22"/>
        </w:rPr>
      </w:pPr>
    </w:p>
    <w:p w:rsidR="00EA58D3" w:rsidRPr="00EA58D3" w:rsidRDefault="00EA58D3" w:rsidP="00B631A5">
      <w:pPr>
        <w:jc w:val="both"/>
        <w:rPr>
          <w:b/>
          <w:sz w:val="22"/>
          <w:szCs w:val="22"/>
        </w:rPr>
      </w:pPr>
      <w:r w:rsidRPr="00EA58D3">
        <w:rPr>
          <w:b/>
          <w:sz w:val="22"/>
          <w:szCs w:val="22"/>
        </w:rPr>
        <w:t>Transport osobowy</w:t>
      </w:r>
    </w:p>
    <w:p w:rsidR="00EA58D3" w:rsidRPr="00EA58D3" w:rsidRDefault="00EA58D3" w:rsidP="00B631A5">
      <w:pPr>
        <w:jc w:val="both"/>
        <w:rPr>
          <w:sz w:val="22"/>
          <w:szCs w:val="22"/>
        </w:rPr>
      </w:pPr>
    </w:p>
    <w:p w:rsidR="00EA58D3" w:rsidRPr="00EA58D3" w:rsidRDefault="00EA58D3" w:rsidP="00B631A5">
      <w:pPr>
        <w:jc w:val="both"/>
        <w:rPr>
          <w:sz w:val="22"/>
          <w:szCs w:val="22"/>
        </w:rPr>
      </w:pPr>
      <w:r w:rsidRPr="00EA58D3">
        <w:rPr>
          <w:sz w:val="22"/>
          <w:szCs w:val="22"/>
        </w:rPr>
        <w:t>W roku 2019 r. skontrolowano 11 autobusów komunikacji miejskiej. P</w:t>
      </w:r>
      <w:r w:rsidR="002061A1">
        <w:rPr>
          <w:sz w:val="22"/>
          <w:szCs w:val="22"/>
        </w:rPr>
        <w:t xml:space="preserve">onadto skontrolowano 22 wagony </w:t>
      </w:r>
      <w:r w:rsidRPr="00EA58D3">
        <w:rPr>
          <w:sz w:val="22"/>
          <w:szCs w:val="22"/>
        </w:rPr>
        <w:t>w pociągach dalekobieżnych (z miejscami do siedzenia) oraz 2 wagony w pociągach podmiejskich. Skontrolowane środki transportu były utrzymane we właściwym stanie higieniczno-porządkowym.</w:t>
      </w:r>
    </w:p>
    <w:p w:rsidR="00EA58D3" w:rsidRPr="00EA58D3" w:rsidRDefault="00EA58D3" w:rsidP="00B631A5">
      <w:pPr>
        <w:jc w:val="both"/>
        <w:rPr>
          <w:sz w:val="22"/>
          <w:szCs w:val="22"/>
        </w:rPr>
      </w:pPr>
      <w:r w:rsidRPr="00EA58D3">
        <w:rPr>
          <w:sz w:val="22"/>
          <w:szCs w:val="22"/>
        </w:rPr>
        <w:t xml:space="preserve">Ponadto skontrolowano 2 karetki do przewozu chorych. Uchybień nie stwierdzono. </w:t>
      </w:r>
    </w:p>
    <w:p w:rsidR="00EA58D3" w:rsidRPr="00EA58D3" w:rsidRDefault="00EA58D3" w:rsidP="00B631A5">
      <w:pPr>
        <w:jc w:val="both"/>
        <w:rPr>
          <w:sz w:val="22"/>
          <w:szCs w:val="22"/>
        </w:rPr>
      </w:pPr>
      <w:r w:rsidRPr="00EA58D3">
        <w:rPr>
          <w:sz w:val="22"/>
          <w:szCs w:val="22"/>
        </w:rPr>
        <w:t>Skontrolowano także 26 samochodów do przewozu zwłok i szczątków. Wszystkie samochody były utrzymane we właściwym stanie sanitarnym oraz prawidłowo oznakowane.</w:t>
      </w:r>
    </w:p>
    <w:p w:rsidR="00EA58D3" w:rsidRPr="00EA58D3" w:rsidRDefault="00EA58D3" w:rsidP="00B631A5">
      <w:pPr>
        <w:jc w:val="both"/>
        <w:rPr>
          <w:sz w:val="22"/>
          <w:szCs w:val="22"/>
        </w:rPr>
      </w:pPr>
    </w:p>
    <w:p w:rsidR="00EA58D3" w:rsidRPr="00EA58D3" w:rsidRDefault="00EA58D3" w:rsidP="002061A1">
      <w:pPr>
        <w:jc w:val="center"/>
        <w:rPr>
          <w:b/>
          <w:sz w:val="22"/>
          <w:szCs w:val="22"/>
        </w:rPr>
      </w:pPr>
      <w:r w:rsidRPr="00EA58D3">
        <w:rPr>
          <w:b/>
          <w:sz w:val="22"/>
          <w:szCs w:val="22"/>
        </w:rPr>
        <w:t xml:space="preserve">Badanie wody ciepłej w kierunku </w:t>
      </w:r>
      <w:proofErr w:type="spellStart"/>
      <w:r w:rsidRPr="00EA58D3">
        <w:rPr>
          <w:b/>
          <w:sz w:val="22"/>
          <w:szCs w:val="22"/>
        </w:rPr>
        <w:t>Legionella</w:t>
      </w:r>
      <w:proofErr w:type="spellEnd"/>
      <w:r w:rsidRPr="00EA58D3">
        <w:rPr>
          <w:b/>
          <w:sz w:val="22"/>
          <w:szCs w:val="22"/>
        </w:rPr>
        <w:t xml:space="preserve"> sp.</w:t>
      </w:r>
    </w:p>
    <w:p w:rsidR="00EA58D3" w:rsidRPr="00EA58D3" w:rsidRDefault="00EA58D3" w:rsidP="00B631A5">
      <w:pPr>
        <w:jc w:val="both"/>
        <w:rPr>
          <w:sz w:val="22"/>
          <w:szCs w:val="22"/>
        </w:rPr>
      </w:pPr>
    </w:p>
    <w:p w:rsidR="00EA58D3" w:rsidRPr="00EA58D3" w:rsidRDefault="00EA58D3" w:rsidP="00B631A5">
      <w:pPr>
        <w:jc w:val="both"/>
        <w:rPr>
          <w:sz w:val="22"/>
          <w:szCs w:val="22"/>
        </w:rPr>
      </w:pPr>
      <w:r w:rsidRPr="00EA58D3">
        <w:rPr>
          <w:sz w:val="22"/>
          <w:szCs w:val="22"/>
        </w:rPr>
        <w:t xml:space="preserve">W 2019r. przeprowadzono badania ciepłej wody pobranej z instalacji wewnętrznej w kierunku obecności bakterii </w:t>
      </w:r>
      <w:proofErr w:type="spellStart"/>
      <w:r w:rsidRPr="00EA58D3">
        <w:rPr>
          <w:sz w:val="22"/>
          <w:szCs w:val="22"/>
        </w:rPr>
        <w:t>Legionella</w:t>
      </w:r>
      <w:proofErr w:type="spellEnd"/>
      <w:r w:rsidRPr="00EA58D3">
        <w:rPr>
          <w:sz w:val="22"/>
          <w:szCs w:val="22"/>
        </w:rPr>
        <w:t xml:space="preserve"> sp. w 10 obiektach ( internaty i domy studenta). Łącznie pobrano 10 próbek. W 5 obiektach woda odpowiadała obowiązującym wymaganiom.</w:t>
      </w:r>
    </w:p>
    <w:p w:rsidR="00EA58D3" w:rsidRPr="00EA58D3" w:rsidRDefault="00EA58D3" w:rsidP="00B631A5">
      <w:pPr>
        <w:jc w:val="both"/>
        <w:rPr>
          <w:sz w:val="22"/>
          <w:szCs w:val="22"/>
        </w:rPr>
      </w:pPr>
      <w:r w:rsidRPr="00EA58D3">
        <w:rPr>
          <w:sz w:val="22"/>
          <w:szCs w:val="22"/>
        </w:rPr>
        <w:t xml:space="preserve">Ponadnormatywną liczbę bakterii </w:t>
      </w:r>
      <w:proofErr w:type="spellStart"/>
      <w:r w:rsidRPr="00EA58D3">
        <w:rPr>
          <w:sz w:val="22"/>
          <w:szCs w:val="22"/>
        </w:rPr>
        <w:t>Legionella</w:t>
      </w:r>
      <w:proofErr w:type="spellEnd"/>
      <w:r w:rsidRPr="00EA58D3">
        <w:rPr>
          <w:sz w:val="22"/>
          <w:szCs w:val="22"/>
        </w:rPr>
        <w:t xml:space="preserve"> sp. wykryto w: </w:t>
      </w:r>
    </w:p>
    <w:p w:rsidR="00EA58D3" w:rsidRPr="00EA58D3" w:rsidRDefault="00EA58D3" w:rsidP="00B631A5">
      <w:pPr>
        <w:jc w:val="both"/>
        <w:rPr>
          <w:sz w:val="22"/>
          <w:szCs w:val="22"/>
        </w:rPr>
      </w:pPr>
      <w:r w:rsidRPr="00EA58D3">
        <w:rPr>
          <w:sz w:val="22"/>
          <w:szCs w:val="22"/>
        </w:rPr>
        <w:t>- Internat Szkoły Policealnej Nr 2 Pracowników Medycznych i Społecznych, ul. Ogrodowa 23, Białystok,</w:t>
      </w:r>
    </w:p>
    <w:p w:rsidR="00EA58D3" w:rsidRPr="00EA58D3" w:rsidRDefault="00EA58D3" w:rsidP="00B631A5">
      <w:pPr>
        <w:jc w:val="both"/>
        <w:rPr>
          <w:sz w:val="22"/>
          <w:szCs w:val="22"/>
        </w:rPr>
      </w:pPr>
      <w:r w:rsidRPr="00EA58D3">
        <w:rPr>
          <w:sz w:val="22"/>
          <w:szCs w:val="22"/>
        </w:rPr>
        <w:t>- Dom Studenta Nr 1 Uniwersytet w Białymstoku, ul Żeromskiego 1, Białystok,</w:t>
      </w:r>
    </w:p>
    <w:p w:rsidR="00EA58D3" w:rsidRPr="00EA58D3" w:rsidRDefault="00EA58D3" w:rsidP="00B631A5">
      <w:pPr>
        <w:jc w:val="both"/>
        <w:rPr>
          <w:sz w:val="22"/>
          <w:szCs w:val="22"/>
        </w:rPr>
      </w:pPr>
      <w:r w:rsidRPr="00EA58D3">
        <w:rPr>
          <w:sz w:val="22"/>
          <w:szCs w:val="22"/>
        </w:rPr>
        <w:t>- Dom Studenta Nr 1 Politechnika Białostocka, ul. Zwierzyniecka 14 Białystok,</w:t>
      </w:r>
    </w:p>
    <w:p w:rsidR="00EA58D3" w:rsidRPr="00EA58D3" w:rsidRDefault="00EA58D3" w:rsidP="00B631A5">
      <w:pPr>
        <w:jc w:val="both"/>
        <w:rPr>
          <w:sz w:val="22"/>
          <w:szCs w:val="22"/>
        </w:rPr>
      </w:pPr>
      <w:r w:rsidRPr="00EA58D3">
        <w:rPr>
          <w:sz w:val="22"/>
          <w:szCs w:val="22"/>
        </w:rPr>
        <w:t>- Dom Studenta Nr 2 Politechnika Białostocka, ul. Zwierzyniecka 12 Białystok,</w:t>
      </w:r>
    </w:p>
    <w:p w:rsidR="00EA58D3" w:rsidRPr="00EA58D3" w:rsidRDefault="00EA58D3" w:rsidP="00B631A5">
      <w:pPr>
        <w:jc w:val="both"/>
        <w:rPr>
          <w:sz w:val="22"/>
          <w:szCs w:val="22"/>
        </w:rPr>
      </w:pPr>
      <w:r w:rsidRPr="00EA58D3">
        <w:rPr>
          <w:sz w:val="22"/>
          <w:szCs w:val="22"/>
        </w:rPr>
        <w:t>- Internat Zespołu Szkół Muzycznych  ul. Podleśna 12 Białystok</w:t>
      </w:r>
    </w:p>
    <w:p w:rsidR="00EA58D3" w:rsidRPr="00EA58D3" w:rsidRDefault="00EA58D3" w:rsidP="00B631A5">
      <w:pPr>
        <w:jc w:val="both"/>
        <w:rPr>
          <w:sz w:val="22"/>
          <w:szCs w:val="22"/>
        </w:rPr>
      </w:pPr>
      <w:r w:rsidRPr="00EA58D3">
        <w:rPr>
          <w:sz w:val="22"/>
          <w:szCs w:val="22"/>
        </w:rPr>
        <w:lastRenderedPageBreak/>
        <w:t xml:space="preserve">Zostały wydane decyzje z nakazem podjęcia przedsięwzięć mających na celu doprowadzenie wody do właściwej jakości. Działania podjęte przez właścicieli obiektów doprowadziły jakość wody do obowiązujących wymagań. </w:t>
      </w:r>
    </w:p>
    <w:p w:rsidR="00EA58D3" w:rsidRPr="00EA58D3" w:rsidRDefault="00EA58D3" w:rsidP="00B631A5">
      <w:pPr>
        <w:jc w:val="both"/>
        <w:rPr>
          <w:sz w:val="22"/>
          <w:szCs w:val="22"/>
        </w:rPr>
      </w:pPr>
      <w:r w:rsidRPr="00EA58D3">
        <w:rPr>
          <w:sz w:val="22"/>
          <w:szCs w:val="22"/>
        </w:rPr>
        <w:t xml:space="preserve">W związku z obowiązkiem pobierania próbek ciepłej wody do badań w przedsiębiorstwach podmiotu wykonującego działalność leczniczą w rodzaju stacjonarne i całodobowe świadczenia zdrowotne zgodnie </w:t>
      </w:r>
      <w:r w:rsidRPr="00EA58D3">
        <w:rPr>
          <w:sz w:val="22"/>
          <w:szCs w:val="22"/>
        </w:rPr>
        <w:br/>
        <w:t xml:space="preserve">z Rozporządzeniem Ministra Zdrowia z dnia 7 grudnia 2017r. w sprawie jakości wody przeznaczonej do spożycia przez ludzi ( Dz. U z 2017r. poz. 2294) Państwowy Powiatowy Inspektor Sanitarny w Białymstoku wystosował pismo do tych podmiotów o przedstawienie harmonogramu badań wody ciepłej. W wyniku kontroli wewnętrznej przeprowadzonej przez podmioty wykonujące działalność leczniczą pobrano do badań w kierunku obecności bakterii </w:t>
      </w:r>
      <w:proofErr w:type="spellStart"/>
      <w:r w:rsidRPr="00EA58D3">
        <w:rPr>
          <w:sz w:val="22"/>
          <w:szCs w:val="22"/>
        </w:rPr>
        <w:t>Legionella</w:t>
      </w:r>
      <w:proofErr w:type="spellEnd"/>
      <w:r w:rsidRPr="00EA58D3">
        <w:rPr>
          <w:sz w:val="22"/>
          <w:szCs w:val="22"/>
        </w:rPr>
        <w:t xml:space="preserve"> sp. 140 próbek wody ciepłej.</w:t>
      </w:r>
    </w:p>
    <w:p w:rsidR="00EA58D3" w:rsidRPr="00EA58D3" w:rsidRDefault="00EA58D3" w:rsidP="00B631A5">
      <w:pPr>
        <w:jc w:val="both"/>
        <w:rPr>
          <w:sz w:val="22"/>
          <w:szCs w:val="22"/>
        </w:rPr>
      </w:pPr>
      <w:r w:rsidRPr="00EA58D3">
        <w:rPr>
          <w:sz w:val="22"/>
          <w:szCs w:val="22"/>
        </w:rPr>
        <w:t xml:space="preserve">Ponadnormatywną ilość bakterii </w:t>
      </w:r>
      <w:proofErr w:type="spellStart"/>
      <w:r w:rsidRPr="00EA58D3">
        <w:rPr>
          <w:sz w:val="22"/>
          <w:szCs w:val="22"/>
        </w:rPr>
        <w:t>Legionella</w:t>
      </w:r>
      <w:proofErr w:type="spellEnd"/>
      <w:r w:rsidRPr="00EA58D3">
        <w:rPr>
          <w:sz w:val="22"/>
          <w:szCs w:val="22"/>
        </w:rPr>
        <w:t xml:space="preserve"> sp. wykryto w:</w:t>
      </w:r>
    </w:p>
    <w:p w:rsidR="00EA58D3" w:rsidRPr="00EA58D3" w:rsidRDefault="00EA58D3" w:rsidP="00B631A5">
      <w:pPr>
        <w:jc w:val="both"/>
        <w:rPr>
          <w:sz w:val="22"/>
          <w:szCs w:val="22"/>
        </w:rPr>
      </w:pPr>
      <w:r w:rsidRPr="00EA58D3">
        <w:rPr>
          <w:sz w:val="22"/>
          <w:szCs w:val="22"/>
        </w:rPr>
        <w:t>- Uniwersytecki Szpital Kliniczny, ul. Żurawia 14 w Białymstoku</w:t>
      </w:r>
    </w:p>
    <w:p w:rsidR="00EA58D3" w:rsidRPr="00EA58D3" w:rsidRDefault="00EA58D3" w:rsidP="00B631A5">
      <w:pPr>
        <w:jc w:val="both"/>
        <w:rPr>
          <w:sz w:val="22"/>
          <w:szCs w:val="22"/>
        </w:rPr>
      </w:pPr>
      <w:r w:rsidRPr="00EA58D3">
        <w:rPr>
          <w:sz w:val="22"/>
          <w:szCs w:val="22"/>
        </w:rPr>
        <w:t xml:space="preserve">- Uniwersytecki Dziecięcy Szpital Kliniczny im. Dr L. Zamenhofa, ul. Waszyngtona 17 w Białymstoku </w:t>
      </w:r>
    </w:p>
    <w:p w:rsidR="00EA58D3" w:rsidRPr="00EA58D3" w:rsidRDefault="00EA58D3" w:rsidP="00B631A5">
      <w:pPr>
        <w:jc w:val="both"/>
        <w:rPr>
          <w:sz w:val="22"/>
          <w:szCs w:val="22"/>
        </w:rPr>
      </w:pPr>
      <w:r w:rsidRPr="00EA58D3">
        <w:rPr>
          <w:sz w:val="22"/>
          <w:szCs w:val="22"/>
        </w:rPr>
        <w:t>( dwukrotnie)</w:t>
      </w:r>
    </w:p>
    <w:p w:rsidR="00EA58D3" w:rsidRPr="00EA58D3" w:rsidRDefault="00EA58D3" w:rsidP="00B631A5">
      <w:pPr>
        <w:jc w:val="both"/>
        <w:rPr>
          <w:sz w:val="22"/>
          <w:szCs w:val="22"/>
        </w:rPr>
      </w:pPr>
      <w:r w:rsidRPr="00EA58D3">
        <w:rPr>
          <w:sz w:val="22"/>
          <w:szCs w:val="22"/>
        </w:rPr>
        <w:t>- Prywatna Klinika  Położniczo-Ginekologiczna Sp. z o.o., ul. Parkowa 6 w Białymstoku</w:t>
      </w:r>
    </w:p>
    <w:p w:rsidR="00EA58D3" w:rsidRPr="00EA58D3" w:rsidRDefault="00EA58D3" w:rsidP="00B631A5">
      <w:pPr>
        <w:jc w:val="both"/>
        <w:rPr>
          <w:sz w:val="22"/>
          <w:szCs w:val="22"/>
        </w:rPr>
      </w:pPr>
      <w:r w:rsidRPr="00EA58D3">
        <w:rPr>
          <w:sz w:val="22"/>
          <w:szCs w:val="22"/>
        </w:rPr>
        <w:t>- SP ZOZ Wojewódzki Szpital Zespolony im. J. Śniadeckiego, ul. M. Skłodowskiej-Curie 26 w Białymstoku.</w:t>
      </w:r>
    </w:p>
    <w:p w:rsidR="00EA58D3" w:rsidRPr="00EA58D3" w:rsidRDefault="00EA58D3" w:rsidP="00B631A5">
      <w:pPr>
        <w:jc w:val="both"/>
        <w:rPr>
          <w:sz w:val="22"/>
          <w:szCs w:val="22"/>
        </w:rPr>
      </w:pPr>
      <w:r w:rsidRPr="00EA58D3">
        <w:rPr>
          <w:sz w:val="22"/>
          <w:szCs w:val="22"/>
        </w:rPr>
        <w:t xml:space="preserve">Zostały wydane decyzje z nakazem podjęcia przedsięwzięć mających na celu doprowadzenie wody do właściwej jakości. Działania podjęte przez właścicieli obiektów doprowadziły jakość wody do obowiązujących wymagań. </w:t>
      </w:r>
    </w:p>
    <w:p w:rsidR="00EA58D3" w:rsidRPr="00EA58D3" w:rsidRDefault="00EA58D3" w:rsidP="00B631A5">
      <w:pPr>
        <w:jc w:val="both"/>
        <w:rPr>
          <w:sz w:val="22"/>
          <w:szCs w:val="22"/>
        </w:rPr>
      </w:pPr>
      <w:r w:rsidRPr="00EA58D3">
        <w:rPr>
          <w:sz w:val="22"/>
          <w:szCs w:val="22"/>
        </w:rPr>
        <w:t xml:space="preserve">Ponadto podczas kontroli obiektów noclegowych sprawdzano wykonywanie przez właścicieli obiektów badań ciepłej wody w kierunku obecności bakterii </w:t>
      </w:r>
      <w:proofErr w:type="spellStart"/>
      <w:r w:rsidRPr="00EA58D3">
        <w:rPr>
          <w:sz w:val="22"/>
          <w:szCs w:val="22"/>
        </w:rPr>
        <w:t>Legionella</w:t>
      </w:r>
      <w:proofErr w:type="spellEnd"/>
      <w:r w:rsidRPr="00EA58D3">
        <w:rPr>
          <w:sz w:val="22"/>
          <w:szCs w:val="22"/>
        </w:rPr>
        <w:t xml:space="preserve"> sp., zgodnie z ww. Rozporządzeniem. </w:t>
      </w:r>
    </w:p>
    <w:p w:rsidR="00EA58D3" w:rsidRPr="00EA58D3" w:rsidRDefault="00EA58D3" w:rsidP="00B631A5">
      <w:pPr>
        <w:jc w:val="both"/>
        <w:rPr>
          <w:sz w:val="22"/>
          <w:szCs w:val="22"/>
        </w:rPr>
      </w:pPr>
      <w:r w:rsidRPr="00EA58D3">
        <w:rPr>
          <w:sz w:val="22"/>
          <w:szCs w:val="22"/>
        </w:rPr>
        <w:t xml:space="preserve">Ponadnormatywną liczbę bakterii </w:t>
      </w:r>
      <w:proofErr w:type="spellStart"/>
      <w:r w:rsidRPr="00EA58D3">
        <w:rPr>
          <w:sz w:val="22"/>
          <w:szCs w:val="22"/>
        </w:rPr>
        <w:t>Legionella</w:t>
      </w:r>
      <w:proofErr w:type="spellEnd"/>
      <w:r w:rsidRPr="00EA58D3">
        <w:rPr>
          <w:sz w:val="22"/>
          <w:szCs w:val="22"/>
        </w:rPr>
        <w:t xml:space="preserve"> sp. wykryto w:</w:t>
      </w:r>
    </w:p>
    <w:p w:rsidR="00EA58D3" w:rsidRPr="00EA58D3" w:rsidRDefault="00EA58D3" w:rsidP="00B631A5">
      <w:pPr>
        <w:jc w:val="both"/>
        <w:rPr>
          <w:sz w:val="22"/>
          <w:szCs w:val="22"/>
        </w:rPr>
      </w:pPr>
      <w:r w:rsidRPr="00EA58D3">
        <w:rPr>
          <w:sz w:val="22"/>
          <w:szCs w:val="22"/>
        </w:rPr>
        <w:t>- Hotel Białostockiego Ośrodka Sportu i Rekreacji, ul. Wołodyjowskiego 5, Białystok,</w:t>
      </w:r>
    </w:p>
    <w:p w:rsidR="00EA58D3" w:rsidRPr="00EA58D3" w:rsidRDefault="00EA58D3" w:rsidP="00B631A5">
      <w:pPr>
        <w:jc w:val="both"/>
        <w:rPr>
          <w:sz w:val="22"/>
          <w:szCs w:val="22"/>
        </w:rPr>
      </w:pPr>
      <w:r w:rsidRPr="00EA58D3">
        <w:rPr>
          <w:sz w:val="22"/>
          <w:szCs w:val="22"/>
        </w:rPr>
        <w:t>- „Villa Tradycja”, ul. Włókiennicza 5, Białystok,</w:t>
      </w:r>
    </w:p>
    <w:p w:rsidR="00EA58D3" w:rsidRPr="00EA58D3" w:rsidRDefault="00EA58D3" w:rsidP="00B631A5">
      <w:pPr>
        <w:jc w:val="both"/>
        <w:rPr>
          <w:sz w:val="22"/>
          <w:szCs w:val="22"/>
        </w:rPr>
      </w:pPr>
      <w:r w:rsidRPr="00EA58D3">
        <w:rPr>
          <w:sz w:val="22"/>
          <w:szCs w:val="22"/>
        </w:rPr>
        <w:t xml:space="preserve">- Pokoje gościnne </w:t>
      </w:r>
      <w:proofErr w:type="spellStart"/>
      <w:r w:rsidRPr="00EA58D3">
        <w:rPr>
          <w:sz w:val="22"/>
          <w:szCs w:val="22"/>
        </w:rPr>
        <w:t>WSFiZ</w:t>
      </w:r>
      <w:proofErr w:type="spellEnd"/>
      <w:r w:rsidRPr="00EA58D3">
        <w:rPr>
          <w:sz w:val="22"/>
          <w:szCs w:val="22"/>
        </w:rPr>
        <w:t xml:space="preserve"> w Białymstoku, ul. Ciepła 40, Białystok,</w:t>
      </w:r>
    </w:p>
    <w:p w:rsidR="00EA58D3" w:rsidRPr="00EA58D3" w:rsidRDefault="00EA58D3" w:rsidP="00B631A5">
      <w:pPr>
        <w:jc w:val="both"/>
        <w:rPr>
          <w:sz w:val="22"/>
          <w:szCs w:val="22"/>
        </w:rPr>
      </w:pPr>
      <w:r w:rsidRPr="00EA58D3">
        <w:rPr>
          <w:sz w:val="22"/>
          <w:szCs w:val="22"/>
        </w:rPr>
        <w:t>- Hotel „Silver”, ul. Kopernika 97, Białystok.</w:t>
      </w:r>
    </w:p>
    <w:p w:rsidR="00EA58D3" w:rsidRPr="00EA58D3" w:rsidRDefault="00EA58D3" w:rsidP="00B631A5">
      <w:pPr>
        <w:jc w:val="both"/>
        <w:rPr>
          <w:sz w:val="22"/>
          <w:szCs w:val="22"/>
        </w:rPr>
      </w:pPr>
      <w:r w:rsidRPr="00EA58D3">
        <w:rPr>
          <w:sz w:val="22"/>
          <w:szCs w:val="22"/>
        </w:rPr>
        <w:lastRenderedPageBreak/>
        <w:t>Zostały wydane decyzje z nakazem podjęcia przedsięwzięć mających na celu doprowadzenie wody do właściwej jakości. Działania podjęte przez właścicieli obiektów doprowadziły jakość wody do obowiązujących wymagań, poza właścicielem obiektu Hotel „Silver”. W tym wypadku prowadzone jest postępowanie egzekucyjne w celu doprowadzenia wody do właściwej jakości.</w:t>
      </w:r>
    </w:p>
    <w:p w:rsidR="00EA58D3" w:rsidRPr="00EA58D3" w:rsidRDefault="00EA58D3" w:rsidP="00B631A5">
      <w:pPr>
        <w:jc w:val="both"/>
        <w:rPr>
          <w:sz w:val="22"/>
          <w:szCs w:val="22"/>
        </w:rPr>
      </w:pPr>
    </w:p>
    <w:p w:rsidR="00EA58D3" w:rsidRPr="00EA58D3" w:rsidRDefault="00EA58D3" w:rsidP="002061A1">
      <w:pPr>
        <w:jc w:val="center"/>
        <w:rPr>
          <w:b/>
          <w:sz w:val="22"/>
          <w:szCs w:val="22"/>
        </w:rPr>
      </w:pPr>
      <w:r w:rsidRPr="00EA58D3">
        <w:rPr>
          <w:b/>
          <w:sz w:val="22"/>
          <w:szCs w:val="22"/>
        </w:rPr>
        <w:t>Szpitale i inne podmioty lecznicze</w:t>
      </w:r>
    </w:p>
    <w:p w:rsidR="00EA58D3" w:rsidRPr="00EA58D3" w:rsidRDefault="00EA58D3" w:rsidP="00B631A5">
      <w:pPr>
        <w:jc w:val="both"/>
        <w:rPr>
          <w:sz w:val="22"/>
          <w:szCs w:val="22"/>
        </w:rPr>
      </w:pPr>
    </w:p>
    <w:p w:rsidR="00EA58D3" w:rsidRPr="00EA58D3" w:rsidRDefault="00EA58D3" w:rsidP="00B631A5">
      <w:pPr>
        <w:jc w:val="both"/>
        <w:rPr>
          <w:sz w:val="22"/>
          <w:szCs w:val="22"/>
        </w:rPr>
      </w:pPr>
      <w:r w:rsidRPr="00EA58D3">
        <w:rPr>
          <w:sz w:val="22"/>
          <w:szCs w:val="22"/>
        </w:rPr>
        <w:t xml:space="preserve">Skontrolowano 8 szpitali oraz SP ZOZ Regionalne Centrum Krwiodawstwa i Krwiolecznictwa, ul. M. Skłodowskiej – Curie 23, Białystok. </w:t>
      </w:r>
    </w:p>
    <w:p w:rsidR="00EA58D3" w:rsidRPr="00EA58D3" w:rsidRDefault="00EA58D3" w:rsidP="00B631A5">
      <w:pPr>
        <w:jc w:val="both"/>
        <w:rPr>
          <w:sz w:val="22"/>
          <w:szCs w:val="22"/>
        </w:rPr>
      </w:pPr>
      <w:r w:rsidRPr="00EA58D3">
        <w:rPr>
          <w:sz w:val="22"/>
          <w:szCs w:val="22"/>
        </w:rPr>
        <w:t>Kontrole w zakresie higieny komunalnej wykazały następujące uchybienia:</w:t>
      </w:r>
    </w:p>
    <w:p w:rsidR="00EA58D3" w:rsidRPr="00EA58D3" w:rsidRDefault="00EA58D3" w:rsidP="00B631A5">
      <w:pPr>
        <w:jc w:val="both"/>
        <w:rPr>
          <w:sz w:val="22"/>
          <w:szCs w:val="22"/>
        </w:rPr>
      </w:pPr>
      <w:r w:rsidRPr="00EA58D3">
        <w:rPr>
          <w:sz w:val="22"/>
          <w:szCs w:val="22"/>
        </w:rPr>
        <w:t>-SP ZOZ Wojewódzki Szpital Zespolony im. J. Śniadeckiego ul. M. Skłodowskiej-Curie 26 w Białymstoku –  niewłaściwa gospodarka odpadami medycznymi.</w:t>
      </w:r>
    </w:p>
    <w:p w:rsidR="00EA58D3" w:rsidRPr="00EA58D3" w:rsidRDefault="00EA58D3" w:rsidP="00B631A5">
      <w:pPr>
        <w:jc w:val="both"/>
        <w:rPr>
          <w:sz w:val="22"/>
          <w:szCs w:val="22"/>
        </w:rPr>
      </w:pPr>
      <w:r w:rsidRPr="00EA58D3">
        <w:rPr>
          <w:sz w:val="22"/>
          <w:szCs w:val="22"/>
        </w:rPr>
        <w:t>Została wydana decyzja z nakazem usunięcia nieprawidłowości. Nakazy są w trakcie realizacji.</w:t>
      </w:r>
    </w:p>
    <w:p w:rsidR="00EA58D3" w:rsidRPr="00EA58D3" w:rsidRDefault="00EA58D3" w:rsidP="00B631A5">
      <w:pPr>
        <w:jc w:val="both"/>
        <w:rPr>
          <w:sz w:val="22"/>
          <w:szCs w:val="22"/>
        </w:rPr>
      </w:pPr>
      <w:r w:rsidRPr="00EA58D3">
        <w:rPr>
          <w:sz w:val="22"/>
          <w:szCs w:val="22"/>
        </w:rPr>
        <w:t xml:space="preserve">Ponadto przeprowadzono kontrolę interwencyjną w Zakładzie Opiekuńczo-Leczniczym SP ZOZ Wojewódzkiego Szpitala Zespolonego im. J. Śniadeckiego w Białymstoku, ul. Wołodyjowskiego 5. W wyniku kontroli stwierdzono również niewłaściwą gospodarkę i postępowanie z odpadami medycznymi. </w:t>
      </w:r>
    </w:p>
    <w:p w:rsidR="00EA58D3" w:rsidRPr="00EA58D3" w:rsidRDefault="00EA58D3" w:rsidP="00B631A5">
      <w:pPr>
        <w:jc w:val="both"/>
        <w:rPr>
          <w:sz w:val="22"/>
          <w:szCs w:val="22"/>
        </w:rPr>
      </w:pPr>
      <w:r w:rsidRPr="00EA58D3">
        <w:rPr>
          <w:sz w:val="22"/>
          <w:szCs w:val="22"/>
        </w:rPr>
        <w:t>Została wydana decyzja z nakazem usunięcia nieprawidłowości. Nakazy są w trakcie realizacji.</w:t>
      </w:r>
    </w:p>
    <w:p w:rsidR="00EA58D3" w:rsidRPr="00EA58D3" w:rsidRDefault="00EA58D3" w:rsidP="00B631A5">
      <w:pPr>
        <w:jc w:val="both"/>
        <w:rPr>
          <w:sz w:val="22"/>
          <w:szCs w:val="22"/>
        </w:rPr>
      </w:pPr>
      <w:r w:rsidRPr="00EA58D3">
        <w:rPr>
          <w:sz w:val="22"/>
          <w:szCs w:val="22"/>
        </w:rPr>
        <w:t xml:space="preserve">-Uniwersytecki Szpital Kliniczny ul. M. Skłodowskiej-Curie 24A w Białymstoku – w wyniku kontroli stwierdzono uchybienia natury technicznej oraz niewłaściwą gospodarkę odpadami medycznymi. </w:t>
      </w:r>
    </w:p>
    <w:p w:rsidR="00EA58D3" w:rsidRPr="00EA58D3" w:rsidRDefault="00EA58D3" w:rsidP="00B631A5">
      <w:pPr>
        <w:jc w:val="both"/>
        <w:rPr>
          <w:sz w:val="22"/>
          <w:szCs w:val="22"/>
        </w:rPr>
      </w:pPr>
      <w:r w:rsidRPr="00EA58D3">
        <w:rPr>
          <w:sz w:val="22"/>
          <w:szCs w:val="22"/>
        </w:rPr>
        <w:t>Została wydana decyzja z nakazem podjęcia przedsięwzięć mających na celu doprowadzenie obiektu do właściwego stanu technicznego oraz spełnienia wymagań w zakresie postępowania z odpadami medycznymi. Działania podjęte przez dyrektora obiektu doprowadziły do usunięcia nieprawidłowości.</w:t>
      </w:r>
    </w:p>
    <w:p w:rsidR="00EA58D3" w:rsidRPr="00EA58D3" w:rsidRDefault="00EA58D3" w:rsidP="00B631A5">
      <w:pPr>
        <w:jc w:val="both"/>
        <w:rPr>
          <w:sz w:val="22"/>
          <w:szCs w:val="22"/>
        </w:rPr>
      </w:pPr>
      <w:r w:rsidRPr="00EA58D3">
        <w:rPr>
          <w:sz w:val="22"/>
          <w:szCs w:val="22"/>
        </w:rPr>
        <w:t xml:space="preserve">-Uniwersytecki Szpital Kliniczny ul. Żurawia 14 w Białymstoku - w wyniku kontroli stwierdzono uchybienia natury technicznej, niewłaściwą gospodarkę odpadami medycznymi, niewłaściwe postępowanie z bielizną brudną oraz brak przeglądów wentylacji/klimatyzacji. </w:t>
      </w:r>
    </w:p>
    <w:p w:rsidR="00EA58D3" w:rsidRPr="00EA58D3" w:rsidRDefault="00EA58D3" w:rsidP="00B631A5">
      <w:pPr>
        <w:jc w:val="both"/>
        <w:rPr>
          <w:sz w:val="22"/>
          <w:szCs w:val="22"/>
        </w:rPr>
      </w:pPr>
      <w:r w:rsidRPr="00EA58D3">
        <w:rPr>
          <w:sz w:val="22"/>
          <w:szCs w:val="22"/>
        </w:rPr>
        <w:t>Została wydana decyzja z nakazem usunięcia nieprawidłowości. Nakazy są w trakcie realizacji.</w:t>
      </w:r>
    </w:p>
    <w:p w:rsidR="00EA58D3" w:rsidRPr="00EA58D3" w:rsidRDefault="00EA58D3" w:rsidP="00B631A5">
      <w:pPr>
        <w:jc w:val="both"/>
        <w:rPr>
          <w:sz w:val="22"/>
          <w:szCs w:val="22"/>
        </w:rPr>
      </w:pPr>
      <w:r w:rsidRPr="00EA58D3">
        <w:rPr>
          <w:sz w:val="22"/>
          <w:szCs w:val="22"/>
        </w:rPr>
        <w:t xml:space="preserve">Ponadto przeprowadzono kontrolę interwencyjną w Uniwersyteckim Szpitalu Klinicznym przy </w:t>
      </w:r>
    </w:p>
    <w:p w:rsidR="00EA58D3" w:rsidRPr="00EA58D3" w:rsidRDefault="00EA58D3" w:rsidP="00B631A5">
      <w:pPr>
        <w:jc w:val="both"/>
        <w:rPr>
          <w:sz w:val="22"/>
          <w:szCs w:val="22"/>
        </w:rPr>
      </w:pPr>
      <w:r w:rsidRPr="00EA58D3">
        <w:rPr>
          <w:sz w:val="22"/>
          <w:szCs w:val="22"/>
        </w:rPr>
        <w:t xml:space="preserve">ul. M. Skłodowskiej-Curie 24A i ul. Żurawiej 14 w Białymstoku. W wyniku kontroli stwierdzono szereg nieprawidłowości, tj. nieuprawnione magazynowanie bardzo dużych ilości (kilkanaście ton) </w:t>
      </w:r>
      <w:r w:rsidRPr="00EA58D3">
        <w:rPr>
          <w:sz w:val="22"/>
          <w:szCs w:val="22"/>
        </w:rPr>
        <w:lastRenderedPageBreak/>
        <w:t>niebezpiecznych odpadów medycznych oraz niewłaściwy czas magazynowania odpadów medycznych Została wydana decyzja z nakazem usunięcia nieprawidłowości. Nakazy zostały wykonane.</w:t>
      </w:r>
    </w:p>
    <w:p w:rsidR="00EA58D3" w:rsidRPr="00EA58D3" w:rsidRDefault="00EA58D3" w:rsidP="00B631A5">
      <w:pPr>
        <w:jc w:val="both"/>
        <w:rPr>
          <w:sz w:val="22"/>
          <w:szCs w:val="22"/>
        </w:rPr>
      </w:pPr>
      <w:r w:rsidRPr="00EA58D3">
        <w:rPr>
          <w:sz w:val="22"/>
          <w:szCs w:val="22"/>
        </w:rPr>
        <w:t>- Białostockie Centrum Onkologii im. M. Skłodowskiej – Curie, ul. Ogrodowa 12, Białystok - niewłaściwa gospodarka odpadami medycznymi. Została wydana decyzja z nakazem usunięcia nieprawidłowości. Nakazy zostały wykonane.</w:t>
      </w:r>
    </w:p>
    <w:p w:rsidR="00EA58D3" w:rsidRPr="00EA58D3" w:rsidRDefault="00EA58D3" w:rsidP="00B631A5">
      <w:pPr>
        <w:jc w:val="both"/>
        <w:rPr>
          <w:sz w:val="22"/>
          <w:szCs w:val="22"/>
        </w:rPr>
      </w:pPr>
      <w:r w:rsidRPr="00EA58D3">
        <w:rPr>
          <w:sz w:val="22"/>
          <w:szCs w:val="22"/>
        </w:rPr>
        <w:t>-Samodzielny Szpital Miejskim. PCK ul. Sienkiewicza 79 – niewłaściwa gospodarka odpadami medycznymi. Nie została wydana decyzja z uwagi na usunięcie nieprawidłowości przed wydaniem decyzji.</w:t>
      </w:r>
    </w:p>
    <w:p w:rsidR="00EA58D3" w:rsidRPr="00EA58D3" w:rsidRDefault="00EA58D3" w:rsidP="002061A1">
      <w:pPr>
        <w:jc w:val="center"/>
        <w:rPr>
          <w:b/>
          <w:sz w:val="22"/>
          <w:szCs w:val="22"/>
        </w:rPr>
      </w:pPr>
      <w:r w:rsidRPr="00EA58D3">
        <w:rPr>
          <w:b/>
          <w:sz w:val="22"/>
          <w:szCs w:val="22"/>
        </w:rPr>
        <w:t>Zakłady pogrzebowe</w:t>
      </w:r>
    </w:p>
    <w:p w:rsidR="00EA58D3" w:rsidRPr="00EA58D3" w:rsidRDefault="00EA58D3" w:rsidP="00B631A5">
      <w:pPr>
        <w:jc w:val="both"/>
        <w:rPr>
          <w:sz w:val="22"/>
          <w:szCs w:val="22"/>
        </w:rPr>
      </w:pPr>
    </w:p>
    <w:p w:rsidR="00EA58D3" w:rsidRPr="00EA58D3" w:rsidRDefault="00EA58D3" w:rsidP="00B631A5">
      <w:pPr>
        <w:jc w:val="both"/>
        <w:rPr>
          <w:sz w:val="22"/>
          <w:szCs w:val="22"/>
        </w:rPr>
      </w:pPr>
      <w:r w:rsidRPr="00EA58D3">
        <w:rPr>
          <w:sz w:val="22"/>
          <w:szCs w:val="22"/>
        </w:rPr>
        <w:t xml:space="preserve">W 2019r. skontrolowano 5 zakładów pogrzebowych. Wszystkie skontrolowane obiekty były we właściwym stanie </w:t>
      </w:r>
      <w:proofErr w:type="spellStart"/>
      <w:r w:rsidRPr="00EA58D3">
        <w:rPr>
          <w:sz w:val="22"/>
          <w:szCs w:val="22"/>
        </w:rPr>
        <w:t>sanitarno</w:t>
      </w:r>
      <w:proofErr w:type="spellEnd"/>
      <w:r w:rsidRPr="00EA58D3">
        <w:rPr>
          <w:sz w:val="22"/>
          <w:szCs w:val="22"/>
        </w:rPr>
        <w:t xml:space="preserve"> – technicznym. Obiekty zaopatrzone były w niezbędne środki dezynfekcyjne oraz środki higieniczne (papier toaletowy, mydło w płynie, ręczniki jednorazowe). Otoczenie obiektów było utrzymane czysto. Na wyposażeniu samochodów pogrzebowych były środki dezynfekcyjne i środki ochrony indywidualnej oraz worki na odpady komunalne.</w:t>
      </w:r>
    </w:p>
    <w:p w:rsidR="00EA58D3" w:rsidRPr="00EA58D3" w:rsidRDefault="00EA58D3" w:rsidP="002061A1">
      <w:pPr>
        <w:jc w:val="center"/>
        <w:rPr>
          <w:sz w:val="22"/>
          <w:szCs w:val="22"/>
        </w:rPr>
      </w:pPr>
    </w:p>
    <w:p w:rsidR="00EA58D3" w:rsidRPr="00EA58D3" w:rsidRDefault="00EA58D3" w:rsidP="002061A1">
      <w:pPr>
        <w:jc w:val="center"/>
        <w:rPr>
          <w:b/>
          <w:sz w:val="22"/>
          <w:szCs w:val="22"/>
        </w:rPr>
      </w:pPr>
      <w:r w:rsidRPr="00EA58D3">
        <w:rPr>
          <w:b/>
          <w:sz w:val="22"/>
          <w:szCs w:val="22"/>
        </w:rPr>
        <w:t>Cmentarze</w:t>
      </w:r>
    </w:p>
    <w:p w:rsidR="00EA58D3" w:rsidRPr="00EA58D3" w:rsidRDefault="00EA58D3" w:rsidP="00B631A5">
      <w:pPr>
        <w:jc w:val="both"/>
        <w:rPr>
          <w:sz w:val="22"/>
          <w:szCs w:val="22"/>
        </w:rPr>
      </w:pPr>
    </w:p>
    <w:p w:rsidR="00EA58D3" w:rsidRPr="00EA58D3" w:rsidRDefault="00EA58D3" w:rsidP="00B631A5">
      <w:pPr>
        <w:jc w:val="both"/>
        <w:rPr>
          <w:sz w:val="22"/>
          <w:szCs w:val="22"/>
        </w:rPr>
      </w:pPr>
      <w:r w:rsidRPr="00EA58D3">
        <w:rPr>
          <w:sz w:val="22"/>
          <w:szCs w:val="22"/>
        </w:rPr>
        <w:t>W 2019r. skontrolowano 4 cmentarze. Podczas kontroli uchybień nie stwierdzono. Wszystkie cmentarze wyposażone były w kontenery na odpady komunalne i zarządcy mieli podpisane umowy na odbiór odpadów komunalnych.</w:t>
      </w:r>
    </w:p>
    <w:p w:rsidR="00EA58D3" w:rsidRPr="00EA58D3" w:rsidRDefault="00EA58D3" w:rsidP="00B631A5">
      <w:pPr>
        <w:jc w:val="both"/>
        <w:rPr>
          <w:sz w:val="22"/>
          <w:szCs w:val="22"/>
        </w:rPr>
      </w:pPr>
      <w:r w:rsidRPr="00EA58D3">
        <w:rPr>
          <w:sz w:val="22"/>
          <w:szCs w:val="22"/>
        </w:rPr>
        <w:t>Ponadto wydano 34 decyzje zezwalające na ekshumację zwłok/szczątków ludzkich.</w:t>
      </w:r>
    </w:p>
    <w:p w:rsidR="00EA58D3" w:rsidRPr="00EA58D3" w:rsidRDefault="00EA58D3" w:rsidP="002061A1">
      <w:pPr>
        <w:jc w:val="center"/>
        <w:rPr>
          <w:b/>
          <w:sz w:val="22"/>
          <w:szCs w:val="22"/>
        </w:rPr>
      </w:pPr>
      <w:r w:rsidRPr="00EA58D3">
        <w:rPr>
          <w:b/>
          <w:sz w:val="22"/>
          <w:szCs w:val="22"/>
        </w:rPr>
        <w:t>Kąpieliska</w:t>
      </w:r>
    </w:p>
    <w:p w:rsidR="00EA58D3" w:rsidRPr="00EA58D3" w:rsidRDefault="00EA58D3" w:rsidP="00B631A5">
      <w:pPr>
        <w:jc w:val="both"/>
        <w:rPr>
          <w:sz w:val="22"/>
          <w:szCs w:val="22"/>
        </w:rPr>
      </w:pPr>
    </w:p>
    <w:p w:rsidR="00EA58D3" w:rsidRPr="00EA58D3" w:rsidRDefault="00EA58D3" w:rsidP="00B631A5">
      <w:pPr>
        <w:jc w:val="both"/>
        <w:rPr>
          <w:sz w:val="22"/>
          <w:szCs w:val="22"/>
        </w:rPr>
      </w:pPr>
      <w:r w:rsidRPr="00EA58D3">
        <w:rPr>
          <w:sz w:val="22"/>
          <w:szCs w:val="22"/>
        </w:rPr>
        <w:t>W 2019r. nadzorem objęto 1 kąpielisko- Plaża miejska na terenie Ośrodka Sportów Wodnych "Dojlidy" w Białymstoku.</w:t>
      </w:r>
    </w:p>
    <w:p w:rsidR="00EA58D3" w:rsidRPr="00EA58D3" w:rsidRDefault="00EA58D3" w:rsidP="00B631A5">
      <w:pPr>
        <w:jc w:val="both"/>
        <w:rPr>
          <w:sz w:val="22"/>
          <w:szCs w:val="22"/>
        </w:rPr>
      </w:pPr>
      <w:r w:rsidRPr="00EA58D3">
        <w:rPr>
          <w:sz w:val="22"/>
          <w:szCs w:val="22"/>
        </w:rPr>
        <w:t xml:space="preserve">W ramach kontroli urzędowej pobrano próbkę wody przede otwarciem sezonu kąpielowego oraz dwie próbki wody w związku z niewłaściwą jakością wody w kąpielisku. W trakcie sezonu kąpielowego próbki wody pobierał organizator. Woda nie spełniała obowiązujących wymagań od 11.06.2019 r. do 18.06.2019 r. </w:t>
      </w:r>
    </w:p>
    <w:p w:rsidR="00EA58D3" w:rsidRPr="00EA58D3" w:rsidRDefault="00EA58D3" w:rsidP="00B631A5">
      <w:pPr>
        <w:jc w:val="both"/>
        <w:rPr>
          <w:sz w:val="22"/>
          <w:szCs w:val="22"/>
        </w:rPr>
      </w:pPr>
      <w:r w:rsidRPr="00EA58D3">
        <w:rPr>
          <w:sz w:val="22"/>
          <w:szCs w:val="22"/>
        </w:rPr>
        <w:t xml:space="preserve">Kontrola kąpieliska nie wykazała nieprawidłowości. </w:t>
      </w:r>
    </w:p>
    <w:p w:rsidR="00EA58D3" w:rsidRPr="00EA58D3" w:rsidRDefault="00EA58D3" w:rsidP="00B631A5">
      <w:pPr>
        <w:jc w:val="both"/>
        <w:rPr>
          <w:sz w:val="22"/>
          <w:szCs w:val="22"/>
        </w:rPr>
      </w:pPr>
    </w:p>
    <w:p w:rsidR="00EA58D3" w:rsidRPr="00EA58D3" w:rsidRDefault="00EA58D3" w:rsidP="002061A1">
      <w:pPr>
        <w:jc w:val="center"/>
        <w:rPr>
          <w:b/>
          <w:sz w:val="22"/>
          <w:szCs w:val="22"/>
        </w:rPr>
      </w:pPr>
      <w:r w:rsidRPr="00EA58D3">
        <w:rPr>
          <w:b/>
          <w:sz w:val="22"/>
          <w:szCs w:val="22"/>
        </w:rPr>
        <w:t>Mała infrastruktura sportowo-rekreacyjna</w:t>
      </w:r>
    </w:p>
    <w:p w:rsidR="00EA58D3" w:rsidRPr="00EA58D3" w:rsidRDefault="00EA58D3" w:rsidP="00B631A5">
      <w:pPr>
        <w:jc w:val="both"/>
        <w:rPr>
          <w:sz w:val="22"/>
          <w:szCs w:val="22"/>
        </w:rPr>
      </w:pPr>
    </w:p>
    <w:p w:rsidR="00EA58D3" w:rsidRPr="00EA58D3" w:rsidRDefault="00EA58D3" w:rsidP="00B631A5">
      <w:pPr>
        <w:jc w:val="both"/>
        <w:rPr>
          <w:sz w:val="22"/>
          <w:szCs w:val="22"/>
        </w:rPr>
      </w:pPr>
      <w:r w:rsidRPr="00EA58D3">
        <w:rPr>
          <w:sz w:val="22"/>
          <w:szCs w:val="22"/>
        </w:rPr>
        <w:tab/>
        <w:t xml:space="preserve">W 2019r. skontrolowano 7 obiektów małej infrastruktury sportowo-rekreacyjnej. </w:t>
      </w:r>
    </w:p>
    <w:p w:rsidR="00EA58D3" w:rsidRDefault="00EA58D3" w:rsidP="00B631A5">
      <w:pPr>
        <w:jc w:val="both"/>
        <w:rPr>
          <w:sz w:val="22"/>
          <w:szCs w:val="22"/>
        </w:rPr>
      </w:pPr>
      <w:r w:rsidRPr="00EA58D3">
        <w:rPr>
          <w:sz w:val="22"/>
          <w:szCs w:val="22"/>
        </w:rPr>
        <w:t>Nieprawidłowości nie stwierdzono. Kontrolowane obiekty były utrzymane we właściwym stanie sanitarnym. Zaopatrzenie w wodę z wodociągu miejskiego. Ścieki odprowadza się do kanalizacji miejskiej. Odpady komunalne były gromadzone w kontenerach i odbierane przez uprawnione firmy. Otoczenie uporządkowane.</w:t>
      </w:r>
    </w:p>
    <w:p w:rsidR="004C2F16" w:rsidRDefault="004C2F16" w:rsidP="00B631A5">
      <w:pPr>
        <w:jc w:val="both"/>
        <w:rPr>
          <w:sz w:val="22"/>
          <w:szCs w:val="22"/>
        </w:rPr>
      </w:pPr>
    </w:p>
    <w:p w:rsidR="004C2F16" w:rsidRPr="004C2F16" w:rsidRDefault="004C2F16" w:rsidP="002A5320">
      <w:pPr>
        <w:tabs>
          <w:tab w:val="left" w:pos="426"/>
        </w:tabs>
        <w:spacing w:before="240"/>
        <w:ind w:left="426" w:hanging="426"/>
        <w:jc w:val="center"/>
        <w:rPr>
          <w:b/>
          <w:color w:val="1F497D" w:themeColor="text2"/>
          <w:sz w:val="32"/>
          <w:szCs w:val="32"/>
        </w:rPr>
      </w:pPr>
      <w:r w:rsidRPr="004C2F16">
        <w:rPr>
          <w:b/>
          <w:color w:val="1F497D" w:themeColor="text2"/>
          <w:sz w:val="32"/>
          <w:szCs w:val="32"/>
        </w:rPr>
        <w:t>Wnioski :</w:t>
      </w:r>
    </w:p>
    <w:p w:rsidR="004C2F16" w:rsidRPr="00EA58D3" w:rsidRDefault="004C2F16" w:rsidP="00B631A5">
      <w:pPr>
        <w:jc w:val="both"/>
        <w:rPr>
          <w:sz w:val="22"/>
          <w:szCs w:val="22"/>
        </w:rPr>
      </w:pPr>
    </w:p>
    <w:p w:rsidR="00EA58D3" w:rsidRPr="0029534A" w:rsidRDefault="00EA58D3" w:rsidP="00B631A5">
      <w:pPr>
        <w:pStyle w:val="Akapitzlist"/>
        <w:numPr>
          <w:ilvl w:val="0"/>
          <w:numId w:val="58"/>
        </w:numPr>
        <w:jc w:val="both"/>
        <w:rPr>
          <w:sz w:val="22"/>
          <w:szCs w:val="22"/>
        </w:rPr>
      </w:pPr>
      <w:r w:rsidRPr="0029534A">
        <w:rPr>
          <w:sz w:val="22"/>
          <w:szCs w:val="22"/>
        </w:rPr>
        <w:t>Konieczne jest kontynuowanie budowy ustępów publicznych w mieście.</w:t>
      </w:r>
    </w:p>
    <w:p w:rsidR="00EA58D3" w:rsidRPr="0029534A" w:rsidRDefault="00EA58D3" w:rsidP="00B631A5">
      <w:pPr>
        <w:pStyle w:val="Akapitzlist"/>
        <w:numPr>
          <w:ilvl w:val="0"/>
          <w:numId w:val="58"/>
        </w:numPr>
        <w:jc w:val="both"/>
        <w:rPr>
          <w:sz w:val="22"/>
          <w:szCs w:val="22"/>
        </w:rPr>
      </w:pPr>
      <w:r w:rsidRPr="0029534A">
        <w:rPr>
          <w:sz w:val="22"/>
          <w:szCs w:val="22"/>
        </w:rPr>
        <w:t>Zwiększenie ilości koszy na odpady komunalne, szczególnie w miejscach uczęszczanych przez turystów.</w:t>
      </w:r>
    </w:p>
    <w:p w:rsidR="00EA58D3" w:rsidRPr="0029534A" w:rsidRDefault="00EA58D3" w:rsidP="00B631A5">
      <w:pPr>
        <w:pStyle w:val="Akapitzlist"/>
        <w:numPr>
          <w:ilvl w:val="0"/>
          <w:numId w:val="58"/>
        </w:numPr>
        <w:jc w:val="both"/>
        <w:rPr>
          <w:sz w:val="22"/>
          <w:szCs w:val="22"/>
        </w:rPr>
      </w:pPr>
      <w:r w:rsidRPr="0029534A">
        <w:rPr>
          <w:sz w:val="22"/>
          <w:szCs w:val="22"/>
        </w:rPr>
        <w:t>Zarządcy/właściciele pływalni powinni wzmóc nadzór nad urzą</w:t>
      </w:r>
      <w:r w:rsidR="0029534A">
        <w:rPr>
          <w:sz w:val="22"/>
          <w:szCs w:val="22"/>
        </w:rPr>
        <w:t xml:space="preserve">dzeniami uzdatniającymi wodę na pływalni </w:t>
      </w:r>
      <w:r w:rsidRPr="0029534A">
        <w:rPr>
          <w:sz w:val="22"/>
          <w:szCs w:val="22"/>
        </w:rPr>
        <w:t>w celu doprowadzenia jakości wody do obowiązujących wymagań.</w:t>
      </w:r>
    </w:p>
    <w:p w:rsidR="00EA58D3" w:rsidRPr="0029534A" w:rsidRDefault="00EA58D3" w:rsidP="00B631A5">
      <w:pPr>
        <w:pStyle w:val="Akapitzlist"/>
        <w:numPr>
          <w:ilvl w:val="0"/>
          <w:numId w:val="58"/>
        </w:numPr>
        <w:jc w:val="both"/>
        <w:rPr>
          <w:sz w:val="22"/>
          <w:szCs w:val="22"/>
        </w:rPr>
      </w:pPr>
      <w:r w:rsidRPr="0029534A">
        <w:rPr>
          <w:sz w:val="22"/>
          <w:szCs w:val="22"/>
        </w:rPr>
        <w:t>Dyrektorzy podmiotów leczniczych powinni wzmóc nadzór nad gospodarką odpadami medycznymi.</w:t>
      </w:r>
    </w:p>
    <w:p w:rsidR="00EA58D3" w:rsidRPr="00EA58D3" w:rsidRDefault="00EA58D3" w:rsidP="00B631A5">
      <w:pPr>
        <w:jc w:val="both"/>
        <w:rPr>
          <w:sz w:val="22"/>
          <w:szCs w:val="22"/>
        </w:rPr>
      </w:pPr>
    </w:p>
    <w:p w:rsidR="00F61076" w:rsidRDefault="00F61076" w:rsidP="00B631A5">
      <w:pPr>
        <w:jc w:val="both"/>
        <w:rPr>
          <w:sz w:val="22"/>
          <w:szCs w:val="22"/>
        </w:rPr>
      </w:pPr>
    </w:p>
    <w:p w:rsidR="00F61076" w:rsidRDefault="00F61076" w:rsidP="00B631A5">
      <w:pPr>
        <w:jc w:val="both"/>
        <w:rPr>
          <w:sz w:val="22"/>
          <w:szCs w:val="22"/>
        </w:rPr>
      </w:pPr>
    </w:p>
    <w:p w:rsidR="00EA58D3" w:rsidRDefault="00EA58D3" w:rsidP="005F2A44">
      <w:pPr>
        <w:rPr>
          <w:sz w:val="22"/>
          <w:szCs w:val="22"/>
        </w:rPr>
      </w:pPr>
    </w:p>
    <w:p w:rsidR="00EA58D3" w:rsidRDefault="00EA58D3" w:rsidP="005F2A44">
      <w:pPr>
        <w:rPr>
          <w:sz w:val="22"/>
          <w:szCs w:val="22"/>
        </w:rPr>
      </w:pPr>
    </w:p>
    <w:p w:rsidR="00EA58D3" w:rsidRDefault="00EA58D3" w:rsidP="005F2A44">
      <w:pPr>
        <w:rPr>
          <w:sz w:val="22"/>
          <w:szCs w:val="22"/>
        </w:rPr>
      </w:pPr>
    </w:p>
    <w:p w:rsidR="002061A1" w:rsidRDefault="002061A1" w:rsidP="005F2A44">
      <w:pPr>
        <w:rPr>
          <w:sz w:val="22"/>
          <w:szCs w:val="22"/>
        </w:rPr>
      </w:pPr>
    </w:p>
    <w:p w:rsidR="002061A1" w:rsidRDefault="002061A1" w:rsidP="005F2A44">
      <w:pPr>
        <w:rPr>
          <w:sz w:val="22"/>
          <w:szCs w:val="22"/>
        </w:rPr>
      </w:pPr>
      <w:bookmarkStart w:id="1" w:name="_GoBack"/>
      <w:bookmarkEnd w:id="1"/>
    </w:p>
    <w:p w:rsidR="00EA58D3" w:rsidRPr="00405E13" w:rsidRDefault="00EA58D3" w:rsidP="005F2A44">
      <w:pPr>
        <w:rPr>
          <w:sz w:val="22"/>
          <w:szCs w:val="22"/>
        </w:rPr>
      </w:pPr>
    </w:p>
    <w:p w:rsidR="00867DD9" w:rsidRPr="00405E13" w:rsidRDefault="005F2A44" w:rsidP="005F2A44">
      <w:pPr>
        <w:jc w:val="both"/>
        <w:rPr>
          <w:sz w:val="22"/>
          <w:szCs w:val="22"/>
        </w:rPr>
      </w:pPr>
      <w:r w:rsidRPr="00405E13">
        <w:rPr>
          <w:noProof/>
          <w:sz w:val="22"/>
          <w:szCs w:val="22"/>
        </w:rPr>
        <w:lastRenderedPageBreak/>
        <w:drawing>
          <wp:inline distT="0" distB="0" distL="0" distR="0" wp14:anchorId="1042E4E9" wp14:editId="71548932">
            <wp:extent cx="5483225" cy="884555"/>
            <wp:effectExtent l="38100" t="38100" r="98425" b="0"/>
            <wp:docPr id="8" name="Di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rsidR="00867DD9" w:rsidRPr="00CC4667" w:rsidRDefault="00867DD9" w:rsidP="005F2A44">
      <w:pPr>
        <w:jc w:val="both"/>
        <w:rPr>
          <w:b/>
          <w:color w:val="1F497D" w:themeColor="text2"/>
          <w:sz w:val="28"/>
          <w:szCs w:val="28"/>
        </w:rPr>
      </w:pPr>
    </w:p>
    <w:p w:rsidR="00CC4667" w:rsidRPr="00070727" w:rsidRDefault="00CC4667" w:rsidP="002A5320">
      <w:pPr>
        <w:tabs>
          <w:tab w:val="left" w:pos="284"/>
        </w:tabs>
        <w:ind w:left="284" w:hanging="284"/>
        <w:jc w:val="both"/>
        <w:rPr>
          <w:b/>
          <w:color w:val="1F497D" w:themeColor="text2"/>
          <w:sz w:val="28"/>
          <w:szCs w:val="28"/>
        </w:rPr>
      </w:pPr>
      <w:r w:rsidRPr="00CC4667">
        <w:rPr>
          <w:b/>
          <w:color w:val="1F497D" w:themeColor="text2"/>
          <w:sz w:val="28"/>
          <w:szCs w:val="28"/>
        </w:rPr>
        <w:t>I.</w:t>
      </w:r>
      <w:r w:rsidRPr="00CC4667">
        <w:rPr>
          <w:b/>
          <w:color w:val="1F497D" w:themeColor="text2"/>
          <w:sz w:val="28"/>
          <w:szCs w:val="28"/>
        </w:rPr>
        <w:tab/>
        <w:t>Ocena stanu sanitarnego obiektów żywności, żywienia i przedmiotów użytku</w:t>
      </w:r>
    </w:p>
    <w:p w:rsidR="00CC4667" w:rsidRDefault="00CC4667" w:rsidP="002A5320">
      <w:pPr>
        <w:ind w:firstLine="709"/>
        <w:jc w:val="both"/>
      </w:pPr>
      <w:r>
        <w:rPr>
          <w:sz w:val="22"/>
        </w:rPr>
        <w:t>W roku 2019 w rejestrze zakładów podlegających kontroli organów Państwowej Inspekcji Sanitarnej zlokalizowanych na terenie miasta Białystok łącznie wpisane były 3224 zakłady, w tym 556 środków transportu.</w:t>
      </w:r>
    </w:p>
    <w:p w:rsidR="00CC4667" w:rsidRDefault="00CC4667" w:rsidP="002A5320">
      <w:pPr>
        <w:ind w:firstLine="709"/>
        <w:jc w:val="both"/>
      </w:pPr>
      <w:r>
        <w:rPr>
          <w:sz w:val="22"/>
        </w:rPr>
        <w:t>W okresie sprawozdawczym skontrolowano 1471 zakładów, co stanowi 45,62% ogółu zakładów wpisanych do rejestru zakładów podlegających kontroli organów Państwowej Inspekcji Sanitarnej. W wyniku oceny przeprowadzonej w oparciu o jednolite w skali kraju kryteria zawarte w arkuszach oceny zakładu 10 zakładów nie spełniało wymagań obowiązującego prawa żywnościowego. Stanowi to 0,67% zakładów skontrolowanych.</w:t>
      </w:r>
    </w:p>
    <w:p w:rsidR="00CC4667" w:rsidRDefault="00CC4667" w:rsidP="002A5320">
      <w:pPr>
        <w:pStyle w:val="Tekstpodstawowywcity"/>
        <w:jc w:val="both"/>
      </w:pPr>
      <w:r>
        <w:rPr>
          <w:color w:val="000000"/>
          <w:sz w:val="22"/>
        </w:rPr>
        <w:t>Należy stwierdzić, że stan sanitarny zakładów żywności i żywienia w roku 2019, w porównaniu do roku 2018, uległ pogorszeniu. W roku 2019 oceny niezgodne z wymaganiami uzyskało 0,67% zakładów, w roku 2018 – 0,59%, a w roku 2017 – 0,88%, co przedstawia poniższa tabela.</w:t>
      </w:r>
    </w:p>
    <w:p w:rsidR="00CC4667" w:rsidRDefault="00CC4667" w:rsidP="002A5320">
      <w:pPr>
        <w:pStyle w:val="Tekstpodstawowywcity"/>
        <w:jc w:val="both"/>
        <w:rPr>
          <w:color w:val="000000"/>
        </w:rPr>
      </w:pPr>
    </w:p>
    <w:tbl>
      <w:tblPr>
        <w:tblW w:w="0" w:type="auto"/>
        <w:tblInd w:w="-16" w:type="dxa"/>
        <w:tblLayout w:type="fixed"/>
        <w:tblLook w:val="0000" w:firstRow="0" w:lastRow="0" w:firstColumn="0" w:lastColumn="0" w:noHBand="0" w:noVBand="0"/>
      </w:tblPr>
      <w:tblGrid>
        <w:gridCol w:w="1926"/>
        <w:gridCol w:w="1926"/>
        <w:gridCol w:w="1926"/>
        <w:gridCol w:w="3472"/>
      </w:tblGrid>
      <w:tr w:rsidR="00CC4667" w:rsidRPr="006F655D" w:rsidTr="00793B7B">
        <w:tc>
          <w:tcPr>
            <w:tcW w:w="1926" w:type="dxa"/>
            <w:tcBorders>
              <w:top w:val="single" w:sz="2" w:space="0" w:color="000000"/>
              <w:left w:val="single" w:sz="2" w:space="0" w:color="000000"/>
              <w:bottom w:val="single" w:sz="2" w:space="0" w:color="000000"/>
            </w:tcBorders>
            <w:shd w:val="clear" w:color="auto" w:fill="auto"/>
            <w:vAlign w:val="center"/>
          </w:tcPr>
          <w:p w:rsidR="00CC4667" w:rsidRPr="00CC4667" w:rsidRDefault="00CC4667" w:rsidP="002A5320">
            <w:pPr>
              <w:pStyle w:val="Tekstpodstawowywcity"/>
              <w:jc w:val="both"/>
              <w:rPr>
                <w:b/>
              </w:rPr>
            </w:pPr>
            <w:r w:rsidRPr="00CC4667">
              <w:rPr>
                <w:b/>
                <w:color w:val="000000"/>
                <w:sz w:val="16"/>
              </w:rPr>
              <w:t>Rok</w:t>
            </w:r>
          </w:p>
        </w:tc>
        <w:tc>
          <w:tcPr>
            <w:tcW w:w="1926" w:type="dxa"/>
            <w:tcBorders>
              <w:top w:val="single" w:sz="2" w:space="0" w:color="000000"/>
              <w:left w:val="single" w:sz="2" w:space="0" w:color="000000"/>
              <w:bottom w:val="single" w:sz="2" w:space="0" w:color="000000"/>
            </w:tcBorders>
            <w:shd w:val="clear" w:color="auto" w:fill="auto"/>
            <w:vAlign w:val="center"/>
          </w:tcPr>
          <w:p w:rsidR="00CC4667" w:rsidRPr="00CC4667" w:rsidRDefault="00CC4667" w:rsidP="002A5320">
            <w:pPr>
              <w:pStyle w:val="Tekstpodstawowywcity"/>
              <w:jc w:val="both"/>
              <w:rPr>
                <w:b/>
              </w:rPr>
            </w:pPr>
            <w:r w:rsidRPr="00CC4667">
              <w:rPr>
                <w:b/>
                <w:color w:val="000000"/>
                <w:sz w:val="16"/>
              </w:rPr>
              <w:t>Ilość obiektów</w:t>
            </w:r>
          </w:p>
          <w:p w:rsidR="00CC4667" w:rsidRPr="00CC4667" w:rsidRDefault="00CC4667" w:rsidP="002A5320">
            <w:pPr>
              <w:pStyle w:val="Tekstpodstawowywcity"/>
              <w:jc w:val="both"/>
              <w:rPr>
                <w:b/>
              </w:rPr>
            </w:pPr>
            <w:r w:rsidRPr="00CC4667">
              <w:rPr>
                <w:b/>
                <w:color w:val="000000"/>
                <w:sz w:val="16"/>
              </w:rPr>
              <w:t>skontrolowanych</w:t>
            </w:r>
          </w:p>
        </w:tc>
        <w:tc>
          <w:tcPr>
            <w:tcW w:w="1926" w:type="dxa"/>
            <w:tcBorders>
              <w:top w:val="single" w:sz="2" w:space="0" w:color="000000"/>
              <w:left w:val="single" w:sz="2" w:space="0" w:color="000000"/>
              <w:bottom w:val="single" w:sz="2" w:space="0" w:color="000000"/>
            </w:tcBorders>
            <w:shd w:val="clear" w:color="auto" w:fill="auto"/>
            <w:vAlign w:val="center"/>
          </w:tcPr>
          <w:p w:rsidR="00CC4667" w:rsidRPr="00CC4667" w:rsidRDefault="00CC4667" w:rsidP="002A5320">
            <w:pPr>
              <w:pStyle w:val="Tekstpodstawowywcity"/>
              <w:jc w:val="both"/>
              <w:rPr>
                <w:b/>
              </w:rPr>
            </w:pPr>
            <w:r w:rsidRPr="00CC4667">
              <w:rPr>
                <w:b/>
                <w:color w:val="000000"/>
                <w:sz w:val="16"/>
              </w:rPr>
              <w:t>Ilość obiektów złych</w:t>
            </w:r>
          </w:p>
        </w:tc>
        <w:tc>
          <w:tcPr>
            <w:tcW w:w="347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C4667" w:rsidRPr="00CC4667" w:rsidRDefault="00CC4667" w:rsidP="002A5320">
            <w:pPr>
              <w:pStyle w:val="Tekstpodstawowywcity"/>
              <w:jc w:val="both"/>
              <w:rPr>
                <w:b/>
              </w:rPr>
            </w:pPr>
            <w:r w:rsidRPr="00CC4667">
              <w:rPr>
                <w:b/>
                <w:color w:val="000000"/>
                <w:sz w:val="16"/>
              </w:rPr>
              <w:t>Ilość obiektów niezgodnych z wymaganiami</w:t>
            </w:r>
          </w:p>
          <w:p w:rsidR="00CC4667" w:rsidRPr="00CC4667" w:rsidRDefault="00CC4667" w:rsidP="002A5320">
            <w:pPr>
              <w:pStyle w:val="Tekstpodstawowywcity"/>
              <w:jc w:val="both"/>
              <w:rPr>
                <w:b/>
              </w:rPr>
            </w:pPr>
            <w:r w:rsidRPr="00CC4667">
              <w:rPr>
                <w:b/>
                <w:color w:val="000000"/>
                <w:sz w:val="16"/>
              </w:rPr>
              <w:t>(o złym stanie sanitarnym) w %</w:t>
            </w:r>
          </w:p>
        </w:tc>
      </w:tr>
      <w:tr w:rsidR="00CC4667" w:rsidRPr="006F655D" w:rsidTr="00793B7B">
        <w:tc>
          <w:tcPr>
            <w:tcW w:w="1926" w:type="dxa"/>
            <w:tcBorders>
              <w:top w:val="single" w:sz="2" w:space="0" w:color="000000"/>
              <w:left w:val="single" w:sz="2" w:space="0" w:color="000000"/>
              <w:bottom w:val="single" w:sz="2" w:space="0" w:color="000000"/>
            </w:tcBorders>
            <w:shd w:val="clear" w:color="auto" w:fill="auto"/>
            <w:vAlign w:val="center"/>
          </w:tcPr>
          <w:p w:rsidR="00CC4667" w:rsidRPr="00CC4667" w:rsidRDefault="00CC4667" w:rsidP="002A5320">
            <w:pPr>
              <w:pStyle w:val="Tekstpodstawowywcity"/>
              <w:jc w:val="both"/>
              <w:rPr>
                <w:b/>
              </w:rPr>
            </w:pPr>
            <w:r w:rsidRPr="00CC4667">
              <w:rPr>
                <w:b/>
                <w:color w:val="000000"/>
              </w:rPr>
              <w:t>2019</w:t>
            </w:r>
          </w:p>
        </w:tc>
        <w:tc>
          <w:tcPr>
            <w:tcW w:w="1926" w:type="dxa"/>
            <w:tcBorders>
              <w:top w:val="single" w:sz="2" w:space="0" w:color="000000"/>
              <w:left w:val="single" w:sz="2" w:space="0" w:color="000000"/>
              <w:bottom w:val="single" w:sz="2" w:space="0" w:color="000000"/>
            </w:tcBorders>
            <w:shd w:val="clear" w:color="auto" w:fill="auto"/>
            <w:vAlign w:val="center"/>
          </w:tcPr>
          <w:p w:rsidR="00CC4667" w:rsidRPr="00CC4667" w:rsidRDefault="00CC4667" w:rsidP="002A5320">
            <w:pPr>
              <w:pStyle w:val="Tekstpodstawowywcity"/>
              <w:snapToGrid w:val="0"/>
              <w:jc w:val="both"/>
              <w:rPr>
                <w:b/>
              </w:rPr>
            </w:pPr>
            <w:r w:rsidRPr="00CC4667">
              <w:rPr>
                <w:b/>
                <w:color w:val="000000"/>
              </w:rPr>
              <w:t>1471</w:t>
            </w:r>
          </w:p>
        </w:tc>
        <w:tc>
          <w:tcPr>
            <w:tcW w:w="1926" w:type="dxa"/>
            <w:tcBorders>
              <w:top w:val="single" w:sz="2" w:space="0" w:color="000000"/>
              <w:left w:val="single" w:sz="2" w:space="0" w:color="000000"/>
              <w:bottom w:val="single" w:sz="2" w:space="0" w:color="000000"/>
            </w:tcBorders>
            <w:shd w:val="clear" w:color="auto" w:fill="auto"/>
            <w:vAlign w:val="center"/>
          </w:tcPr>
          <w:p w:rsidR="00CC4667" w:rsidRPr="00CC4667" w:rsidRDefault="00CC4667" w:rsidP="002A5320">
            <w:pPr>
              <w:pStyle w:val="Tekstpodstawowywcity"/>
              <w:snapToGrid w:val="0"/>
              <w:jc w:val="both"/>
              <w:rPr>
                <w:b/>
              </w:rPr>
            </w:pPr>
            <w:r w:rsidRPr="00CC4667">
              <w:rPr>
                <w:b/>
                <w:color w:val="000000"/>
              </w:rPr>
              <w:t>10</w:t>
            </w:r>
          </w:p>
        </w:tc>
        <w:tc>
          <w:tcPr>
            <w:tcW w:w="347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C4667" w:rsidRPr="00CC4667" w:rsidRDefault="00CC4667" w:rsidP="002A5320">
            <w:pPr>
              <w:pStyle w:val="Tekstpodstawowywcity"/>
              <w:snapToGrid w:val="0"/>
              <w:jc w:val="both"/>
              <w:rPr>
                <w:b/>
              </w:rPr>
            </w:pPr>
            <w:r w:rsidRPr="00CC4667">
              <w:rPr>
                <w:b/>
                <w:color w:val="000000"/>
              </w:rPr>
              <w:t>0,67</w:t>
            </w:r>
          </w:p>
        </w:tc>
      </w:tr>
      <w:tr w:rsidR="00CC4667" w:rsidRPr="006F655D" w:rsidTr="00793B7B">
        <w:tc>
          <w:tcPr>
            <w:tcW w:w="1926" w:type="dxa"/>
            <w:tcBorders>
              <w:top w:val="single" w:sz="2" w:space="0" w:color="000000"/>
              <w:left w:val="single" w:sz="2" w:space="0" w:color="000000"/>
              <w:bottom w:val="single" w:sz="2" w:space="0" w:color="000000"/>
            </w:tcBorders>
            <w:shd w:val="clear" w:color="auto" w:fill="auto"/>
            <w:vAlign w:val="center"/>
          </w:tcPr>
          <w:p w:rsidR="00CC4667" w:rsidRPr="00CC4667" w:rsidRDefault="00CC4667" w:rsidP="002A5320">
            <w:pPr>
              <w:pStyle w:val="Tekstpodstawowywcity"/>
              <w:jc w:val="both"/>
              <w:rPr>
                <w:b/>
              </w:rPr>
            </w:pPr>
            <w:r w:rsidRPr="00CC4667">
              <w:rPr>
                <w:b/>
                <w:color w:val="000000"/>
              </w:rPr>
              <w:t>2018</w:t>
            </w:r>
          </w:p>
        </w:tc>
        <w:tc>
          <w:tcPr>
            <w:tcW w:w="1926" w:type="dxa"/>
            <w:tcBorders>
              <w:top w:val="single" w:sz="2" w:space="0" w:color="000000"/>
              <w:left w:val="single" w:sz="2" w:space="0" w:color="000000"/>
              <w:bottom w:val="single" w:sz="2" w:space="0" w:color="000000"/>
            </w:tcBorders>
            <w:shd w:val="clear" w:color="auto" w:fill="auto"/>
            <w:vAlign w:val="center"/>
          </w:tcPr>
          <w:p w:rsidR="00CC4667" w:rsidRPr="00CC4667" w:rsidRDefault="00CC4667" w:rsidP="002A5320">
            <w:pPr>
              <w:pStyle w:val="Tekstpodstawowywcity"/>
              <w:snapToGrid w:val="0"/>
              <w:jc w:val="both"/>
              <w:rPr>
                <w:b/>
              </w:rPr>
            </w:pPr>
            <w:r w:rsidRPr="00CC4667">
              <w:rPr>
                <w:b/>
                <w:color w:val="000000"/>
              </w:rPr>
              <w:t>1355</w:t>
            </w:r>
          </w:p>
        </w:tc>
        <w:tc>
          <w:tcPr>
            <w:tcW w:w="1926" w:type="dxa"/>
            <w:tcBorders>
              <w:top w:val="single" w:sz="2" w:space="0" w:color="000000"/>
              <w:left w:val="single" w:sz="2" w:space="0" w:color="000000"/>
              <w:bottom w:val="single" w:sz="2" w:space="0" w:color="000000"/>
            </w:tcBorders>
            <w:shd w:val="clear" w:color="auto" w:fill="auto"/>
            <w:vAlign w:val="center"/>
          </w:tcPr>
          <w:p w:rsidR="00CC4667" w:rsidRPr="00CC4667" w:rsidRDefault="00CC4667" w:rsidP="002A5320">
            <w:pPr>
              <w:pStyle w:val="Tekstpodstawowywcity"/>
              <w:snapToGrid w:val="0"/>
              <w:jc w:val="both"/>
              <w:rPr>
                <w:b/>
              </w:rPr>
            </w:pPr>
            <w:r w:rsidRPr="00CC4667">
              <w:rPr>
                <w:b/>
                <w:color w:val="000000"/>
              </w:rPr>
              <w:t>8</w:t>
            </w:r>
          </w:p>
        </w:tc>
        <w:tc>
          <w:tcPr>
            <w:tcW w:w="347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C4667" w:rsidRPr="00CC4667" w:rsidRDefault="00CC4667" w:rsidP="002A5320">
            <w:pPr>
              <w:pStyle w:val="Tekstpodstawowywcity"/>
              <w:snapToGrid w:val="0"/>
              <w:jc w:val="both"/>
              <w:rPr>
                <w:b/>
              </w:rPr>
            </w:pPr>
            <w:r w:rsidRPr="00CC4667">
              <w:rPr>
                <w:b/>
                <w:color w:val="000000"/>
              </w:rPr>
              <w:t>0,59</w:t>
            </w:r>
          </w:p>
        </w:tc>
      </w:tr>
      <w:tr w:rsidR="00CC4667" w:rsidRPr="006F655D" w:rsidTr="00793B7B">
        <w:tc>
          <w:tcPr>
            <w:tcW w:w="1926" w:type="dxa"/>
            <w:tcBorders>
              <w:top w:val="single" w:sz="2" w:space="0" w:color="000000"/>
              <w:left w:val="single" w:sz="2" w:space="0" w:color="000000"/>
              <w:bottom w:val="single" w:sz="2" w:space="0" w:color="000000"/>
            </w:tcBorders>
            <w:shd w:val="clear" w:color="auto" w:fill="auto"/>
            <w:vAlign w:val="center"/>
          </w:tcPr>
          <w:p w:rsidR="00CC4667" w:rsidRPr="00CC4667" w:rsidRDefault="00CC4667" w:rsidP="002A5320">
            <w:pPr>
              <w:pStyle w:val="Tekstpodstawowywcity"/>
              <w:jc w:val="both"/>
              <w:rPr>
                <w:b/>
              </w:rPr>
            </w:pPr>
            <w:r w:rsidRPr="00CC4667">
              <w:rPr>
                <w:b/>
                <w:color w:val="000000"/>
              </w:rPr>
              <w:t>2017</w:t>
            </w:r>
          </w:p>
        </w:tc>
        <w:tc>
          <w:tcPr>
            <w:tcW w:w="1926" w:type="dxa"/>
            <w:tcBorders>
              <w:top w:val="single" w:sz="2" w:space="0" w:color="000000"/>
              <w:left w:val="single" w:sz="2" w:space="0" w:color="000000"/>
              <w:bottom w:val="single" w:sz="2" w:space="0" w:color="000000"/>
            </w:tcBorders>
            <w:shd w:val="clear" w:color="auto" w:fill="auto"/>
            <w:vAlign w:val="center"/>
          </w:tcPr>
          <w:p w:rsidR="00CC4667" w:rsidRPr="00CC4667" w:rsidRDefault="00CC4667" w:rsidP="002A5320">
            <w:pPr>
              <w:pStyle w:val="Tekstpodstawowywcity"/>
              <w:jc w:val="both"/>
              <w:rPr>
                <w:b/>
              </w:rPr>
            </w:pPr>
            <w:r w:rsidRPr="00CC4667">
              <w:rPr>
                <w:b/>
                <w:color w:val="000000"/>
              </w:rPr>
              <w:t>1469</w:t>
            </w:r>
          </w:p>
        </w:tc>
        <w:tc>
          <w:tcPr>
            <w:tcW w:w="1926" w:type="dxa"/>
            <w:tcBorders>
              <w:top w:val="single" w:sz="2" w:space="0" w:color="000000"/>
              <w:left w:val="single" w:sz="2" w:space="0" w:color="000000"/>
              <w:bottom w:val="single" w:sz="2" w:space="0" w:color="000000"/>
            </w:tcBorders>
            <w:shd w:val="clear" w:color="auto" w:fill="auto"/>
            <w:vAlign w:val="center"/>
          </w:tcPr>
          <w:p w:rsidR="00CC4667" w:rsidRPr="00CC4667" w:rsidRDefault="00CC4667" w:rsidP="002A5320">
            <w:pPr>
              <w:pStyle w:val="Tekstpodstawowywcity"/>
              <w:jc w:val="both"/>
              <w:rPr>
                <w:b/>
              </w:rPr>
            </w:pPr>
            <w:r w:rsidRPr="00CC4667">
              <w:rPr>
                <w:b/>
                <w:color w:val="000000"/>
              </w:rPr>
              <w:t>13</w:t>
            </w:r>
          </w:p>
        </w:tc>
        <w:tc>
          <w:tcPr>
            <w:tcW w:w="347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C4667" w:rsidRPr="00CC4667" w:rsidRDefault="00CC4667" w:rsidP="002A5320">
            <w:pPr>
              <w:pStyle w:val="Tekstpodstawowywcity"/>
              <w:jc w:val="both"/>
              <w:rPr>
                <w:b/>
              </w:rPr>
            </w:pPr>
            <w:r w:rsidRPr="00CC4667">
              <w:rPr>
                <w:b/>
                <w:color w:val="000000"/>
              </w:rPr>
              <w:t>0,88</w:t>
            </w:r>
          </w:p>
        </w:tc>
      </w:tr>
    </w:tbl>
    <w:p w:rsidR="00CC4667" w:rsidRPr="00076888" w:rsidRDefault="00CC4667" w:rsidP="002A5320">
      <w:pPr>
        <w:pStyle w:val="Tekstpodstawowywcity"/>
        <w:spacing w:before="240"/>
        <w:jc w:val="both"/>
      </w:pPr>
      <w:r w:rsidRPr="00076888">
        <w:rPr>
          <w:sz w:val="22"/>
        </w:rPr>
        <w:t>W roku 2019 odnotowano pogorszenie stanu sanitarnego w sklepach spożywczych, w zakład</w:t>
      </w:r>
      <w:r>
        <w:rPr>
          <w:sz w:val="22"/>
        </w:rPr>
        <w:t>ach</w:t>
      </w:r>
      <w:r w:rsidRPr="00076888">
        <w:rPr>
          <w:sz w:val="22"/>
        </w:rPr>
        <w:t xml:space="preserve"> żywienia zbiorowego otwart</w:t>
      </w:r>
      <w:r>
        <w:rPr>
          <w:sz w:val="22"/>
        </w:rPr>
        <w:t>ych</w:t>
      </w:r>
      <w:r w:rsidRPr="00076888">
        <w:rPr>
          <w:sz w:val="22"/>
        </w:rPr>
        <w:t>, w tym w zakładach małej gastronomii oraz w zakładach żywienia zbiorowego zamknięt</w:t>
      </w:r>
      <w:r>
        <w:rPr>
          <w:sz w:val="22"/>
        </w:rPr>
        <w:t>ych</w:t>
      </w:r>
      <w:r w:rsidRPr="00076888">
        <w:rPr>
          <w:sz w:val="22"/>
        </w:rPr>
        <w:t>.</w:t>
      </w:r>
    </w:p>
    <w:p w:rsidR="00CC4667" w:rsidRPr="00076888" w:rsidRDefault="00CC4667" w:rsidP="002A5320">
      <w:pPr>
        <w:pStyle w:val="Tekstpodstawowywcity"/>
        <w:spacing w:before="240"/>
        <w:jc w:val="both"/>
        <w:rPr>
          <w:sz w:val="22"/>
        </w:rPr>
      </w:pPr>
      <w:r w:rsidRPr="00076888">
        <w:rPr>
          <w:sz w:val="22"/>
        </w:rPr>
        <w:t>Poprawił się natomiast stan sanitarny magazynów hurtowych, zaś na takim samym poziomie utrzymywał się stan sanitarny zakładów produkcyjnych</w:t>
      </w:r>
      <w:r>
        <w:rPr>
          <w:sz w:val="22"/>
        </w:rPr>
        <w:t>:</w:t>
      </w:r>
      <w:r w:rsidRPr="00076888">
        <w:rPr>
          <w:sz w:val="22"/>
        </w:rPr>
        <w:t xml:space="preserve"> wytwórni lodów, zakładów produkcji lodów z automatu, przetwórni owocowo-warzywnych, zakładów garmażeryjnych, browar</w:t>
      </w:r>
      <w:r>
        <w:rPr>
          <w:sz w:val="22"/>
        </w:rPr>
        <w:t>ów</w:t>
      </w:r>
      <w:r w:rsidRPr="00076888">
        <w:rPr>
          <w:sz w:val="22"/>
        </w:rPr>
        <w:t xml:space="preserve">, </w:t>
      </w:r>
      <w:r w:rsidRPr="00076888">
        <w:rPr>
          <w:sz w:val="22"/>
        </w:rPr>
        <w:lastRenderedPageBreak/>
        <w:t>zakładów przemysłu zbożowo-młynarskiego, obiektów należących do grupy zakładów „inne wytwórnie żywności” oraz obiektów ruchomych i tymczasowych, środków transportu i zakładów należących do grupy „inne zakłady obrotu żywnością”.</w:t>
      </w:r>
    </w:p>
    <w:p w:rsidR="00CC4667" w:rsidRDefault="00CC4667" w:rsidP="002A5320">
      <w:pPr>
        <w:jc w:val="both"/>
        <w:rPr>
          <w:color w:val="000000"/>
          <w:sz w:val="22"/>
        </w:rPr>
      </w:pPr>
    </w:p>
    <w:p w:rsidR="00CC4667" w:rsidRDefault="00CC4667" w:rsidP="002A5320">
      <w:pPr>
        <w:jc w:val="both"/>
        <w:rPr>
          <w:color w:val="000000"/>
          <w:sz w:val="22"/>
          <w:szCs w:val="22"/>
        </w:rPr>
      </w:pPr>
      <w:r w:rsidRPr="006F655D">
        <w:rPr>
          <w:color w:val="000000"/>
          <w:sz w:val="22"/>
          <w:szCs w:val="22"/>
        </w:rPr>
        <w:t>Odsetek negatywnie ocenianych poszczególnych grup zakładów na przestrzeni lat 2017-2019 przedstawia tabela:</w:t>
      </w:r>
    </w:p>
    <w:p w:rsidR="00CC4667" w:rsidRPr="006F655D" w:rsidRDefault="00CC4667" w:rsidP="002A5320">
      <w:pPr>
        <w:jc w:val="both"/>
        <w:rPr>
          <w:sz w:val="22"/>
          <w:szCs w:val="22"/>
        </w:rPr>
      </w:pPr>
    </w:p>
    <w:tbl>
      <w:tblPr>
        <w:tblW w:w="9330" w:type="dxa"/>
        <w:tblInd w:w="-16" w:type="dxa"/>
        <w:tblLayout w:type="fixed"/>
        <w:tblCellMar>
          <w:left w:w="70" w:type="dxa"/>
          <w:right w:w="70" w:type="dxa"/>
        </w:tblCellMar>
        <w:tblLook w:val="0000" w:firstRow="0" w:lastRow="0" w:firstColumn="0" w:lastColumn="0" w:noHBand="0" w:noVBand="0"/>
      </w:tblPr>
      <w:tblGrid>
        <w:gridCol w:w="2622"/>
        <w:gridCol w:w="732"/>
        <w:gridCol w:w="732"/>
        <w:gridCol w:w="732"/>
        <w:gridCol w:w="732"/>
        <w:gridCol w:w="732"/>
        <w:gridCol w:w="732"/>
        <w:gridCol w:w="732"/>
        <w:gridCol w:w="732"/>
        <w:gridCol w:w="852"/>
      </w:tblGrid>
      <w:tr w:rsidR="00CC4667" w:rsidTr="00793B7B">
        <w:trPr>
          <w:cantSplit/>
          <w:trHeight w:val="111"/>
          <w:tblHeader/>
        </w:trPr>
        <w:tc>
          <w:tcPr>
            <w:tcW w:w="2622" w:type="dxa"/>
            <w:vMerge w:val="restart"/>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sz w:val="16"/>
              </w:rPr>
              <w:t>Rodzaj obiektu</w:t>
            </w:r>
          </w:p>
        </w:tc>
        <w:tc>
          <w:tcPr>
            <w:tcW w:w="2196" w:type="dxa"/>
            <w:gridSpan w:val="3"/>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b/>
                <w:color w:val="000000"/>
                <w:sz w:val="16"/>
              </w:rPr>
              <w:t>2019</w:t>
            </w:r>
          </w:p>
        </w:tc>
        <w:tc>
          <w:tcPr>
            <w:tcW w:w="2196" w:type="dxa"/>
            <w:gridSpan w:val="3"/>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b/>
                <w:color w:val="000000"/>
                <w:sz w:val="16"/>
              </w:rPr>
              <w:t>2018</w:t>
            </w:r>
          </w:p>
        </w:tc>
        <w:tc>
          <w:tcPr>
            <w:tcW w:w="2316" w:type="dxa"/>
            <w:gridSpan w:val="3"/>
            <w:tcBorders>
              <w:top w:val="single" w:sz="2" w:space="0" w:color="000000"/>
              <w:left w:val="single" w:sz="6" w:space="0" w:color="000000"/>
              <w:bottom w:val="single" w:sz="2" w:space="0" w:color="000000"/>
              <w:right w:val="single" w:sz="6" w:space="0" w:color="000000"/>
            </w:tcBorders>
            <w:shd w:val="clear" w:color="auto" w:fill="auto"/>
            <w:vAlign w:val="center"/>
          </w:tcPr>
          <w:p w:rsidR="00CC4667" w:rsidRDefault="00CC4667" w:rsidP="002A5320">
            <w:pPr>
              <w:jc w:val="both"/>
            </w:pPr>
            <w:r>
              <w:rPr>
                <w:b/>
                <w:color w:val="000000"/>
                <w:sz w:val="16"/>
              </w:rPr>
              <w:t>2017</w:t>
            </w:r>
          </w:p>
        </w:tc>
      </w:tr>
      <w:tr w:rsidR="00CC4667" w:rsidTr="00793B7B">
        <w:trPr>
          <w:cantSplit/>
          <w:tblHeader/>
        </w:trPr>
        <w:tc>
          <w:tcPr>
            <w:tcW w:w="2622" w:type="dxa"/>
            <w:vMerge/>
            <w:tcBorders>
              <w:top w:val="single" w:sz="2" w:space="0" w:color="000000"/>
              <w:left w:val="single" w:sz="2" w:space="0" w:color="000000"/>
              <w:bottom w:val="single" w:sz="2" w:space="0" w:color="000000"/>
            </w:tcBorders>
            <w:shd w:val="clear" w:color="auto" w:fill="auto"/>
            <w:vAlign w:val="center"/>
          </w:tcPr>
          <w:p w:rsidR="00CC4667" w:rsidRDefault="00CC4667" w:rsidP="002A5320">
            <w:pPr>
              <w:snapToGrid w:val="0"/>
              <w:jc w:val="both"/>
              <w:rPr>
                <w:rFonts w:ascii="Calibri" w:eastAsia="Calibri" w:hAnsi="Calibri" w:cs="Calibri"/>
                <w:b/>
                <w:color w:val="000000"/>
                <w:sz w:val="14"/>
                <w:szCs w:val="22"/>
                <w:lang w:eastAsia="en-US"/>
              </w:rPr>
            </w:pP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sz w:val="14"/>
              </w:rPr>
              <w:t>Ilość</w:t>
            </w:r>
          </w:p>
          <w:p w:rsidR="00CC4667" w:rsidRDefault="00CC4667" w:rsidP="002A5320">
            <w:pPr>
              <w:jc w:val="both"/>
            </w:pPr>
            <w:r>
              <w:rPr>
                <w:color w:val="000000"/>
                <w:sz w:val="14"/>
              </w:rPr>
              <w:t>zakładów skontrolowanych</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sz w:val="14"/>
              </w:rPr>
              <w:t>Ilość</w:t>
            </w:r>
          </w:p>
          <w:p w:rsidR="00CC4667" w:rsidRDefault="00CC4667" w:rsidP="002A5320">
            <w:pPr>
              <w:jc w:val="both"/>
            </w:pPr>
            <w:r>
              <w:rPr>
                <w:color w:val="000000"/>
                <w:sz w:val="14"/>
              </w:rPr>
              <w:t>zakładów złych</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sz w:val="14"/>
              </w:rPr>
              <w:t>%</w:t>
            </w:r>
          </w:p>
          <w:p w:rsidR="00CC4667" w:rsidRDefault="00CC4667" w:rsidP="002A5320">
            <w:pPr>
              <w:jc w:val="both"/>
            </w:pPr>
            <w:r>
              <w:rPr>
                <w:color w:val="000000"/>
                <w:sz w:val="14"/>
              </w:rPr>
              <w:t>zakładów złych</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sz w:val="14"/>
              </w:rPr>
              <w:t>Ilość</w:t>
            </w:r>
          </w:p>
          <w:p w:rsidR="00CC4667" w:rsidRDefault="00CC4667" w:rsidP="002A5320">
            <w:pPr>
              <w:jc w:val="both"/>
            </w:pPr>
            <w:r>
              <w:rPr>
                <w:color w:val="000000"/>
                <w:sz w:val="14"/>
              </w:rPr>
              <w:t>zakładów skontrolowanych</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sz w:val="14"/>
              </w:rPr>
              <w:t>Ilość</w:t>
            </w:r>
          </w:p>
          <w:p w:rsidR="00CC4667" w:rsidRDefault="00CC4667" w:rsidP="002A5320">
            <w:pPr>
              <w:jc w:val="both"/>
            </w:pPr>
            <w:r>
              <w:rPr>
                <w:color w:val="000000"/>
                <w:sz w:val="14"/>
              </w:rPr>
              <w:t>zakładów złych</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sz w:val="14"/>
              </w:rPr>
              <w:t>%</w:t>
            </w:r>
          </w:p>
          <w:p w:rsidR="00CC4667" w:rsidRDefault="00CC4667" w:rsidP="002A5320">
            <w:pPr>
              <w:jc w:val="both"/>
            </w:pPr>
            <w:r>
              <w:rPr>
                <w:color w:val="000000"/>
                <w:sz w:val="14"/>
              </w:rPr>
              <w:t>zakładów złych</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sz w:val="14"/>
              </w:rPr>
              <w:t>Ilość</w:t>
            </w:r>
          </w:p>
          <w:p w:rsidR="00CC4667" w:rsidRDefault="00CC4667" w:rsidP="002A5320">
            <w:pPr>
              <w:jc w:val="both"/>
            </w:pPr>
            <w:r>
              <w:rPr>
                <w:color w:val="000000"/>
                <w:sz w:val="14"/>
              </w:rPr>
              <w:t>zakładów skontrolowanych</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sz w:val="14"/>
              </w:rPr>
              <w:t>Ilość</w:t>
            </w:r>
          </w:p>
          <w:p w:rsidR="00CC4667" w:rsidRDefault="00CC4667" w:rsidP="002A5320">
            <w:pPr>
              <w:jc w:val="both"/>
            </w:pPr>
            <w:r>
              <w:rPr>
                <w:color w:val="000000"/>
                <w:sz w:val="14"/>
              </w:rPr>
              <w:t>zakładów złych</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color w:val="000000"/>
                <w:sz w:val="14"/>
              </w:rPr>
              <w:t>%</w:t>
            </w:r>
          </w:p>
          <w:p w:rsidR="00CC4667" w:rsidRDefault="00CC4667" w:rsidP="002A5320">
            <w:pPr>
              <w:jc w:val="both"/>
            </w:pPr>
            <w:r>
              <w:rPr>
                <w:color w:val="000000"/>
                <w:sz w:val="14"/>
              </w:rPr>
              <w:t>zakładów złych</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Wytwórnie lodów</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11</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12</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12</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color w:val="000000"/>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Automaty do lodów</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10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15</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14</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color w:val="000000"/>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Wytwórnia tłuszczu</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1</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2</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color w:val="000000"/>
              </w:rPr>
              <w:t>–</w:t>
            </w:r>
          </w:p>
        </w:tc>
      </w:tr>
      <w:tr w:rsidR="00CC4667" w:rsidTr="00793B7B">
        <w:trPr>
          <w:cantSplit/>
        </w:trPr>
        <w:tc>
          <w:tcPr>
            <w:tcW w:w="2622" w:type="dxa"/>
            <w:tcBorders>
              <w:left w:val="single" w:sz="2" w:space="0" w:color="000000"/>
              <w:bottom w:val="single" w:sz="2" w:space="0" w:color="000000"/>
            </w:tcBorders>
            <w:shd w:val="clear" w:color="auto" w:fill="auto"/>
            <w:vAlign w:val="center"/>
          </w:tcPr>
          <w:p w:rsidR="00CC4667" w:rsidRDefault="00CC4667" w:rsidP="002A5320">
            <w:pPr>
              <w:jc w:val="both"/>
            </w:pPr>
            <w:r>
              <w:rPr>
                <w:color w:val="000000"/>
              </w:rPr>
              <w:t>Piekarnie</w:t>
            </w:r>
          </w:p>
        </w:tc>
        <w:tc>
          <w:tcPr>
            <w:tcW w:w="732" w:type="dxa"/>
            <w:tcBorders>
              <w:left w:val="single" w:sz="6" w:space="0" w:color="000000"/>
              <w:bottom w:val="single" w:sz="2" w:space="0" w:color="000000"/>
            </w:tcBorders>
            <w:shd w:val="clear" w:color="auto" w:fill="auto"/>
            <w:vAlign w:val="center"/>
          </w:tcPr>
          <w:p w:rsidR="00CC4667" w:rsidRDefault="00CC4667" w:rsidP="002A5320">
            <w:pPr>
              <w:jc w:val="both"/>
            </w:pPr>
            <w:r>
              <w:rPr>
                <w:color w:val="000000"/>
              </w:rPr>
              <w:t>12</w:t>
            </w:r>
          </w:p>
        </w:tc>
        <w:tc>
          <w:tcPr>
            <w:tcW w:w="732" w:type="dxa"/>
            <w:tcBorders>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left w:val="single" w:sz="2" w:space="0" w:color="000000"/>
              <w:bottom w:val="single" w:sz="2" w:space="0" w:color="000000"/>
            </w:tcBorders>
            <w:shd w:val="clear" w:color="auto" w:fill="auto"/>
            <w:vAlign w:val="center"/>
          </w:tcPr>
          <w:p w:rsidR="00CC4667" w:rsidRDefault="00CC4667" w:rsidP="002A5320">
            <w:pPr>
              <w:jc w:val="both"/>
            </w:pPr>
            <w:r>
              <w:rPr>
                <w:color w:val="000000"/>
              </w:rPr>
              <w:t>14</w:t>
            </w:r>
          </w:p>
        </w:tc>
        <w:tc>
          <w:tcPr>
            <w:tcW w:w="732" w:type="dxa"/>
            <w:tcBorders>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left w:val="single" w:sz="6" w:space="0" w:color="000000"/>
              <w:bottom w:val="single" w:sz="2" w:space="0" w:color="000000"/>
            </w:tcBorders>
            <w:shd w:val="clear" w:color="auto" w:fill="auto"/>
            <w:vAlign w:val="center"/>
          </w:tcPr>
          <w:p w:rsidR="00CC4667" w:rsidRDefault="00CC4667" w:rsidP="002A5320">
            <w:pPr>
              <w:jc w:val="both"/>
            </w:pPr>
            <w:r>
              <w:rPr>
                <w:color w:val="000000"/>
              </w:rPr>
              <w:t>9</w:t>
            </w:r>
          </w:p>
        </w:tc>
        <w:tc>
          <w:tcPr>
            <w:tcW w:w="732" w:type="dxa"/>
            <w:tcBorders>
              <w:left w:val="single" w:sz="2" w:space="0" w:color="000000"/>
              <w:bottom w:val="single" w:sz="2" w:space="0" w:color="000000"/>
            </w:tcBorders>
            <w:shd w:val="clear" w:color="auto" w:fill="auto"/>
            <w:vAlign w:val="center"/>
          </w:tcPr>
          <w:p w:rsidR="00CC4667" w:rsidRDefault="00CC4667" w:rsidP="002A5320">
            <w:pPr>
              <w:jc w:val="both"/>
            </w:pPr>
            <w:r>
              <w:rPr>
                <w:color w:val="000000"/>
              </w:rPr>
              <w:t>1</w:t>
            </w:r>
          </w:p>
        </w:tc>
        <w:tc>
          <w:tcPr>
            <w:tcW w:w="852" w:type="dxa"/>
            <w:tcBorders>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color w:val="000000"/>
              </w:rPr>
              <w:t>11,11</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Ciastkarnie</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23</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23</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7</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1</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color w:val="000000"/>
              </w:rPr>
              <w:t>14,24</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ind w:right="-70"/>
              <w:jc w:val="both"/>
            </w:pPr>
            <w:r>
              <w:rPr>
                <w:color w:val="000000"/>
                <w:spacing w:val="-6"/>
              </w:rPr>
              <w:t>Przetwórnie owocowo-warzywne</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2</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3</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2</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color w:val="000000"/>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Browar</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1</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1</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1</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color w:val="000000"/>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Zakłady garmażeryjne</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8</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5</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5</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color w:val="000000"/>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Zakłady przemysłu zbożowo-młynarskiego</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1</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1</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1</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color w:val="000000"/>
              </w:rPr>
              <w:t>0</w:t>
            </w:r>
          </w:p>
        </w:tc>
      </w:tr>
      <w:tr w:rsidR="00CC4667" w:rsidTr="00793B7B">
        <w:trPr>
          <w:cantSplit/>
        </w:trPr>
        <w:tc>
          <w:tcPr>
            <w:tcW w:w="2622" w:type="dxa"/>
            <w:tcBorders>
              <w:left w:val="single" w:sz="2" w:space="0" w:color="000000"/>
              <w:bottom w:val="single" w:sz="2" w:space="0" w:color="000000"/>
            </w:tcBorders>
            <w:shd w:val="clear" w:color="auto" w:fill="auto"/>
            <w:vAlign w:val="center"/>
          </w:tcPr>
          <w:p w:rsidR="00CC4667" w:rsidRDefault="00CC4667" w:rsidP="002A5320">
            <w:pPr>
              <w:jc w:val="both"/>
            </w:pPr>
            <w:r>
              <w:rPr>
                <w:color w:val="000000"/>
              </w:rPr>
              <w:t>Wytwórnie makaronu</w:t>
            </w:r>
          </w:p>
        </w:tc>
        <w:tc>
          <w:tcPr>
            <w:tcW w:w="732" w:type="dxa"/>
            <w:tcBorders>
              <w:left w:val="single" w:sz="6" w:space="0" w:color="000000"/>
              <w:bottom w:val="single" w:sz="2" w:space="0" w:color="000000"/>
            </w:tcBorders>
            <w:shd w:val="clear" w:color="auto" w:fill="auto"/>
            <w:vAlign w:val="center"/>
          </w:tcPr>
          <w:p w:rsidR="00CC4667" w:rsidRDefault="00CC4667" w:rsidP="002A5320">
            <w:pPr>
              <w:jc w:val="both"/>
            </w:pPr>
            <w:r>
              <w:rPr>
                <w:color w:val="000000"/>
              </w:rPr>
              <w:t>–</w:t>
            </w:r>
          </w:p>
        </w:tc>
        <w:tc>
          <w:tcPr>
            <w:tcW w:w="732" w:type="dxa"/>
            <w:tcBorders>
              <w:left w:val="single" w:sz="2" w:space="0" w:color="000000"/>
              <w:bottom w:val="single" w:sz="2" w:space="0" w:color="000000"/>
            </w:tcBorders>
            <w:shd w:val="clear" w:color="auto" w:fill="auto"/>
            <w:vAlign w:val="center"/>
          </w:tcPr>
          <w:p w:rsidR="00CC4667" w:rsidRDefault="00CC4667" w:rsidP="002A5320">
            <w:pPr>
              <w:snapToGrid w:val="0"/>
              <w:jc w:val="both"/>
            </w:pPr>
            <w:r>
              <w:rPr>
                <w:color w:val="000000"/>
              </w:rPr>
              <w:t>–</w:t>
            </w:r>
          </w:p>
        </w:tc>
        <w:tc>
          <w:tcPr>
            <w:tcW w:w="732" w:type="dxa"/>
            <w:tcBorders>
              <w:left w:val="single" w:sz="2" w:space="0" w:color="000000"/>
              <w:bottom w:val="single" w:sz="2" w:space="0" w:color="000000"/>
            </w:tcBorders>
            <w:shd w:val="clear" w:color="auto" w:fill="auto"/>
            <w:vAlign w:val="center"/>
          </w:tcPr>
          <w:p w:rsidR="00CC4667" w:rsidRDefault="00CC4667" w:rsidP="002A5320">
            <w:pPr>
              <w:snapToGrid w:val="0"/>
              <w:jc w:val="both"/>
            </w:pPr>
            <w:r>
              <w:rPr>
                <w:color w:val="000000"/>
              </w:rPr>
              <w:t>–</w:t>
            </w:r>
          </w:p>
        </w:tc>
        <w:tc>
          <w:tcPr>
            <w:tcW w:w="732" w:type="dxa"/>
            <w:tcBorders>
              <w:left w:val="single" w:sz="2" w:space="0" w:color="000000"/>
              <w:bottom w:val="single" w:sz="2" w:space="0" w:color="000000"/>
            </w:tcBorders>
            <w:shd w:val="clear" w:color="auto" w:fill="auto"/>
            <w:vAlign w:val="center"/>
          </w:tcPr>
          <w:p w:rsidR="00CC4667" w:rsidRDefault="00CC4667" w:rsidP="002A5320">
            <w:pPr>
              <w:jc w:val="both"/>
            </w:pPr>
            <w:r>
              <w:rPr>
                <w:color w:val="000000"/>
              </w:rPr>
              <w:t>1</w:t>
            </w:r>
          </w:p>
        </w:tc>
        <w:tc>
          <w:tcPr>
            <w:tcW w:w="732" w:type="dxa"/>
            <w:tcBorders>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left w:val="single" w:sz="6" w:space="0" w:color="000000"/>
              <w:bottom w:val="single" w:sz="2" w:space="0" w:color="000000"/>
            </w:tcBorders>
            <w:shd w:val="clear" w:color="auto" w:fill="auto"/>
            <w:vAlign w:val="center"/>
          </w:tcPr>
          <w:p w:rsidR="00CC4667" w:rsidRDefault="00CC4667" w:rsidP="002A5320">
            <w:pPr>
              <w:jc w:val="both"/>
            </w:pPr>
            <w:r>
              <w:rPr>
                <w:color w:val="000000"/>
              </w:rPr>
              <w:t>–</w:t>
            </w:r>
          </w:p>
        </w:tc>
        <w:tc>
          <w:tcPr>
            <w:tcW w:w="732" w:type="dxa"/>
            <w:tcBorders>
              <w:left w:val="single" w:sz="2" w:space="0" w:color="000000"/>
              <w:bottom w:val="single" w:sz="2" w:space="0" w:color="000000"/>
            </w:tcBorders>
            <w:shd w:val="clear" w:color="auto" w:fill="auto"/>
            <w:vAlign w:val="center"/>
          </w:tcPr>
          <w:p w:rsidR="00CC4667" w:rsidRDefault="00CC4667" w:rsidP="002A5320">
            <w:pPr>
              <w:jc w:val="both"/>
            </w:pPr>
            <w:r>
              <w:rPr>
                <w:color w:val="000000"/>
              </w:rPr>
              <w:t>–</w:t>
            </w:r>
          </w:p>
        </w:tc>
        <w:tc>
          <w:tcPr>
            <w:tcW w:w="852" w:type="dxa"/>
            <w:tcBorders>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color w:val="000000"/>
              </w:rPr>
              <w:t>–</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spacing w:val="-4"/>
              </w:rPr>
              <w:t>Inne wytwórnie żywności</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13</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14</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13</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color w:val="000000"/>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Sklepy spożywcze</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562</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snapToGrid w:val="0"/>
              <w:jc w:val="both"/>
            </w:pPr>
            <w:r>
              <w:rPr>
                <w:color w:val="000000"/>
              </w:rPr>
              <w:t>3</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snapToGrid w:val="0"/>
              <w:jc w:val="both"/>
            </w:pPr>
            <w:r>
              <w:rPr>
                <w:color w:val="000000"/>
              </w:rPr>
              <w:t>0,53</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568</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2</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0,35</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623</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4</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color w:val="000000"/>
              </w:rPr>
              <w:t>0,64</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numPr>
                <w:ilvl w:val="0"/>
                <w:numId w:val="45"/>
              </w:numPr>
              <w:tabs>
                <w:tab w:val="clear" w:pos="360"/>
                <w:tab w:val="num" w:pos="0"/>
                <w:tab w:val="left" w:pos="142"/>
              </w:tabs>
              <w:spacing w:after="200" w:line="276" w:lineRule="auto"/>
              <w:ind w:left="142" w:hanging="142"/>
              <w:jc w:val="both"/>
            </w:pPr>
            <w:r>
              <w:rPr>
                <w:color w:val="000000"/>
                <w:sz w:val="16"/>
              </w:rPr>
              <w:t>w tym super- i hipermarkety</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sz w:val="16"/>
              </w:rPr>
              <w:t>73</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rPr>
            </w:pPr>
            <w:r w:rsidRPr="006F655D">
              <w:rPr>
                <w:color w:val="000000"/>
                <w:sz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rPr>
            </w:pPr>
            <w:r w:rsidRPr="006F655D">
              <w:rPr>
                <w:color w:val="000000"/>
                <w:sz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sz w:val="16"/>
              </w:rPr>
              <w:t>66</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sz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sz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sz w:val="16"/>
              </w:rPr>
              <w:t>66</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rPr>
            </w:pPr>
            <w:r w:rsidRPr="006F655D">
              <w:rPr>
                <w:color w:val="000000"/>
                <w:sz w:val="16"/>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color w:val="000000"/>
                <w:sz w:val="16"/>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Kioski</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13</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4</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13</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color w:val="000000"/>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Magazyny hurtowe</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64</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49</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1</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2,04</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55</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color w:val="000000"/>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sz w:val="16"/>
              </w:rPr>
              <w:t>w tym: hurtownie suplementów diety</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7</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6</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2</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ind w:right="-70"/>
              <w:jc w:val="both"/>
            </w:pPr>
            <w:r>
              <w:rPr>
                <w:color w:val="000000"/>
              </w:rPr>
              <w:t>Obiekty ruchome i tymczasowe</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46</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57</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37</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color w:val="000000"/>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Środki transportu</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72</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48</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101</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color w:val="000000"/>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lastRenderedPageBreak/>
              <w:t>Inne obiekty obrotu żywnością</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62</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31</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39</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color w:val="000000"/>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spacing w:line="216" w:lineRule="auto"/>
              <w:jc w:val="both"/>
            </w:pPr>
            <w:r>
              <w:rPr>
                <w:color w:val="000000"/>
              </w:rPr>
              <w:t>Zakłady żywienia zbiorowego otwarte</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362</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snapToGrid w:val="0"/>
              <w:jc w:val="both"/>
            </w:pPr>
            <w:r>
              <w:rPr>
                <w:color w:val="000000"/>
              </w:rPr>
              <w:t>6</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snapToGrid w:val="0"/>
              <w:jc w:val="both"/>
            </w:pPr>
            <w:r>
              <w:rPr>
                <w:color w:val="000000"/>
              </w:rPr>
              <w:t>1,65</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320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5</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1,56</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355</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6</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color w:val="000000"/>
              </w:rPr>
              <w:t>1,69</w:t>
            </w:r>
          </w:p>
        </w:tc>
      </w:tr>
      <w:tr w:rsidR="00CC4667" w:rsidRPr="006F655D"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w tym: zakłady małej gastronomii</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133</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snapToGrid w:val="0"/>
              <w:jc w:val="both"/>
              <w:rPr>
                <w:sz w:val="16"/>
                <w:szCs w:val="16"/>
              </w:rPr>
            </w:pPr>
            <w:r w:rsidRPr="006F655D">
              <w:rPr>
                <w:color w:val="000000"/>
                <w:sz w:val="16"/>
                <w:szCs w:val="16"/>
              </w:rPr>
              <w:t>2</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snapToGrid w:val="0"/>
              <w:jc w:val="both"/>
              <w:rPr>
                <w:sz w:val="16"/>
                <w:szCs w:val="16"/>
              </w:rPr>
            </w:pPr>
            <w:r w:rsidRPr="006F655D">
              <w:rPr>
                <w:color w:val="000000"/>
                <w:sz w:val="16"/>
                <w:szCs w:val="16"/>
              </w:rPr>
              <w:t>1,5</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96</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128</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2</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1,56</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spacing w:line="216" w:lineRule="auto"/>
              <w:jc w:val="both"/>
            </w:pPr>
            <w:r>
              <w:rPr>
                <w:color w:val="000000"/>
                <w:spacing w:val="-6"/>
              </w:rPr>
              <w:t xml:space="preserve">Zakłady żywienia zbiorowego zamknięte, </w:t>
            </w:r>
            <w:r>
              <w:rPr>
                <w:color w:val="000000"/>
                <w:spacing w:val="-6"/>
                <w:sz w:val="14"/>
              </w:rPr>
              <w:t>w tym:</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200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snapToGrid w:val="0"/>
              <w:jc w:val="both"/>
            </w:pPr>
            <w:r>
              <w:rPr>
                <w:color w:val="000000"/>
              </w:rPr>
              <w:t>1</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snapToGrid w:val="0"/>
              <w:jc w:val="both"/>
            </w:pPr>
            <w:r>
              <w:rPr>
                <w:color w:val="000000"/>
              </w:rPr>
              <w:t>0,5</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179</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169</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1</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color w:val="000000"/>
              </w:rPr>
              <w:t>0,59</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numPr>
                <w:ilvl w:val="0"/>
                <w:numId w:val="45"/>
              </w:numPr>
              <w:tabs>
                <w:tab w:val="clear" w:pos="360"/>
                <w:tab w:val="num" w:pos="0"/>
                <w:tab w:val="left" w:pos="142"/>
              </w:tabs>
              <w:spacing w:after="200" w:line="276" w:lineRule="auto"/>
              <w:ind w:left="142" w:hanging="142"/>
              <w:jc w:val="both"/>
            </w:pPr>
            <w:r>
              <w:rPr>
                <w:color w:val="000000"/>
                <w:sz w:val="16"/>
              </w:rPr>
              <w:t>stołówki pracownicze</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3</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8</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4</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numPr>
                <w:ilvl w:val="0"/>
                <w:numId w:val="45"/>
              </w:numPr>
              <w:tabs>
                <w:tab w:val="clear" w:pos="360"/>
                <w:tab w:val="num" w:pos="0"/>
                <w:tab w:val="left" w:pos="142"/>
              </w:tabs>
              <w:spacing w:after="200" w:line="276" w:lineRule="auto"/>
              <w:ind w:left="142" w:hanging="142"/>
              <w:jc w:val="both"/>
            </w:pPr>
            <w:r>
              <w:rPr>
                <w:color w:val="000000"/>
                <w:sz w:val="16"/>
              </w:rPr>
              <w:t>bufety przy zakładach pracy</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14</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12</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16</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numPr>
                <w:ilvl w:val="0"/>
                <w:numId w:val="45"/>
              </w:numPr>
              <w:tabs>
                <w:tab w:val="clear" w:pos="360"/>
                <w:tab w:val="num" w:pos="0"/>
                <w:tab w:val="left" w:pos="142"/>
              </w:tabs>
              <w:spacing w:after="200" w:line="276" w:lineRule="auto"/>
              <w:ind w:left="142" w:hanging="142"/>
              <w:jc w:val="both"/>
            </w:pPr>
            <w:r>
              <w:rPr>
                <w:color w:val="000000"/>
                <w:sz w:val="16"/>
              </w:rPr>
              <w:t>bloki żywienia w szpitalach</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8</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9</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8</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1</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12,5</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ind w:left="142"/>
              <w:jc w:val="both"/>
            </w:pPr>
            <w:r>
              <w:rPr>
                <w:color w:val="000000"/>
                <w:sz w:val="16"/>
              </w:rPr>
              <w:t>w tym: w systemie cateringowym</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7</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7</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7</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1</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14,28</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numPr>
                <w:ilvl w:val="0"/>
                <w:numId w:val="45"/>
              </w:numPr>
              <w:tabs>
                <w:tab w:val="clear" w:pos="360"/>
                <w:tab w:val="num" w:pos="0"/>
                <w:tab w:val="left" w:pos="142"/>
              </w:tabs>
              <w:spacing w:after="200" w:line="276" w:lineRule="auto"/>
              <w:ind w:left="142" w:hanging="142"/>
              <w:jc w:val="both"/>
            </w:pPr>
            <w:r>
              <w:rPr>
                <w:color w:val="000000"/>
                <w:sz w:val="16"/>
              </w:rPr>
              <w:t>kuchnie niemowlęce</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1</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1</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1</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numPr>
                <w:ilvl w:val="0"/>
                <w:numId w:val="45"/>
              </w:numPr>
              <w:tabs>
                <w:tab w:val="clear" w:pos="360"/>
                <w:tab w:val="num" w:pos="0"/>
                <w:tab w:val="left" w:pos="142"/>
              </w:tabs>
              <w:spacing w:after="200" w:line="276" w:lineRule="auto"/>
              <w:ind w:left="142" w:hanging="142"/>
              <w:jc w:val="both"/>
            </w:pPr>
            <w:r>
              <w:rPr>
                <w:color w:val="000000"/>
                <w:spacing w:val="-6"/>
                <w:sz w:val="16"/>
                <w:szCs w:val="16"/>
              </w:rPr>
              <w:t>bloki żywienia. w domach opieki społecznej</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8</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3</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2</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ind w:left="142"/>
              <w:jc w:val="both"/>
            </w:pPr>
            <w:r>
              <w:rPr>
                <w:color w:val="000000"/>
                <w:sz w:val="16"/>
              </w:rPr>
              <w:t>w tym: w systemie cateringowym</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2</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1</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1</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numPr>
                <w:ilvl w:val="0"/>
                <w:numId w:val="45"/>
              </w:numPr>
              <w:tabs>
                <w:tab w:val="clear" w:pos="360"/>
                <w:tab w:val="num" w:pos="0"/>
                <w:tab w:val="left" w:pos="142"/>
              </w:tabs>
              <w:spacing w:after="200" w:line="276" w:lineRule="auto"/>
              <w:ind w:left="142" w:hanging="142"/>
              <w:jc w:val="both"/>
            </w:pPr>
            <w:r>
              <w:rPr>
                <w:color w:val="000000"/>
                <w:sz w:val="16"/>
              </w:rPr>
              <w:t>stołówki w żłobkach</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26</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26</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12</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numPr>
                <w:ilvl w:val="0"/>
                <w:numId w:val="45"/>
              </w:numPr>
              <w:tabs>
                <w:tab w:val="clear" w:pos="360"/>
                <w:tab w:val="num" w:pos="0"/>
                <w:tab w:val="left" w:pos="142"/>
              </w:tabs>
              <w:spacing w:after="200" w:line="276" w:lineRule="auto"/>
              <w:ind w:left="142" w:hanging="142"/>
              <w:jc w:val="both"/>
            </w:pPr>
            <w:r>
              <w:rPr>
                <w:color w:val="000000"/>
                <w:sz w:val="16"/>
              </w:rPr>
              <w:t>stołówki szkolne</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28</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26</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29</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ind w:left="142"/>
              <w:jc w:val="both"/>
            </w:pPr>
            <w:r>
              <w:rPr>
                <w:color w:val="000000"/>
                <w:sz w:val="16"/>
              </w:rPr>
              <w:t>w tym: w systemie cateringowym</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5</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5</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6</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numPr>
                <w:ilvl w:val="0"/>
                <w:numId w:val="45"/>
              </w:numPr>
              <w:tabs>
                <w:tab w:val="clear" w:pos="360"/>
                <w:tab w:val="num" w:pos="0"/>
                <w:tab w:val="left" w:pos="142"/>
              </w:tabs>
              <w:spacing w:after="200" w:line="276" w:lineRule="auto"/>
              <w:ind w:left="142" w:hanging="142"/>
              <w:jc w:val="both"/>
            </w:pPr>
            <w:r>
              <w:rPr>
                <w:color w:val="000000"/>
                <w:sz w:val="16"/>
              </w:rPr>
              <w:t>stołówki w bursach i internatach</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1</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2</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1</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numPr>
                <w:ilvl w:val="0"/>
                <w:numId w:val="45"/>
              </w:numPr>
              <w:tabs>
                <w:tab w:val="clear" w:pos="360"/>
                <w:tab w:val="num" w:pos="0"/>
                <w:tab w:val="left" w:pos="142"/>
              </w:tabs>
              <w:spacing w:after="200" w:line="276" w:lineRule="auto"/>
              <w:ind w:left="142" w:hanging="142"/>
              <w:jc w:val="both"/>
            </w:pPr>
            <w:r>
              <w:rPr>
                <w:color w:val="000000"/>
                <w:sz w:val="16"/>
              </w:rPr>
              <w:t>stołówki w przedszkolach</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85</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snapToGrid w:val="0"/>
              <w:jc w:val="both"/>
              <w:rPr>
                <w:sz w:val="16"/>
                <w:szCs w:val="16"/>
              </w:rPr>
            </w:pPr>
            <w:r w:rsidRPr="00105ADA">
              <w:rPr>
                <w:color w:val="000000"/>
                <w:sz w:val="16"/>
                <w:szCs w:val="16"/>
              </w:rPr>
              <w:t>1</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snapToGrid w:val="0"/>
              <w:jc w:val="both"/>
              <w:rPr>
                <w:sz w:val="16"/>
                <w:szCs w:val="16"/>
              </w:rPr>
            </w:pPr>
            <w:r w:rsidRPr="00105ADA">
              <w:rPr>
                <w:color w:val="000000"/>
                <w:sz w:val="16"/>
                <w:szCs w:val="16"/>
              </w:rPr>
              <w:t>1,17</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72</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71</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ind w:left="142"/>
              <w:jc w:val="both"/>
            </w:pPr>
            <w:r>
              <w:rPr>
                <w:color w:val="000000"/>
                <w:sz w:val="16"/>
              </w:rPr>
              <w:t>w tym: w systemie cateringowym</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45</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snapToGrid w:val="0"/>
              <w:jc w:val="both"/>
              <w:rPr>
                <w:sz w:val="16"/>
                <w:szCs w:val="16"/>
              </w:rPr>
            </w:pPr>
            <w:r w:rsidRPr="00105ADA">
              <w:rPr>
                <w:color w:val="000000"/>
                <w:sz w:val="16"/>
                <w:szCs w:val="16"/>
              </w:rPr>
              <w:t>1</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snapToGrid w:val="0"/>
              <w:jc w:val="both"/>
              <w:rPr>
                <w:sz w:val="16"/>
                <w:szCs w:val="16"/>
              </w:rPr>
            </w:pPr>
            <w:r w:rsidRPr="00105ADA">
              <w:rPr>
                <w:color w:val="000000"/>
                <w:sz w:val="16"/>
                <w:szCs w:val="16"/>
              </w:rPr>
              <w:t>2,2</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35</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36</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numPr>
                <w:ilvl w:val="0"/>
                <w:numId w:val="45"/>
              </w:numPr>
              <w:tabs>
                <w:tab w:val="clear" w:pos="360"/>
                <w:tab w:val="num" w:pos="0"/>
                <w:tab w:val="left" w:pos="142"/>
              </w:tabs>
              <w:spacing w:after="200" w:line="276" w:lineRule="auto"/>
              <w:ind w:left="142" w:hanging="142"/>
              <w:jc w:val="both"/>
            </w:pPr>
            <w:r>
              <w:rPr>
                <w:color w:val="000000"/>
                <w:sz w:val="16"/>
              </w:rPr>
              <w:t>stołówki w domach dziecka</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snapToGrid w:val="0"/>
              <w:jc w:val="both"/>
              <w:rPr>
                <w:sz w:val="16"/>
                <w:szCs w:val="16"/>
              </w:rPr>
            </w:pPr>
            <w:r w:rsidRPr="00105ADA">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snapToGrid w:val="0"/>
              <w:jc w:val="both"/>
              <w:rPr>
                <w:sz w:val="16"/>
                <w:szCs w:val="16"/>
              </w:rPr>
            </w:pPr>
            <w:r w:rsidRPr="00105ADA">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1</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Pr="00105ADA" w:rsidRDefault="00CC4667" w:rsidP="002A5320">
            <w:pPr>
              <w:jc w:val="both"/>
              <w:rPr>
                <w:sz w:val="16"/>
                <w:szCs w:val="16"/>
              </w:rPr>
            </w:pPr>
            <w:r>
              <w:rPr>
                <w:color w:val="000000"/>
                <w:sz w:val="16"/>
                <w:szCs w:val="16"/>
              </w:rPr>
              <w:t>–</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numPr>
                <w:ilvl w:val="0"/>
                <w:numId w:val="45"/>
              </w:numPr>
              <w:tabs>
                <w:tab w:val="clear" w:pos="360"/>
                <w:tab w:val="num" w:pos="0"/>
                <w:tab w:val="left" w:pos="142"/>
              </w:tabs>
              <w:spacing w:after="200" w:line="276" w:lineRule="auto"/>
              <w:ind w:left="142" w:hanging="142"/>
              <w:jc w:val="both"/>
            </w:pPr>
            <w:r>
              <w:rPr>
                <w:color w:val="000000"/>
                <w:sz w:val="16"/>
              </w:rPr>
              <w:t>stołówki w zakładach specjalnych i wychowawczych</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4</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3</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5</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numPr>
                <w:ilvl w:val="0"/>
                <w:numId w:val="45"/>
              </w:numPr>
              <w:tabs>
                <w:tab w:val="clear" w:pos="360"/>
                <w:tab w:val="num" w:pos="0"/>
                <w:tab w:val="left" w:pos="142"/>
              </w:tabs>
              <w:spacing w:after="200" w:line="276" w:lineRule="auto"/>
              <w:ind w:left="142" w:hanging="142"/>
              <w:jc w:val="both"/>
            </w:pPr>
            <w:r>
              <w:rPr>
                <w:color w:val="000000"/>
                <w:sz w:val="16"/>
              </w:rPr>
              <w:t>zakłady usług cateringowych</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12</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12</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13</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numPr>
                <w:ilvl w:val="0"/>
                <w:numId w:val="45"/>
              </w:numPr>
              <w:tabs>
                <w:tab w:val="clear" w:pos="360"/>
                <w:tab w:val="num" w:pos="0"/>
                <w:tab w:val="left" w:pos="142"/>
              </w:tabs>
              <w:spacing w:after="200" w:line="276" w:lineRule="auto"/>
              <w:ind w:left="142" w:hanging="142"/>
              <w:jc w:val="both"/>
            </w:pPr>
            <w:r>
              <w:rPr>
                <w:color w:val="000000"/>
                <w:sz w:val="16"/>
              </w:rPr>
              <w:t>inne zakłady żywienia</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10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4</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7</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Pr="00105ADA" w:rsidRDefault="00CC4667" w:rsidP="002A5320">
            <w:pPr>
              <w:jc w:val="both"/>
              <w:rPr>
                <w:sz w:val="16"/>
                <w:szCs w:val="16"/>
              </w:rPr>
            </w:pPr>
            <w:r w:rsidRPr="00105ADA">
              <w:rPr>
                <w:color w:val="000000"/>
                <w:sz w:val="16"/>
                <w:szCs w:val="16"/>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ind w:right="214"/>
              <w:jc w:val="both"/>
            </w:pPr>
            <w:r>
              <w:rPr>
                <w:b/>
                <w:color w:val="000000"/>
              </w:rPr>
              <w:t>RAZEM</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b/>
                <w:color w:val="000000"/>
              </w:rPr>
              <w:t>1463</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snapToGrid w:val="0"/>
              <w:jc w:val="both"/>
            </w:pPr>
            <w:r>
              <w:rPr>
                <w:b/>
                <w:color w:val="000000"/>
              </w:rPr>
              <w:t>10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snapToGrid w:val="0"/>
              <w:jc w:val="both"/>
            </w:pPr>
            <w:r>
              <w:rPr>
                <w:b/>
                <w:color w:val="000000"/>
              </w:rPr>
              <w:t>0,68</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b/>
                <w:color w:val="000000"/>
              </w:rPr>
              <w:t>1347</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b/>
                <w:color w:val="000000"/>
              </w:rPr>
              <w:t>8</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b/>
                <w:color w:val="000000"/>
              </w:rPr>
              <w:t>0,60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b/>
                <w:color w:val="000000"/>
              </w:rPr>
              <w:t>1456</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b/>
                <w:color w:val="000000"/>
              </w:rPr>
              <w:t>13</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b/>
                <w:color w:val="000000"/>
              </w:rPr>
              <w:t>0,89</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ind w:right="-70"/>
              <w:jc w:val="both"/>
            </w:pPr>
            <w:r>
              <w:rPr>
                <w:color w:val="000000"/>
                <w:spacing w:val="-4"/>
              </w:rPr>
              <w:t>Wytwórnie przedmiotów użytku</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snapToGrid w:val="0"/>
              <w:jc w:val="both"/>
            </w:pPr>
            <w:r>
              <w:rPr>
                <w:color w:val="000000"/>
              </w:rPr>
              <w:t>2</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snapToGrid w:val="0"/>
              <w:jc w:val="both"/>
            </w:pPr>
            <w:r>
              <w:rPr>
                <w:color w:val="000000"/>
              </w:rPr>
              <w:t>–</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snapToGrid w:val="0"/>
              <w:jc w:val="both"/>
            </w:pPr>
            <w:r>
              <w:rPr>
                <w:color w:val="000000"/>
                <w:sz w:val="16"/>
                <w:szCs w:val="16"/>
              </w:rPr>
              <w:t>–</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snapToGrid w:val="0"/>
              <w:jc w:val="both"/>
            </w:pPr>
            <w:r>
              <w:rPr>
                <w:color w:val="000000"/>
                <w:sz w:val="16"/>
                <w:szCs w:val="16"/>
              </w:rPr>
              <w:t>–</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3</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color w:val="000000"/>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ind w:right="-70"/>
              <w:jc w:val="both"/>
            </w:pPr>
            <w:r>
              <w:rPr>
                <w:color w:val="000000"/>
                <w:spacing w:val="-14"/>
              </w:rPr>
              <w:t>Miejsca obrotu przedmiotami użytku</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snapToGrid w:val="0"/>
              <w:jc w:val="both"/>
            </w:pPr>
            <w:r>
              <w:rPr>
                <w:color w:val="000000"/>
              </w:rPr>
              <w:t>6</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snapToGrid w:val="0"/>
              <w:jc w:val="both"/>
            </w:pPr>
            <w:r>
              <w:rPr>
                <w:color w:val="000000"/>
              </w:rPr>
              <w:t>8</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color w:val="000000"/>
              </w:rPr>
              <w:t>10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color w:val="000000"/>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color w:val="000000"/>
              </w:rPr>
              <w:t>0</w:t>
            </w:r>
          </w:p>
        </w:tc>
      </w:tr>
      <w:tr w:rsidR="00CC4667" w:rsidRPr="006F655D"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tabs>
                <w:tab w:val="left" w:pos="517"/>
              </w:tabs>
              <w:jc w:val="both"/>
              <w:rPr>
                <w:sz w:val="16"/>
                <w:szCs w:val="16"/>
              </w:rPr>
            </w:pPr>
            <w:r w:rsidRPr="006F655D">
              <w:rPr>
                <w:color w:val="000000"/>
                <w:sz w:val="16"/>
                <w:szCs w:val="16"/>
              </w:rPr>
              <w:t>w tym:</w:t>
            </w:r>
            <w:r w:rsidRPr="006F655D">
              <w:rPr>
                <w:color w:val="000000"/>
                <w:sz w:val="16"/>
                <w:szCs w:val="16"/>
              </w:rPr>
              <w:tab/>
              <w:t>hurtownie</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6F655D" w:rsidRDefault="00CC4667" w:rsidP="002A5320">
            <w:pPr>
              <w:snapToGrid w:val="0"/>
              <w:jc w:val="both"/>
              <w:rPr>
                <w:sz w:val="16"/>
                <w:szCs w:val="16"/>
              </w:rPr>
            </w:pPr>
            <w:r w:rsidRPr="006F655D">
              <w:rPr>
                <w:color w:val="000000"/>
                <w:sz w:val="16"/>
                <w:szCs w:val="16"/>
              </w:rPr>
              <w:t>2</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snapToGrid w:val="0"/>
              <w:jc w:val="both"/>
              <w:rPr>
                <w:sz w:val="16"/>
                <w:szCs w:val="16"/>
              </w:rPr>
            </w:pPr>
            <w:r w:rsidRPr="006F655D">
              <w:rPr>
                <w:color w:val="000000"/>
                <w:sz w:val="16"/>
                <w:szCs w:val="16"/>
              </w:rPr>
              <w:t>4</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5</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r>
      <w:tr w:rsidR="00CC4667" w:rsidRPr="006F655D"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tabs>
                <w:tab w:val="left" w:pos="517"/>
              </w:tabs>
              <w:jc w:val="both"/>
              <w:rPr>
                <w:sz w:val="16"/>
                <w:szCs w:val="16"/>
              </w:rPr>
            </w:pPr>
            <w:r w:rsidRPr="006F655D">
              <w:rPr>
                <w:color w:val="000000"/>
                <w:sz w:val="16"/>
                <w:szCs w:val="16"/>
              </w:rPr>
              <w:lastRenderedPageBreak/>
              <w:tab/>
              <w:t>sklepy</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6F655D" w:rsidRDefault="00CC4667" w:rsidP="002A5320">
            <w:pPr>
              <w:snapToGrid w:val="0"/>
              <w:jc w:val="both"/>
              <w:rPr>
                <w:sz w:val="16"/>
                <w:szCs w:val="16"/>
              </w:rPr>
            </w:pPr>
            <w:r w:rsidRPr="006F655D">
              <w:rPr>
                <w:color w:val="000000"/>
                <w:sz w:val="16"/>
                <w:szCs w:val="16"/>
              </w:rPr>
              <w:t>4</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snapToGrid w:val="0"/>
              <w:jc w:val="both"/>
              <w:rPr>
                <w:sz w:val="16"/>
                <w:szCs w:val="16"/>
              </w:rPr>
            </w:pPr>
            <w:r w:rsidRPr="006F655D">
              <w:rPr>
                <w:color w:val="000000"/>
                <w:sz w:val="16"/>
                <w:szCs w:val="16"/>
              </w:rPr>
              <w:t>4</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5</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Pr="006F655D" w:rsidRDefault="00CC4667" w:rsidP="002A5320">
            <w:pPr>
              <w:jc w:val="both"/>
              <w:rPr>
                <w:sz w:val="16"/>
                <w:szCs w:val="16"/>
              </w:rPr>
            </w:pPr>
            <w:r w:rsidRPr="006F655D">
              <w:rPr>
                <w:color w:val="000000"/>
                <w:sz w:val="16"/>
                <w:szCs w:val="16"/>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ind w:right="214"/>
              <w:jc w:val="both"/>
            </w:pPr>
            <w:r>
              <w:rPr>
                <w:b/>
                <w:color w:val="000000"/>
              </w:rPr>
              <w:t>RAZEM</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snapToGrid w:val="0"/>
              <w:jc w:val="both"/>
              <w:rPr>
                <w:b/>
              </w:rPr>
            </w:pPr>
            <w:r w:rsidRPr="00105ADA">
              <w:rPr>
                <w:b/>
                <w:color w:val="000000"/>
              </w:rPr>
              <w:t>8</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b/>
              </w:rPr>
            </w:pPr>
            <w:r w:rsidRPr="00105ADA">
              <w:rPr>
                <w:b/>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b/>
              </w:rPr>
            </w:pPr>
            <w:r w:rsidRPr="00105ADA">
              <w:rPr>
                <w:b/>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snapToGrid w:val="0"/>
              <w:jc w:val="both"/>
              <w:rPr>
                <w:b/>
              </w:rPr>
            </w:pPr>
            <w:r w:rsidRPr="00105ADA">
              <w:rPr>
                <w:b/>
                <w:color w:val="000000"/>
              </w:rPr>
              <w:t>8</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b/>
              </w:rPr>
            </w:pPr>
            <w:r w:rsidRPr="00105ADA">
              <w:rPr>
                <w:b/>
                <w:color w:val="000000"/>
              </w:rPr>
              <w:t>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b/>
              </w:rPr>
            </w:pPr>
            <w:r w:rsidRPr="00105ADA">
              <w:rPr>
                <w:b/>
                <w:color w:val="000000"/>
              </w:rPr>
              <w:t>0</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Pr="00105ADA" w:rsidRDefault="00CC4667" w:rsidP="002A5320">
            <w:pPr>
              <w:jc w:val="both"/>
              <w:rPr>
                <w:b/>
              </w:rPr>
            </w:pPr>
            <w:r w:rsidRPr="00105ADA">
              <w:rPr>
                <w:b/>
                <w:color w:val="000000"/>
              </w:rPr>
              <w:t>13</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Pr="00105ADA" w:rsidRDefault="00CC4667" w:rsidP="002A5320">
            <w:pPr>
              <w:jc w:val="both"/>
              <w:rPr>
                <w:b/>
              </w:rPr>
            </w:pPr>
            <w:r w:rsidRPr="00105ADA">
              <w:rPr>
                <w:b/>
                <w:color w:val="000000"/>
              </w:rPr>
              <w:t>0</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Pr="00105ADA" w:rsidRDefault="00CC4667" w:rsidP="002A5320">
            <w:pPr>
              <w:jc w:val="both"/>
              <w:rPr>
                <w:b/>
              </w:rPr>
            </w:pPr>
            <w:r w:rsidRPr="00105ADA">
              <w:rPr>
                <w:b/>
                <w:color w:val="000000"/>
              </w:rPr>
              <w:t>0</w:t>
            </w:r>
          </w:p>
        </w:tc>
      </w:tr>
      <w:tr w:rsidR="00CC4667" w:rsidTr="00793B7B">
        <w:trPr>
          <w:cantSplit/>
        </w:trPr>
        <w:tc>
          <w:tcPr>
            <w:tcW w:w="262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ind w:right="214"/>
              <w:jc w:val="both"/>
            </w:pPr>
            <w:r>
              <w:rPr>
                <w:b/>
                <w:color w:val="000000"/>
              </w:rPr>
              <w:t>OGÓŁEM</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snapToGrid w:val="0"/>
              <w:jc w:val="both"/>
            </w:pPr>
            <w:r>
              <w:rPr>
                <w:b/>
                <w:color w:val="000000"/>
              </w:rPr>
              <w:t>1471</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snapToGrid w:val="0"/>
              <w:jc w:val="both"/>
            </w:pPr>
            <w:r>
              <w:rPr>
                <w:b/>
                <w:color w:val="000000"/>
              </w:rPr>
              <w:t>10</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snapToGrid w:val="0"/>
              <w:jc w:val="both"/>
            </w:pPr>
            <w:r>
              <w:rPr>
                <w:b/>
                <w:color w:val="000000"/>
              </w:rPr>
              <w:t>0,67</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snapToGrid w:val="0"/>
              <w:jc w:val="both"/>
            </w:pPr>
            <w:r>
              <w:rPr>
                <w:b/>
                <w:color w:val="000000"/>
              </w:rPr>
              <w:t>1355</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snapToGrid w:val="0"/>
              <w:jc w:val="both"/>
            </w:pPr>
            <w:r>
              <w:rPr>
                <w:b/>
                <w:color w:val="000000"/>
              </w:rPr>
              <w:t>8</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snapToGrid w:val="0"/>
              <w:jc w:val="both"/>
            </w:pPr>
            <w:r>
              <w:rPr>
                <w:b/>
                <w:color w:val="000000"/>
              </w:rPr>
              <w:t>0,59</w:t>
            </w:r>
          </w:p>
        </w:tc>
        <w:tc>
          <w:tcPr>
            <w:tcW w:w="732" w:type="dxa"/>
            <w:tcBorders>
              <w:top w:val="single" w:sz="2" w:space="0" w:color="000000"/>
              <w:left w:val="single" w:sz="6" w:space="0" w:color="000000"/>
              <w:bottom w:val="single" w:sz="2" w:space="0" w:color="000000"/>
            </w:tcBorders>
            <w:shd w:val="clear" w:color="auto" w:fill="auto"/>
            <w:vAlign w:val="center"/>
          </w:tcPr>
          <w:p w:rsidR="00CC4667" w:rsidRDefault="00CC4667" w:rsidP="002A5320">
            <w:pPr>
              <w:jc w:val="both"/>
            </w:pPr>
            <w:r>
              <w:rPr>
                <w:b/>
                <w:color w:val="000000"/>
              </w:rPr>
              <w:t>1469</w:t>
            </w:r>
          </w:p>
        </w:tc>
        <w:tc>
          <w:tcPr>
            <w:tcW w:w="732"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b/>
                <w:color w:val="000000"/>
              </w:rPr>
              <w:t>13</w:t>
            </w:r>
          </w:p>
        </w:tc>
        <w:tc>
          <w:tcPr>
            <w:tcW w:w="852" w:type="dxa"/>
            <w:tcBorders>
              <w:top w:val="single" w:sz="2" w:space="0" w:color="000000"/>
              <w:left w:val="single" w:sz="2" w:space="0" w:color="000000"/>
              <w:bottom w:val="single" w:sz="2" w:space="0" w:color="000000"/>
              <w:right w:val="single" w:sz="6" w:space="0" w:color="000000"/>
            </w:tcBorders>
            <w:shd w:val="clear" w:color="auto" w:fill="auto"/>
            <w:vAlign w:val="center"/>
          </w:tcPr>
          <w:p w:rsidR="00CC4667" w:rsidRDefault="00CC4667" w:rsidP="002A5320">
            <w:pPr>
              <w:jc w:val="both"/>
            </w:pPr>
            <w:r>
              <w:rPr>
                <w:b/>
                <w:color w:val="000000"/>
              </w:rPr>
              <w:t>0,88</w:t>
            </w:r>
          </w:p>
        </w:tc>
      </w:tr>
    </w:tbl>
    <w:p w:rsidR="00CC4667" w:rsidRDefault="00CC4667" w:rsidP="002A5320">
      <w:pPr>
        <w:ind w:firstLine="709"/>
        <w:jc w:val="both"/>
        <w:rPr>
          <w:color w:val="000000"/>
          <w:sz w:val="16"/>
        </w:rPr>
      </w:pPr>
    </w:p>
    <w:p w:rsidR="00E12D9A" w:rsidRDefault="00E12D9A" w:rsidP="002A5320">
      <w:pPr>
        <w:pStyle w:val="Tekstpodstawowywcity"/>
        <w:jc w:val="both"/>
        <w:rPr>
          <w:color w:val="000000"/>
          <w:sz w:val="22"/>
        </w:rPr>
      </w:pPr>
    </w:p>
    <w:p w:rsidR="00CC4667" w:rsidRDefault="00CC4667" w:rsidP="002A5320">
      <w:pPr>
        <w:pStyle w:val="Tekstpodstawowywcity"/>
        <w:jc w:val="both"/>
        <w:rPr>
          <w:color w:val="000000"/>
          <w:sz w:val="22"/>
        </w:rPr>
      </w:pPr>
      <w:r>
        <w:rPr>
          <w:color w:val="000000"/>
          <w:sz w:val="22"/>
        </w:rPr>
        <w:t>W skontrolowanych w 2019 roku zakładach stwierdzano najczęściej powtarzające się następujące uchybienia: niewłaściwy stan techniczny pomieszczeń zakładu – zniszczone ściany, sufity, uszkodzone podłogi, zniszczony sprzęt i naczynia wykorzystywane w procesie produkcji żywności, nieprawidłowe warunki przechowywania środków spożywczych (niezachowanie ciągłości łańcucha chłodniczego, przechowywanie w temperaturze niezgodnej z deklaracją producentów), nieprzestrzeganie segregacji asortymentowej w urządzeniach chłodniczych, brak informacji dla konsumenta o składnikach lub o produktach powodujących alergie lub reakcje nietolerancji wchodzących w skład serwowanych potraw, brak do wglądu orzeczeń lekarskich do celów sanitarno-epidemiologicznych, środki spożywcze nieopakowane oferowane do sprzedaży samoobsługowej narażone na zanieczyszczenie i dotykanie</w:t>
      </w:r>
      <w:r>
        <w:rPr>
          <w:color w:val="C9211E"/>
          <w:sz w:val="22"/>
        </w:rPr>
        <w:t xml:space="preserve"> </w:t>
      </w:r>
      <w:r>
        <w:rPr>
          <w:color w:val="000000"/>
          <w:sz w:val="22"/>
        </w:rPr>
        <w:t>przez kupujących, brak systematycznych zapisów dokumentujących realizację GHP/GMP (Dobrej Praktyki Higienicznej/Dobrej Praktyki Produkcyjnej), brak podjętych działań dot. opracowania, wykonania i utrzymania stałej procedury lub procedur na podstawie zasad HACCP.</w:t>
      </w:r>
    </w:p>
    <w:p w:rsidR="00E12D9A" w:rsidRDefault="00E12D9A" w:rsidP="002A5320">
      <w:pPr>
        <w:pStyle w:val="Tekstpodstawowywcity"/>
        <w:jc w:val="both"/>
      </w:pPr>
    </w:p>
    <w:p w:rsidR="0029534A" w:rsidRDefault="00CC4667" w:rsidP="002A5320">
      <w:pPr>
        <w:pStyle w:val="Tekstpodstawowywcity"/>
        <w:spacing w:before="240"/>
        <w:jc w:val="both"/>
        <w:rPr>
          <w:sz w:val="22"/>
        </w:rPr>
      </w:pPr>
      <w:r w:rsidRPr="00057C4D">
        <w:rPr>
          <w:sz w:val="22"/>
        </w:rPr>
        <w:t>Poza kontrolami urzędowymi przeprowadzano w zakładach również kontrole w związku z wnoszonymi przez klientów interwencjami na niewłaściwy stan sanitarny obiektów lub niewłaściwą jakość zdrowotną żywności.</w:t>
      </w:r>
    </w:p>
    <w:p w:rsidR="00CC4667" w:rsidRDefault="00CC4667" w:rsidP="002A5320">
      <w:pPr>
        <w:pStyle w:val="Tekstpodstawowywcity"/>
        <w:spacing w:before="240"/>
        <w:jc w:val="both"/>
        <w:rPr>
          <w:sz w:val="22"/>
        </w:rPr>
      </w:pPr>
      <w:r w:rsidRPr="00057C4D">
        <w:rPr>
          <w:i/>
          <w:sz w:val="22"/>
        </w:rPr>
        <w:t xml:space="preserve"> </w:t>
      </w:r>
      <w:r w:rsidRPr="00057C4D">
        <w:rPr>
          <w:sz w:val="22"/>
        </w:rPr>
        <w:t>W roku 2019 do PSSE w Białymstoku wpłynęły 1</w:t>
      </w:r>
      <w:r>
        <w:rPr>
          <w:sz w:val="22"/>
        </w:rPr>
        <w:t>43</w:t>
      </w:r>
      <w:r w:rsidRPr="00057C4D">
        <w:rPr>
          <w:sz w:val="22"/>
        </w:rPr>
        <w:t xml:space="preserve"> interwencj</w:t>
      </w:r>
      <w:r>
        <w:rPr>
          <w:sz w:val="22"/>
        </w:rPr>
        <w:t>e</w:t>
      </w:r>
      <w:r w:rsidRPr="00057C4D">
        <w:rPr>
          <w:sz w:val="22"/>
        </w:rPr>
        <w:t xml:space="preserve">. Interwencje potwierdziły się w </w:t>
      </w:r>
      <w:r>
        <w:rPr>
          <w:sz w:val="22"/>
        </w:rPr>
        <w:t>66</w:t>
      </w:r>
      <w:r w:rsidRPr="00057C4D">
        <w:rPr>
          <w:sz w:val="22"/>
        </w:rPr>
        <w:t xml:space="preserve"> przypadkach, co stanowi 4</w:t>
      </w:r>
      <w:r>
        <w:rPr>
          <w:sz w:val="22"/>
        </w:rPr>
        <w:t>6</w:t>
      </w:r>
      <w:r w:rsidRPr="00057C4D">
        <w:rPr>
          <w:sz w:val="22"/>
        </w:rPr>
        <w:t>,</w:t>
      </w:r>
      <w:r>
        <w:rPr>
          <w:sz w:val="22"/>
        </w:rPr>
        <w:t>2</w:t>
      </w:r>
      <w:r w:rsidRPr="00057C4D">
        <w:rPr>
          <w:sz w:val="22"/>
        </w:rPr>
        <w:t>%. Wszystkim osobom wnoszącym interwencje, które wpłynęły pocztą elektroniczną lub które podały dane adresowe, udzielono odpowiedzi odnośnie podjętych działań kontrolno-wyjaśniających.</w:t>
      </w:r>
    </w:p>
    <w:p w:rsidR="00CC4667" w:rsidRPr="00057C4D" w:rsidRDefault="00CC4667" w:rsidP="002A5320">
      <w:pPr>
        <w:pStyle w:val="Tekstpodstawowywcity"/>
        <w:spacing w:before="240"/>
        <w:ind w:left="0"/>
        <w:jc w:val="both"/>
      </w:pPr>
    </w:p>
    <w:p w:rsidR="00CC4667" w:rsidRPr="00CC4667" w:rsidRDefault="00B557E7" w:rsidP="002A5320">
      <w:pPr>
        <w:tabs>
          <w:tab w:val="left" w:pos="284"/>
        </w:tabs>
        <w:spacing w:before="240"/>
        <w:jc w:val="both"/>
        <w:rPr>
          <w:b/>
          <w:color w:val="1F497D" w:themeColor="text2"/>
          <w:sz w:val="28"/>
          <w:szCs w:val="28"/>
        </w:rPr>
      </w:pPr>
      <w:r>
        <w:rPr>
          <w:b/>
          <w:color w:val="1F497D" w:themeColor="text2"/>
          <w:sz w:val="28"/>
          <w:szCs w:val="28"/>
        </w:rPr>
        <w:lastRenderedPageBreak/>
        <w:t xml:space="preserve">II. </w:t>
      </w:r>
      <w:r w:rsidR="00CC4667" w:rsidRPr="00CC4667">
        <w:rPr>
          <w:b/>
          <w:color w:val="1F497D" w:themeColor="text2"/>
          <w:sz w:val="28"/>
          <w:szCs w:val="28"/>
        </w:rPr>
        <w:t>Ocena jakości zdrowotnej środków spożywczych oraz materiałów i wyrobów przeznaczonych do kontaktu z żywnością produkowanych i wprowadzanych do obrotu na terenie miasta Białystok</w:t>
      </w:r>
    </w:p>
    <w:p w:rsidR="00CC4667" w:rsidRPr="00243D41" w:rsidRDefault="00CC4667" w:rsidP="002A5320">
      <w:pPr>
        <w:pStyle w:val="Tekstpodstawowywcity"/>
        <w:spacing w:before="240"/>
        <w:jc w:val="both"/>
      </w:pPr>
      <w:r w:rsidRPr="00243D41">
        <w:rPr>
          <w:sz w:val="22"/>
        </w:rPr>
        <w:t>Plan pobierania próbek na terenie działania PSSE w Białymstoku został określony przez Podlaskiego Państwowego Wojewódzkiego Inspektora Sanitarnego na podstawie wskazań Głównego Inspektora Sanitarnego. Podlaski Państwowy Wojewódzki Inspektor Sanitarny określił ilość, asortyment oraz kierunki badań środków spożywczych, zarówno w ramach urzędowej kontroli żywności, jak i monitoringu.</w:t>
      </w:r>
    </w:p>
    <w:p w:rsidR="00CC4667" w:rsidRPr="00243D41" w:rsidRDefault="00CC4667" w:rsidP="002A5320">
      <w:pPr>
        <w:pStyle w:val="Tekstpodstawowywcity"/>
        <w:jc w:val="both"/>
      </w:pPr>
      <w:r w:rsidRPr="00243D41">
        <w:rPr>
          <w:sz w:val="22"/>
        </w:rPr>
        <w:t>Niezależnie od powyższego planu, pracownicy PSSE pobierali próbki do badań laboratoryjnych w przypadku podejrzenia niewłaściwej jakości zdrowotnej środków spożywczych oraz interwencji od ludności wpływających do PSSE.</w:t>
      </w:r>
    </w:p>
    <w:p w:rsidR="00CC4667" w:rsidRPr="004E4D2E" w:rsidRDefault="00CC4667" w:rsidP="002A5320">
      <w:pPr>
        <w:pStyle w:val="Tekstpodstawowywcity"/>
        <w:jc w:val="both"/>
      </w:pPr>
      <w:r w:rsidRPr="004E4D2E">
        <w:rPr>
          <w:sz w:val="22"/>
        </w:rPr>
        <w:t>W roku 201</w:t>
      </w:r>
      <w:r>
        <w:rPr>
          <w:sz w:val="22"/>
        </w:rPr>
        <w:t>9</w:t>
      </w:r>
      <w:r w:rsidRPr="004E4D2E">
        <w:rPr>
          <w:sz w:val="22"/>
        </w:rPr>
        <w:t xml:space="preserve"> z zakładów zlokalizowanych na terenie miasta pobrano do badań laboratoryjnych ogółem </w:t>
      </w:r>
      <w:r>
        <w:rPr>
          <w:sz w:val="22"/>
        </w:rPr>
        <w:t>508</w:t>
      </w:r>
      <w:r w:rsidRPr="004E4D2E">
        <w:rPr>
          <w:sz w:val="22"/>
        </w:rPr>
        <w:t xml:space="preserve"> próbek, z czego zakwestionowano </w:t>
      </w:r>
      <w:r>
        <w:rPr>
          <w:sz w:val="22"/>
        </w:rPr>
        <w:t>27</w:t>
      </w:r>
      <w:r w:rsidRPr="004E4D2E">
        <w:rPr>
          <w:sz w:val="22"/>
        </w:rPr>
        <w:t xml:space="preserve"> prób</w:t>
      </w:r>
      <w:r>
        <w:rPr>
          <w:sz w:val="22"/>
        </w:rPr>
        <w:t>e</w:t>
      </w:r>
      <w:r w:rsidRPr="004E4D2E">
        <w:rPr>
          <w:sz w:val="22"/>
        </w:rPr>
        <w:t>k</w:t>
      </w:r>
      <w:r>
        <w:rPr>
          <w:sz w:val="22"/>
        </w:rPr>
        <w:t>,</w:t>
      </w:r>
      <w:r w:rsidRPr="004E4D2E">
        <w:rPr>
          <w:sz w:val="22"/>
        </w:rPr>
        <w:t xml:space="preserve"> co stanowi </w:t>
      </w:r>
      <w:r>
        <w:rPr>
          <w:sz w:val="22"/>
        </w:rPr>
        <w:t>5</w:t>
      </w:r>
      <w:r w:rsidRPr="004E4D2E">
        <w:rPr>
          <w:sz w:val="22"/>
        </w:rPr>
        <w:t>,</w:t>
      </w:r>
      <w:r>
        <w:rPr>
          <w:sz w:val="22"/>
        </w:rPr>
        <w:t>31</w:t>
      </w:r>
      <w:r w:rsidRPr="004E4D2E">
        <w:rPr>
          <w:sz w:val="22"/>
        </w:rPr>
        <w:t>%.</w:t>
      </w:r>
    </w:p>
    <w:p w:rsidR="00CC4667" w:rsidRPr="008C456A" w:rsidRDefault="00CC4667" w:rsidP="002A5320">
      <w:pPr>
        <w:pStyle w:val="Tekstpodstawowywcity"/>
        <w:jc w:val="both"/>
      </w:pPr>
      <w:r w:rsidRPr="008C456A">
        <w:rPr>
          <w:sz w:val="22"/>
        </w:rPr>
        <w:t>W celu oceny jakości zdrowotnej wprowadzanej do obrotu żywności pobrano do badań laboratoryjnych 4</w:t>
      </w:r>
      <w:r>
        <w:rPr>
          <w:sz w:val="22"/>
        </w:rPr>
        <w:t>33</w:t>
      </w:r>
      <w:r w:rsidRPr="008C456A">
        <w:rPr>
          <w:sz w:val="22"/>
        </w:rPr>
        <w:t xml:space="preserve"> próbk</w:t>
      </w:r>
      <w:r>
        <w:rPr>
          <w:sz w:val="22"/>
        </w:rPr>
        <w:t>i</w:t>
      </w:r>
      <w:r w:rsidRPr="008C456A">
        <w:rPr>
          <w:sz w:val="22"/>
        </w:rPr>
        <w:t xml:space="preserve"> środków spożywczych. Zakwestionowano </w:t>
      </w:r>
      <w:r>
        <w:rPr>
          <w:sz w:val="22"/>
        </w:rPr>
        <w:t>2</w:t>
      </w:r>
      <w:r w:rsidRPr="008C456A">
        <w:rPr>
          <w:sz w:val="22"/>
        </w:rPr>
        <w:t>3 próbk</w:t>
      </w:r>
      <w:r>
        <w:rPr>
          <w:sz w:val="22"/>
        </w:rPr>
        <w:t>i</w:t>
      </w:r>
      <w:r w:rsidRPr="008C456A">
        <w:rPr>
          <w:sz w:val="22"/>
        </w:rPr>
        <w:t xml:space="preserve">, co stanowi </w:t>
      </w:r>
      <w:r>
        <w:rPr>
          <w:sz w:val="22"/>
        </w:rPr>
        <w:t>5,31</w:t>
      </w:r>
      <w:r w:rsidRPr="008C456A">
        <w:rPr>
          <w:sz w:val="22"/>
        </w:rPr>
        <w:t>%.</w:t>
      </w:r>
    </w:p>
    <w:p w:rsidR="00CC4667" w:rsidRPr="0013586D" w:rsidRDefault="00CC4667" w:rsidP="002A5320">
      <w:pPr>
        <w:pStyle w:val="Tekstpodstawowywcity"/>
        <w:jc w:val="both"/>
      </w:pPr>
      <w:r w:rsidRPr="0013586D">
        <w:rPr>
          <w:sz w:val="22"/>
        </w:rPr>
        <w:t>Z uwagi na niespełnienie wymagań przepisów prawa zakwestionowano 23 próbki środków spożywczych, w tym:</w:t>
      </w:r>
    </w:p>
    <w:p w:rsidR="00CC4667" w:rsidRPr="00FC0CEC" w:rsidRDefault="00CC4667" w:rsidP="002A5320">
      <w:pPr>
        <w:pStyle w:val="Tekstpodstawowywcity"/>
        <w:numPr>
          <w:ilvl w:val="0"/>
          <w:numId w:val="52"/>
        </w:numPr>
        <w:spacing w:after="0"/>
        <w:jc w:val="both"/>
      </w:pPr>
      <w:r>
        <w:rPr>
          <w:sz w:val="22"/>
        </w:rPr>
        <w:t>6</w:t>
      </w:r>
      <w:r w:rsidRPr="00FC0CEC">
        <w:rPr>
          <w:sz w:val="22"/>
        </w:rPr>
        <w:t xml:space="preserve"> prób</w:t>
      </w:r>
      <w:r>
        <w:rPr>
          <w:sz w:val="22"/>
        </w:rPr>
        <w:t>e</w:t>
      </w:r>
      <w:r w:rsidRPr="00FC0CEC">
        <w:rPr>
          <w:sz w:val="22"/>
        </w:rPr>
        <w:t xml:space="preserve">k </w:t>
      </w:r>
      <w:r>
        <w:rPr>
          <w:sz w:val="22"/>
        </w:rPr>
        <w:t>pieprzu czarnego</w:t>
      </w:r>
      <w:r w:rsidRPr="00FC0CEC">
        <w:rPr>
          <w:sz w:val="22"/>
        </w:rPr>
        <w:t xml:space="preserve"> z powodu obecności </w:t>
      </w:r>
      <w:r>
        <w:rPr>
          <w:sz w:val="22"/>
        </w:rPr>
        <w:t xml:space="preserve">różnych gatunków </w:t>
      </w:r>
      <w:r w:rsidRPr="00FC0CEC">
        <w:rPr>
          <w:sz w:val="22"/>
        </w:rPr>
        <w:t xml:space="preserve">bakterii </w:t>
      </w:r>
      <w:r w:rsidRPr="00FC0CEC">
        <w:rPr>
          <w:i/>
          <w:sz w:val="22"/>
        </w:rPr>
        <w:t>Salmonella</w:t>
      </w:r>
      <w:r w:rsidRPr="00FC0CEC">
        <w:rPr>
          <w:sz w:val="22"/>
        </w:rPr>
        <w:t>,</w:t>
      </w:r>
    </w:p>
    <w:p w:rsidR="00CC4667" w:rsidRPr="00FC0CEC" w:rsidRDefault="00CC4667" w:rsidP="002A5320">
      <w:pPr>
        <w:pStyle w:val="Tekstpodstawowywcity"/>
        <w:numPr>
          <w:ilvl w:val="0"/>
          <w:numId w:val="52"/>
        </w:numPr>
        <w:tabs>
          <w:tab w:val="num" w:pos="709"/>
        </w:tabs>
        <w:spacing w:after="0"/>
        <w:jc w:val="both"/>
      </w:pPr>
      <w:r w:rsidRPr="00FC0CEC">
        <w:rPr>
          <w:sz w:val="22"/>
        </w:rPr>
        <w:t xml:space="preserve">3 próbki mięsa </w:t>
      </w:r>
      <w:proofErr w:type="spellStart"/>
      <w:r w:rsidRPr="00FC0CEC">
        <w:rPr>
          <w:sz w:val="22"/>
        </w:rPr>
        <w:t>kebeb</w:t>
      </w:r>
      <w:proofErr w:type="spellEnd"/>
      <w:r w:rsidRPr="00FC0CEC">
        <w:rPr>
          <w:sz w:val="22"/>
        </w:rPr>
        <w:t xml:space="preserve"> z powodu obecności bakterii </w:t>
      </w:r>
      <w:r w:rsidRPr="00FC0CEC">
        <w:rPr>
          <w:i/>
          <w:sz w:val="22"/>
        </w:rPr>
        <w:t xml:space="preserve">Salmonella </w:t>
      </w:r>
      <w:proofErr w:type="spellStart"/>
      <w:r w:rsidRPr="00FC0CEC">
        <w:rPr>
          <w:i/>
          <w:sz w:val="22"/>
        </w:rPr>
        <w:t>infantis</w:t>
      </w:r>
      <w:proofErr w:type="spellEnd"/>
      <w:r w:rsidRPr="00FC0CEC">
        <w:rPr>
          <w:sz w:val="22"/>
        </w:rPr>
        <w:t>,</w:t>
      </w:r>
    </w:p>
    <w:p w:rsidR="00CC4667" w:rsidRPr="000821C4" w:rsidRDefault="00CC4667" w:rsidP="002A5320">
      <w:pPr>
        <w:pStyle w:val="Tekstpodstawowywcity"/>
        <w:numPr>
          <w:ilvl w:val="0"/>
          <w:numId w:val="52"/>
        </w:numPr>
        <w:tabs>
          <w:tab w:val="num" w:pos="709"/>
        </w:tabs>
        <w:spacing w:after="0"/>
        <w:jc w:val="both"/>
      </w:pPr>
      <w:r w:rsidRPr="000821C4">
        <w:rPr>
          <w:sz w:val="22"/>
        </w:rPr>
        <w:t xml:space="preserve">5 próbek lodów z powodu ponadnormatywnej liczby bakterii z rodziny </w:t>
      </w:r>
      <w:proofErr w:type="spellStart"/>
      <w:r w:rsidRPr="000821C4">
        <w:rPr>
          <w:sz w:val="22"/>
        </w:rPr>
        <w:t>Enterobacteriaceae</w:t>
      </w:r>
      <w:proofErr w:type="spellEnd"/>
      <w:r w:rsidRPr="000821C4">
        <w:rPr>
          <w:sz w:val="22"/>
        </w:rPr>
        <w:t>,</w:t>
      </w:r>
    </w:p>
    <w:p w:rsidR="00CC4667" w:rsidRPr="00FC0CEC" w:rsidRDefault="00CC4667" w:rsidP="002A5320">
      <w:pPr>
        <w:pStyle w:val="Tekstpodstawowywcity"/>
        <w:numPr>
          <w:ilvl w:val="0"/>
          <w:numId w:val="52"/>
        </w:numPr>
        <w:tabs>
          <w:tab w:val="num" w:pos="709"/>
        </w:tabs>
        <w:spacing w:after="0"/>
        <w:jc w:val="both"/>
      </w:pPr>
      <w:r>
        <w:rPr>
          <w:sz w:val="22"/>
        </w:rPr>
        <w:t>5</w:t>
      </w:r>
      <w:r w:rsidRPr="00FC0CEC">
        <w:rPr>
          <w:sz w:val="22"/>
        </w:rPr>
        <w:t xml:space="preserve"> prób</w:t>
      </w:r>
      <w:r>
        <w:rPr>
          <w:sz w:val="22"/>
        </w:rPr>
        <w:t>e</w:t>
      </w:r>
      <w:r w:rsidRPr="00FC0CEC">
        <w:rPr>
          <w:sz w:val="22"/>
        </w:rPr>
        <w:t>k suplementów diety z powodu niewłaściwego oznakowania,</w:t>
      </w:r>
    </w:p>
    <w:p w:rsidR="00CC4667" w:rsidRPr="000821C4" w:rsidRDefault="00CC4667" w:rsidP="002A5320">
      <w:pPr>
        <w:pStyle w:val="Tekstpodstawowywcity"/>
        <w:numPr>
          <w:ilvl w:val="0"/>
          <w:numId w:val="52"/>
        </w:numPr>
        <w:tabs>
          <w:tab w:val="num" w:pos="709"/>
        </w:tabs>
        <w:spacing w:after="0"/>
        <w:jc w:val="both"/>
      </w:pPr>
      <w:r w:rsidRPr="000821C4">
        <w:rPr>
          <w:sz w:val="22"/>
        </w:rPr>
        <w:t>1 próbkę soli kamiennej z powodu niewłaściwego oznakowania</w:t>
      </w:r>
      <w:r>
        <w:rPr>
          <w:sz w:val="22"/>
        </w:rPr>
        <w:t>,</w:t>
      </w:r>
    </w:p>
    <w:p w:rsidR="00CC4667" w:rsidRPr="00A04A98" w:rsidRDefault="00CC4667" w:rsidP="002A5320">
      <w:pPr>
        <w:pStyle w:val="Tekstpodstawowywcity"/>
        <w:numPr>
          <w:ilvl w:val="0"/>
          <w:numId w:val="52"/>
        </w:numPr>
        <w:tabs>
          <w:tab w:val="num" w:pos="709"/>
        </w:tabs>
        <w:spacing w:after="0"/>
        <w:jc w:val="both"/>
      </w:pPr>
      <w:r>
        <w:rPr>
          <w:sz w:val="22"/>
          <w:szCs w:val="22"/>
        </w:rPr>
        <w:t>2</w:t>
      </w:r>
      <w:r w:rsidRPr="00A04A98">
        <w:rPr>
          <w:sz w:val="22"/>
          <w:szCs w:val="22"/>
        </w:rPr>
        <w:t xml:space="preserve"> próbk</w:t>
      </w:r>
      <w:r>
        <w:rPr>
          <w:sz w:val="22"/>
          <w:szCs w:val="22"/>
        </w:rPr>
        <w:t>i</w:t>
      </w:r>
      <w:r w:rsidRPr="00A04A98">
        <w:rPr>
          <w:sz w:val="22"/>
          <w:szCs w:val="22"/>
        </w:rPr>
        <w:t xml:space="preserve"> </w:t>
      </w:r>
      <w:r>
        <w:rPr>
          <w:sz w:val="22"/>
          <w:szCs w:val="22"/>
        </w:rPr>
        <w:t xml:space="preserve">wyrobów cukierniczych </w:t>
      </w:r>
      <w:r w:rsidRPr="00A04A98">
        <w:rPr>
          <w:sz w:val="22"/>
        </w:rPr>
        <w:t>z powodu obecności szkodników i ich pozostałości,</w:t>
      </w:r>
    </w:p>
    <w:p w:rsidR="00CC4667" w:rsidRPr="00957B3A" w:rsidRDefault="00CC4667" w:rsidP="002A5320">
      <w:pPr>
        <w:pStyle w:val="Tekstpodstawowywcity"/>
        <w:numPr>
          <w:ilvl w:val="0"/>
          <w:numId w:val="52"/>
        </w:numPr>
        <w:tabs>
          <w:tab w:val="num" w:pos="709"/>
        </w:tabs>
        <w:spacing w:after="0"/>
        <w:jc w:val="both"/>
      </w:pPr>
      <w:r w:rsidRPr="0013586D">
        <w:rPr>
          <w:sz w:val="22"/>
        </w:rPr>
        <w:t>1 próbkę chleba litewskiego z powodu niewłaściwych cech organoleptycznych</w:t>
      </w:r>
      <w:r>
        <w:rPr>
          <w:sz w:val="22"/>
        </w:rPr>
        <w:t>.</w:t>
      </w:r>
    </w:p>
    <w:p w:rsidR="00957B3A" w:rsidRPr="0013586D" w:rsidRDefault="00957B3A" w:rsidP="002A5320">
      <w:pPr>
        <w:pStyle w:val="Tekstpodstawowywcity"/>
        <w:spacing w:after="0" w:line="240" w:lineRule="auto"/>
        <w:ind w:left="142"/>
        <w:jc w:val="both"/>
      </w:pPr>
    </w:p>
    <w:p w:rsidR="00CC4667" w:rsidRPr="006C0267" w:rsidRDefault="00CC4667" w:rsidP="002A5320">
      <w:pPr>
        <w:pStyle w:val="Tekstpodstawowywcity"/>
        <w:jc w:val="both"/>
      </w:pPr>
      <w:r w:rsidRPr="006C0267">
        <w:rPr>
          <w:sz w:val="22"/>
        </w:rPr>
        <w:t>W celu oceny czystości mikrobiologicznej naczyń stołowych, sprzętu i rąk personelu pobrano do badań laboratoryjnych 6</w:t>
      </w:r>
      <w:r>
        <w:rPr>
          <w:sz w:val="22"/>
        </w:rPr>
        <w:t>4</w:t>
      </w:r>
      <w:r w:rsidRPr="006C0267">
        <w:rPr>
          <w:sz w:val="22"/>
        </w:rPr>
        <w:t xml:space="preserve"> próbk</w:t>
      </w:r>
      <w:r>
        <w:rPr>
          <w:sz w:val="22"/>
        </w:rPr>
        <w:t>i</w:t>
      </w:r>
      <w:r w:rsidRPr="006C0267">
        <w:rPr>
          <w:sz w:val="22"/>
        </w:rPr>
        <w:t xml:space="preserve"> wymazów sanitarnych, z czego zakwestionowano </w:t>
      </w:r>
      <w:r>
        <w:rPr>
          <w:sz w:val="22"/>
        </w:rPr>
        <w:t>4</w:t>
      </w:r>
      <w:r w:rsidRPr="006C0267">
        <w:rPr>
          <w:sz w:val="22"/>
        </w:rPr>
        <w:t xml:space="preserve"> próbk</w:t>
      </w:r>
      <w:r>
        <w:rPr>
          <w:sz w:val="22"/>
        </w:rPr>
        <w:t>i</w:t>
      </w:r>
      <w:r w:rsidRPr="006C0267">
        <w:rPr>
          <w:sz w:val="22"/>
        </w:rPr>
        <w:t xml:space="preserve"> wymazów z powodu</w:t>
      </w:r>
      <w:r w:rsidRPr="007306B4">
        <w:rPr>
          <w:sz w:val="22"/>
        </w:rPr>
        <w:t xml:space="preserve"> </w:t>
      </w:r>
      <w:r w:rsidRPr="006C0267">
        <w:rPr>
          <w:sz w:val="22"/>
        </w:rPr>
        <w:t>ponadnormatywnej ogólnej liczby drobnoustrojów tlenowych (</w:t>
      </w:r>
      <w:r>
        <w:rPr>
          <w:sz w:val="22"/>
        </w:rPr>
        <w:t>3</w:t>
      </w:r>
      <w:r w:rsidRPr="006C0267">
        <w:rPr>
          <w:sz w:val="22"/>
        </w:rPr>
        <w:t xml:space="preserve"> wymaz</w:t>
      </w:r>
      <w:r>
        <w:rPr>
          <w:sz w:val="22"/>
        </w:rPr>
        <w:t>y</w:t>
      </w:r>
      <w:r w:rsidRPr="006C0267">
        <w:rPr>
          <w:sz w:val="22"/>
        </w:rPr>
        <w:t xml:space="preserve"> z rąk </w:t>
      </w:r>
      <w:r>
        <w:rPr>
          <w:sz w:val="22"/>
        </w:rPr>
        <w:t xml:space="preserve">personelu </w:t>
      </w:r>
      <w:r w:rsidRPr="006C0267">
        <w:rPr>
          <w:sz w:val="22"/>
        </w:rPr>
        <w:t xml:space="preserve">oraz </w:t>
      </w:r>
      <w:r>
        <w:rPr>
          <w:sz w:val="22"/>
        </w:rPr>
        <w:t>1</w:t>
      </w:r>
      <w:r w:rsidRPr="006C0267">
        <w:rPr>
          <w:sz w:val="22"/>
        </w:rPr>
        <w:t xml:space="preserve"> wymaz ze sprzętu produkcyjnego), co stanowi 6,</w:t>
      </w:r>
      <w:r>
        <w:rPr>
          <w:sz w:val="22"/>
        </w:rPr>
        <w:t>25</w:t>
      </w:r>
      <w:r w:rsidRPr="006C0267">
        <w:rPr>
          <w:sz w:val="22"/>
        </w:rPr>
        <w:t>% pobranych próbek sanitarnych.</w:t>
      </w:r>
    </w:p>
    <w:p w:rsidR="00CC4667" w:rsidRPr="007306B4" w:rsidRDefault="00CC4667" w:rsidP="002A5320">
      <w:pPr>
        <w:pStyle w:val="Tekstpodstawowywcity"/>
        <w:jc w:val="both"/>
        <w:rPr>
          <w:sz w:val="22"/>
        </w:rPr>
      </w:pPr>
      <w:r w:rsidRPr="007306B4">
        <w:rPr>
          <w:sz w:val="22"/>
        </w:rPr>
        <w:lastRenderedPageBreak/>
        <w:t xml:space="preserve">W celu oceny obecności zanieczyszczeń biologicznych, w tym szkodników i ich pozostałości, pobrano do badań laboratoryjnych </w:t>
      </w:r>
      <w:r>
        <w:rPr>
          <w:sz w:val="22"/>
        </w:rPr>
        <w:t>2</w:t>
      </w:r>
      <w:r w:rsidRPr="007306B4">
        <w:rPr>
          <w:sz w:val="22"/>
        </w:rPr>
        <w:t xml:space="preserve"> próbk</w:t>
      </w:r>
      <w:r>
        <w:rPr>
          <w:sz w:val="22"/>
        </w:rPr>
        <w:t>i</w:t>
      </w:r>
      <w:r w:rsidRPr="007306B4">
        <w:rPr>
          <w:sz w:val="22"/>
        </w:rPr>
        <w:t xml:space="preserve"> zmiotek z posadzki </w:t>
      </w:r>
      <w:r>
        <w:rPr>
          <w:sz w:val="22"/>
        </w:rPr>
        <w:t>pomieszczeń w zakładach produkcyjnych</w:t>
      </w:r>
      <w:r w:rsidRPr="007306B4">
        <w:rPr>
          <w:sz w:val="22"/>
        </w:rPr>
        <w:t>. Próbk</w:t>
      </w:r>
      <w:r>
        <w:rPr>
          <w:sz w:val="22"/>
        </w:rPr>
        <w:t>i</w:t>
      </w:r>
      <w:r w:rsidRPr="007306B4">
        <w:rPr>
          <w:sz w:val="22"/>
        </w:rPr>
        <w:t xml:space="preserve"> </w:t>
      </w:r>
      <w:r>
        <w:rPr>
          <w:sz w:val="22"/>
        </w:rPr>
        <w:t xml:space="preserve">nie były </w:t>
      </w:r>
      <w:r w:rsidRPr="007306B4">
        <w:rPr>
          <w:sz w:val="22"/>
        </w:rPr>
        <w:t>kwestionowane.</w:t>
      </w:r>
    </w:p>
    <w:p w:rsidR="00CC4667" w:rsidRDefault="00CC4667" w:rsidP="002A5320">
      <w:pPr>
        <w:pStyle w:val="Tekstpodstawowywcity"/>
        <w:jc w:val="both"/>
      </w:pPr>
      <w:r w:rsidRPr="00B95026">
        <w:rPr>
          <w:sz w:val="22"/>
        </w:rPr>
        <w:t>W roku 201</w:t>
      </w:r>
      <w:r>
        <w:rPr>
          <w:sz w:val="22"/>
        </w:rPr>
        <w:t>9</w:t>
      </w:r>
      <w:r w:rsidRPr="00B95026">
        <w:rPr>
          <w:sz w:val="22"/>
        </w:rPr>
        <w:t xml:space="preserve"> w ramach realizacji zadań ustawowych pracownicy PSSE dokonywali również oceny jakości zdrowotnej wprowadzanych do obrotu wyrobów przeznaczonych do kontaktu z żywnością i kosmetyków. Pobrano do badań laboratoryjnych </w:t>
      </w:r>
      <w:r>
        <w:rPr>
          <w:sz w:val="22"/>
        </w:rPr>
        <w:t>9</w:t>
      </w:r>
      <w:r w:rsidRPr="00B95026">
        <w:rPr>
          <w:sz w:val="22"/>
        </w:rPr>
        <w:t xml:space="preserve"> próbek wyrobów przeznaczonych do kontaktu z żywnością, </w:t>
      </w:r>
      <w:r>
        <w:rPr>
          <w:sz w:val="22"/>
        </w:rPr>
        <w:t>oraz 2</w:t>
      </w:r>
      <w:r w:rsidRPr="00B95026">
        <w:rPr>
          <w:sz w:val="22"/>
        </w:rPr>
        <w:t xml:space="preserve"> próbki </w:t>
      </w:r>
      <w:r>
        <w:rPr>
          <w:sz w:val="22"/>
        </w:rPr>
        <w:t xml:space="preserve">produktów </w:t>
      </w:r>
      <w:r w:rsidRPr="00B95026">
        <w:rPr>
          <w:sz w:val="22"/>
        </w:rPr>
        <w:t>kosmety</w:t>
      </w:r>
      <w:r>
        <w:rPr>
          <w:sz w:val="22"/>
        </w:rPr>
        <w:t>cznych.</w:t>
      </w:r>
      <w:r w:rsidRPr="00B95026">
        <w:rPr>
          <w:sz w:val="22"/>
        </w:rPr>
        <w:t xml:space="preserve"> Pobran</w:t>
      </w:r>
      <w:r>
        <w:rPr>
          <w:sz w:val="22"/>
        </w:rPr>
        <w:t>e</w:t>
      </w:r>
      <w:r w:rsidRPr="00B95026">
        <w:rPr>
          <w:sz w:val="22"/>
        </w:rPr>
        <w:t xml:space="preserve"> próbk</w:t>
      </w:r>
      <w:r>
        <w:rPr>
          <w:sz w:val="22"/>
        </w:rPr>
        <w:t>i nie były</w:t>
      </w:r>
      <w:r w:rsidRPr="00B95026">
        <w:rPr>
          <w:sz w:val="22"/>
        </w:rPr>
        <w:t xml:space="preserve"> kwestionowan</w:t>
      </w:r>
      <w:r>
        <w:rPr>
          <w:sz w:val="22"/>
        </w:rPr>
        <w:t>e</w:t>
      </w:r>
      <w:r w:rsidRPr="00B95026">
        <w:rPr>
          <w:sz w:val="22"/>
        </w:rPr>
        <w:t>.</w:t>
      </w:r>
    </w:p>
    <w:p w:rsidR="00CC4667" w:rsidRPr="00CC4667" w:rsidRDefault="00CC4667" w:rsidP="002A5320">
      <w:pPr>
        <w:pStyle w:val="Tekstpodstawowywcity"/>
        <w:jc w:val="both"/>
      </w:pPr>
    </w:p>
    <w:p w:rsidR="00CC4667" w:rsidRPr="00B95026" w:rsidRDefault="00CC4667" w:rsidP="002A5320">
      <w:pPr>
        <w:pStyle w:val="Tekstpodstawowywcity"/>
        <w:jc w:val="both"/>
        <w:rPr>
          <w:sz w:val="22"/>
        </w:rPr>
      </w:pPr>
      <w:r w:rsidRPr="00B95026">
        <w:rPr>
          <w:sz w:val="22"/>
        </w:rPr>
        <w:t>Zbiorcze dane odnośnie jakości zdrowotnej środków spożywczych zbadanych na przestrzeni lat 2017-2019 przedstawia tabela:</w:t>
      </w:r>
    </w:p>
    <w:p w:rsidR="00CC4667" w:rsidRPr="00B95026" w:rsidRDefault="00CC4667" w:rsidP="002A5320">
      <w:pPr>
        <w:pStyle w:val="Tekstpodstawowywcity"/>
        <w:jc w:val="both"/>
        <w:rPr>
          <w:sz w:val="22"/>
        </w:rPr>
      </w:pPr>
    </w:p>
    <w:tbl>
      <w:tblPr>
        <w:tblW w:w="0" w:type="auto"/>
        <w:tblInd w:w="-16" w:type="dxa"/>
        <w:tblLayout w:type="fixed"/>
        <w:tblLook w:val="0000" w:firstRow="0" w:lastRow="0" w:firstColumn="0" w:lastColumn="0" w:noHBand="0" w:noVBand="0"/>
      </w:tblPr>
      <w:tblGrid>
        <w:gridCol w:w="1384"/>
        <w:gridCol w:w="2608"/>
        <w:gridCol w:w="2609"/>
        <w:gridCol w:w="2649"/>
      </w:tblGrid>
      <w:tr w:rsidR="00CC4667" w:rsidRPr="00B95026" w:rsidTr="00793B7B">
        <w:tc>
          <w:tcPr>
            <w:tcW w:w="1384" w:type="dxa"/>
            <w:tcBorders>
              <w:top w:val="single" w:sz="2" w:space="0" w:color="000000"/>
              <w:left w:val="single" w:sz="2" w:space="0" w:color="000000"/>
              <w:bottom w:val="single" w:sz="2" w:space="0" w:color="000000"/>
            </w:tcBorders>
            <w:shd w:val="clear" w:color="auto" w:fill="auto"/>
            <w:vAlign w:val="center"/>
          </w:tcPr>
          <w:p w:rsidR="00CC4667" w:rsidRPr="00CC4667" w:rsidRDefault="00CC4667" w:rsidP="002A5320">
            <w:pPr>
              <w:pStyle w:val="Tekstpodstawowywcity"/>
              <w:jc w:val="both"/>
              <w:rPr>
                <w:b/>
              </w:rPr>
            </w:pPr>
            <w:r w:rsidRPr="00CC4667">
              <w:rPr>
                <w:b/>
              </w:rPr>
              <w:t>Rok</w:t>
            </w:r>
          </w:p>
        </w:tc>
        <w:tc>
          <w:tcPr>
            <w:tcW w:w="2608" w:type="dxa"/>
            <w:tcBorders>
              <w:top w:val="single" w:sz="2" w:space="0" w:color="000000"/>
              <w:left w:val="single" w:sz="2" w:space="0" w:color="000000"/>
              <w:bottom w:val="single" w:sz="2" w:space="0" w:color="000000"/>
            </w:tcBorders>
            <w:shd w:val="clear" w:color="auto" w:fill="auto"/>
            <w:vAlign w:val="center"/>
          </w:tcPr>
          <w:p w:rsidR="00CC4667" w:rsidRPr="00CC4667" w:rsidRDefault="00CC4667" w:rsidP="002A5320">
            <w:pPr>
              <w:pStyle w:val="Tekstpodstawowywcity"/>
              <w:jc w:val="both"/>
              <w:rPr>
                <w:b/>
                <w:sz w:val="18"/>
                <w:szCs w:val="18"/>
              </w:rPr>
            </w:pPr>
            <w:r w:rsidRPr="00CC4667">
              <w:rPr>
                <w:b/>
                <w:sz w:val="18"/>
                <w:szCs w:val="18"/>
              </w:rPr>
              <w:t>Ilość próbek zbadanych</w:t>
            </w:r>
          </w:p>
        </w:tc>
        <w:tc>
          <w:tcPr>
            <w:tcW w:w="2609" w:type="dxa"/>
            <w:tcBorders>
              <w:top w:val="single" w:sz="2" w:space="0" w:color="000000"/>
              <w:left w:val="single" w:sz="2" w:space="0" w:color="000000"/>
              <w:bottom w:val="single" w:sz="2" w:space="0" w:color="000000"/>
            </w:tcBorders>
            <w:shd w:val="clear" w:color="auto" w:fill="auto"/>
            <w:vAlign w:val="center"/>
          </w:tcPr>
          <w:p w:rsidR="00CC4667" w:rsidRPr="00957B3A" w:rsidRDefault="00CC4667" w:rsidP="002A5320">
            <w:pPr>
              <w:pStyle w:val="Tekstpodstawowywcity"/>
              <w:jc w:val="both"/>
              <w:rPr>
                <w:b/>
              </w:rPr>
            </w:pPr>
            <w:r w:rsidRPr="00957B3A">
              <w:rPr>
                <w:b/>
              </w:rPr>
              <w:t>Ilość próbek zakwestionowanych</w:t>
            </w:r>
          </w:p>
        </w:tc>
        <w:tc>
          <w:tcPr>
            <w:tcW w:w="264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C4667" w:rsidRPr="00957B3A" w:rsidRDefault="00CC4667" w:rsidP="002A5320">
            <w:pPr>
              <w:pStyle w:val="Tekstpodstawowywcity"/>
              <w:jc w:val="both"/>
              <w:rPr>
                <w:b/>
              </w:rPr>
            </w:pPr>
            <w:r w:rsidRPr="00957B3A">
              <w:rPr>
                <w:b/>
              </w:rPr>
              <w:t>Odsetek próbek zakwestionowanych</w:t>
            </w:r>
          </w:p>
        </w:tc>
      </w:tr>
      <w:tr w:rsidR="00CC4667" w:rsidRPr="00B95026" w:rsidTr="00793B7B">
        <w:tc>
          <w:tcPr>
            <w:tcW w:w="1384" w:type="dxa"/>
            <w:tcBorders>
              <w:top w:val="single" w:sz="2" w:space="0" w:color="000000"/>
              <w:left w:val="single" w:sz="2" w:space="0" w:color="000000"/>
              <w:bottom w:val="single" w:sz="2" w:space="0" w:color="000000"/>
            </w:tcBorders>
            <w:shd w:val="clear" w:color="auto" w:fill="auto"/>
            <w:vAlign w:val="center"/>
          </w:tcPr>
          <w:p w:rsidR="00CC4667" w:rsidRPr="00CC4667" w:rsidRDefault="00CC4667" w:rsidP="002A5320">
            <w:pPr>
              <w:pStyle w:val="Tekstpodstawowywcity"/>
              <w:jc w:val="both"/>
              <w:rPr>
                <w:b/>
              </w:rPr>
            </w:pPr>
            <w:r w:rsidRPr="00CC4667">
              <w:rPr>
                <w:b/>
              </w:rPr>
              <w:t>2019</w:t>
            </w:r>
          </w:p>
        </w:tc>
        <w:tc>
          <w:tcPr>
            <w:tcW w:w="2608" w:type="dxa"/>
            <w:tcBorders>
              <w:top w:val="single" w:sz="2" w:space="0" w:color="000000"/>
              <w:left w:val="single" w:sz="2" w:space="0" w:color="000000"/>
              <w:bottom w:val="single" w:sz="2" w:space="0" w:color="000000"/>
            </w:tcBorders>
            <w:shd w:val="clear" w:color="auto" w:fill="auto"/>
            <w:vAlign w:val="center"/>
          </w:tcPr>
          <w:p w:rsidR="00CC4667" w:rsidRPr="00CC4667" w:rsidRDefault="00CC4667" w:rsidP="002A5320">
            <w:pPr>
              <w:pStyle w:val="Tekstpodstawowywcity"/>
              <w:snapToGrid w:val="0"/>
              <w:jc w:val="both"/>
              <w:rPr>
                <w:b/>
              </w:rPr>
            </w:pPr>
            <w:r w:rsidRPr="00CC4667">
              <w:rPr>
                <w:b/>
              </w:rPr>
              <w:t>508</w:t>
            </w:r>
          </w:p>
        </w:tc>
        <w:tc>
          <w:tcPr>
            <w:tcW w:w="2609" w:type="dxa"/>
            <w:tcBorders>
              <w:top w:val="single" w:sz="2" w:space="0" w:color="000000"/>
              <w:left w:val="single" w:sz="2" w:space="0" w:color="000000"/>
              <w:bottom w:val="single" w:sz="2" w:space="0" w:color="000000"/>
            </w:tcBorders>
            <w:shd w:val="clear" w:color="auto" w:fill="auto"/>
            <w:vAlign w:val="center"/>
          </w:tcPr>
          <w:p w:rsidR="00CC4667" w:rsidRPr="00CC4667" w:rsidRDefault="00CC4667" w:rsidP="002A5320">
            <w:pPr>
              <w:pStyle w:val="Tekstpodstawowywcity"/>
              <w:snapToGrid w:val="0"/>
              <w:jc w:val="both"/>
              <w:rPr>
                <w:b/>
              </w:rPr>
            </w:pPr>
            <w:r w:rsidRPr="00CC4667">
              <w:rPr>
                <w:b/>
              </w:rPr>
              <w:t>27</w:t>
            </w:r>
          </w:p>
        </w:tc>
        <w:tc>
          <w:tcPr>
            <w:tcW w:w="264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C4667" w:rsidRPr="00CC4667" w:rsidRDefault="00CC4667" w:rsidP="002A5320">
            <w:pPr>
              <w:pStyle w:val="Tekstpodstawowywcity"/>
              <w:snapToGrid w:val="0"/>
              <w:jc w:val="both"/>
              <w:rPr>
                <w:b/>
              </w:rPr>
            </w:pPr>
            <w:r w:rsidRPr="00CC4667">
              <w:rPr>
                <w:b/>
              </w:rPr>
              <w:t>5,31</w:t>
            </w:r>
          </w:p>
        </w:tc>
      </w:tr>
      <w:tr w:rsidR="00CC4667" w:rsidRPr="00B95026" w:rsidTr="00793B7B">
        <w:tc>
          <w:tcPr>
            <w:tcW w:w="1384" w:type="dxa"/>
            <w:tcBorders>
              <w:top w:val="single" w:sz="2" w:space="0" w:color="000000"/>
              <w:left w:val="single" w:sz="2" w:space="0" w:color="000000"/>
              <w:bottom w:val="single" w:sz="2" w:space="0" w:color="000000"/>
            </w:tcBorders>
            <w:shd w:val="clear" w:color="auto" w:fill="auto"/>
            <w:vAlign w:val="center"/>
          </w:tcPr>
          <w:p w:rsidR="00CC4667" w:rsidRPr="00CC4667" w:rsidRDefault="00CC4667" w:rsidP="002A5320">
            <w:pPr>
              <w:pStyle w:val="Tekstpodstawowywcity"/>
              <w:jc w:val="both"/>
              <w:rPr>
                <w:b/>
              </w:rPr>
            </w:pPr>
            <w:r w:rsidRPr="00CC4667">
              <w:rPr>
                <w:b/>
              </w:rPr>
              <w:t>2018</w:t>
            </w:r>
          </w:p>
        </w:tc>
        <w:tc>
          <w:tcPr>
            <w:tcW w:w="2608" w:type="dxa"/>
            <w:tcBorders>
              <w:top w:val="single" w:sz="2" w:space="0" w:color="000000"/>
              <w:left w:val="single" w:sz="2" w:space="0" w:color="000000"/>
              <w:bottom w:val="single" w:sz="2" w:space="0" w:color="000000"/>
            </w:tcBorders>
            <w:shd w:val="clear" w:color="auto" w:fill="auto"/>
            <w:vAlign w:val="center"/>
          </w:tcPr>
          <w:p w:rsidR="00CC4667" w:rsidRPr="00CC4667" w:rsidRDefault="00CC4667" w:rsidP="002A5320">
            <w:pPr>
              <w:pStyle w:val="Tekstpodstawowywcity"/>
              <w:jc w:val="both"/>
              <w:rPr>
                <w:b/>
              </w:rPr>
            </w:pPr>
            <w:r w:rsidRPr="00CC4667">
              <w:rPr>
                <w:b/>
              </w:rPr>
              <w:t>496</w:t>
            </w:r>
          </w:p>
        </w:tc>
        <w:tc>
          <w:tcPr>
            <w:tcW w:w="2609" w:type="dxa"/>
            <w:tcBorders>
              <w:top w:val="single" w:sz="2" w:space="0" w:color="000000"/>
              <w:left w:val="single" w:sz="2" w:space="0" w:color="000000"/>
              <w:bottom w:val="single" w:sz="2" w:space="0" w:color="000000"/>
            </w:tcBorders>
            <w:shd w:val="clear" w:color="auto" w:fill="auto"/>
            <w:vAlign w:val="center"/>
          </w:tcPr>
          <w:p w:rsidR="00CC4667" w:rsidRPr="00CC4667" w:rsidRDefault="00CC4667" w:rsidP="002A5320">
            <w:pPr>
              <w:pStyle w:val="Tekstpodstawowywcity"/>
              <w:jc w:val="both"/>
              <w:rPr>
                <w:b/>
              </w:rPr>
            </w:pPr>
            <w:r w:rsidRPr="00CC4667">
              <w:rPr>
                <w:b/>
              </w:rPr>
              <w:t>44</w:t>
            </w:r>
          </w:p>
        </w:tc>
        <w:tc>
          <w:tcPr>
            <w:tcW w:w="264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C4667" w:rsidRPr="00CC4667" w:rsidRDefault="00CC4667" w:rsidP="002A5320">
            <w:pPr>
              <w:pStyle w:val="Tekstpodstawowywcity"/>
              <w:jc w:val="both"/>
              <w:rPr>
                <w:b/>
              </w:rPr>
            </w:pPr>
            <w:r w:rsidRPr="00CC4667">
              <w:rPr>
                <w:b/>
              </w:rPr>
              <w:t>8,87</w:t>
            </w:r>
          </w:p>
        </w:tc>
      </w:tr>
      <w:tr w:rsidR="00CC4667" w:rsidRPr="00B95026" w:rsidTr="00B557E7">
        <w:trPr>
          <w:trHeight w:val="277"/>
        </w:trPr>
        <w:tc>
          <w:tcPr>
            <w:tcW w:w="1384" w:type="dxa"/>
            <w:tcBorders>
              <w:top w:val="single" w:sz="2" w:space="0" w:color="000000"/>
              <w:left w:val="single" w:sz="2" w:space="0" w:color="000000"/>
              <w:bottom w:val="single" w:sz="2" w:space="0" w:color="000000"/>
            </w:tcBorders>
            <w:shd w:val="clear" w:color="auto" w:fill="auto"/>
            <w:vAlign w:val="center"/>
          </w:tcPr>
          <w:p w:rsidR="00CC4667" w:rsidRPr="00CC4667" w:rsidRDefault="00CC4667" w:rsidP="002A5320">
            <w:pPr>
              <w:pStyle w:val="Tekstpodstawowywcity"/>
              <w:jc w:val="both"/>
              <w:rPr>
                <w:b/>
              </w:rPr>
            </w:pPr>
            <w:r w:rsidRPr="00CC4667">
              <w:rPr>
                <w:b/>
              </w:rPr>
              <w:t>2017</w:t>
            </w:r>
          </w:p>
        </w:tc>
        <w:tc>
          <w:tcPr>
            <w:tcW w:w="2608" w:type="dxa"/>
            <w:tcBorders>
              <w:top w:val="single" w:sz="2" w:space="0" w:color="000000"/>
              <w:left w:val="single" w:sz="2" w:space="0" w:color="000000"/>
              <w:bottom w:val="single" w:sz="2" w:space="0" w:color="000000"/>
            </w:tcBorders>
            <w:shd w:val="clear" w:color="auto" w:fill="auto"/>
          </w:tcPr>
          <w:p w:rsidR="00CC4667" w:rsidRPr="00CC4667" w:rsidRDefault="00CC4667" w:rsidP="002A5320">
            <w:pPr>
              <w:jc w:val="both"/>
              <w:rPr>
                <w:b/>
              </w:rPr>
            </w:pPr>
            <w:r w:rsidRPr="00CC4667">
              <w:rPr>
                <w:b/>
              </w:rPr>
              <w:t xml:space="preserve">      491</w:t>
            </w:r>
          </w:p>
        </w:tc>
        <w:tc>
          <w:tcPr>
            <w:tcW w:w="2609" w:type="dxa"/>
            <w:tcBorders>
              <w:top w:val="single" w:sz="2" w:space="0" w:color="000000"/>
              <w:left w:val="single" w:sz="2" w:space="0" w:color="000000"/>
              <w:bottom w:val="single" w:sz="2" w:space="0" w:color="000000"/>
            </w:tcBorders>
            <w:shd w:val="clear" w:color="auto" w:fill="auto"/>
          </w:tcPr>
          <w:p w:rsidR="00CC4667" w:rsidRPr="00CC4667" w:rsidRDefault="00CC4667" w:rsidP="002A5320">
            <w:pPr>
              <w:jc w:val="both"/>
              <w:rPr>
                <w:b/>
              </w:rPr>
            </w:pPr>
            <w:r w:rsidRPr="00CC4667">
              <w:rPr>
                <w:b/>
              </w:rPr>
              <w:t xml:space="preserve">      19</w:t>
            </w:r>
          </w:p>
        </w:tc>
        <w:tc>
          <w:tcPr>
            <w:tcW w:w="2649" w:type="dxa"/>
            <w:tcBorders>
              <w:top w:val="single" w:sz="2" w:space="0" w:color="000000"/>
              <w:left w:val="single" w:sz="2" w:space="0" w:color="000000"/>
              <w:bottom w:val="single" w:sz="2" w:space="0" w:color="000000"/>
              <w:right w:val="single" w:sz="2" w:space="0" w:color="000000"/>
            </w:tcBorders>
            <w:shd w:val="clear" w:color="auto" w:fill="auto"/>
          </w:tcPr>
          <w:p w:rsidR="00CC4667" w:rsidRPr="00CC4667" w:rsidRDefault="00CC4667" w:rsidP="002A5320">
            <w:pPr>
              <w:jc w:val="both"/>
              <w:rPr>
                <w:b/>
              </w:rPr>
            </w:pPr>
            <w:r w:rsidRPr="00CC4667">
              <w:rPr>
                <w:b/>
              </w:rPr>
              <w:t xml:space="preserve">     6,78</w:t>
            </w:r>
          </w:p>
        </w:tc>
      </w:tr>
    </w:tbl>
    <w:p w:rsidR="00CC4667" w:rsidRPr="00B95026" w:rsidRDefault="00CC4667" w:rsidP="002A5320">
      <w:pPr>
        <w:pStyle w:val="Tekstpodstawowywcity"/>
        <w:jc w:val="both"/>
        <w:rPr>
          <w:sz w:val="22"/>
        </w:rPr>
      </w:pPr>
    </w:p>
    <w:p w:rsidR="00CC4667" w:rsidRPr="00B95026" w:rsidRDefault="00CC4667" w:rsidP="002A5320">
      <w:pPr>
        <w:pStyle w:val="Tekstpodstawowywcity"/>
        <w:jc w:val="both"/>
      </w:pPr>
      <w:r w:rsidRPr="00B95026">
        <w:rPr>
          <w:sz w:val="22"/>
        </w:rPr>
        <w:t>Podsumowując wyniki przeprowadzonych badań należy stwierdzić, że w roku 201</w:t>
      </w:r>
      <w:r>
        <w:rPr>
          <w:sz w:val="22"/>
        </w:rPr>
        <w:t>9,</w:t>
      </w:r>
      <w:r w:rsidRPr="00B95026">
        <w:rPr>
          <w:sz w:val="22"/>
        </w:rPr>
        <w:t xml:space="preserve"> w porównaniu do roku poprzedniego</w:t>
      </w:r>
      <w:r>
        <w:rPr>
          <w:sz w:val="22"/>
        </w:rPr>
        <w:t>,</w:t>
      </w:r>
      <w:r w:rsidRPr="00B95026">
        <w:rPr>
          <w:sz w:val="22"/>
        </w:rPr>
        <w:t xml:space="preserve"> z</w:t>
      </w:r>
      <w:r>
        <w:rPr>
          <w:sz w:val="22"/>
        </w:rPr>
        <w:t>mniej</w:t>
      </w:r>
      <w:r w:rsidRPr="00B95026">
        <w:rPr>
          <w:sz w:val="22"/>
        </w:rPr>
        <w:t>szyła się liczba próbek zakwestionowanych.</w:t>
      </w:r>
    </w:p>
    <w:p w:rsidR="00CC4667" w:rsidRPr="00B95026" w:rsidRDefault="00CC4667" w:rsidP="002A5320">
      <w:pPr>
        <w:pStyle w:val="Tekstpodstawowywcity"/>
        <w:jc w:val="both"/>
        <w:rPr>
          <w:sz w:val="22"/>
        </w:rPr>
      </w:pPr>
    </w:p>
    <w:p w:rsidR="00CC4667" w:rsidRPr="00957B3A" w:rsidRDefault="00CC4667" w:rsidP="002A5320">
      <w:pPr>
        <w:tabs>
          <w:tab w:val="left" w:pos="426"/>
        </w:tabs>
        <w:spacing w:before="240"/>
        <w:ind w:left="426" w:hanging="426"/>
        <w:jc w:val="both"/>
        <w:rPr>
          <w:b/>
          <w:color w:val="1F497D" w:themeColor="text2"/>
          <w:sz w:val="28"/>
          <w:szCs w:val="28"/>
        </w:rPr>
      </w:pPr>
      <w:r w:rsidRPr="00957B3A">
        <w:rPr>
          <w:b/>
          <w:color w:val="1F497D" w:themeColor="text2"/>
          <w:sz w:val="28"/>
          <w:szCs w:val="28"/>
        </w:rPr>
        <w:t>III.</w:t>
      </w:r>
      <w:r w:rsidRPr="00957B3A">
        <w:rPr>
          <w:b/>
          <w:color w:val="1F497D" w:themeColor="text2"/>
          <w:sz w:val="28"/>
          <w:szCs w:val="28"/>
        </w:rPr>
        <w:tab/>
        <w:t>Nadzór nad jakością zdrowotną partii produktów z importu</w:t>
      </w:r>
    </w:p>
    <w:p w:rsidR="00CC4667" w:rsidRDefault="00CC4667" w:rsidP="002A5320">
      <w:pPr>
        <w:jc w:val="both"/>
      </w:pPr>
      <w:r>
        <w:rPr>
          <w:sz w:val="22"/>
        </w:rPr>
        <w:t xml:space="preserve">W roku 2019 oceniono 53 partie środków spożywczych, </w:t>
      </w:r>
      <w:r>
        <w:rPr>
          <w:sz w:val="22"/>
          <w:szCs w:val="24"/>
        </w:rPr>
        <w:t>w tym:</w:t>
      </w:r>
    </w:p>
    <w:p w:rsidR="00CC4667" w:rsidRDefault="00CC4667" w:rsidP="002A5320">
      <w:pPr>
        <w:pStyle w:val="Akapitzlist"/>
        <w:numPr>
          <w:ilvl w:val="0"/>
          <w:numId w:val="53"/>
        </w:numPr>
        <w:spacing w:after="0"/>
        <w:jc w:val="both"/>
      </w:pPr>
      <w:r w:rsidRPr="0073315F">
        <w:rPr>
          <w:sz w:val="22"/>
        </w:rPr>
        <w:t xml:space="preserve">22 partii grzybów mrożonych: 17 partii borowików </w:t>
      </w:r>
      <w:proofErr w:type="spellStart"/>
      <w:r w:rsidRPr="0073315F">
        <w:rPr>
          <w:sz w:val="22"/>
        </w:rPr>
        <w:t>imp</w:t>
      </w:r>
      <w:proofErr w:type="spellEnd"/>
      <w:r w:rsidRPr="0073315F">
        <w:rPr>
          <w:sz w:val="22"/>
        </w:rPr>
        <w:t xml:space="preserve">. Chiny, 1 partię </w:t>
      </w:r>
      <w:proofErr w:type="spellStart"/>
      <w:r w:rsidRPr="0073315F">
        <w:rPr>
          <w:sz w:val="22"/>
        </w:rPr>
        <w:t>nameko</w:t>
      </w:r>
      <w:proofErr w:type="spellEnd"/>
      <w:r w:rsidRPr="0073315F">
        <w:rPr>
          <w:sz w:val="22"/>
        </w:rPr>
        <w:t xml:space="preserve"> </w:t>
      </w:r>
      <w:proofErr w:type="spellStart"/>
      <w:r w:rsidRPr="0073315F">
        <w:rPr>
          <w:sz w:val="22"/>
        </w:rPr>
        <w:t>imp</w:t>
      </w:r>
      <w:proofErr w:type="spellEnd"/>
      <w:r w:rsidRPr="0073315F">
        <w:rPr>
          <w:sz w:val="22"/>
        </w:rPr>
        <w:t xml:space="preserve">. Chiny, 1 partię smardzów </w:t>
      </w:r>
      <w:proofErr w:type="spellStart"/>
      <w:r w:rsidRPr="0073315F">
        <w:rPr>
          <w:sz w:val="22"/>
        </w:rPr>
        <w:t>imp</w:t>
      </w:r>
      <w:proofErr w:type="spellEnd"/>
      <w:r w:rsidRPr="0073315F">
        <w:rPr>
          <w:sz w:val="22"/>
        </w:rPr>
        <w:t xml:space="preserve">. Chiny, 2 partię maślaków </w:t>
      </w:r>
      <w:proofErr w:type="spellStart"/>
      <w:r w:rsidRPr="0073315F">
        <w:rPr>
          <w:sz w:val="22"/>
        </w:rPr>
        <w:t>imp</w:t>
      </w:r>
      <w:proofErr w:type="spellEnd"/>
      <w:r w:rsidRPr="0073315F">
        <w:rPr>
          <w:sz w:val="22"/>
        </w:rPr>
        <w:t xml:space="preserve">. Chile, 1 partię borowików </w:t>
      </w:r>
      <w:proofErr w:type="spellStart"/>
      <w:r w:rsidRPr="0073315F">
        <w:rPr>
          <w:sz w:val="22"/>
        </w:rPr>
        <w:t>imp</w:t>
      </w:r>
      <w:proofErr w:type="spellEnd"/>
      <w:r w:rsidRPr="0073315F">
        <w:rPr>
          <w:sz w:val="22"/>
        </w:rPr>
        <w:t>. Szwajcaria (zwrot towaru),</w:t>
      </w:r>
    </w:p>
    <w:p w:rsidR="00CC4667" w:rsidRDefault="00CC4667" w:rsidP="002A5320">
      <w:pPr>
        <w:pStyle w:val="Akapitzlist"/>
        <w:numPr>
          <w:ilvl w:val="0"/>
          <w:numId w:val="53"/>
        </w:numPr>
        <w:spacing w:after="0"/>
        <w:jc w:val="both"/>
      </w:pPr>
      <w:r w:rsidRPr="0073315F">
        <w:rPr>
          <w:sz w:val="22"/>
        </w:rPr>
        <w:t xml:space="preserve">4 partie grzybów w solance – kurki: 3 x </w:t>
      </w:r>
      <w:proofErr w:type="spellStart"/>
      <w:r w:rsidRPr="0073315F">
        <w:rPr>
          <w:sz w:val="22"/>
        </w:rPr>
        <w:t>imp</w:t>
      </w:r>
      <w:proofErr w:type="spellEnd"/>
      <w:r w:rsidRPr="0073315F">
        <w:rPr>
          <w:sz w:val="22"/>
        </w:rPr>
        <w:t xml:space="preserve">. Rosja, 1 x </w:t>
      </w:r>
      <w:proofErr w:type="spellStart"/>
      <w:r w:rsidRPr="0073315F">
        <w:rPr>
          <w:sz w:val="22"/>
        </w:rPr>
        <w:t>imp</w:t>
      </w:r>
      <w:proofErr w:type="spellEnd"/>
      <w:r w:rsidRPr="0073315F">
        <w:rPr>
          <w:sz w:val="22"/>
        </w:rPr>
        <w:t>. Białoruś,</w:t>
      </w:r>
    </w:p>
    <w:p w:rsidR="00CC4667" w:rsidRDefault="00CC4667" w:rsidP="002A5320">
      <w:pPr>
        <w:pStyle w:val="Akapitzlist"/>
        <w:numPr>
          <w:ilvl w:val="0"/>
          <w:numId w:val="53"/>
        </w:numPr>
        <w:spacing w:after="0"/>
        <w:jc w:val="both"/>
      </w:pPr>
      <w:r w:rsidRPr="0073315F">
        <w:rPr>
          <w:sz w:val="22"/>
        </w:rPr>
        <w:t xml:space="preserve">12 partii grzybów suszonych: 5 partii borowików </w:t>
      </w:r>
      <w:proofErr w:type="spellStart"/>
      <w:r w:rsidRPr="0073315F">
        <w:rPr>
          <w:sz w:val="22"/>
        </w:rPr>
        <w:t>imp</w:t>
      </w:r>
      <w:proofErr w:type="spellEnd"/>
      <w:r w:rsidRPr="0073315F">
        <w:rPr>
          <w:sz w:val="22"/>
        </w:rPr>
        <w:t xml:space="preserve">. Chiny, 2 partie maślaków </w:t>
      </w:r>
      <w:proofErr w:type="spellStart"/>
      <w:r w:rsidRPr="0073315F">
        <w:rPr>
          <w:sz w:val="22"/>
        </w:rPr>
        <w:t>imp</w:t>
      </w:r>
      <w:proofErr w:type="spellEnd"/>
      <w:r w:rsidRPr="0073315F">
        <w:rPr>
          <w:sz w:val="22"/>
        </w:rPr>
        <w:t xml:space="preserve">. Chile, 1 partię pieczarek </w:t>
      </w:r>
      <w:proofErr w:type="spellStart"/>
      <w:r w:rsidRPr="0073315F">
        <w:rPr>
          <w:sz w:val="22"/>
        </w:rPr>
        <w:t>imp</w:t>
      </w:r>
      <w:proofErr w:type="spellEnd"/>
      <w:r w:rsidRPr="0073315F">
        <w:rPr>
          <w:sz w:val="22"/>
        </w:rPr>
        <w:t xml:space="preserve">. Chiny, 1 partię koźlarza </w:t>
      </w:r>
      <w:proofErr w:type="spellStart"/>
      <w:r w:rsidRPr="0073315F">
        <w:rPr>
          <w:sz w:val="22"/>
        </w:rPr>
        <w:t>imp</w:t>
      </w:r>
      <w:proofErr w:type="spellEnd"/>
      <w:r w:rsidRPr="0073315F">
        <w:rPr>
          <w:sz w:val="22"/>
        </w:rPr>
        <w:t xml:space="preserve">. Rosja, 2 partie maślaków </w:t>
      </w:r>
      <w:proofErr w:type="spellStart"/>
      <w:r w:rsidRPr="0073315F">
        <w:rPr>
          <w:sz w:val="22"/>
        </w:rPr>
        <w:t>imp</w:t>
      </w:r>
      <w:proofErr w:type="spellEnd"/>
      <w:r w:rsidRPr="0073315F">
        <w:rPr>
          <w:sz w:val="22"/>
        </w:rPr>
        <w:t xml:space="preserve">. Peru, 1 partię borowików </w:t>
      </w:r>
      <w:proofErr w:type="spellStart"/>
      <w:r w:rsidRPr="0073315F">
        <w:rPr>
          <w:sz w:val="22"/>
        </w:rPr>
        <w:t>imp</w:t>
      </w:r>
      <w:proofErr w:type="spellEnd"/>
      <w:r w:rsidRPr="0073315F">
        <w:rPr>
          <w:sz w:val="22"/>
        </w:rPr>
        <w:t>. Izrael (zwrot towaru),</w:t>
      </w:r>
    </w:p>
    <w:p w:rsidR="00CC4667" w:rsidRDefault="00CC4667" w:rsidP="002A5320">
      <w:pPr>
        <w:pStyle w:val="Akapitzlist"/>
        <w:numPr>
          <w:ilvl w:val="0"/>
          <w:numId w:val="53"/>
        </w:numPr>
        <w:spacing w:after="0"/>
        <w:jc w:val="both"/>
      </w:pPr>
      <w:r w:rsidRPr="0073315F">
        <w:rPr>
          <w:sz w:val="22"/>
        </w:rPr>
        <w:t xml:space="preserve">3 partie koncentratu soku: 1 x wiśniowy, 2 x śliwkowy </w:t>
      </w:r>
      <w:proofErr w:type="spellStart"/>
      <w:r w:rsidRPr="0073315F">
        <w:rPr>
          <w:sz w:val="22"/>
        </w:rPr>
        <w:t>imp</w:t>
      </w:r>
      <w:proofErr w:type="spellEnd"/>
      <w:r w:rsidRPr="0073315F">
        <w:rPr>
          <w:sz w:val="22"/>
        </w:rPr>
        <w:t>. Serbia,</w:t>
      </w:r>
    </w:p>
    <w:p w:rsidR="00CC4667" w:rsidRDefault="00CC4667" w:rsidP="002A5320">
      <w:pPr>
        <w:pStyle w:val="Akapitzlist"/>
        <w:numPr>
          <w:ilvl w:val="0"/>
          <w:numId w:val="53"/>
        </w:numPr>
        <w:spacing w:after="0"/>
        <w:jc w:val="both"/>
      </w:pPr>
      <w:r w:rsidRPr="0073315F">
        <w:rPr>
          <w:sz w:val="22"/>
        </w:rPr>
        <w:t xml:space="preserve">3 partie żurawiny mrożonej </w:t>
      </w:r>
      <w:proofErr w:type="spellStart"/>
      <w:r w:rsidRPr="0073315F">
        <w:rPr>
          <w:sz w:val="22"/>
        </w:rPr>
        <w:t>imp</w:t>
      </w:r>
      <w:proofErr w:type="spellEnd"/>
      <w:r w:rsidRPr="0073315F">
        <w:rPr>
          <w:sz w:val="22"/>
        </w:rPr>
        <w:t>. Kanada,</w:t>
      </w:r>
    </w:p>
    <w:p w:rsidR="00CC4667" w:rsidRDefault="00CC4667" w:rsidP="002A5320">
      <w:pPr>
        <w:pStyle w:val="Akapitzlist"/>
        <w:numPr>
          <w:ilvl w:val="0"/>
          <w:numId w:val="53"/>
        </w:numPr>
        <w:spacing w:after="0"/>
        <w:jc w:val="both"/>
      </w:pPr>
      <w:r w:rsidRPr="0073315F">
        <w:rPr>
          <w:sz w:val="22"/>
        </w:rPr>
        <w:lastRenderedPageBreak/>
        <w:t xml:space="preserve">2 partie jagody mrożonej </w:t>
      </w:r>
      <w:proofErr w:type="spellStart"/>
      <w:r w:rsidRPr="0073315F">
        <w:rPr>
          <w:sz w:val="22"/>
        </w:rPr>
        <w:t>imp</w:t>
      </w:r>
      <w:proofErr w:type="spellEnd"/>
      <w:r w:rsidRPr="0073315F">
        <w:rPr>
          <w:sz w:val="22"/>
        </w:rPr>
        <w:t>. Kanada</w:t>
      </w:r>
    </w:p>
    <w:p w:rsidR="00CC4667" w:rsidRDefault="00CC4667" w:rsidP="002A5320">
      <w:pPr>
        <w:pStyle w:val="Akapitzlist"/>
        <w:numPr>
          <w:ilvl w:val="0"/>
          <w:numId w:val="53"/>
        </w:numPr>
        <w:spacing w:after="0"/>
        <w:jc w:val="both"/>
      </w:pPr>
      <w:r w:rsidRPr="0073315F">
        <w:rPr>
          <w:sz w:val="22"/>
        </w:rPr>
        <w:t xml:space="preserve">1 partię szparagów mrożonych </w:t>
      </w:r>
      <w:proofErr w:type="spellStart"/>
      <w:r w:rsidRPr="0073315F">
        <w:rPr>
          <w:sz w:val="22"/>
        </w:rPr>
        <w:t>imp</w:t>
      </w:r>
      <w:proofErr w:type="spellEnd"/>
      <w:r w:rsidRPr="0073315F">
        <w:rPr>
          <w:sz w:val="22"/>
        </w:rPr>
        <w:t>. Chiny,</w:t>
      </w:r>
    </w:p>
    <w:p w:rsidR="00CC4667" w:rsidRDefault="00CC4667" w:rsidP="002A5320">
      <w:pPr>
        <w:pStyle w:val="Akapitzlist"/>
        <w:numPr>
          <w:ilvl w:val="0"/>
          <w:numId w:val="53"/>
        </w:numPr>
        <w:spacing w:after="0"/>
        <w:jc w:val="both"/>
      </w:pPr>
      <w:r w:rsidRPr="0073315F">
        <w:rPr>
          <w:sz w:val="22"/>
        </w:rPr>
        <w:t xml:space="preserve">1 partię suplementów diety: soki z aloesu </w:t>
      </w:r>
      <w:proofErr w:type="spellStart"/>
      <w:r w:rsidRPr="0073315F">
        <w:rPr>
          <w:sz w:val="22"/>
        </w:rPr>
        <w:t>imp</w:t>
      </w:r>
      <w:proofErr w:type="spellEnd"/>
      <w:r w:rsidRPr="0073315F">
        <w:rPr>
          <w:sz w:val="22"/>
        </w:rPr>
        <w:t>. Australia,</w:t>
      </w:r>
    </w:p>
    <w:p w:rsidR="00CC4667" w:rsidRDefault="00CC4667" w:rsidP="002A5320">
      <w:pPr>
        <w:pStyle w:val="Akapitzlist"/>
        <w:numPr>
          <w:ilvl w:val="0"/>
          <w:numId w:val="53"/>
        </w:numPr>
        <w:spacing w:after="0"/>
        <w:jc w:val="both"/>
      </w:pPr>
      <w:r w:rsidRPr="0073315F">
        <w:rPr>
          <w:sz w:val="22"/>
        </w:rPr>
        <w:t xml:space="preserve">1 partię kapusty czerwonej świeżej </w:t>
      </w:r>
      <w:proofErr w:type="spellStart"/>
      <w:r w:rsidRPr="0073315F">
        <w:rPr>
          <w:sz w:val="22"/>
        </w:rPr>
        <w:t>imp</w:t>
      </w:r>
      <w:proofErr w:type="spellEnd"/>
      <w:r w:rsidRPr="0073315F">
        <w:rPr>
          <w:sz w:val="22"/>
        </w:rPr>
        <w:t>. Kazachstan,</w:t>
      </w:r>
    </w:p>
    <w:p w:rsidR="00CC4667" w:rsidRDefault="00CC4667" w:rsidP="002A5320">
      <w:pPr>
        <w:pStyle w:val="Akapitzlist"/>
        <w:numPr>
          <w:ilvl w:val="0"/>
          <w:numId w:val="53"/>
        </w:numPr>
        <w:spacing w:after="0" w:line="480" w:lineRule="auto"/>
        <w:jc w:val="both"/>
      </w:pPr>
      <w:r w:rsidRPr="0073315F">
        <w:rPr>
          <w:sz w:val="22"/>
        </w:rPr>
        <w:t>4 partii export: 1 partia sezamek, 3 partie nasion</w:t>
      </w:r>
      <w:r w:rsidRPr="0073315F">
        <w:rPr>
          <w:color w:val="C9211E"/>
          <w:sz w:val="22"/>
        </w:rPr>
        <w:t>.</w:t>
      </w:r>
    </w:p>
    <w:p w:rsidR="00CC4667" w:rsidRDefault="00CC4667" w:rsidP="002A5320">
      <w:pPr>
        <w:jc w:val="both"/>
      </w:pPr>
      <w:r>
        <w:rPr>
          <w:spacing w:val="-4"/>
          <w:sz w:val="22"/>
        </w:rPr>
        <w:t>Z ocenionych 53 partii środków spożywczych do badań laboratoryjnych pobrano 5 próbek w kierunku skażeń promieniotwórczych – 4x kurki w solance i 1x koźlarz suszony, 5 próbek kurki w solance w kierunku ogólnej liczby pleśni oraz 1 próbkę suplementu diety w kierunku oceny organoleptycznej.</w:t>
      </w:r>
    </w:p>
    <w:p w:rsidR="00CC4667" w:rsidRDefault="00CC4667" w:rsidP="002A5320">
      <w:pPr>
        <w:jc w:val="both"/>
      </w:pPr>
      <w:r>
        <w:rPr>
          <w:spacing w:val="-4"/>
          <w:sz w:val="22"/>
        </w:rPr>
        <w:t>W wyniku przeprowadzonych kontroli granicznych wystawiono 53 świadectwa spełnienia wymagań zdrowotnych przez środek spożywczy.</w:t>
      </w:r>
    </w:p>
    <w:p w:rsidR="00CC4667" w:rsidRDefault="00CC4667" w:rsidP="002A5320">
      <w:pPr>
        <w:spacing w:before="240"/>
        <w:jc w:val="both"/>
      </w:pPr>
      <w:r>
        <w:rPr>
          <w:sz w:val="22"/>
        </w:rPr>
        <w:t>W roku 2019 oceniono 2 partie wyrobów przeznaczonych do kontaktu z żywnością. W wyniku przeprowadzonych kontroli oraz przeglądu dokumentacji wystawiono 2 świadectwa spełnienia wymagań zdrowotnych przez wyroby przeznaczone do kontaktu z żywnością. Z ocenionych 2 partii importowanych wyrobów do kontaktu z żywnością do badań laboratoryjnych pobrano 1 próbkę w kierunku migracji ołowiu i kadmu.</w:t>
      </w:r>
      <w:r>
        <w:t xml:space="preserve"> </w:t>
      </w:r>
      <w:r>
        <w:rPr>
          <w:sz w:val="22"/>
        </w:rPr>
        <w:t xml:space="preserve">Świadectwa spełnienia wymagań zdrowotnych wystawiono na 2 partie wyrobów przeznaczonych do kontaktu z żywnością – Filiżanki ceramiczne </w:t>
      </w:r>
      <w:proofErr w:type="spellStart"/>
      <w:r>
        <w:rPr>
          <w:sz w:val="22"/>
        </w:rPr>
        <w:t>imp</w:t>
      </w:r>
      <w:proofErr w:type="spellEnd"/>
      <w:r>
        <w:rPr>
          <w:sz w:val="22"/>
        </w:rPr>
        <w:t xml:space="preserve">. Chiny. </w:t>
      </w:r>
    </w:p>
    <w:p w:rsidR="00CC4667" w:rsidRDefault="00CC4667" w:rsidP="002A5320">
      <w:pPr>
        <w:tabs>
          <w:tab w:val="left" w:pos="227"/>
          <w:tab w:val="left" w:pos="397"/>
          <w:tab w:val="left" w:pos="2638"/>
        </w:tabs>
        <w:jc w:val="both"/>
      </w:pPr>
    </w:p>
    <w:p w:rsidR="00CC4667" w:rsidRPr="002332DA" w:rsidRDefault="00CC4667" w:rsidP="002A5320">
      <w:pPr>
        <w:jc w:val="both"/>
      </w:pPr>
      <w:r w:rsidRPr="002332DA">
        <w:rPr>
          <w:sz w:val="22"/>
          <w:szCs w:val="24"/>
        </w:rPr>
        <w:t>Szczegółowe dane przedstawia tabela:</w:t>
      </w:r>
    </w:p>
    <w:tbl>
      <w:tblPr>
        <w:tblW w:w="9902" w:type="dxa"/>
        <w:tblInd w:w="-356" w:type="dxa"/>
        <w:tblLayout w:type="fixed"/>
        <w:tblCellMar>
          <w:left w:w="70" w:type="dxa"/>
          <w:right w:w="70" w:type="dxa"/>
        </w:tblCellMar>
        <w:tblLook w:val="0000" w:firstRow="0" w:lastRow="0" w:firstColumn="0" w:lastColumn="0" w:noHBand="0" w:noVBand="0"/>
      </w:tblPr>
      <w:tblGrid>
        <w:gridCol w:w="1103"/>
        <w:gridCol w:w="32"/>
        <w:gridCol w:w="1948"/>
        <w:gridCol w:w="540"/>
        <w:gridCol w:w="720"/>
        <w:gridCol w:w="900"/>
        <w:gridCol w:w="1409"/>
        <w:gridCol w:w="1260"/>
        <w:gridCol w:w="900"/>
        <w:gridCol w:w="1090"/>
      </w:tblGrid>
      <w:tr w:rsidR="00CC4667" w:rsidTr="00B557E7">
        <w:trPr>
          <w:cantSplit/>
          <w:tblHeader/>
        </w:trPr>
        <w:tc>
          <w:tcPr>
            <w:tcW w:w="1103"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snapToGrid w:val="0"/>
              <w:jc w:val="both"/>
              <w:rPr>
                <w:sz w:val="14"/>
                <w:szCs w:val="24"/>
              </w:rPr>
            </w:pPr>
          </w:p>
        </w:tc>
        <w:tc>
          <w:tcPr>
            <w:tcW w:w="1980" w:type="dxa"/>
            <w:gridSpan w:val="2"/>
            <w:tcBorders>
              <w:top w:val="single" w:sz="2" w:space="0" w:color="000000"/>
              <w:left w:val="single" w:sz="2" w:space="0" w:color="000000"/>
              <w:bottom w:val="single" w:sz="2" w:space="0" w:color="000000"/>
            </w:tcBorders>
            <w:shd w:val="clear" w:color="auto" w:fill="auto"/>
            <w:vAlign w:val="center"/>
          </w:tcPr>
          <w:p w:rsidR="00CC4667" w:rsidRDefault="00CC4667" w:rsidP="002A5320">
            <w:pPr>
              <w:ind w:left="-57" w:right="-57"/>
              <w:jc w:val="both"/>
            </w:pPr>
            <w:r>
              <w:rPr>
                <w:rFonts w:cs="Tahoma"/>
                <w:sz w:val="14"/>
              </w:rPr>
              <w:t>Grupa asortymentowa ocenianego towaru</w:t>
            </w:r>
          </w:p>
        </w:tc>
        <w:tc>
          <w:tcPr>
            <w:tcW w:w="540"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ind w:left="-57" w:right="-57"/>
              <w:jc w:val="both"/>
            </w:pPr>
            <w:r>
              <w:rPr>
                <w:rFonts w:cs="Tahoma"/>
                <w:sz w:val="14"/>
              </w:rPr>
              <w:t>Funkcja technologiczna</w:t>
            </w:r>
          </w:p>
        </w:tc>
        <w:tc>
          <w:tcPr>
            <w:tcW w:w="720"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ind w:left="-57" w:right="-57"/>
              <w:jc w:val="both"/>
            </w:pPr>
            <w:r>
              <w:rPr>
                <w:sz w:val="14"/>
                <w:szCs w:val="24"/>
              </w:rPr>
              <w:t>Liczba ocenionych partii</w:t>
            </w:r>
          </w:p>
        </w:tc>
        <w:tc>
          <w:tcPr>
            <w:tcW w:w="900"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ind w:left="-113" w:right="-113"/>
              <w:jc w:val="both"/>
            </w:pPr>
            <w:r>
              <w:rPr>
                <w:sz w:val="14"/>
                <w:szCs w:val="24"/>
              </w:rPr>
              <w:t>Ilość wydanych świadectw dla produktów spełniających wymagania</w:t>
            </w:r>
          </w:p>
        </w:tc>
        <w:tc>
          <w:tcPr>
            <w:tcW w:w="1409"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ind w:left="-113" w:right="-113"/>
              <w:jc w:val="both"/>
            </w:pPr>
            <w:r>
              <w:rPr>
                <w:sz w:val="14"/>
                <w:szCs w:val="24"/>
              </w:rPr>
              <w:t>Ilość wydanych świadectw dla produktów nie spełniających wymagań (</w:t>
            </w:r>
            <w:r>
              <w:rPr>
                <w:sz w:val="14"/>
                <w:szCs w:val="24"/>
                <w:u w:val="single"/>
              </w:rPr>
              <w:t>podać przyczynę</w:t>
            </w:r>
            <w:r>
              <w:rPr>
                <w:sz w:val="14"/>
                <w:szCs w:val="24"/>
              </w:rPr>
              <w:t>!)</w:t>
            </w:r>
          </w:p>
        </w:tc>
        <w:tc>
          <w:tcPr>
            <w:tcW w:w="1260"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ind w:left="-57" w:right="-57"/>
              <w:jc w:val="both"/>
            </w:pPr>
            <w:r>
              <w:rPr>
                <w:sz w:val="14"/>
                <w:szCs w:val="24"/>
              </w:rPr>
              <w:t>Liczba i rodzaj wydanych decyzji</w:t>
            </w:r>
          </w:p>
        </w:tc>
        <w:tc>
          <w:tcPr>
            <w:tcW w:w="900"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ind w:left="-113" w:right="-113"/>
              <w:jc w:val="both"/>
            </w:pPr>
            <w:r>
              <w:rPr>
                <w:spacing w:val="-6"/>
                <w:sz w:val="14"/>
                <w:szCs w:val="24"/>
              </w:rPr>
              <w:t>Liczba</w:t>
            </w:r>
            <w:r>
              <w:rPr>
                <w:sz w:val="14"/>
                <w:szCs w:val="24"/>
              </w:rPr>
              <w:t xml:space="preserve"> p</w:t>
            </w:r>
            <w:r>
              <w:rPr>
                <w:spacing w:val="-6"/>
                <w:sz w:val="14"/>
                <w:szCs w:val="24"/>
              </w:rPr>
              <w:t>obranych</w:t>
            </w:r>
            <w:r>
              <w:rPr>
                <w:sz w:val="14"/>
                <w:szCs w:val="24"/>
              </w:rPr>
              <w:t xml:space="preserve"> </w:t>
            </w:r>
            <w:r>
              <w:rPr>
                <w:spacing w:val="-6"/>
                <w:sz w:val="14"/>
                <w:szCs w:val="24"/>
              </w:rPr>
              <w:t>próbek w ramach</w:t>
            </w:r>
            <w:r>
              <w:rPr>
                <w:sz w:val="14"/>
                <w:szCs w:val="24"/>
              </w:rPr>
              <w:t xml:space="preserve"> oceny importowanych produktów</w:t>
            </w:r>
          </w:p>
        </w:tc>
        <w:tc>
          <w:tcPr>
            <w:tcW w:w="10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C4667" w:rsidRDefault="00CC4667" w:rsidP="002A5320">
            <w:pPr>
              <w:ind w:left="-57" w:right="-57"/>
              <w:jc w:val="both"/>
            </w:pPr>
            <w:r>
              <w:rPr>
                <w:sz w:val="14"/>
                <w:szCs w:val="24"/>
                <w:u w:val="single"/>
              </w:rPr>
              <w:t>Uwagi</w:t>
            </w:r>
            <w:r>
              <w:rPr>
                <w:sz w:val="14"/>
                <w:szCs w:val="24"/>
              </w:rPr>
              <w:t xml:space="preserve"> (import/eksport) i inne istotne informacje</w:t>
            </w:r>
          </w:p>
        </w:tc>
      </w:tr>
      <w:tr w:rsidR="00CC4667" w:rsidTr="00B557E7">
        <w:trPr>
          <w:cantSplit/>
        </w:trPr>
        <w:tc>
          <w:tcPr>
            <w:tcW w:w="1103" w:type="dxa"/>
            <w:vMerge w:val="restart"/>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 w:val="18"/>
                <w:szCs w:val="18"/>
              </w:rPr>
              <w:t>Środki spożywcze</w:t>
            </w:r>
          </w:p>
        </w:tc>
        <w:tc>
          <w:tcPr>
            <w:tcW w:w="1980" w:type="dxa"/>
            <w:gridSpan w:val="2"/>
            <w:tcBorders>
              <w:top w:val="single" w:sz="2" w:space="0" w:color="000000"/>
              <w:left w:val="single" w:sz="2" w:space="0" w:color="000000"/>
              <w:bottom w:val="single" w:sz="2" w:space="0" w:color="000000"/>
            </w:tcBorders>
            <w:shd w:val="clear" w:color="auto" w:fill="auto"/>
          </w:tcPr>
          <w:p w:rsidR="00CC4667" w:rsidRDefault="00CC4667" w:rsidP="002A5320">
            <w:pPr>
              <w:ind w:left="-57" w:right="-57"/>
              <w:jc w:val="both"/>
            </w:pPr>
            <w:r>
              <w:rPr>
                <w:sz w:val="18"/>
                <w:szCs w:val="18"/>
              </w:rPr>
              <w:t>Grzyby w solance</w:t>
            </w:r>
          </w:p>
        </w:tc>
        <w:tc>
          <w:tcPr>
            <w:tcW w:w="54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72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4</w:t>
            </w:r>
          </w:p>
        </w:tc>
        <w:tc>
          <w:tcPr>
            <w:tcW w:w="90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4</w:t>
            </w:r>
          </w:p>
        </w:tc>
        <w:tc>
          <w:tcPr>
            <w:tcW w:w="1409"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126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90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9</w:t>
            </w:r>
          </w:p>
        </w:tc>
        <w:tc>
          <w:tcPr>
            <w:tcW w:w="1090" w:type="dxa"/>
            <w:tcBorders>
              <w:top w:val="single" w:sz="2" w:space="0" w:color="000000"/>
              <w:left w:val="single" w:sz="2" w:space="0" w:color="000000"/>
              <w:bottom w:val="single" w:sz="2" w:space="0" w:color="000000"/>
              <w:right w:val="single" w:sz="2" w:space="0" w:color="000000"/>
            </w:tcBorders>
            <w:shd w:val="clear" w:color="auto" w:fill="auto"/>
          </w:tcPr>
          <w:p w:rsidR="00CC4667" w:rsidRDefault="00CC4667" w:rsidP="002A5320">
            <w:pPr>
              <w:jc w:val="both"/>
            </w:pPr>
            <w:r>
              <w:rPr>
                <w:szCs w:val="24"/>
              </w:rPr>
              <w:t>–</w:t>
            </w:r>
          </w:p>
        </w:tc>
      </w:tr>
      <w:tr w:rsidR="00CC4667" w:rsidTr="00B557E7">
        <w:trPr>
          <w:cantSplit/>
        </w:trPr>
        <w:tc>
          <w:tcPr>
            <w:tcW w:w="1103" w:type="dxa"/>
            <w:vMerge/>
            <w:tcBorders>
              <w:top w:val="single" w:sz="2" w:space="0" w:color="000000"/>
              <w:left w:val="single" w:sz="2" w:space="0" w:color="000000"/>
              <w:bottom w:val="single" w:sz="2" w:space="0" w:color="000000"/>
            </w:tcBorders>
            <w:shd w:val="clear" w:color="auto" w:fill="auto"/>
          </w:tcPr>
          <w:p w:rsidR="00CC4667" w:rsidRDefault="00CC4667" w:rsidP="002A5320">
            <w:pPr>
              <w:snapToGrid w:val="0"/>
              <w:jc w:val="both"/>
              <w:rPr>
                <w:sz w:val="18"/>
                <w:szCs w:val="18"/>
              </w:rPr>
            </w:pPr>
          </w:p>
        </w:tc>
        <w:tc>
          <w:tcPr>
            <w:tcW w:w="1980" w:type="dxa"/>
            <w:gridSpan w:val="2"/>
            <w:tcBorders>
              <w:top w:val="single" w:sz="2" w:space="0" w:color="000000"/>
              <w:left w:val="single" w:sz="2" w:space="0" w:color="000000"/>
              <w:bottom w:val="single" w:sz="2" w:space="0" w:color="000000"/>
            </w:tcBorders>
            <w:shd w:val="clear" w:color="auto" w:fill="auto"/>
          </w:tcPr>
          <w:p w:rsidR="00CC4667" w:rsidRDefault="00CC4667" w:rsidP="002A5320">
            <w:pPr>
              <w:ind w:left="-57" w:right="-57"/>
              <w:jc w:val="both"/>
            </w:pPr>
            <w:r>
              <w:rPr>
                <w:sz w:val="18"/>
                <w:szCs w:val="18"/>
              </w:rPr>
              <w:t>Grzyby mrożone</w:t>
            </w:r>
          </w:p>
        </w:tc>
        <w:tc>
          <w:tcPr>
            <w:tcW w:w="54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72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22</w:t>
            </w:r>
          </w:p>
        </w:tc>
        <w:tc>
          <w:tcPr>
            <w:tcW w:w="90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22</w:t>
            </w:r>
          </w:p>
        </w:tc>
        <w:tc>
          <w:tcPr>
            <w:tcW w:w="1409"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126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90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1090" w:type="dxa"/>
            <w:tcBorders>
              <w:top w:val="single" w:sz="2" w:space="0" w:color="000000"/>
              <w:left w:val="single" w:sz="2" w:space="0" w:color="000000"/>
              <w:bottom w:val="single" w:sz="2" w:space="0" w:color="000000"/>
              <w:right w:val="single" w:sz="2" w:space="0" w:color="000000"/>
            </w:tcBorders>
            <w:shd w:val="clear" w:color="auto" w:fill="auto"/>
          </w:tcPr>
          <w:p w:rsidR="00CC4667" w:rsidRDefault="00CC4667" w:rsidP="002A5320">
            <w:pPr>
              <w:jc w:val="both"/>
            </w:pPr>
            <w:r>
              <w:rPr>
                <w:szCs w:val="24"/>
              </w:rPr>
              <w:t>–</w:t>
            </w:r>
          </w:p>
        </w:tc>
      </w:tr>
      <w:tr w:rsidR="00CC4667" w:rsidTr="00B557E7">
        <w:trPr>
          <w:cantSplit/>
        </w:trPr>
        <w:tc>
          <w:tcPr>
            <w:tcW w:w="1103" w:type="dxa"/>
            <w:vMerge/>
            <w:tcBorders>
              <w:top w:val="single" w:sz="2" w:space="0" w:color="000000"/>
              <w:left w:val="single" w:sz="2" w:space="0" w:color="000000"/>
              <w:bottom w:val="single" w:sz="2" w:space="0" w:color="000000"/>
            </w:tcBorders>
            <w:shd w:val="clear" w:color="auto" w:fill="auto"/>
          </w:tcPr>
          <w:p w:rsidR="00CC4667" w:rsidRDefault="00CC4667" w:rsidP="002A5320">
            <w:pPr>
              <w:snapToGrid w:val="0"/>
              <w:jc w:val="both"/>
              <w:rPr>
                <w:sz w:val="18"/>
                <w:szCs w:val="18"/>
              </w:rPr>
            </w:pPr>
          </w:p>
        </w:tc>
        <w:tc>
          <w:tcPr>
            <w:tcW w:w="1980" w:type="dxa"/>
            <w:gridSpan w:val="2"/>
            <w:tcBorders>
              <w:top w:val="single" w:sz="2" w:space="0" w:color="000000"/>
              <w:left w:val="single" w:sz="2" w:space="0" w:color="000000"/>
              <w:bottom w:val="single" w:sz="2" w:space="0" w:color="000000"/>
            </w:tcBorders>
            <w:shd w:val="clear" w:color="auto" w:fill="auto"/>
          </w:tcPr>
          <w:p w:rsidR="00CC4667" w:rsidRDefault="00CC4667" w:rsidP="002A5320">
            <w:pPr>
              <w:ind w:left="-57" w:right="-57"/>
              <w:jc w:val="both"/>
            </w:pPr>
            <w:r>
              <w:rPr>
                <w:sz w:val="18"/>
                <w:szCs w:val="18"/>
              </w:rPr>
              <w:t>Grzyby suszone</w:t>
            </w:r>
          </w:p>
        </w:tc>
        <w:tc>
          <w:tcPr>
            <w:tcW w:w="54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72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12</w:t>
            </w:r>
          </w:p>
        </w:tc>
        <w:tc>
          <w:tcPr>
            <w:tcW w:w="90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12</w:t>
            </w:r>
          </w:p>
        </w:tc>
        <w:tc>
          <w:tcPr>
            <w:tcW w:w="1409"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126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90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1</w:t>
            </w:r>
          </w:p>
        </w:tc>
        <w:tc>
          <w:tcPr>
            <w:tcW w:w="1090" w:type="dxa"/>
            <w:tcBorders>
              <w:top w:val="single" w:sz="2" w:space="0" w:color="000000"/>
              <w:left w:val="single" w:sz="2" w:space="0" w:color="000000"/>
              <w:bottom w:val="single" w:sz="2" w:space="0" w:color="000000"/>
              <w:right w:val="single" w:sz="2" w:space="0" w:color="000000"/>
            </w:tcBorders>
            <w:shd w:val="clear" w:color="auto" w:fill="auto"/>
          </w:tcPr>
          <w:p w:rsidR="00CC4667" w:rsidRDefault="00CC4667" w:rsidP="002A5320">
            <w:pPr>
              <w:jc w:val="both"/>
            </w:pPr>
            <w:r>
              <w:rPr>
                <w:szCs w:val="24"/>
              </w:rPr>
              <w:t>–</w:t>
            </w:r>
          </w:p>
        </w:tc>
      </w:tr>
      <w:tr w:rsidR="00CC4667" w:rsidTr="00B557E7">
        <w:trPr>
          <w:cantSplit/>
          <w:trHeight w:val="180"/>
        </w:trPr>
        <w:tc>
          <w:tcPr>
            <w:tcW w:w="1103" w:type="dxa"/>
            <w:vMerge/>
            <w:tcBorders>
              <w:top w:val="single" w:sz="2" w:space="0" w:color="000000"/>
              <w:left w:val="single" w:sz="2" w:space="0" w:color="000000"/>
              <w:bottom w:val="single" w:sz="2" w:space="0" w:color="000000"/>
            </w:tcBorders>
            <w:shd w:val="clear" w:color="auto" w:fill="auto"/>
          </w:tcPr>
          <w:p w:rsidR="00CC4667" w:rsidRDefault="00CC4667" w:rsidP="002A5320">
            <w:pPr>
              <w:snapToGrid w:val="0"/>
              <w:jc w:val="both"/>
              <w:rPr>
                <w:sz w:val="18"/>
                <w:szCs w:val="18"/>
              </w:rPr>
            </w:pPr>
          </w:p>
        </w:tc>
        <w:tc>
          <w:tcPr>
            <w:tcW w:w="1980" w:type="dxa"/>
            <w:gridSpan w:val="2"/>
            <w:tcBorders>
              <w:top w:val="single" w:sz="4" w:space="0" w:color="000000"/>
              <w:left w:val="single" w:sz="2" w:space="0" w:color="000000"/>
              <w:bottom w:val="single" w:sz="4" w:space="0" w:color="000000"/>
            </w:tcBorders>
            <w:shd w:val="clear" w:color="auto" w:fill="auto"/>
          </w:tcPr>
          <w:p w:rsidR="00CC4667" w:rsidRDefault="00CC4667" w:rsidP="002A5320">
            <w:pPr>
              <w:ind w:left="-57" w:right="-57"/>
              <w:jc w:val="both"/>
            </w:pPr>
            <w:r>
              <w:rPr>
                <w:sz w:val="18"/>
                <w:szCs w:val="18"/>
              </w:rPr>
              <w:t>Żurawina mrożona</w:t>
            </w:r>
          </w:p>
        </w:tc>
        <w:tc>
          <w:tcPr>
            <w:tcW w:w="54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w:t>
            </w:r>
          </w:p>
        </w:tc>
        <w:tc>
          <w:tcPr>
            <w:tcW w:w="72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3</w:t>
            </w:r>
          </w:p>
        </w:tc>
        <w:tc>
          <w:tcPr>
            <w:tcW w:w="90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3</w:t>
            </w:r>
          </w:p>
        </w:tc>
        <w:tc>
          <w:tcPr>
            <w:tcW w:w="1409"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w:t>
            </w:r>
          </w:p>
        </w:tc>
        <w:tc>
          <w:tcPr>
            <w:tcW w:w="126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w:t>
            </w:r>
          </w:p>
        </w:tc>
        <w:tc>
          <w:tcPr>
            <w:tcW w:w="90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w:t>
            </w:r>
          </w:p>
        </w:tc>
        <w:tc>
          <w:tcPr>
            <w:tcW w:w="1090" w:type="dxa"/>
            <w:tcBorders>
              <w:top w:val="single" w:sz="4" w:space="0" w:color="000000"/>
              <w:left w:val="single" w:sz="2" w:space="0" w:color="000000"/>
              <w:bottom w:val="single" w:sz="4" w:space="0" w:color="000000"/>
              <w:right w:val="single" w:sz="2" w:space="0" w:color="000000"/>
            </w:tcBorders>
            <w:shd w:val="clear" w:color="auto" w:fill="auto"/>
          </w:tcPr>
          <w:p w:rsidR="00CC4667" w:rsidRDefault="00CC4667" w:rsidP="002A5320">
            <w:pPr>
              <w:jc w:val="both"/>
            </w:pPr>
            <w:r>
              <w:rPr>
                <w:szCs w:val="24"/>
              </w:rPr>
              <w:t>–</w:t>
            </w:r>
          </w:p>
        </w:tc>
      </w:tr>
      <w:tr w:rsidR="00CC4667" w:rsidTr="00B557E7">
        <w:trPr>
          <w:cantSplit/>
          <w:trHeight w:val="180"/>
        </w:trPr>
        <w:tc>
          <w:tcPr>
            <w:tcW w:w="1103" w:type="dxa"/>
            <w:vMerge/>
            <w:tcBorders>
              <w:top w:val="single" w:sz="2" w:space="0" w:color="000000"/>
              <w:left w:val="single" w:sz="2" w:space="0" w:color="000000"/>
              <w:bottom w:val="single" w:sz="2" w:space="0" w:color="000000"/>
            </w:tcBorders>
            <w:shd w:val="clear" w:color="auto" w:fill="auto"/>
          </w:tcPr>
          <w:p w:rsidR="00CC4667" w:rsidRDefault="00CC4667" w:rsidP="002A5320">
            <w:pPr>
              <w:snapToGrid w:val="0"/>
              <w:jc w:val="both"/>
              <w:rPr>
                <w:sz w:val="18"/>
                <w:szCs w:val="18"/>
              </w:rPr>
            </w:pPr>
          </w:p>
        </w:tc>
        <w:tc>
          <w:tcPr>
            <w:tcW w:w="1980" w:type="dxa"/>
            <w:gridSpan w:val="2"/>
            <w:tcBorders>
              <w:top w:val="single" w:sz="4" w:space="0" w:color="000000"/>
              <w:left w:val="single" w:sz="2" w:space="0" w:color="000000"/>
              <w:bottom w:val="single" w:sz="4" w:space="0" w:color="000000"/>
            </w:tcBorders>
            <w:shd w:val="clear" w:color="auto" w:fill="auto"/>
          </w:tcPr>
          <w:p w:rsidR="00CC4667" w:rsidRDefault="00CC4667" w:rsidP="002A5320">
            <w:pPr>
              <w:ind w:left="-57" w:right="-57"/>
              <w:jc w:val="both"/>
            </w:pPr>
            <w:r>
              <w:rPr>
                <w:sz w:val="18"/>
                <w:szCs w:val="18"/>
              </w:rPr>
              <w:t>Jagoda mrożona</w:t>
            </w:r>
          </w:p>
        </w:tc>
        <w:tc>
          <w:tcPr>
            <w:tcW w:w="54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w:t>
            </w:r>
          </w:p>
        </w:tc>
        <w:tc>
          <w:tcPr>
            <w:tcW w:w="72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2</w:t>
            </w:r>
          </w:p>
        </w:tc>
        <w:tc>
          <w:tcPr>
            <w:tcW w:w="90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2</w:t>
            </w:r>
          </w:p>
        </w:tc>
        <w:tc>
          <w:tcPr>
            <w:tcW w:w="1409"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w:t>
            </w:r>
          </w:p>
        </w:tc>
        <w:tc>
          <w:tcPr>
            <w:tcW w:w="126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w:t>
            </w:r>
          </w:p>
        </w:tc>
        <w:tc>
          <w:tcPr>
            <w:tcW w:w="90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w:t>
            </w:r>
          </w:p>
        </w:tc>
        <w:tc>
          <w:tcPr>
            <w:tcW w:w="1090" w:type="dxa"/>
            <w:tcBorders>
              <w:top w:val="single" w:sz="4" w:space="0" w:color="000000"/>
              <w:left w:val="single" w:sz="2" w:space="0" w:color="000000"/>
              <w:bottom w:val="single" w:sz="4" w:space="0" w:color="000000"/>
              <w:right w:val="single" w:sz="2" w:space="0" w:color="000000"/>
            </w:tcBorders>
            <w:shd w:val="clear" w:color="auto" w:fill="auto"/>
          </w:tcPr>
          <w:p w:rsidR="00CC4667" w:rsidRDefault="00CC4667" w:rsidP="002A5320">
            <w:pPr>
              <w:jc w:val="both"/>
            </w:pPr>
            <w:r>
              <w:rPr>
                <w:szCs w:val="24"/>
              </w:rPr>
              <w:t>–</w:t>
            </w:r>
          </w:p>
        </w:tc>
      </w:tr>
      <w:tr w:rsidR="00CC4667" w:rsidTr="00B557E7">
        <w:trPr>
          <w:cantSplit/>
          <w:trHeight w:val="103"/>
        </w:trPr>
        <w:tc>
          <w:tcPr>
            <w:tcW w:w="1103" w:type="dxa"/>
            <w:vMerge/>
            <w:tcBorders>
              <w:top w:val="single" w:sz="2" w:space="0" w:color="000000"/>
              <w:left w:val="single" w:sz="2" w:space="0" w:color="000000"/>
              <w:bottom w:val="single" w:sz="2" w:space="0" w:color="000000"/>
            </w:tcBorders>
            <w:shd w:val="clear" w:color="auto" w:fill="auto"/>
          </w:tcPr>
          <w:p w:rsidR="00CC4667" w:rsidRDefault="00CC4667" w:rsidP="002A5320">
            <w:pPr>
              <w:snapToGrid w:val="0"/>
              <w:jc w:val="both"/>
              <w:rPr>
                <w:sz w:val="18"/>
                <w:szCs w:val="18"/>
              </w:rPr>
            </w:pPr>
          </w:p>
        </w:tc>
        <w:tc>
          <w:tcPr>
            <w:tcW w:w="1980" w:type="dxa"/>
            <w:gridSpan w:val="2"/>
            <w:tcBorders>
              <w:top w:val="single" w:sz="4" w:space="0" w:color="000000"/>
              <w:left w:val="single" w:sz="2" w:space="0" w:color="000000"/>
              <w:bottom w:val="single" w:sz="4" w:space="0" w:color="000000"/>
            </w:tcBorders>
            <w:shd w:val="clear" w:color="auto" w:fill="auto"/>
          </w:tcPr>
          <w:p w:rsidR="00CC4667" w:rsidRDefault="00CC4667" w:rsidP="002A5320">
            <w:pPr>
              <w:ind w:left="-57" w:right="-57"/>
              <w:jc w:val="both"/>
            </w:pPr>
            <w:r>
              <w:rPr>
                <w:sz w:val="18"/>
                <w:szCs w:val="18"/>
              </w:rPr>
              <w:t>Koncentraty soku</w:t>
            </w:r>
          </w:p>
        </w:tc>
        <w:tc>
          <w:tcPr>
            <w:tcW w:w="54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w:t>
            </w:r>
          </w:p>
        </w:tc>
        <w:tc>
          <w:tcPr>
            <w:tcW w:w="72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3</w:t>
            </w:r>
          </w:p>
        </w:tc>
        <w:tc>
          <w:tcPr>
            <w:tcW w:w="90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3</w:t>
            </w:r>
          </w:p>
        </w:tc>
        <w:tc>
          <w:tcPr>
            <w:tcW w:w="1409"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w:t>
            </w:r>
          </w:p>
        </w:tc>
        <w:tc>
          <w:tcPr>
            <w:tcW w:w="126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w:t>
            </w:r>
          </w:p>
        </w:tc>
        <w:tc>
          <w:tcPr>
            <w:tcW w:w="90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w:t>
            </w:r>
          </w:p>
        </w:tc>
        <w:tc>
          <w:tcPr>
            <w:tcW w:w="1090" w:type="dxa"/>
            <w:tcBorders>
              <w:top w:val="single" w:sz="4" w:space="0" w:color="000000"/>
              <w:left w:val="single" w:sz="2" w:space="0" w:color="000000"/>
              <w:bottom w:val="single" w:sz="4" w:space="0" w:color="000000"/>
              <w:right w:val="single" w:sz="2" w:space="0" w:color="000000"/>
            </w:tcBorders>
            <w:shd w:val="clear" w:color="auto" w:fill="auto"/>
          </w:tcPr>
          <w:p w:rsidR="00CC4667" w:rsidRDefault="00CC4667" w:rsidP="002A5320">
            <w:pPr>
              <w:jc w:val="both"/>
            </w:pPr>
            <w:r>
              <w:rPr>
                <w:szCs w:val="24"/>
              </w:rPr>
              <w:t>–</w:t>
            </w:r>
          </w:p>
        </w:tc>
      </w:tr>
      <w:tr w:rsidR="00CC4667" w:rsidTr="00B557E7">
        <w:trPr>
          <w:cantSplit/>
          <w:trHeight w:val="103"/>
        </w:trPr>
        <w:tc>
          <w:tcPr>
            <w:tcW w:w="1103" w:type="dxa"/>
            <w:vMerge/>
            <w:tcBorders>
              <w:top w:val="single" w:sz="2" w:space="0" w:color="000000"/>
              <w:left w:val="single" w:sz="2" w:space="0" w:color="000000"/>
              <w:bottom w:val="single" w:sz="2" w:space="0" w:color="000000"/>
            </w:tcBorders>
            <w:shd w:val="clear" w:color="auto" w:fill="auto"/>
          </w:tcPr>
          <w:p w:rsidR="00CC4667" w:rsidRDefault="00CC4667" w:rsidP="002A5320">
            <w:pPr>
              <w:snapToGrid w:val="0"/>
              <w:jc w:val="both"/>
              <w:rPr>
                <w:sz w:val="18"/>
                <w:szCs w:val="18"/>
              </w:rPr>
            </w:pPr>
          </w:p>
        </w:tc>
        <w:tc>
          <w:tcPr>
            <w:tcW w:w="1980" w:type="dxa"/>
            <w:gridSpan w:val="2"/>
            <w:tcBorders>
              <w:top w:val="single" w:sz="4" w:space="0" w:color="000000"/>
              <w:left w:val="single" w:sz="2" w:space="0" w:color="000000"/>
              <w:bottom w:val="single" w:sz="4" w:space="0" w:color="000000"/>
            </w:tcBorders>
            <w:shd w:val="clear" w:color="auto" w:fill="auto"/>
          </w:tcPr>
          <w:p w:rsidR="00CC4667" w:rsidRDefault="00CC4667" w:rsidP="002A5320">
            <w:pPr>
              <w:ind w:left="-57" w:right="-57"/>
              <w:jc w:val="both"/>
            </w:pPr>
            <w:r>
              <w:rPr>
                <w:sz w:val="18"/>
                <w:szCs w:val="18"/>
              </w:rPr>
              <w:t>Szparagi mrożone</w:t>
            </w:r>
          </w:p>
        </w:tc>
        <w:tc>
          <w:tcPr>
            <w:tcW w:w="54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72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1</w:t>
            </w:r>
          </w:p>
        </w:tc>
        <w:tc>
          <w:tcPr>
            <w:tcW w:w="90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1</w:t>
            </w:r>
          </w:p>
        </w:tc>
        <w:tc>
          <w:tcPr>
            <w:tcW w:w="1409"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126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90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w:t>
            </w:r>
          </w:p>
        </w:tc>
        <w:tc>
          <w:tcPr>
            <w:tcW w:w="1090" w:type="dxa"/>
            <w:tcBorders>
              <w:top w:val="single" w:sz="2" w:space="0" w:color="000000"/>
              <w:left w:val="single" w:sz="2" w:space="0" w:color="000000"/>
              <w:bottom w:val="single" w:sz="2" w:space="0" w:color="000000"/>
              <w:right w:val="single" w:sz="2" w:space="0" w:color="000000"/>
            </w:tcBorders>
            <w:shd w:val="clear" w:color="auto" w:fill="auto"/>
          </w:tcPr>
          <w:p w:rsidR="00CC4667" w:rsidRDefault="00CC4667" w:rsidP="002A5320">
            <w:pPr>
              <w:jc w:val="both"/>
            </w:pPr>
            <w:r>
              <w:rPr>
                <w:szCs w:val="24"/>
              </w:rPr>
              <w:t>–</w:t>
            </w:r>
          </w:p>
        </w:tc>
      </w:tr>
      <w:tr w:rsidR="00CC4667" w:rsidTr="00B557E7">
        <w:trPr>
          <w:cantSplit/>
          <w:trHeight w:val="103"/>
        </w:trPr>
        <w:tc>
          <w:tcPr>
            <w:tcW w:w="1103" w:type="dxa"/>
            <w:vMerge/>
            <w:tcBorders>
              <w:top w:val="single" w:sz="2" w:space="0" w:color="000000"/>
              <w:left w:val="single" w:sz="2" w:space="0" w:color="000000"/>
              <w:bottom w:val="single" w:sz="2" w:space="0" w:color="000000"/>
            </w:tcBorders>
            <w:shd w:val="clear" w:color="auto" w:fill="auto"/>
          </w:tcPr>
          <w:p w:rsidR="00CC4667" w:rsidRDefault="00CC4667" w:rsidP="002A5320">
            <w:pPr>
              <w:snapToGrid w:val="0"/>
              <w:jc w:val="both"/>
              <w:rPr>
                <w:sz w:val="18"/>
                <w:szCs w:val="18"/>
              </w:rPr>
            </w:pPr>
          </w:p>
        </w:tc>
        <w:tc>
          <w:tcPr>
            <w:tcW w:w="1980" w:type="dxa"/>
            <w:gridSpan w:val="2"/>
            <w:tcBorders>
              <w:top w:val="single" w:sz="4" w:space="0" w:color="000000"/>
              <w:left w:val="single" w:sz="2" w:space="0" w:color="000000"/>
              <w:bottom w:val="single" w:sz="4" w:space="0" w:color="000000"/>
            </w:tcBorders>
            <w:shd w:val="clear" w:color="auto" w:fill="auto"/>
          </w:tcPr>
          <w:p w:rsidR="00CC4667" w:rsidRDefault="00CC4667" w:rsidP="002A5320">
            <w:pPr>
              <w:ind w:left="-57" w:right="-57"/>
              <w:jc w:val="both"/>
            </w:pPr>
            <w:r>
              <w:rPr>
                <w:sz w:val="18"/>
                <w:szCs w:val="18"/>
              </w:rPr>
              <w:t>Suplementy diety</w:t>
            </w:r>
          </w:p>
        </w:tc>
        <w:tc>
          <w:tcPr>
            <w:tcW w:w="54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72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1</w:t>
            </w:r>
          </w:p>
        </w:tc>
        <w:tc>
          <w:tcPr>
            <w:tcW w:w="90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1</w:t>
            </w:r>
          </w:p>
        </w:tc>
        <w:tc>
          <w:tcPr>
            <w:tcW w:w="1409"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126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90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1</w:t>
            </w:r>
          </w:p>
        </w:tc>
        <w:tc>
          <w:tcPr>
            <w:tcW w:w="1090" w:type="dxa"/>
            <w:tcBorders>
              <w:top w:val="single" w:sz="2" w:space="0" w:color="000000"/>
              <w:left w:val="single" w:sz="2" w:space="0" w:color="000000"/>
              <w:bottom w:val="single" w:sz="2" w:space="0" w:color="000000"/>
              <w:right w:val="single" w:sz="2" w:space="0" w:color="000000"/>
            </w:tcBorders>
            <w:shd w:val="clear" w:color="auto" w:fill="auto"/>
          </w:tcPr>
          <w:p w:rsidR="00CC4667" w:rsidRDefault="00CC4667" w:rsidP="002A5320">
            <w:pPr>
              <w:jc w:val="both"/>
            </w:pPr>
            <w:r>
              <w:rPr>
                <w:szCs w:val="24"/>
              </w:rPr>
              <w:t>–</w:t>
            </w:r>
          </w:p>
        </w:tc>
      </w:tr>
      <w:tr w:rsidR="00CC4667" w:rsidTr="00B557E7">
        <w:trPr>
          <w:cantSplit/>
          <w:trHeight w:val="103"/>
        </w:trPr>
        <w:tc>
          <w:tcPr>
            <w:tcW w:w="1103" w:type="dxa"/>
            <w:vMerge/>
            <w:tcBorders>
              <w:top w:val="single" w:sz="2" w:space="0" w:color="000000"/>
              <w:left w:val="single" w:sz="2" w:space="0" w:color="000000"/>
              <w:bottom w:val="single" w:sz="2" w:space="0" w:color="000000"/>
            </w:tcBorders>
            <w:shd w:val="clear" w:color="auto" w:fill="auto"/>
          </w:tcPr>
          <w:p w:rsidR="00CC4667" w:rsidRDefault="00CC4667" w:rsidP="002A5320">
            <w:pPr>
              <w:snapToGrid w:val="0"/>
              <w:jc w:val="both"/>
              <w:rPr>
                <w:sz w:val="18"/>
                <w:szCs w:val="18"/>
              </w:rPr>
            </w:pPr>
          </w:p>
        </w:tc>
        <w:tc>
          <w:tcPr>
            <w:tcW w:w="1980" w:type="dxa"/>
            <w:gridSpan w:val="2"/>
            <w:tcBorders>
              <w:top w:val="single" w:sz="4" w:space="0" w:color="000000"/>
              <w:left w:val="single" w:sz="2" w:space="0" w:color="000000"/>
              <w:bottom w:val="single" w:sz="4" w:space="0" w:color="000000"/>
            </w:tcBorders>
            <w:shd w:val="clear" w:color="auto" w:fill="auto"/>
          </w:tcPr>
          <w:p w:rsidR="00CC4667" w:rsidRDefault="00CC4667" w:rsidP="002A5320">
            <w:pPr>
              <w:ind w:left="-57" w:right="-57"/>
              <w:jc w:val="both"/>
            </w:pPr>
            <w:r>
              <w:rPr>
                <w:sz w:val="18"/>
                <w:szCs w:val="18"/>
              </w:rPr>
              <w:t>Kapusta świeża</w:t>
            </w:r>
          </w:p>
        </w:tc>
        <w:tc>
          <w:tcPr>
            <w:tcW w:w="54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72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1</w:t>
            </w:r>
          </w:p>
        </w:tc>
        <w:tc>
          <w:tcPr>
            <w:tcW w:w="90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1</w:t>
            </w:r>
          </w:p>
        </w:tc>
        <w:tc>
          <w:tcPr>
            <w:tcW w:w="1409"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126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90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w:t>
            </w:r>
          </w:p>
        </w:tc>
        <w:tc>
          <w:tcPr>
            <w:tcW w:w="1090" w:type="dxa"/>
            <w:tcBorders>
              <w:top w:val="single" w:sz="2" w:space="0" w:color="000000"/>
              <w:left w:val="single" w:sz="2" w:space="0" w:color="000000"/>
              <w:bottom w:val="single" w:sz="2" w:space="0" w:color="000000"/>
              <w:right w:val="single" w:sz="2" w:space="0" w:color="000000"/>
            </w:tcBorders>
            <w:shd w:val="clear" w:color="auto" w:fill="auto"/>
          </w:tcPr>
          <w:p w:rsidR="00CC4667" w:rsidRDefault="00CC4667" w:rsidP="002A5320">
            <w:pPr>
              <w:jc w:val="both"/>
            </w:pPr>
            <w:r>
              <w:rPr>
                <w:szCs w:val="24"/>
              </w:rPr>
              <w:t>–</w:t>
            </w:r>
          </w:p>
        </w:tc>
      </w:tr>
      <w:tr w:rsidR="00CC4667" w:rsidTr="00B557E7">
        <w:trPr>
          <w:cantSplit/>
          <w:trHeight w:val="103"/>
        </w:trPr>
        <w:tc>
          <w:tcPr>
            <w:tcW w:w="1103" w:type="dxa"/>
            <w:vMerge/>
            <w:tcBorders>
              <w:top w:val="single" w:sz="2" w:space="0" w:color="000000"/>
              <w:left w:val="single" w:sz="2" w:space="0" w:color="000000"/>
              <w:bottom w:val="single" w:sz="2" w:space="0" w:color="000000"/>
            </w:tcBorders>
            <w:shd w:val="clear" w:color="auto" w:fill="auto"/>
          </w:tcPr>
          <w:p w:rsidR="00CC4667" w:rsidRDefault="00CC4667" w:rsidP="002A5320">
            <w:pPr>
              <w:snapToGrid w:val="0"/>
              <w:jc w:val="both"/>
              <w:rPr>
                <w:sz w:val="18"/>
                <w:szCs w:val="18"/>
              </w:rPr>
            </w:pPr>
          </w:p>
        </w:tc>
        <w:tc>
          <w:tcPr>
            <w:tcW w:w="1980" w:type="dxa"/>
            <w:gridSpan w:val="2"/>
            <w:tcBorders>
              <w:top w:val="single" w:sz="4" w:space="0" w:color="000000"/>
              <w:left w:val="single" w:sz="2" w:space="0" w:color="000000"/>
              <w:bottom w:val="single" w:sz="4" w:space="0" w:color="000000"/>
            </w:tcBorders>
            <w:shd w:val="clear" w:color="auto" w:fill="auto"/>
          </w:tcPr>
          <w:p w:rsidR="00CC4667" w:rsidRDefault="00CC4667" w:rsidP="002A5320">
            <w:pPr>
              <w:ind w:left="-57" w:right="-57"/>
              <w:jc w:val="both"/>
            </w:pPr>
            <w:r>
              <w:rPr>
                <w:sz w:val="18"/>
                <w:szCs w:val="18"/>
              </w:rPr>
              <w:t>Nasiona</w:t>
            </w:r>
          </w:p>
        </w:tc>
        <w:tc>
          <w:tcPr>
            <w:tcW w:w="54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72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3</w:t>
            </w:r>
          </w:p>
        </w:tc>
        <w:tc>
          <w:tcPr>
            <w:tcW w:w="90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3</w:t>
            </w:r>
          </w:p>
        </w:tc>
        <w:tc>
          <w:tcPr>
            <w:tcW w:w="1409"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126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90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w:t>
            </w:r>
          </w:p>
        </w:tc>
        <w:tc>
          <w:tcPr>
            <w:tcW w:w="1090" w:type="dxa"/>
            <w:tcBorders>
              <w:top w:val="single" w:sz="2" w:space="0" w:color="000000"/>
              <w:left w:val="single" w:sz="2" w:space="0" w:color="000000"/>
              <w:bottom w:val="single" w:sz="2" w:space="0" w:color="000000"/>
              <w:right w:val="single" w:sz="2" w:space="0" w:color="000000"/>
            </w:tcBorders>
            <w:shd w:val="clear" w:color="auto" w:fill="auto"/>
          </w:tcPr>
          <w:p w:rsidR="00CC4667" w:rsidRDefault="00CC4667" w:rsidP="002A5320">
            <w:pPr>
              <w:jc w:val="both"/>
            </w:pPr>
            <w:r>
              <w:rPr>
                <w:szCs w:val="24"/>
              </w:rPr>
              <w:t>export</w:t>
            </w:r>
          </w:p>
        </w:tc>
      </w:tr>
      <w:tr w:rsidR="00CC4667" w:rsidTr="00B557E7">
        <w:trPr>
          <w:cantSplit/>
          <w:trHeight w:val="103"/>
        </w:trPr>
        <w:tc>
          <w:tcPr>
            <w:tcW w:w="1103" w:type="dxa"/>
            <w:vMerge/>
            <w:tcBorders>
              <w:top w:val="single" w:sz="2" w:space="0" w:color="000000"/>
              <w:left w:val="single" w:sz="2" w:space="0" w:color="000000"/>
              <w:bottom w:val="single" w:sz="2" w:space="0" w:color="000000"/>
            </w:tcBorders>
            <w:shd w:val="clear" w:color="auto" w:fill="auto"/>
          </w:tcPr>
          <w:p w:rsidR="00CC4667" w:rsidRDefault="00CC4667" w:rsidP="002A5320">
            <w:pPr>
              <w:snapToGrid w:val="0"/>
              <w:jc w:val="both"/>
              <w:rPr>
                <w:sz w:val="18"/>
                <w:szCs w:val="18"/>
              </w:rPr>
            </w:pPr>
          </w:p>
        </w:tc>
        <w:tc>
          <w:tcPr>
            <w:tcW w:w="1980" w:type="dxa"/>
            <w:gridSpan w:val="2"/>
            <w:tcBorders>
              <w:top w:val="single" w:sz="4" w:space="0" w:color="000000"/>
              <w:left w:val="single" w:sz="2" w:space="0" w:color="000000"/>
              <w:bottom w:val="single" w:sz="4" w:space="0" w:color="000000"/>
            </w:tcBorders>
            <w:shd w:val="clear" w:color="auto" w:fill="auto"/>
          </w:tcPr>
          <w:p w:rsidR="00CC4667" w:rsidRDefault="00CC4667" w:rsidP="002A5320">
            <w:pPr>
              <w:ind w:left="-57" w:right="-57"/>
              <w:jc w:val="both"/>
            </w:pPr>
            <w:r>
              <w:rPr>
                <w:sz w:val="18"/>
                <w:szCs w:val="18"/>
              </w:rPr>
              <w:t>Sezamki</w:t>
            </w:r>
          </w:p>
        </w:tc>
        <w:tc>
          <w:tcPr>
            <w:tcW w:w="54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72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1</w:t>
            </w:r>
          </w:p>
        </w:tc>
        <w:tc>
          <w:tcPr>
            <w:tcW w:w="90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1</w:t>
            </w:r>
          </w:p>
        </w:tc>
        <w:tc>
          <w:tcPr>
            <w:tcW w:w="1409"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126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900" w:type="dxa"/>
            <w:tcBorders>
              <w:top w:val="single" w:sz="4" w:space="0" w:color="000000"/>
              <w:left w:val="single" w:sz="2" w:space="0" w:color="000000"/>
              <w:bottom w:val="single" w:sz="4" w:space="0" w:color="000000"/>
            </w:tcBorders>
            <w:shd w:val="clear" w:color="auto" w:fill="auto"/>
          </w:tcPr>
          <w:p w:rsidR="00CC4667" w:rsidRDefault="00CC4667" w:rsidP="002A5320">
            <w:pPr>
              <w:jc w:val="both"/>
            </w:pPr>
            <w:r>
              <w:rPr>
                <w:szCs w:val="24"/>
              </w:rPr>
              <w:t>–</w:t>
            </w:r>
          </w:p>
        </w:tc>
        <w:tc>
          <w:tcPr>
            <w:tcW w:w="1090" w:type="dxa"/>
            <w:tcBorders>
              <w:top w:val="single" w:sz="2" w:space="0" w:color="000000"/>
              <w:left w:val="single" w:sz="2" w:space="0" w:color="000000"/>
              <w:bottom w:val="single" w:sz="2" w:space="0" w:color="000000"/>
              <w:right w:val="single" w:sz="2" w:space="0" w:color="000000"/>
            </w:tcBorders>
            <w:shd w:val="clear" w:color="auto" w:fill="auto"/>
          </w:tcPr>
          <w:p w:rsidR="00CC4667" w:rsidRDefault="00CC4667" w:rsidP="002A5320">
            <w:pPr>
              <w:jc w:val="both"/>
            </w:pPr>
            <w:r>
              <w:rPr>
                <w:szCs w:val="24"/>
              </w:rPr>
              <w:t>export</w:t>
            </w:r>
          </w:p>
        </w:tc>
      </w:tr>
      <w:tr w:rsidR="00CC4667" w:rsidTr="00B557E7">
        <w:trPr>
          <w:cantSplit/>
        </w:trPr>
        <w:tc>
          <w:tcPr>
            <w:tcW w:w="3083" w:type="dxa"/>
            <w:gridSpan w:val="3"/>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b/>
                <w:sz w:val="18"/>
                <w:szCs w:val="18"/>
              </w:rPr>
              <w:t>Razem</w:t>
            </w:r>
          </w:p>
        </w:tc>
        <w:tc>
          <w:tcPr>
            <w:tcW w:w="54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72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b/>
                <w:szCs w:val="24"/>
              </w:rPr>
              <w:t>53</w:t>
            </w:r>
          </w:p>
        </w:tc>
        <w:tc>
          <w:tcPr>
            <w:tcW w:w="90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b/>
                <w:szCs w:val="24"/>
              </w:rPr>
              <w:t>53</w:t>
            </w:r>
          </w:p>
        </w:tc>
        <w:tc>
          <w:tcPr>
            <w:tcW w:w="1409"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126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szCs w:val="24"/>
              </w:rPr>
              <w:t>–</w:t>
            </w:r>
          </w:p>
        </w:tc>
        <w:tc>
          <w:tcPr>
            <w:tcW w:w="90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b/>
                <w:szCs w:val="24"/>
              </w:rPr>
              <w:t>11</w:t>
            </w:r>
          </w:p>
        </w:tc>
        <w:tc>
          <w:tcPr>
            <w:tcW w:w="1090" w:type="dxa"/>
            <w:tcBorders>
              <w:top w:val="single" w:sz="2" w:space="0" w:color="000000"/>
              <w:left w:val="single" w:sz="2" w:space="0" w:color="000000"/>
              <w:bottom w:val="single" w:sz="2" w:space="0" w:color="000000"/>
              <w:right w:val="single" w:sz="2" w:space="0" w:color="000000"/>
            </w:tcBorders>
            <w:shd w:val="clear" w:color="auto" w:fill="auto"/>
          </w:tcPr>
          <w:p w:rsidR="00CC4667" w:rsidRDefault="00CC4667" w:rsidP="002A5320">
            <w:pPr>
              <w:jc w:val="both"/>
            </w:pPr>
            <w:r>
              <w:rPr>
                <w:b/>
                <w:szCs w:val="24"/>
              </w:rPr>
              <w:t>–</w:t>
            </w:r>
          </w:p>
        </w:tc>
      </w:tr>
      <w:tr w:rsidR="00CC4667" w:rsidTr="00B557E7">
        <w:trPr>
          <w:cantSplit/>
          <w:trHeight w:val="982"/>
        </w:trPr>
        <w:tc>
          <w:tcPr>
            <w:tcW w:w="1135" w:type="dxa"/>
            <w:gridSpan w:val="2"/>
            <w:tcBorders>
              <w:top w:val="single" w:sz="2" w:space="0" w:color="000000"/>
              <w:left w:val="single" w:sz="2" w:space="0" w:color="000000"/>
              <w:bottom w:val="single" w:sz="2" w:space="0" w:color="000000"/>
            </w:tcBorders>
            <w:shd w:val="clear" w:color="auto" w:fill="auto"/>
          </w:tcPr>
          <w:p w:rsidR="00CC4667" w:rsidRDefault="00CC4667" w:rsidP="002A5320">
            <w:pPr>
              <w:ind w:right="-57"/>
              <w:jc w:val="both"/>
            </w:pPr>
            <w:r>
              <w:rPr>
                <w:sz w:val="18"/>
                <w:szCs w:val="18"/>
              </w:rPr>
              <w:t>Wyroby przeznaczone do kontaktu z żywnością</w:t>
            </w:r>
          </w:p>
        </w:tc>
        <w:tc>
          <w:tcPr>
            <w:tcW w:w="1948" w:type="dxa"/>
            <w:tcBorders>
              <w:top w:val="single" w:sz="2" w:space="0" w:color="000000"/>
              <w:left w:val="single" w:sz="2" w:space="0" w:color="000000"/>
              <w:bottom w:val="single" w:sz="4" w:space="0" w:color="000000"/>
            </w:tcBorders>
            <w:shd w:val="clear" w:color="auto" w:fill="auto"/>
            <w:vAlign w:val="center"/>
          </w:tcPr>
          <w:p w:rsidR="00CC4667" w:rsidRDefault="00CC4667" w:rsidP="002A5320">
            <w:pPr>
              <w:ind w:left="-57" w:right="-57"/>
              <w:jc w:val="both"/>
            </w:pPr>
            <w:r>
              <w:rPr>
                <w:sz w:val="18"/>
                <w:szCs w:val="18"/>
              </w:rPr>
              <w:t>Filiżanki ceramiczne</w:t>
            </w:r>
          </w:p>
        </w:tc>
        <w:tc>
          <w:tcPr>
            <w:tcW w:w="540" w:type="dxa"/>
            <w:tcBorders>
              <w:top w:val="single" w:sz="2" w:space="0" w:color="000000"/>
              <w:left w:val="single" w:sz="2" w:space="0" w:color="000000"/>
              <w:bottom w:val="single" w:sz="4" w:space="0" w:color="000000"/>
            </w:tcBorders>
            <w:shd w:val="clear" w:color="auto" w:fill="auto"/>
          </w:tcPr>
          <w:p w:rsidR="00CC4667" w:rsidRDefault="00CC4667" w:rsidP="002A5320">
            <w:pPr>
              <w:jc w:val="both"/>
            </w:pPr>
            <w:r>
              <w:rPr>
                <w:szCs w:val="24"/>
              </w:rPr>
              <w:t>–</w:t>
            </w:r>
          </w:p>
        </w:tc>
        <w:tc>
          <w:tcPr>
            <w:tcW w:w="720" w:type="dxa"/>
            <w:tcBorders>
              <w:top w:val="single" w:sz="2" w:space="0" w:color="000000"/>
              <w:left w:val="single" w:sz="2" w:space="0" w:color="000000"/>
              <w:bottom w:val="single" w:sz="4" w:space="0" w:color="000000"/>
            </w:tcBorders>
            <w:shd w:val="clear" w:color="auto" w:fill="auto"/>
          </w:tcPr>
          <w:p w:rsidR="00CC4667" w:rsidRDefault="00CC4667" w:rsidP="002A5320">
            <w:pPr>
              <w:jc w:val="both"/>
            </w:pPr>
            <w:r>
              <w:rPr>
                <w:szCs w:val="24"/>
              </w:rPr>
              <w:t>2</w:t>
            </w:r>
          </w:p>
        </w:tc>
        <w:tc>
          <w:tcPr>
            <w:tcW w:w="900" w:type="dxa"/>
            <w:tcBorders>
              <w:top w:val="single" w:sz="2" w:space="0" w:color="000000"/>
              <w:left w:val="single" w:sz="2" w:space="0" w:color="000000"/>
              <w:bottom w:val="single" w:sz="4" w:space="0" w:color="000000"/>
            </w:tcBorders>
            <w:shd w:val="clear" w:color="auto" w:fill="auto"/>
          </w:tcPr>
          <w:p w:rsidR="00CC4667" w:rsidRDefault="00CC4667" w:rsidP="002A5320">
            <w:pPr>
              <w:jc w:val="both"/>
            </w:pPr>
            <w:r>
              <w:rPr>
                <w:szCs w:val="24"/>
              </w:rPr>
              <w:t>2</w:t>
            </w:r>
          </w:p>
        </w:tc>
        <w:tc>
          <w:tcPr>
            <w:tcW w:w="1409" w:type="dxa"/>
            <w:tcBorders>
              <w:top w:val="single" w:sz="2" w:space="0" w:color="000000"/>
              <w:left w:val="single" w:sz="2" w:space="0" w:color="000000"/>
              <w:bottom w:val="single" w:sz="4" w:space="0" w:color="000000"/>
            </w:tcBorders>
            <w:shd w:val="clear" w:color="auto" w:fill="auto"/>
          </w:tcPr>
          <w:p w:rsidR="00CC4667" w:rsidRDefault="00CC4667" w:rsidP="002A5320">
            <w:pPr>
              <w:jc w:val="both"/>
            </w:pPr>
            <w:r>
              <w:rPr>
                <w:szCs w:val="24"/>
              </w:rPr>
              <w:t>–</w:t>
            </w:r>
          </w:p>
        </w:tc>
        <w:tc>
          <w:tcPr>
            <w:tcW w:w="1260" w:type="dxa"/>
            <w:tcBorders>
              <w:top w:val="single" w:sz="2" w:space="0" w:color="000000"/>
              <w:left w:val="single" w:sz="2" w:space="0" w:color="000000"/>
              <w:bottom w:val="single" w:sz="4" w:space="0" w:color="000000"/>
            </w:tcBorders>
            <w:shd w:val="clear" w:color="auto" w:fill="auto"/>
          </w:tcPr>
          <w:p w:rsidR="00CC4667" w:rsidRDefault="00CC4667" w:rsidP="002A5320">
            <w:pPr>
              <w:jc w:val="both"/>
            </w:pPr>
            <w:r>
              <w:rPr>
                <w:szCs w:val="24"/>
              </w:rPr>
              <w:t>–</w:t>
            </w:r>
          </w:p>
        </w:tc>
        <w:tc>
          <w:tcPr>
            <w:tcW w:w="900" w:type="dxa"/>
            <w:tcBorders>
              <w:top w:val="single" w:sz="2" w:space="0" w:color="000000"/>
              <w:left w:val="single" w:sz="2" w:space="0" w:color="000000"/>
              <w:bottom w:val="single" w:sz="4" w:space="0" w:color="000000"/>
            </w:tcBorders>
            <w:shd w:val="clear" w:color="auto" w:fill="auto"/>
          </w:tcPr>
          <w:p w:rsidR="00CC4667" w:rsidRDefault="00CC4667" w:rsidP="002A5320">
            <w:pPr>
              <w:jc w:val="both"/>
            </w:pPr>
            <w:r>
              <w:rPr>
                <w:szCs w:val="24"/>
              </w:rPr>
              <w:t>1</w:t>
            </w:r>
          </w:p>
        </w:tc>
        <w:tc>
          <w:tcPr>
            <w:tcW w:w="1090" w:type="dxa"/>
            <w:tcBorders>
              <w:top w:val="single" w:sz="2" w:space="0" w:color="000000"/>
              <w:left w:val="single" w:sz="2" w:space="0" w:color="000000"/>
              <w:bottom w:val="single" w:sz="4" w:space="0" w:color="000000"/>
              <w:right w:val="single" w:sz="2" w:space="0" w:color="000000"/>
            </w:tcBorders>
            <w:shd w:val="clear" w:color="auto" w:fill="auto"/>
          </w:tcPr>
          <w:p w:rsidR="00CC4667" w:rsidRDefault="00CC4667" w:rsidP="002A5320">
            <w:pPr>
              <w:jc w:val="both"/>
            </w:pPr>
            <w:r>
              <w:rPr>
                <w:szCs w:val="24"/>
              </w:rPr>
              <w:t>–</w:t>
            </w:r>
          </w:p>
        </w:tc>
      </w:tr>
      <w:tr w:rsidR="00CC4667" w:rsidTr="00B557E7">
        <w:trPr>
          <w:cantSplit/>
        </w:trPr>
        <w:tc>
          <w:tcPr>
            <w:tcW w:w="3083" w:type="dxa"/>
            <w:gridSpan w:val="3"/>
            <w:tcBorders>
              <w:top w:val="single" w:sz="2" w:space="0" w:color="000000"/>
              <w:left w:val="single" w:sz="2" w:space="0" w:color="000000"/>
              <w:bottom w:val="single" w:sz="2" w:space="0" w:color="000000"/>
            </w:tcBorders>
            <w:shd w:val="clear" w:color="auto" w:fill="auto"/>
            <w:vAlign w:val="center"/>
          </w:tcPr>
          <w:p w:rsidR="00CC4667" w:rsidRDefault="00CC4667" w:rsidP="002A5320">
            <w:pPr>
              <w:ind w:right="-70"/>
              <w:jc w:val="both"/>
            </w:pPr>
            <w:r>
              <w:rPr>
                <w:b/>
                <w:sz w:val="18"/>
                <w:szCs w:val="18"/>
              </w:rPr>
              <w:t>Razem</w:t>
            </w:r>
          </w:p>
        </w:tc>
        <w:tc>
          <w:tcPr>
            <w:tcW w:w="540"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b/>
                <w:szCs w:val="24"/>
              </w:rPr>
              <w:t>–</w:t>
            </w:r>
          </w:p>
        </w:tc>
        <w:tc>
          <w:tcPr>
            <w:tcW w:w="72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b/>
                <w:szCs w:val="24"/>
              </w:rPr>
              <w:t>2</w:t>
            </w:r>
          </w:p>
        </w:tc>
        <w:tc>
          <w:tcPr>
            <w:tcW w:w="900" w:type="dxa"/>
            <w:tcBorders>
              <w:top w:val="single" w:sz="2" w:space="0" w:color="000000"/>
              <w:left w:val="single" w:sz="2" w:space="0" w:color="000000"/>
              <w:bottom w:val="single" w:sz="2" w:space="0" w:color="000000"/>
            </w:tcBorders>
            <w:shd w:val="clear" w:color="auto" w:fill="auto"/>
          </w:tcPr>
          <w:p w:rsidR="00CC4667" w:rsidRDefault="00CC4667" w:rsidP="002A5320">
            <w:pPr>
              <w:jc w:val="both"/>
            </w:pPr>
            <w:r>
              <w:rPr>
                <w:b/>
                <w:szCs w:val="24"/>
              </w:rPr>
              <w:t>2</w:t>
            </w:r>
          </w:p>
        </w:tc>
        <w:tc>
          <w:tcPr>
            <w:tcW w:w="1409"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b/>
                <w:szCs w:val="24"/>
              </w:rPr>
              <w:t>–</w:t>
            </w:r>
          </w:p>
        </w:tc>
        <w:tc>
          <w:tcPr>
            <w:tcW w:w="1260"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b/>
                <w:szCs w:val="24"/>
              </w:rPr>
              <w:t>–</w:t>
            </w:r>
          </w:p>
        </w:tc>
        <w:tc>
          <w:tcPr>
            <w:tcW w:w="900" w:type="dxa"/>
            <w:tcBorders>
              <w:top w:val="single" w:sz="2" w:space="0" w:color="000000"/>
              <w:left w:val="single" w:sz="2" w:space="0" w:color="000000"/>
              <w:bottom w:val="single" w:sz="2" w:space="0" w:color="000000"/>
            </w:tcBorders>
            <w:shd w:val="clear" w:color="auto" w:fill="auto"/>
            <w:vAlign w:val="center"/>
          </w:tcPr>
          <w:p w:rsidR="00CC4667" w:rsidRDefault="00CC4667" w:rsidP="002A5320">
            <w:pPr>
              <w:jc w:val="both"/>
            </w:pPr>
            <w:r>
              <w:rPr>
                <w:b/>
                <w:szCs w:val="24"/>
              </w:rPr>
              <w:t>1</w:t>
            </w:r>
          </w:p>
        </w:tc>
        <w:tc>
          <w:tcPr>
            <w:tcW w:w="1090" w:type="dxa"/>
            <w:tcBorders>
              <w:top w:val="single" w:sz="2" w:space="0" w:color="000000"/>
              <w:left w:val="single" w:sz="2" w:space="0" w:color="000000"/>
              <w:bottom w:val="single" w:sz="2" w:space="0" w:color="000000"/>
              <w:right w:val="single" w:sz="2" w:space="0" w:color="000000"/>
            </w:tcBorders>
            <w:shd w:val="clear" w:color="auto" w:fill="auto"/>
            <w:vAlign w:val="center"/>
          </w:tcPr>
          <w:p w:rsidR="00CC4667" w:rsidRDefault="00CC4667" w:rsidP="002A5320">
            <w:pPr>
              <w:jc w:val="both"/>
            </w:pPr>
            <w:r>
              <w:rPr>
                <w:b/>
                <w:szCs w:val="24"/>
              </w:rPr>
              <w:t>–</w:t>
            </w:r>
          </w:p>
        </w:tc>
      </w:tr>
      <w:tr w:rsidR="00CC4667" w:rsidTr="00B557E7">
        <w:trPr>
          <w:cantSplit/>
        </w:trPr>
        <w:tc>
          <w:tcPr>
            <w:tcW w:w="3083" w:type="dxa"/>
            <w:gridSpan w:val="3"/>
            <w:tcBorders>
              <w:top w:val="double" w:sz="4" w:space="0" w:color="000000"/>
              <w:left w:val="single" w:sz="2" w:space="0" w:color="000000"/>
              <w:bottom w:val="single" w:sz="4" w:space="0" w:color="000000"/>
            </w:tcBorders>
            <w:shd w:val="clear" w:color="auto" w:fill="auto"/>
            <w:vAlign w:val="center"/>
          </w:tcPr>
          <w:p w:rsidR="00CC4667" w:rsidRDefault="00CC4667" w:rsidP="002A5320">
            <w:pPr>
              <w:jc w:val="both"/>
            </w:pPr>
            <w:r>
              <w:rPr>
                <w:b/>
                <w:sz w:val="18"/>
                <w:szCs w:val="18"/>
              </w:rPr>
              <w:t>Suma</w:t>
            </w:r>
          </w:p>
        </w:tc>
        <w:tc>
          <w:tcPr>
            <w:tcW w:w="540" w:type="dxa"/>
            <w:tcBorders>
              <w:top w:val="double" w:sz="4" w:space="0" w:color="000000"/>
              <w:left w:val="single" w:sz="2" w:space="0" w:color="000000"/>
              <w:bottom w:val="single" w:sz="4" w:space="0" w:color="000000"/>
            </w:tcBorders>
            <w:shd w:val="clear" w:color="auto" w:fill="auto"/>
            <w:vAlign w:val="center"/>
          </w:tcPr>
          <w:p w:rsidR="00CC4667" w:rsidRDefault="00CC4667" w:rsidP="002A5320">
            <w:pPr>
              <w:jc w:val="both"/>
            </w:pPr>
            <w:r>
              <w:rPr>
                <w:b/>
                <w:szCs w:val="24"/>
              </w:rPr>
              <w:t>–</w:t>
            </w:r>
          </w:p>
        </w:tc>
        <w:tc>
          <w:tcPr>
            <w:tcW w:w="720" w:type="dxa"/>
            <w:tcBorders>
              <w:top w:val="double" w:sz="4" w:space="0" w:color="000000"/>
              <w:left w:val="single" w:sz="2" w:space="0" w:color="000000"/>
              <w:bottom w:val="single" w:sz="4" w:space="0" w:color="000000"/>
            </w:tcBorders>
            <w:shd w:val="clear" w:color="auto" w:fill="auto"/>
            <w:vAlign w:val="center"/>
          </w:tcPr>
          <w:p w:rsidR="00CC4667" w:rsidRDefault="00CC4667" w:rsidP="002A5320">
            <w:pPr>
              <w:jc w:val="both"/>
            </w:pPr>
            <w:r>
              <w:rPr>
                <w:b/>
                <w:szCs w:val="24"/>
              </w:rPr>
              <w:t>55</w:t>
            </w:r>
          </w:p>
        </w:tc>
        <w:tc>
          <w:tcPr>
            <w:tcW w:w="900" w:type="dxa"/>
            <w:tcBorders>
              <w:top w:val="double" w:sz="4" w:space="0" w:color="000000"/>
              <w:left w:val="single" w:sz="2" w:space="0" w:color="000000"/>
              <w:bottom w:val="single" w:sz="4" w:space="0" w:color="000000"/>
            </w:tcBorders>
            <w:shd w:val="clear" w:color="auto" w:fill="auto"/>
            <w:vAlign w:val="center"/>
          </w:tcPr>
          <w:p w:rsidR="00CC4667" w:rsidRDefault="00CC4667" w:rsidP="002A5320">
            <w:pPr>
              <w:jc w:val="both"/>
            </w:pPr>
            <w:r>
              <w:rPr>
                <w:b/>
                <w:szCs w:val="24"/>
              </w:rPr>
              <w:t>55</w:t>
            </w:r>
          </w:p>
        </w:tc>
        <w:tc>
          <w:tcPr>
            <w:tcW w:w="1409" w:type="dxa"/>
            <w:tcBorders>
              <w:top w:val="double" w:sz="4" w:space="0" w:color="000000"/>
              <w:left w:val="single" w:sz="2" w:space="0" w:color="000000"/>
              <w:bottom w:val="single" w:sz="4" w:space="0" w:color="000000"/>
            </w:tcBorders>
            <w:shd w:val="clear" w:color="auto" w:fill="auto"/>
          </w:tcPr>
          <w:p w:rsidR="00CC4667" w:rsidRDefault="00CC4667" w:rsidP="002A5320">
            <w:pPr>
              <w:jc w:val="both"/>
            </w:pPr>
            <w:r>
              <w:rPr>
                <w:szCs w:val="24"/>
              </w:rPr>
              <w:t>–</w:t>
            </w:r>
          </w:p>
        </w:tc>
        <w:tc>
          <w:tcPr>
            <w:tcW w:w="1260" w:type="dxa"/>
            <w:tcBorders>
              <w:top w:val="double" w:sz="4" w:space="0" w:color="000000"/>
              <w:left w:val="single" w:sz="2" w:space="0" w:color="000000"/>
              <w:bottom w:val="single" w:sz="4" w:space="0" w:color="000000"/>
            </w:tcBorders>
            <w:shd w:val="clear" w:color="auto" w:fill="auto"/>
          </w:tcPr>
          <w:p w:rsidR="00CC4667" w:rsidRDefault="00CC4667" w:rsidP="002A5320">
            <w:pPr>
              <w:jc w:val="both"/>
            </w:pPr>
            <w:r>
              <w:rPr>
                <w:szCs w:val="24"/>
              </w:rPr>
              <w:t>–</w:t>
            </w:r>
          </w:p>
        </w:tc>
        <w:tc>
          <w:tcPr>
            <w:tcW w:w="900" w:type="dxa"/>
            <w:tcBorders>
              <w:top w:val="double" w:sz="4" w:space="0" w:color="000000"/>
              <w:left w:val="single" w:sz="2" w:space="0" w:color="000000"/>
              <w:bottom w:val="single" w:sz="4" w:space="0" w:color="000000"/>
            </w:tcBorders>
            <w:shd w:val="clear" w:color="auto" w:fill="auto"/>
            <w:vAlign w:val="center"/>
          </w:tcPr>
          <w:p w:rsidR="00CC4667" w:rsidRDefault="00CC4667" w:rsidP="002A5320">
            <w:pPr>
              <w:jc w:val="both"/>
            </w:pPr>
            <w:r>
              <w:rPr>
                <w:b/>
                <w:szCs w:val="24"/>
              </w:rPr>
              <w:t>12</w:t>
            </w:r>
          </w:p>
        </w:tc>
        <w:tc>
          <w:tcPr>
            <w:tcW w:w="1090" w:type="dxa"/>
            <w:tcBorders>
              <w:top w:val="double" w:sz="4" w:space="0" w:color="000000"/>
              <w:left w:val="single" w:sz="2" w:space="0" w:color="000000"/>
              <w:bottom w:val="single" w:sz="4" w:space="0" w:color="000000"/>
              <w:right w:val="single" w:sz="2" w:space="0" w:color="000000"/>
            </w:tcBorders>
            <w:shd w:val="clear" w:color="auto" w:fill="auto"/>
            <w:vAlign w:val="center"/>
          </w:tcPr>
          <w:p w:rsidR="00CC4667" w:rsidRDefault="00CC4667" w:rsidP="002A5320">
            <w:pPr>
              <w:jc w:val="both"/>
            </w:pPr>
            <w:r>
              <w:rPr>
                <w:b/>
                <w:szCs w:val="24"/>
              </w:rPr>
              <w:t>–</w:t>
            </w:r>
          </w:p>
        </w:tc>
      </w:tr>
    </w:tbl>
    <w:p w:rsidR="00CC4667" w:rsidRPr="002332DA" w:rsidRDefault="00CC4667" w:rsidP="002A5320">
      <w:pPr>
        <w:jc w:val="both"/>
        <w:rPr>
          <w:sz w:val="22"/>
          <w:szCs w:val="24"/>
        </w:rPr>
      </w:pPr>
    </w:p>
    <w:p w:rsidR="00CC4667" w:rsidRPr="004C2F16" w:rsidRDefault="00CC4667" w:rsidP="002A5320">
      <w:pPr>
        <w:pStyle w:val="Tekstpodstawowywcity"/>
        <w:tabs>
          <w:tab w:val="left" w:pos="426"/>
        </w:tabs>
        <w:jc w:val="both"/>
        <w:rPr>
          <w:b/>
          <w:color w:val="1F497D" w:themeColor="text2"/>
          <w:sz w:val="28"/>
          <w:szCs w:val="28"/>
        </w:rPr>
      </w:pPr>
      <w:r w:rsidRPr="00CD6BBE">
        <w:rPr>
          <w:b/>
          <w:color w:val="1F497D" w:themeColor="text2"/>
          <w:sz w:val="28"/>
          <w:szCs w:val="28"/>
        </w:rPr>
        <w:t>IV.</w:t>
      </w:r>
      <w:r w:rsidRPr="00CD6BBE">
        <w:rPr>
          <w:b/>
          <w:color w:val="1F497D" w:themeColor="text2"/>
          <w:sz w:val="28"/>
          <w:szCs w:val="28"/>
        </w:rPr>
        <w:tab/>
        <w:t>Ocena sposobu oraz jakości żywienia w zakładach żywienia zbiorowego zamkniętego</w:t>
      </w:r>
    </w:p>
    <w:p w:rsidR="00CC4667" w:rsidRDefault="00CC4667" w:rsidP="002A5320">
      <w:pPr>
        <w:pStyle w:val="Tekstpodstawowywcity"/>
        <w:jc w:val="both"/>
      </w:pPr>
      <w:r w:rsidRPr="002332DA">
        <w:rPr>
          <w:sz w:val="22"/>
        </w:rPr>
        <w:t>Badaniami sposobu żywienia w 2019 roku objęto 141 obiektów żywienia zbiorowego za</w:t>
      </w:r>
      <w:r>
        <w:rPr>
          <w:color w:val="000000"/>
          <w:sz w:val="22"/>
        </w:rPr>
        <w:t>mkniętego. Oceniano jakość żywienia w 1 stołówce pracowniczej, w 6 blokach żywienia w szpitalu, w 7 blokach żywienia w domach opieki społecznej, w 22 stołówkach w żłobkach, w 27 stołówkach w szkołach,  w 70 stołówkach w przedszkolach,  w 4 stołówkach w zakładach specjalnych i wychowawczych, w 2 zakładach usług cateringowych oraz w 2 zakładach należących do grupy „inne zakłady żywienia”(punkty wydawania posiłków w klubach malucha).</w:t>
      </w:r>
    </w:p>
    <w:p w:rsidR="00CC4667" w:rsidRDefault="00CC4667" w:rsidP="002A5320">
      <w:pPr>
        <w:pStyle w:val="Tekstpodstawowywcity"/>
        <w:jc w:val="both"/>
      </w:pPr>
      <w:r>
        <w:rPr>
          <w:color w:val="000000"/>
          <w:sz w:val="22"/>
        </w:rPr>
        <w:t>Ocenę jakości żywienia przeprowadzano na podstawie teoretycznej analizy jadłospisów oraz analiz dekadowych zestawień produktów zużytych do produkcji posiłków.</w:t>
      </w:r>
    </w:p>
    <w:p w:rsidR="00CC4667" w:rsidRDefault="00CC4667" w:rsidP="002A5320">
      <w:pPr>
        <w:pStyle w:val="Tekstpodstawowywcity"/>
        <w:jc w:val="both"/>
      </w:pPr>
      <w:r>
        <w:rPr>
          <w:color w:val="000000"/>
          <w:sz w:val="22"/>
        </w:rPr>
        <w:t>Podczas kontroli oceniono 169 jadłospisów: 1 w stołówce pracowniczej, 6 w blokach żywienia w szpitalach, 7 w blokach żywienia w domach opieki społecznej, 23 w stołówkach w żłobkach, 71 stołówkach w przedszkolach, 44 w stołówkach w szkołach, 1 w stołówce w internacie, 1 w stołówce w domu dziecka, 6 w stołówkach w zakładach specjalnych i wychowawczych, 7 w zakładach usług cateringowych oraz 2 w punktach wydawania posiłków w klubach malucha .</w:t>
      </w:r>
    </w:p>
    <w:p w:rsidR="00CC4667" w:rsidRPr="002332DA" w:rsidRDefault="00CC4667" w:rsidP="002A5320">
      <w:pPr>
        <w:pStyle w:val="Tekstpodstawowywcity"/>
        <w:jc w:val="both"/>
      </w:pPr>
    </w:p>
    <w:p w:rsidR="00CC4667" w:rsidRDefault="00CC4667" w:rsidP="002A5320">
      <w:pPr>
        <w:pStyle w:val="Tekstpodstawowywcity"/>
        <w:jc w:val="both"/>
      </w:pPr>
      <w:r>
        <w:rPr>
          <w:iCs/>
          <w:color w:val="000000"/>
          <w:sz w:val="22"/>
        </w:rPr>
        <w:t xml:space="preserve">Zakwestionowano 12 jadłospisów, w tym 10 jadłospisów w stołówkach przedszkolnych  oraz 2 jadłospisy w stołówkach szkolnych. </w:t>
      </w:r>
    </w:p>
    <w:p w:rsidR="00CC4667" w:rsidRDefault="00CC4667" w:rsidP="002A5320">
      <w:pPr>
        <w:pStyle w:val="Tekstpodstawowywcity"/>
        <w:jc w:val="both"/>
        <w:rPr>
          <w:iCs/>
          <w:sz w:val="22"/>
        </w:rPr>
      </w:pPr>
      <w:r w:rsidRPr="0087443C">
        <w:rPr>
          <w:iCs/>
          <w:sz w:val="22"/>
        </w:rPr>
        <w:lastRenderedPageBreak/>
        <w:t xml:space="preserve">Jadłospisy </w:t>
      </w:r>
      <w:r>
        <w:rPr>
          <w:iCs/>
          <w:sz w:val="22"/>
        </w:rPr>
        <w:t xml:space="preserve">w stołówkach w przedszkolach zakwestionowano </w:t>
      </w:r>
      <w:r w:rsidRPr="0087443C">
        <w:rPr>
          <w:iCs/>
          <w:sz w:val="22"/>
        </w:rPr>
        <w:t>z uwagi na to, że nie we wszystkich posiłkach zaplanowano podaż owoców i warzyw jak też nie uwzględniono co najmniej 2 porcji mleka lub produktów mlecznych, czy posiłków z udziałem ryby</w:t>
      </w:r>
      <w:r>
        <w:rPr>
          <w:iCs/>
          <w:sz w:val="22"/>
        </w:rPr>
        <w:t>.</w:t>
      </w:r>
    </w:p>
    <w:p w:rsidR="00CC4667" w:rsidRPr="0087443C" w:rsidRDefault="00CC4667" w:rsidP="002A5320">
      <w:pPr>
        <w:pStyle w:val="Tekstpodstawowywcity"/>
        <w:jc w:val="both"/>
        <w:rPr>
          <w:iCs/>
          <w:sz w:val="22"/>
        </w:rPr>
      </w:pPr>
      <w:r w:rsidRPr="0087443C">
        <w:rPr>
          <w:iCs/>
          <w:sz w:val="22"/>
        </w:rPr>
        <w:t>Jadłospis</w:t>
      </w:r>
      <w:r>
        <w:rPr>
          <w:iCs/>
          <w:sz w:val="22"/>
        </w:rPr>
        <w:t>y</w:t>
      </w:r>
      <w:r w:rsidRPr="0087443C">
        <w:rPr>
          <w:iCs/>
          <w:sz w:val="22"/>
        </w:rPr>
        <w:t xml:space="preserve"> w stołówkach szkolnych zakwestionowano z uwagi na to, że w zaplanowanym jadłospisie nie uwzględniono potraw z udziałem ryb oraz zaplanowano w tygodniu więcej niż 2 potrawy smażone. </w:t>
      </w:r>
    </w:p>
    <w:p w:rsidR="00CC4667" w:rsidRDefault="00CC4667" w:rsidP="002A5320">
      <w:pPr>
        <w:pStyle w:val="Tekstpodstawowywcity"/>
        <w:ind w:left="0" w:firstLine="283"/>
        <w:jc w:val="both"/>
      </w:pPr>
      <w:r w:rsidRPr="00076888">
        <w:rPr>
          <w:iCs/>
          <w:sz w:val="22"/>
        </w:rPr>
        <w:t>Podstawą oceny jadłospisów w placówkach oświaty były wymagania zawarte w rozporządzeniu Ministra Zdrowia z dnia 26 lipca 2016 roku w sprawie grup środków spożywczych przeznaczonych do sprzedaży dzieciom i młodzieży w jednostkach systemu oświaty oraz wymagań, jakie muszą spełniać środki spożywcze stosowane w ramach żywienia zbiorowego dzieci i młodzieży w tych jednostkach</w:t>
      </w:r>
      <w:r>
        <w:rPr>
          <w:iCs/>
          <w:color w:val="C9211E"/>
          <w:sz w:val="22"/>
        </w:rPr>
        <w:t>.</w:t>
      </w:r>
    </w:p>
    <w:p w:rsidR="00CC4667" w:rsidRPr="00076888" w:rsidRDefault="00CC4667" w:rsidP="002A5320">
      <w:pPr>
        <w:pStyle w:val="Tekstpodstawowywcity"/>
        <w:jc w:val="both"/>
      </w:pPr>
      <w:r w:rsidRPr="00076888">
        <w:rPr>
          <w:iCs/>
          <w:sz w:val="22"/>
        </w:rPr>
        <w:t>W pozostałych zakładach zaplanowane jadłospisy były zgodnie z zasadami racjonalnego żywienia – podstawowe posiłki zawierały pełnowartościowe białko, urozmaicane były sezonowymi owocami i warzywami, a także były urozmaicone pod względem kolorystyki, smaku i techniki przyrządzania posiłków.</w:t>
      </w:r>
    </w:p>
    <w:p w:rsidR="00CC4667" w:rsidRPr="002332DA" w:rsidRDefault="00CC4667" w:rsidP="002A5320">
      <w:pPr>
        <w:pStyle w:val="Tekstpodstawowywcity"/>
        <w:jc w:val="both"/>
      </w:pPr>
      <w:r w:rsidRPr="00076888">
        <w:rPr>
          <w:sz w:val="22"/>
        </w:rPr>
        <w:t>Do teoretycznej oceny sposobu żywienia pobrano 16 próbek dekadowych zestawień produktów (6 z</w:t>
      </w:r>
      <w:r>
        <w:rPr>
          <w:color w:val="000000"/>
          <w:sz w:val="22"/>
        </w:rPr>
        <w:t xml:space="preserve"> bloków żywienia w szpitalach,</w:t>
      </w:r>
      <w:r>
        <w:rPr>
          <w:color w:val="C9211E"/>
          <w:sz w:val="22"/>
        </w:rPr>
        <w:t xml:space="preserve">  </w:t>
      </w:r>
      <w:r>
        <w:rPr>
          <w:color w:val="000000"/>
          <w:sz w:val="22"/>
        </w:rPr>
        <w:t>3 z stołówek w przedszkolach</w:t>
      </w:r>
      <w:r>
        <w:rPr>
          <w:color w:val="C9211E"/>
          <w:sz w:val="22"/>
        </w:rPr>
        <w:t xml:space="preserve">,   </w:t>
      </w:r>
      <w:r>
        <w:rPr>
          <w:color w:val="000000"/>
          <w:sz w:val="22"/>
        </w:rPr>
        <w:t>1 ze stołówki w zakładach specjalnych i wychowawczych,</w:t>
      </w:r>
      <w:r>
        <w:rPr>
          <w:color w:val="C9211E"/>
          <w:sz w:val="22"/>
        </w:rPr>
        <w:t xml:space="preserve"> </w:t>
      </w:r>
      <w:r>
        <w:rPr>
          <w:color w:val="000000"/>
          <w:sz w:val="22"/>
        </w:rPr>
        <w:t>oraz 6 z zakładów świadczących usługi cateringowe w zakresie żywienia dzieci przedszkolnych)</w:t>
      </w:r>
      <w:r>
        <w:rPr>
          <w:color w:val="C9211E"/>
          <w:sz w:val="22"/>
        </w:rPr>
        <w:t xml:space="preserve">. </w:t>
      </w:r>
      <w:r>
        <w:rPr>
          <w:color w:val="000000"/>
          <w:sz w:val="22"/>
        </w:rPr>
        <w:t>Zakwestionowano 14 pobranych próbek dekadowych zestawień produktów. Głównym powodem kwestionowania była nieprawidłowa wartość energetyczna całodziennej racji pokarmowej ( zaniżona lub zawyżona) oraz zaniżona podaż produktów bogatych w wapń, żelazo i witaminę C.</w:t>
      </w:r>
    </w:p>
    <w:p w:rsidR="00CC4667" w:rsidRDefault="00CC4667" w:rsidP="002A5320">
      <w:pPr>
        <w:jc w:val="both"/>
      </w:pPr>
      <w:r>
        <w:rPr>
          <w:color w:val="000000"/>
          <w:sz w:val="22"/>
        </w:rPr>
        <w:t>W celu oceny sposobu żywienia pobierano również próbki posiłków do badań laboratoryjnych. Pobrano łącznie 18 próbek, w tym 9 próbek  posiłku obiadowego oraz 9 próbek posiłków stanowiących całodzienną rację pokarmową.</w:t>
      </w:r>
    </w:p>
    <w:p w:rsidR="00CC4667" w:rsidRDefault="00CC4667" w:rsidP="002A5320">
      <w:pPr>
        <w:pStyle w:val="Tekstpodstawowywcity"/>
        <w:jc w:val="both"/>
      </w:pPr>
      <w:r>
        <w:rPr>
          <w:color w:val="000000"/>
          <w:sz w:val="22"/>
        </w:rPr>
        <w:t xml:space="preserve">Próbki posiłków obiadowych pobrano  z 2 stołówek w szkole, z 1 stołówki domu pomocy,  z 1 stołówki w przedszkolu oraz z 5 zakładów świadczących usługi cateringowe w zakresie żywienia dzieci przedszkolnych. W wyniku wykonanych badań laboratoryjnych pobrane próbki posiłków zostały zakwestionowane z uwagi na  zaniżoną wartość kaloryczna posiłku obiadowego oraz za dużą zawartość chlorku sodu w podawanych w posiłkach. </w:t>
      </w:r>
    </w:p>
    <w:p w:rsidR="00CC4667" w:rsidRDefault="00CC4667" w:rsidP="002A5320">
      <w:pPr>
        <w:pStyle w:val="Tekstpodstawowywcity"/>
        <w:jc w:val="both"/>
      </w:pPr>
      <w:r>
        <w:rPr>
          <w:color w:val="000000"/>
          <w:sz w:val="22"/>
        </w:rPr>
        <w:t xml:space="preserve">Próbki całodziennej racji pokarmowej w ilości 9 próbek pobrano z 3  bloków żywienia w szpitalach. </w:t>
      </w:r>
      <w:r>
        <w:rPr>
          <w:iCs/>
          <w:color w:val="000000"/>
          <w:sz w:val="22"/>
        </w:rPr>
        <w:t xml:space="preserve">Wszystkie oceniane próbki nie spełniały zalecanych norm. Głównym powodem kwestionowania dekadowych zestawień produktów był zaniżona wartość energetyczna   całodziennej racji pokarmowej oraz za duża zawartość chlorku sodu w podawanych w posiłkach. </w:t>
      </w:r>
    </w:p>
    <w:p w:rsidR="00CC4667" w:rsidRPr="002332DA" w:rsidRDefault="00CC4667" w:rsidP="002A5320">
      <w:pPr>
        <w:pStyle w:val="Tekstpodstawowywcity"/>
        <w:ind w:left="0"/>
        <w:jc w:val="both"/>
      </w:pPr>
    </w:p>
    <w:p w:rsidR="00CC4667" w:rsidRPr="00957B3A" w:rsidRDefault="00CC4667" w:rsidP="002A5320">
      <w:pPr>
        <w:tabs>
          <w:tab w:val="left" w:pos="426"/>
        </w:tabs>
        <w:spacing w:before="240"/>
        <w:ind w:left="426" w:hanging="426"/>
        <w:jc w:val="both"/>
        <w:rPr>
          <w:b/>
          <w:color w:val="1F497D" w:themeColor="text2"/>
          <w:sz w:val="28"/>
          <w:szCs w:val="28"/>
        </w:rPr>
      </w:pPr>
      <w:r w:rsidRPr="00957B3A">
        <w:rPr>
          <w:b/>
          <w:color w:val="1F497D" w:themeColor="text2"/>
          <w:sz w:val="28"/>
          <w:szCs w:val="28"/>
        </w:rPr>
        <w:t>V.</w:t>
      </w:r>
      <w:r w:rsidRPr="00957B3A">
        <w:rPr>
          <w:b/>
          <w:color w:val="1F497D" w:themeColor="text2"/>
          <w:sz w:val="28"/>
          <w:szCs w:val="28"/>
        </w:rPr>
        <w:tab/>
        <w:t>Działalność administracyjna i represyjna będąca wynikiem urzędowych kontroli żywności na przestrzeni lat 2017-2019 przedstawia tabela:</w:t>
      </w:r>
    </w:p>
    <w:p w:rsidR="00CC4667" w:rsidRPr="002332DA" w:rsidRDefault="00CC4667" w:rsidP="002A5320">
      <w:pPr>
        <w:tabs>
          <w:tab w:val="left" w:pos="426"/>
        </w:tabs>
        <w:ind w:left="425" w:hanging="425"/>
        <w:jc w:val="both"/>
        <w:rPr>
          <w:i/>
          <w:sz w:val="22"/>
        </w:rPr>
      </w:pPr>
    </w:p>
    <w:tbl>
      <w:tblPr>
        <w:tblW w:w="9480" w:type="dxa"/>
        <w:tblInd w:w="-16" w:type="dxa"/>
        <w:tblLayout w:type="fixed"/>
        <w:tblLook w:val="0000" w:firstRow="0" w:lastRow="0" w:firstColumn="0" w:lastColumn="0" w:noHBand="0" w:noVBand="0"/>
      </w:tblPr>
      <w:tblGrid>
        <w:gridCol w:w="1242"/>
        <w:gridCol w:w="1488"/>
        <w:gridCol w:w="1647"/>
        <w:gridCol w:w="1763"/>
        <w:gridCol w:w="1639"/>
        <w:gridCol w:w="1701"/>
      </w:tblGrid>
      <w:tr w:rsidR="00CC4667" w:rsidTr="00957B3A">
        <w:tc>
          <w:tcPr>
            <w:tcW w:w="1242" w:type="dxa"/>
            <w:tcBorders>
              <w:top w:val="single" w:sz="2" w:space="0" w:color="000000"/>
              <w:left w:val="single" w:sz="2" w:space="0" w:color="000000"/>
              <w:bottom w:val="single" w:sz="2" w:space="0" w:color="000000"/>
            </w:tcBorders>
            <w:shd w:val="clear" w:color="auto" w:fill="auto"/>
            <w:vAlign w:val="center"/>
          </w:tcPr>
          <w:p w:rsidR="00CC4667" w:rsidRPr="00957B3A" w:rsidRDefault="00CC4667" w:rsidP="002A5320">
            <w:pPr>
              <w:pStyle w:val="Tekstpodstawowywcity"/>
              <w:jc w:val="both"/>
              <w:rPr>
                <w:b/>
              </w:rPr>
            </w:pPr>
            <w:r w:rsidRPr="00957B3A">
              <w:rPr>
                <w:b/>
              </w:rPr>
              <w:t>Rok</w:t>
            </w:r>
          </w:p>
        </w:tc>
        <w:tc>
          <w:tcPr>
            <w:tcW w:w="1488" w:type="dxa"/>
            <w:tcBorders>
              <w:top w:val="single" w:sz="2" w:space="0" w:color="000000"/>
              <w:left w:val="single" w:sz="2" w:space="0" w:color="000000"/>
              <w:bottom w:val="single" w:sz="2" w:space="0" w:color="000000"/>
            </w:tcBorders>
            <w:shd w:val="clear" w:color="auto" w:fill="auto"/>
            <w:vAlign w:val="center"/>
          </w:tcPr>
          <w:p w:rsidR="00CC4667" w:rsidRPr="00957B3A" w:rsidRDefault="00CC4667" w:rsidP="002A5320">
            <w:pPr>
              <w:pStyle w:val="Tekstpodstawowywcity"/>
              <w:jc w:val="both"/>
              <w:rPr>
                <w:b/>
              </w:rPr>
            </w:pPr>
            <w:r w:rsidRPr="00957B3A">
              <w:rPr>
                <w:b/>
              </w:rPr>
              <w:t>Ilość obiektów</w:t>
            </w:r>
          </w:p>
          <w:p w:rsidR="00CC4667" w:rsidRPr="00957B3A" w:rsidRDefault="00CC4667" w:rsidP="002A5320">
            <w:pPr>
              <w:pStyle w:val="Tekstpodstawowywcity"/>
              <w:jc w:val="both"/>
              <w:rPr>
                <w:b/>
              </w:rPr>
            </w:pPr>
            <w:r w:rsidRPr="00957B3A">
              <w:rPr>
                <w:b/>
              </w:rPr>
              <w:t>w ewidencji</w:t>
            </w:r>
          </w:p>
        </w:tc>
        <w:tc>
          <w:tcPr>
            <w:tcW w:w="1647" w:type="dxa"/>
            <w:tcBorders>
              <w:top w:val="single" w:sz="2" w:space="0" w:color="000000"/>
              <w:left w:val="single" w:sz="2" w:space="0" w:color="000000"/>
              <w:bottom w:val="single" w:sz="2" w:space="0" w:color="000000"/>
            </w:tcBorders>
            <w:shd w:val="clear" w:color="auto" w:fill="auto"/>
            <w:vAlign w:val="center"/>
          </w:tcPr>
          <w:p w:rsidR="00CC4667" w:rsidRPr="00957B3A" w:rsidRDefault="00CC4667" w:rsidP="002A5320">
            <w:pPr>
              <w:pStyle w:val="Tekstpodstawowywcity"/>
              <w:jc w:val="both"/>
              <w:rPr>
                <w:b/>
              </w:rPr>
            </w:pPr>
            <w:r w:rsidRPr="00957B3A">
              <w:rPr>
                <w:b/>
              </w:rPr>
              <w:t>Ilość obiektów</w:t>
            </w:r>
          </w:p>
          <w:p w:rsidR="00CC4667" w:rsidRPr="00957B3A" w:rsidRDefault="00CC4667" w:rsidP="002A5320">
            <w:pPr>
              <w:pStyle w:val="Tekstpodstawowywcity"/>
              <w:jc w:val="both"/>
              <w:rPr>
                <w:b/>
              </w:rPr>
            </w:pPr>
            <w:r w:rsidRPr="00957B3A">
              <w:rPr>
                <w:b/>
              </w:rPr>
              <w:t>skontrolowanych</w:t>
            </w:r>
          </w:p>
        </w:tc>
        <w:tc>
          <w:tcPr>
            <w:tcW w:w="1763" w:type="dxa"/>
            <w:tcBorders>
              <w:top w:val="single" w:sz="2" w:space="0" w:color="000000"/>
              <w:left w:val="single" w:sz="2" w:space="0" w:color="000000"/>
              <w:bottom w:val="single" w:sz="2" w:space="0" w:color="000000"/>
            </w:tcBorders>
            <w:shd w:val="clear" w:color="auto" w:fill="auto"/>
            <w:vAlign w:val="center"/>
          </w:tcPr>
          <w:p w:rsidR="00CC4667" w:rsidRPr="00957B3A" w:rsidRDefault="00CC4667" w:rsidP="002A5320">
            <w:pPr>
              <w:pStyle w:val="Tekstpodstawowywcity"/>
              <w:jc w:val="both"/>
              <w:rPr>
                <w:b/>
              </w:rPr>
            </w:pPr>
            <w:r w:rsidRPr="00957B3A">
              <w:rPr>
                <w:b/>
              </w:rPr>
              <w:t>Ilość przeprowadzonych kontroli</w:t>
            </w:r>
          </w:p>
        </w:tc>
        <w:tc>
          <w:tcPr>
            <w:tcW w:w="1639" w:type="dxa"/>
            <w:tcBorders>
              <w:top w:val="single" w:sz="2" w:space="0" w:color="000000"/>
              <w:left w:val="single" w:sz="2" w:space="0" w:color="000000"/>
              <w:bottom w:val="single" w:sz="2" w:space="0" w:color="000000"/>
            </w:tcBorders>
            <w:shd w:val="clear" w:color="auto" w:fill="auto"/>
            <w:vAlign w:val="center"/>
          </w:tcPr>
          <w:p w:rsidR="00CC4667" w:rsidRPr="00957B3A" w:rsidRDefault="00CC4667" w:rsidP="002A5320">
            <w:pPr>
              <w:pStyle w:val="Tekstpodstawowywcity"/>
              <w:jc w:val="both"/>
              <w:rPr>
                <w:b/>
              </w:rPr>
            </w:pPr>
            <w:r w:rsidRPr="00957B3A">
              <w:rPr>
                <w:b/>
              </w:rPr>
              <w:t>Ilość wydanych decyzji</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C4667" w:rsidRPr="00957B3A" w:rsidRDefault="00CC4667" w:rsidP="002A5320">
            <w:pPr>
              <w:pStyle w:val="Tekstpodstawowywcity"/>
              <w:jc w:val="both"/>
              <w:rPr>
                <w:b/>
              </w:rPr>
            </w:pPr>
            <w:r w:rsidRPr="00957B3A">
              <w:rPr>
                <w:b/>
              </w:rPr>
              <w:t>Ilość i suma mandatów</w:t>
            </w:r>
          </w:p>
        </w:tc>
      </w:tr>
      <w:tr w:rsidR="00CC4667" w:rsidTr="00957B3A">
        <w:trPr>
          <w:trHeight w:val="355"/>
        </w:trPr>
        <w:tc>
          <w:tcPr>
            <w:tcW w:w="1242" w:type="dxa"/>
            <w:tcBorders>
              <w:top w:val="single" w:sz="2" w:space="0" w:color="000000"/>
              <w:left w:val="single" w:sz="2" w:space="0" w:color="000000"/>
              <w:bottom w:val="single" w:sz="2" w:space="0" w:color="000000"/>
            </w:tcBorders>
            <w:shd w:val="clear" w:color="auto" w:fill="auto"/>
            <w:vAlign w:val="center"/>
          </w:tcPr>
          <w:p w:rsidR="00CC4667" w:rsidRPr="00957B3A" w:rsidRDefault="00CC4667" w:rsidP="002A5320">
            <w:pPr>
              <w:pStyle w:val="Tekstpodstawowywcity"/>
              <w:jc w:val="both"/>
              <w:rPr>
                <w:b/>
              </w:rPr>
            </w:pPr>
            <w:r w:rsidRPr="00957B3A">
              <w:rPr>
                <w:b/>
              </w:rPr>
              <w:t>2019</w:t>
            </w:r>
          </w:p>
        </w:tc>
        <w:tc>
          <w:tcPr>
            <w:tcW w:w="1488" w:type="dxa"/>
            <w:tcBorders>
              <w:top w:val="single" w:sz="2" w:space="0" w:color="000000"/>
              <w:left w:val="single" w:sz="2" w:space="0" w:color="000000"/>
              <w:bottom w:val="single" w:sz="2" w:space="0" w:color="000000"/>
            </w:tcBorders>
            <w:shd w:val="clear" w:color="auto" w:fill="auto"/>
            <w:vAlign w:val="center"/>
          </w:tcPr>
          <w:p w:rsidR="00CC4667" w:rsidRPr="00957B3A" w:rsidRDefault="00CC4667" w:rsidP="002A5320">
            <w:pPr>
              <w:pStyle w:val="Tekstpodstawowywcity"/>
              <w:snapToGrid w:val="0"/>
              <w:jc w:val="both"/>
              <w:rPr>
                <w:b/>
              </w:rPr>
            </w:pPr>
            <w:r w:rsidRPr="00957B3A">
              <w:rPr>
                <w:b/>
              </w:rPr>
              <w:t>3224</w:t>
            </w:r>
          </w:p>
        </w:tc>
        <w:tc>
          <w:tcPr>
            <w:tcW w:w="1647" w:type="dxa"/>
            <w:tcBorders>
              <w:top w:val="single" w:sz="2" w:space="0" w:color="000000"/>
              <w:left w:val="single" w:sz="2" w:space="0" w:color="000000"/>
              <w:bottom w:val="single" w:sz="2" w:space="0" w:color="000000"/>
            </w:tcBorders>
            <w:shd w:val="clear" w:color="auto" w:fill="auto"/>
            <w:vAlign w:val="center"/>
          </w:tcPr>
          <w:p w:rsidR="00CC4667" w:rsidRPr="00957B3A" w:rsidRDefault="00CC4667" w:rsidP="002A5320">
            <w:pPr>
              <w:pStyle w:val="Tekstpodstawowywcity"/>
              <w:snapToGrid w:val="0"/>
              <w:jc w:val="both"/>
              <w:rPr>
                <w:b/>
              </w:rPr>
            </w:pPr>
            <w:r w:rsidRPr="00957B3A">
              <w:rPr>
                <w:b/>
              </w:rPr>
              <w:t>1471</w:t>
            </w:r>
          </w:p>
        </w:tc>
        <w:tc>
          <w:tcPr>
            <w:tcW w:w="1763" w:type="dxa"/>
            <w:tcBorders>
              <w:top w:val="single" w:sz="2" w:space="0" w:color="000000"/>
              <w:left w:val="single" w:sz="2" w:space="0" w:color="000000"/>
              <w:bottom w:val="single" w:sz="2" w:space="0" w:color="000000"/>
            </w:tcBorders>
            <w:shd w:val="clear" w:color="auto" w:fill="auto"/>
            <w:vAlign w:val="center"/>
          </w:tcPr>
          <w:p w:rsidR="00CC4667" w:rsidRPr="00957B3A" w:rsidRDefault="00CC4667" w:rsidP="002A5320">
            <w:pPr>
              <w:pStyle w:val="Tekstpodstawowywcity"/>
              <w:jc w:val="both"/>
              <w:rPr>
                <w:b/>
              </w:rPr>
            </w:pPr>
            <w:r w:rsidRPr="00957B3A">
              <w:rPr>
                <w:b/>
              </w:rPr>
              <w:t>1927</w:t>
            </w:r>
          </w:p>
        </w:tc>
        <w:tc>
          <w:tcPr>
            <w:tcW w:w="1639" w:type="dxa"/>
            <w:tcBorders>
              <w:top w:val="single" w:sz="2" w:space="0" w:color="000000"/>
              <w:left w:val="single" w:sz="2" w:space="0" w:color="000000"/>
              <w:bottom w:val="single" w:sz="2" w:space="0" w:color="000000"/>
            </w:tcBorders>
            <w:shd w:val="clear" w:color="auto" w:fill="auto"/>
            <w:vAlign w:val="center"/>
          </w:tcPr>
          <w:p w:rsidR="00CC4667" w:rsidRPr="00957B3A" w:rsidRDefault="00CC4667" w:rsidP="002A5320">
            <w:pPr>
              <w:pStyle w:val="Tekstpodstawowywcity"/>
              <w:jc w:val="both"/>
              <w:rPr>
                <w:b/>
              </w:rPr>
            </w:pPr>
            <w:r w:rsidRPr="00957B3A">
              <w:rPr>
                <w:b/>
              </w:rPr>
              <w:t>585</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C4667" w:rsidRPr="00957B3A" w:rsidRDefault="00CC4667" w:rsidP="002A5320">
            <w:pPr>
              <w:pStyle w:val="Tekstpodstawowywcity"/>
              <w:ind w:right="205"/>
              <w:jc w:val="both"/>
              <w:rPr>
                <w:b/>
              </w:rPr>
            </w:pPr>
            <w:r w:rsidRPr="00957B3A">
              <w:rPr>
                <w:b/>
              </w:rPr>
              <w:t>264/51450</w:t>
            </w:r>
          </w:p>
        </w:tc>
      </w:tr>
      <w:tr w:rsidR="00CC4667" w:rsidTr="00957B3A">
        <w:trPr>
          <w:trHeight w:val="355"/>
        </w:trPr>
        <w:tc>
          <w:tcPr>
            <w:tcW w:w="1242" w:type="dxa"/>
            <w:tcBorders>
              <w:top w:val="single" w:sz="2" w:space="0" w:color="000000"/>
              <w:left w:val="single" w:sz="2" w:space="0" w:color="000000"/>
              <w:bottom w:val="single" w:sz="2" w:space="0" w:color="000000"/>
            </w:tcBorders>
            <w:shd w:val="clear" w:color="auto" w:fill="auto"/>
            <w:vAlign w:val="center"/>
          </w:tcPr>
          <w:p w:rsidR="00CC4667" w:rsidRPr="00957B3A" w:rsidRDefault="00CC4667" w:rsidP="002A5320">
            <w:pPr>
              <w:pStyle w:val="Tekstpodstawowywcity"/>
              <w:jc w:val="both"/>
              <w:rPr>
                <w:b/>
              </w:rPr>
            </w:pPr>
            <w:r w:rsidRPr="00957B3A">
              <w:rPr>
                <w:b/>
                <w:color w:val="000000"/>
              </w:rPr>
              <w:t>2018</w:t>
            </w:r>
          </w:p>
        </w:tc>
        <w:tc>
          <w:tcPr>
            <w:tcW w:w="1488" w:type="dxa"/>
            <w:tcBorders>
              <w:top w:val="single" w:sz="2" w:space="0" w:color="000000"/>
              <w:left w:val="single" w:sz="2" w:space="0" w:color="000000"/>
              <w:bottom w:val="single" w:sz="2" w:space="0" w:color="000000"/>
            </w:tcBorders>
            <w:shd w:val="clear" w:color="auto" w:fill="auto"/>
          </w:tcPr>
          <w:p w:rsidR="00CC4667" w:rsidRPr="00957B3A" w:rsidRDefault="00957B3A" w:rsidP="002A5320">
            <w:pPr>
              <w:jc w:val="both"/>
              <w:rPr>
                <w:b/>
              </w:rPr>
            </w:pPr>
            <w:r>
              <w:rPr>
                <w:b/>
              </w:rPr>
              <w:t xml:space="preserve">      </w:t>
            </w:r>
            <w:r w:rsidR="00CC4667" w:rsidRPr="00957B3A">
              <w:rPr>
                <w:b/>
              </w:rPr>
              <w:t>2829</w:t>
            </w:r>
          </w:p>
        </w:tc>
        <w:tc>
          <w:tcPr>
            <w:tcW w:w="1647" w:type="dxa"/>
            <w:tcBorders>
              <w:top w:val="single" w:sz="2" w:space="0" w:color="000000"/>
              <w:left w:val="single" w:sz="2" w:space="0" w:color="000000"/>
              <w:bottom w:val="single" w:sz="2" w:space="0" w:color="000000"/>
            </w:tcBorders>
            <w:shd w:val="clear" w:color="auto" w:fill="auto"/>
          </w:tcPr>
          <w:p w:rsidR="00CC4667" w:rsidRPr="00957B3A" w:rsidRDefault="00957B3A" w:rsidP="002A5320">
            <w:pPr>
              <w:jc w:val="both"/>
              <w:rPr>
                <w:b/>
              </w:rPr>
            </w:pPr>
            <w:r>
              <w:rPr>
                <w:b/>
              </w:rPr>
              <w:t xml:space="preserve">      </w:t>
            </w:r>
            <w:r w:rsidR="00CC4667" w:rsidRPr="00957B3A">
              <w:rPr>
                <w:b/>
              </w:rPr>
              <w:t>1355</w:t>
            </w:r>
          </w:p>
        </w:tc>
        <w:tc>
          <w:tcPr>
            <w:tcW w:w="1763" w:type="dxa"/>
            <w:tcBorders>
              <w:top w:val="single" w:sz="2" w:space="0" w:color="000000"/>
              <w:left w:val="single" w:sz="2" w:space="0" w:color="000000"/>
              <w:bottom w:val="single" w:sz="2" w:space="0" w:color="000000"/>
            </w:tcBorders>
            <w:shd w:val="clear" w:color="auto" w:fill="auto"/>
          </w:tcPr>
          <w:p w:rsidR="00CC4667" w:rsidRPr="00957B3A" w:rsidRDefault="00957B3A" w:rsidP="002A5320">
            <w:pPr>
              <w:jc w:val="both"/>
              <w:rPr>
                <w:b/>
              </w:rPr>
            </w:pPr>
            <w:r>
              <w:rPr>
                <w:b/>
              </w:rPr>
              <w:t xml:space="preserve">      </w:t>
            </w:r>
            <w:r w:rsidR="00CC4667" w:rsidRPr="00957B3A">
              <w:rPr>
                <w:b/>
              </w:rPr>
              <w:t>1777</w:t>
            </w:r>
          </w:p>
        </w:tc>
        <w:tc>
          <w:tcPr>
            <w:tcW w:w="1639" w:type="dxa"/>
            <w:tcBorders>
              <w:top w:val="single" w:sz="2" w:space="0" w:color="000000"/>
              <w:left w:val="single" w:sz="2" w:space="0" w:color="000000"/>
              <w:bottom w:val="single" w:sz="2" w:space="0" w:color="000000"/>
            </w:tcBorders>
            <w:shd w:val="clear" w:color="auto" w:fill="auto"/>
          </w:tcPr>
          <w:p w:rsidR="00CC4667" w:rsidRPr="00957B3A" w:rsidRDefault="00957B3A" w:rsidP="002A5320">
            <w:pPr>
              <w:jc w:val="both"/>
              <w:rPr>
                <w:b/>
              </w:rPr>
            </w:pPr>
            <w:r>
              <w:rPr>
                <w:b/>
              </w:rPr>
              <w:t xml:space="preserve">     </w:t>
            </w:r>
            <w:r w:rsidR="00CC4667" w:rsidRPr="00957B3A">
              <w:rPr>
                <w:b/>
              </w:rPr>
              <w:t>444</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CC4667" w:rsidRPr="00957B3A" w:rsidRDefault="00957B3A" w:rsidP="002A5320">
            <w:pPr>
              <w:jc w:val="both"/>
              <w:rPr>
                <w:b/>
              </w:rPr>
            </w:pPr>
            <w:r>
              <w:rPr>
                <w:b/>
              </w:rPr>
              <w:t xml:space="preserve">   </w:t>
            </w:r>
            <w:r w:rsidR="00CC4667" w:rsidRPr="00957B3A">
              <w:rPr>
                <w:b/>
              </w:rPr>
              <w:t>219/42100</w:t>
            </w:r>
          </w:p>
        </w:tc>
      </w:tr>
      <w:tr w:rsidR="00CC4667" w:rsidTr="00957B3A">
        <w:trPr>
          <w:trHeight w:val="355"/>
        </w:trPr>
        <w:tc>
          <w:tcPr>
            <w:tcW w:w="1242" w:type="dxa"/>
            <w:tcBorders>
              <w:top w:val="single" w:sz="2" w:space="0" w:color="000000"/>
              <w:left w:val="single" w:sz="2" w:space="0" w:color="000000"/>
              <w:bottom w:val="single" w:sz="2" w:space="0" w:color="000000"/>
            </w:tcBorders>
            <w:shd w:val="clear" w:color="auto" w:fill="auto"/>
            <w:vAlign w:val="center"/>
          </w:tcPr>
          <w:p w:rsidR="00CC4667" w:rsidRPr="00957B3A" w:rsidRDefault="00CC4667" w:rsidP="002A5320">
            <w:pPr>
              <w:pStyle w:val="Tekstpodstawowywcity"/>
              <w:jc w:val="both"/>
              <w:rPr>
                <w:b/>
              </w:rPr>
            </w:pPr>
            <w:r w:rsidRPr="00957B3A">
              <w:rPr>
                <w:b/>
                <w:color w:val="000000"/>
              </w:rPr>
              <w:t>2017</w:t>
            </w:r>
          </w:p>
        </w:tc>
        <w:tc>
          <w:tcPr>
            <w:tcW w:w="1488" w:type="dxa"/>
            <w:tcBorders>
              <w:top w:val="single" w:sz="2" w:space="0" w:color="000000"/>
              <w:left w:val="single" w:sz="2" w:space="0" w:color="000000"/>
              <w:bottom w:val="single" w:sz="2" w:space="0" w:color="000000"/>
            </w:tcBorders>
            <w:shd w:val="clear" w:color="auto" w:fill="auto"/>
            <w:vAlign w:val="center"/>
          </w:tcPr>
          <w:p w:rsidR="00CC4667" w:rsidRPr="00957B3A" w:rsidRDefault="00CC4667" w:rsidP="002A5320">
            <w:pPr>
              <w:pStyle w:val="Tekstpodstawowywcity"/>
              <w:jc w:val="both"/>
              <w:rPr>
                <w:b/>
              </w:rPr>
            </w:pPr>
            <w:r w:rsidRPr="00957B3A">
              <w:rPr>
                <w:b/>
                <w:color w:val="000000"/>
              </w:rPr>
              <w:t>3174</w:t>
            </w:r>
          </w:p>
        </w:tc>
        <w:tc>
          <w:tcPr>
            <w:tcW w:w="1647" w:type="dxa"/>
            <w:tcBorders>
              <w:top w:val="single" w:sz="2" w:space="0" w:color="000000"/>
              <w:left w:val="single" w:sz="2" w:space="0" w:color="000000"/>
              <w:bottom w:val="single" w:sz="2" w:space="0" w:color="000000"/>
            </w:tcBorders>
            <w:shd w:val="clear" w:color="auto" w:fill="auto"/>
            <w:vAlign w:val="center"/>
          </w:tcPr>
          <w:p w:rsidR="00CC4667" w:rsidRPr="00957B3A" w:rsidRDefault="00CC4667" w:rsidP="002A5320">
            <w:pPr>
              <w:pStyle w:val="Tekstpodstawowywcity"/>
              <w:jc w:val="both"/>
              <w:rPr>
                <w:b/>
              </w:rPr>
            </w:pPr>
            <w:r w:rsidRPr="00957B3A">
              <w:rPr>
                <w:b/>
                <w:color w:val="000000"/>
              </w:rPr>
              <w:t>1469</w:t>
            </w:r>
          </w:p>
        </w:tc>
        <w:tc>
          <w:tcPr>
            <w:tcW w:w="1763" w:type="dxa"/>
            <w:tcBorders>
              <w:top w:val="single" w:sz="2" w:space="0" w:color="000000"/>
              <w:left w:val="single" w:sz="2" w:space="0" w:color="000000"/>
              <w:bottom w:val="single" w:sz="2" w:space="0" w:color="000000"/>
            </w:tcBorders>
            <w:shd w:val="clear" w:color="auto" w:fill="auto"/>
            <w:vAlign w:val="center"/>
          </w:tcPr>
          <w:p w:rsidR="00CC4667" w:rsidRPr="00957B3A" w:rsidRDefault="00CC4667" w:rsidP="002A5320">
            <w:pPr>
              <w:pStyle w:val="Tekstpodstawowywcity"/>
              <w:jc w:val="both"/>
              <w:rPr>
                <w:b/>
              </w:rPr>
            </w:pPr>
            <w:r w:rsidRPr="00957B3A">
              <w:rPr>
                <w:b/>
                <w:color w:val="000000"/>
              </w:rPr>
              <w:t>1859</w:t>
            </w:r>
          </w:p>
        </w:tc>
        <w:tc>
          <w:tcPr>
            <w:tcW w:w="1639" w:type="dxa"/>
            <w:tcBorders>
              <w:top w:val="single" w:sz="2" w:space="0" w:color="000000"/>
              <w:left w:val="single" w:sz="2" w:space="0" w:color="000000"/>
              <w:bottom w:val="single" w:sz="2" w:space="0" w:color="000000"/>
            </w:tcBorders>
            <w:shd w:val="clear" w:color="auto" w:fill="auto"/>
            <w:vAlign w:val="center"/>
          </w:tcPr>
          <w:p w:rsidR="00CC4667" w:rsidRPr="00957B3A" w:rsidRDefault="00CC4667" w:rsidP="002A5320">
            <w:pPr>
              <w:pStyle w:val="Tekstpodstawowywcity"/>
              <w:jc w:val="both"/>
              <w:rPr>
                <w:b/>
              </w:rPr>
            </w:pPr>
            <w:r w:rsidRPr="00957B3A">
              <w:rPr>
                <w:b/>
                <w:color w:val="000000"/>
              </w:rPr>
              <w:t>450</w:t>
            </w:r>
          </w:p>
        </w:tc>
        <w:tc>
          <w:tcPr>
            <w:tcW w:w="1701" w:type="dxa"/>
            <w:tcBorders>
              <w:top w:val="single" w:sz="2" w:space="0" w:color="000000"/>
              <w:left w:val="single" w:sz="2" w:space="0" w:color="000000"/>
              <w:bottom w:val="single" w:sz="2" w:space="0" w:color="000000"/>
              <w:right w:val="single" w:sz="2" w:space="0" w:color="000000"/>
            </w:tcBorders>
            <w:shd w:val="clear" w:color="auto" w:fill="auto"/>
            <w:vAlign w:val="center"/>
          </w:tcPr>
          <w:p w:rsidR="00CC4667" w:rsidRPr="00957B3A" w:rsidRDefault="00957B3A" w:rsidP="002A5320">
            <w:pPr>
              <w:pStyle w:val="Tekstpodstawowywcity"/>
              <w:ind w:right="205"/>
              <w:jc w:val="both"/>
              <w:rPr>
                <w:b/>
              </w:rPr>
            </w:pPr>
            <w:r>
              <w:rPr>
                <w:b/>
                <w:color w:val="000000"/>
              </w:rPr>
              <w:t xml:space="preserve"> </w:t>
            </w:r>
            <w:r w:rsidR="00CC4667" w:rsidRPr="00957B3A">
              <w:rPr>
                <w:b/>
                <w:color w:val="000000"/>
              </w:rPr>
              <w:t>218/4650</w:t>
            </w:r>
          </w:p>
        </w:tc>
      </w:tr>
    </w:tbl>
    <w:p w:rsidR="00CC4667" w:rsidRPr="002332DA" w:rsidRDefault="00CC4667" w:rsidP="002A5320">
      <w:pPr>
        <w:pStyle w:val="Tekstpodstawowywcity"/>
        <w:jc w:val="both"/>
        <w:rPr>
          <w:sz w:val="22"/>
        </w:rPr>
      </w:pPr>
    </w:p>
    <w:p w:rsidR="00CC4667" w:rsidRPr="002332DA" w:rsidRDefault="00CC4667" w:rsidP="002A5320">
      <w:pPr>
        <w:pStyle w:val="Tekstpodstawowywcity"/>
        <w:jc w:val="both"/>
      </w:pPr>
      <w:r w:rsidRPr="002332DA">
        <w:rPr>
          <w:sz w:val="22"/>
        </w:rPr>
        <w:t>W roku 2019 w celu poprawy stanu sanitarnego wydano 585 decyzji administracyjnych.</w:t>
      </w:r>
    </w:p>
    <w:p w:rsidR="00CC4667" w:rsidRPr="002332DA" w:rsidRDefault="00CC4667" w:rsidP="002A5320">
      <w:pPr>
        <w:pStyle w:val="Tekstpodstawowywcity"/>
        <w:jc w:val="both"/>
      </w:pPr>
      <w:r w:rsidRPr="002332DA">
        <w:rPr>
          <w:sz w:val="22"/>
        </w:rPr>
        <w:t>Ponadto w 2019 roku wydano</w:t>
      </w:r>
      <w:r w:rsidRPr="002332DA">
        <w:rPr>
          <w:i/>
          <w:sz w:val="22"/>
        </w:rPr>
        <w:t xml:space="preserve"> </w:t>
      </w:r>
      <w:r w:rsidRPr="002332DA">
        <w:rPr>
          <w:sz w:val="22"/>
        </w:rPr>
        <w:t>219 decyzji dotyczących zatwierdzenia nowouruchomionych obiektów.</w:t>
      </w:r>
    </w:p>
    <w:p w:rsidR="00CC4667" w:rsidRPr="002332DA" w:rsidRDefault="00CC4667" w:rsidP="002A5320">
      <w:pPr>
        <w:tabs>
          <w:tab w:val="left" w:pos="426"/>
        </w:tabs>
        <w:spacing w:before="240"/>
        <w:ind w:left="426" w:hanging="426"/>
        <w:jc w:val="both"/>
        <w:rPr>
          <w:i/>
          <w:sz w:val="22"/>
        </w:rPr>
      </w:pPr>
    </w:p>
    <w:p w:rsidR="00CC4667" w:rsidRPr="004C2F16" w:rsidRDefault="00CC4667" w:rsidP="002A5320">
      <w:pPr>
        <w:tabs>
          <w:tab w:val="left" w:pos="426"/>
        </w:tabs>
        <w:spacing w:before="240"/>
        <w:ind w:left="426" w:hanging="426"/>
        <w:jc w:val="center"/>
        <w:rPr>
          <w:b/>
          <w:color w:val="1F497D" w:themeColor="text2"/>
          <w:sz w:val="32"/>
          <w:szCs w:val="32"/>
        </w:rPr>
      </w:pPr>
      <w:r w:rsidRPr="004C2F16">
        <w:rPr>
          <w:b/>
          <w:color w:val="1F497D" w:themeColor="text2"/>
          <w:sz w:val="32"/>
          <w:szCs w:val="32"/>
        </w:rPr>
        <w:t>Wnioski</w:t>
      </w:r>
      <w:r w:rsidR="00957B3A" w:rsidRPr="004C2F16">
        <w:rPr>
          <w:b/>
          <w:color w:val="1F497D" w:themeColor="text2"/>
          <w:sz w:val="32"/>
          <w:szCs w:val="32"/>
        </w:rPr>
        <w:t xml:space="preserve"> :</w:t>
      </w:r>
    </w:p>
    <w:p w:rsidR="00CC4667" w:rsidRPr="009101CF" w:rsidRDefault="00CC4667" w:rsidP="002A5320">
      <w:pPr>
        <w:pStyle w:val="Tekstpodstawowywcity"/>
        <w:jc w:val="both"/>
      </w:pPr>
      <w:r w:rsidRPr="00076888">
        <w:rPr>
          <w:sz w:val="22"/>
        </w:rPr>
        <w:t>Podsumowując wyniki przeprowadzanych działań kontrolnych należy stwierdzić, że:</w:t>
      </w:r>
      <w:r w:rsidRPr="00076888">
        <w:t xml:space="preserve"> </w:t>
      </w:r>
      <w:r w:rsidRPr="00076888">
        <w:rPr>
          <w:sz w:val="22"/>
        </w:rPr>
        <w:t>w roku 2019 w porównaniu do roku 2018 uległ pogorszeniu stan sanitarny zakładów branży spożywczej funkcjonujących na terenie działania PSSE w Białymstoku</w:t>
      </w:r>
      <w:r w:rsidRPr="009101CF">
        <w:rPr>
          <w:sz w:val="22"/>
        </w:rPr>
        <w:t>, natomiast poprawiła się jakość zdrowotna żywności produkowanej i wprowadzanej do obrotu.</w:t>
      </w:r>
    </w:p>
    <w:p w:rsidR="00CC4667" w:rsidRDefault="00CC4667" w:rsidP="002A5320">
      <w:pPr>
        <w:pStyle w:val="Tekstpodstawowywcity"/>
        <w:tabs>
          <w:tab w:val="left" w:pos="284"/>
        </w:tabs>
        <w:ind w:left="1410"/>
        <w:jc w:val="both"/>
      </w:pPr>
    </w:p>
    <w:p w:rsidR="00867DD9" w:rsidRPr="00405E13" w:rsidRDefault="00867DD9" w:rsidP="005F2A44">
      <w:pPr>
        <w:jc w:val="both"/>
        <w:rPr>
          <w:sz w:val="22"/>
          <w:szCs w:val="22"/>
        </w:rPr>
      </w:pPr>
    </w:p>
    <w:p w:rsidR="00867DD9" w:rsidRDefault="00867DD9" w:rsidP="005F2A44">
      <w:pPr>
        <w:jc w:val="both"/>
        <w:rPr>
          <w:sz w:val="22"/>
          <w:szCs w:val="22"/>
        </w:rPr>
      </w:pPr>
    </w:p>
    <w:p w:rsidR="00B557E7" w:rsidRPr="00405E13" w:rsidRDefault="00B557E7" w:rsidP="005F2A44">
      <w:pPr>
        <w:jc w:val="both"/>
        <w:rPr>
          <w:sz w:val="22"/>
          <w:szCs w:val="22"/>
        </w:rPr>
      </w:pPr>
    </w:p>
    <w:p w:rsidR="009D04D5" w:rsidRPr="00405E13" w:rsidRDefault="009D04D5" w:rsidP="005F2A44">
      <w:pPr>
        <w:jc w:val="both"/>
        <w:rPr>
          <w:sz w:val="22"/>
          <w:szCs w:val="22"/>
        </w:rPr>
      </w:pPr>
    </w:p>
    <w:p w:rsidR="00071218" w:rsidRPr="00405E13" w:rsidRDefault="00071218" w:rsidP="005F2A44">
      <w:pPr>
        <w:jc w:val="both"/>
        <w:rPr>
          <w:sz w:val="22"/>
          <w:szCs w:val="22"/>
        </w:rPr>
      </w:pPr>
    </w:p>
    <w:p w:rsidR="00867DD9" w:rsidRDefault="005F2A44" w:rsidP="009D04D5">
      <w:pPr>
        <w:jc w:val="both"/>
        <w:rPr>
          <w:sz w:val="22"/>
          <w:szCs w:val="22"/>
        </w:rPr>
      </w:pPr>
      <w:r w:rsidRPr="00405E13">
        <w:rPr>
          <w:noProof/>
          <w:sz w:val="22"/>
          <w:szCs w:val="22"/>
        </w:rPr>
        <w:lastRenderedPageBreak/>
        <w:drawing>
          <wp:inline distT="0" distB="0" distL="0" distR="0" wp14:anchorId="5320391A" wp14:editId="163B70B1">
            <wp:extent cx="5486400" cy="885825"/>
            <wp:effectExtent l="38100" t="38100" r="9525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rsidR="00691386" w:rsidRPr="00691386" w:rsidRDefault="00691386" w:rsidP="002A5320">
      <w:pPr>
        <w:jc w:val="both"/>
        <w:rPr>
          <w:sz w:val="22"/>
          <w:szCs w:val="22"/>
        </w:rPr>
      </w:pPr>
      <w:r w:rsidRPr="00691386">
        <w:rPr>
          <w:sz w:val="22"/>
          <w:szCs w:val="22"/>
        </w:rPr>
        <w:t>Oddział Higieny Pracy wykonuje zadania z zakresu ochrony zdrowia populacji ludzi pracujących. Dwa podstawowe cele tj.:</w:t>
      </w:r>
    </w:p>
    <w:p w:rsidR="00691386" w:rsidRPr="00691386" w:rsidRDefault="00691386" w:rsidP="002A5320">
      <w:pPr>
        <w:pStyle w:val="Akapitzlist"/>
        <w:numPr>
          <w:ilvl w:val="0"/>
          <w:numId w:val="4"/>
        </w:numPr>
        <w:spacing w:after="0"/>
        <w:jc w:val="both"/>
        <w:rPr>
          <w:sz w:val="22"/>
          <w:szCs w:val="22"/>
        </w:rPr>
      </w:pPr>
      <w:r w:rsidRPr="00691386">
        <w:rPr>
          <w:sz w:val="22"/>
          <w:szCs w:val="22"/>
        </w:rPr>
        <w:t>poprawa warunków pracy w aspekcie zdrowotnym,</w:t>
      </w:r>
    </w:p>
    <w:p w:rsidR="00691386" w:rsidRPr="00691386" w:rsidRDefault="00691386" w:rsidP="002A5320">
      <w:pPr>
        <w:pStyle w:val="Akapitzlist"/>
        <w:numPr>
          <w:ilvl w:val="0"/>
          <w:numId w:val="4"/>
        </w:numPr>
        <w:spacing w:after="0"/>
        <w:jc w:val="both"/>
        <w:rPr>
          <w:sz w:val="22"/>
          <w:szCs w:val="22"/>
        </w:rPr>
      </w:pPr>
      <w:r w:rsidRPr="00691386">
        <w:rPr>
          <w:sz w:val="22"/>
          <w:szCs w:val="22"/>
        </w:rPr>
        <w:t xml:space="preserve">profilaktyka chorób zawodowych i </w:t>
      </w:r>
      <w:proofErr w:type="spellStart"/>
      <w:r w:rsidRPr="00691386">
        <w:rPr>
          <w:sz w:val="22"/>
          <w:szCs w:val="22"/>
        </w:rPr>
        <w:t>parazawodowych</w:t>
      </w:r>
      <w:proofErr w:type="spellEnd"/>
      <w:r w:rsidRPr="00691386">
        <w:rPr>
          <w:sz w:val="22"/>
          <w:szCs w:val="22"/>
        </w:rPr>
        <w:t xml:space="preserve"> </w:t>
      </w:r>
    </w:p>
    <w:p w:rsidR="00691386" w:rsidRPr="00691386" w:rsidRDefault="00691386" w:rsidP="002A5320">
      <w:pPr>
        <w:jc w:val="both"/>
        <w:rPr>
          <w:sz w:val="22"/>
          <w:szCs w:val="22"/>
        </w:rPr>
      </w:pPr>
      <w:r w:rsidRPr="00691386">
        <w:rPr>
          <w:sz w:val="22"/>
          <w:szCs w:val="22"/>
        </w:rPr>
        <w:t>są realizowane poprzez:</w:t>
      </w:r>
    </w:p>
    <w:p w:rsidR="00691386" w:rsidRPr="00691386" w:rsidRDefault="00691386" w:rsidP="002A5320">
      <w:pPr>
        <w:pStyle w:val="Akapitzlist"/>
        <w:numPr>
          <w:ilvl w:val="0"/>
          <w:numId w:val="5"/>
        </w:numPr>
        <w:spacing w:after="0"/>
        <w:jc w:val="both"/>
        <w:rPr>
          <w:sz w:val="22"/>
          <w:szCs w:val="22"/>
        </w:rPr>
      </w:pPr>
      <w:r w:rsidRPr="00691386">
        <w:rPr>
          <w:sz w:val="22"/>
          <w:szCs w:val="22"/>
        </w:rPr>
        <w:t>lustrację stanowisk pracy w zakładach,</w:t>
      </w:r>
    </w:p>
    <w:p w:rsidR="00691386" w:rsidRPr="00691386" w:rsidRDefault="00691386" w:rsidP="002A5320">
      <w:pPr>
        <w:pStyle w:val="Akapitzlist"/>
        <w:numPr>
          <w:ilvl w:val="0"/>
          <w:numId w:val="5"/>
        </w:numPr>
        <w:spacing w:after="0"/>
        <w:jc w:val="both"/>
        <w:rPr>
          <w:sz w:val="22"/>
          <w:szCs w:val="22"/>
        </w:rPr>
      </w:pPr>
      <w:r w:rsidRPr="00691386">
        <w:rPr>
          <w:sz w:val="22"/>
          <w:szCs w:val="22"/>
        </w:rPr>
        <w:t>ocenę zdrowotną warunków środowiska pracy,</w:t>
      </w:r>
    </w:p>
    <w:p w:rsidR="00691386" w:rsidRPr="00691386" w:rsidRDefault="00691386" w:rsidP="002A5320">
      <w:pPr>
        <w:pStyle w:val="Akapitzlist"/>
        <w:numPr>
          <w:ilvl w:val="0"/>
          <w:numId w:val="5"/>
        </w:numPr>
        <w:spacing w:after="0"/>
        <w:jc w:val="both"/>
        <w:rPr>
          <w:sz w:val="22"/>
          <w:szCs w:val="22"/>
        </w:rPr>
      </w:pPr>
      <w:r w:rsidRPr="00691386">
        <w:rPr>
          <w:sz w:val="22"/>
          <w:szCs w:val="22"/>
        </w:rPr>
        <w:t>pomiary czynników szkodliwych dla zdrowia,</w:t>
      </w:r>
    </w:p>
    <w:p w:rsidR="00691386" w:rsidRPr="00691386" w:rsidRDefault="00691386" w:rsidP="002A5320">
      <w:pPr>
        <w:pStyle w:val="Akapitzlist"/>
        <w:numPr>
          <w:ilvl w:val="0"/>
          <w:numId w:val="5"/>
        </w:numPr>
        <w:spacing w:after="0"/>
        <w:jc w:val="both"/>
        <w:rPr>
          <w:sz w:val="22"/>
          <w:szCs w:val="22"/>
        </w:rPr>
      </w:pPr>
      <w:r w:rsidRPr="00691386">
        <w:rPr>
          <w:sz w:val="22"/>
          <w:szCs w:val="22"/>
        </w:rPr>
        <w:t>ocenę stopnia narażenia na czynniki szkodliwe i uciążliwe dla zdrowia,</w:t>
      </w:r>
    </w:p>
    <w:p w:rsidR="00691386" w:rsidRPr="00691386" w:rsidRDefault="00691386" w:rsidP="002A5320">
      <w:pPr>
        <w:pStyle w:val="Akapitzlist"/>
        <w:numPr>
          <w:ilvl w:val="0"/>
          <w:numId w:val="5"/>
        </w:numPr>
        <w:spacing w:after="0"/>
        <w:jc w:val="both"/>
        <w:rPr>
          <w:sz w:val="22"/>
          <w:szCs w:val="22"/>
        </w:rPr>
      </w:pPr>
      <w:r w:rsidRPr="00691386">
        <w:rPr>
          <w:sz w:val="22"/>
          <w:szCs w:val="22"/>
        </w:rPr>
        <w:t>monitoring zagrożeń zawodowych,</w:t>
      </w:r>
    </w:p>
    <w:p w:rsidR="00691386" w:rsidRPr="00691386" w:rsidRDefault="00691386" w:rsidP="002A5320">
      <w:pPr>
        <w:pStyle w:val="Akapitzlist"/>
        <w:numPr>
          <w:ilvl w:val="0"/>
          <w:numId w:val="5"/>
        </w:numPr>
        <w:spacing w:after="0"/>
        <w:jc w:val="both"/>
        <w:rPr>
          <w:sz w:val="22"/>
          <w:szCs w:val="22"/>
        </w:rPr>
      </w:pPr>
      <w:r w:rsidRPr="00691386">
        <w:rPr>
          <w:sz w:val="22"/>
          <w:szCs w:val="22"/>
        </w:rPr>
        <w:t>ocenę podejmowanych środków zapobiegawczych,</w:t>
      </w:r>
    </w:p>
    <w:p w:rsidR="00691386" w:rsidRPr="00691386" w:rsidRDefault="00691386" w:rsidP="002A5320">
      <w:pPr>
        <w:pStyle w:val="Akapitzlist"/>
        <w:numPr>
          <w:ilvl w:val="0"/>
          <w:numId w:val="5"/>
        </w:numPr>
        <w:spacing w:after="0"/>
        <w:jc w:val="both"/>
        <w:rPr>
          <w:sz w:val="22"/>
          <w:szCs w:val="22"/>
        </w:rPr>
      </w:pPr>
      <w:r w:rsidRPr="00691386">
        <w:rPr>
          <w:sz w:val="22"/>
          <w:szCs w:val="22"/>
        </w:rPr>
        <w:t>ocenę ryzyka zawodowego,</w:t>
      </w:r>
    </w:p>
    <w:p w:rsidR="00691386" w:rsidRPr="00691386" w:rsidRDefault="00691386" w:rsidP="002A5320">
      <w:pPr>
        <w:pStyle w:val="Akapitzlist"/>
        <w:numPr>
          <w:ilvl w:val="0"/>
          <w:numId w:val="5"/>
        </w:numPr>
        <w:spacing w:after="0"/>
        <w:jc w:val="both"/>
        <w:rPr>
          <w:sz w:val="22"/>
          <w:szCs w:val="22"/>
        </w:rPr>
      </w:pPr>
      <w:r w:rsidRPr="00691386">
        <w:rPr>
          <w:sz w:val="22"/>
          <w:szCs w:val="22"/>
        </w:rPr>
        <w:t>ocenę badań kontrolnych lekarskich pracowników i prowadzonej profilaktyki zawodowej,</w:t>
      </w:r>
    </w:p>
    <w:p w:rsidR="00691386" w:rsidRPr="00691386" w:rsidRDefault="00691386" w:rsidP="002A5320">
      <w:pPr>
        <w:pStyle w:val="Akapitzlist"/>
        <w:numPr>
          <w:ilvl w:val="0"/>
          <w:numId w:val="5"/>
        </w:numPr>
        <w:spacing w:after="0"/>
        <w:jc w:val="both"/>
        <w:rPr>
          <w:sz w:val="22"/>
          <w:szCs w:val="22"/>
        </w:rPr>
      </w:pPr>
      <w:r w:rsidRPr="00691386">
        <w:rPr>
          <w:sz w:val="22"/>
          <w:szCs w:val="22"/>
        </w:rPr>
        <w:t xml:space="preserve">promocję zdrowia w środowisku pracy,    </w:t>
      </w:r>
    </w:p>
    <w:p w:rsidR="00691386" w:rsidRPr="00691386" w:rsidRDefault="00691386" w:rsidP="002A5320">
      <w:pPr>
        <w:pStyle w:val="Akapitzlist"/>
        <w:numPr>
          <w:ilvl w:val="0"/>
          <w:numId w:val="5"/>
        </w:numPr>
        <w:spacing w:after="0"/>
        <w:jc w:val="both"/>
        <w:rPr>
          <w:sz w:val="22"/>
          <w:szCs w:val="22"/>
        </w:rPr>
      </w:pPr>
      <w:r w:rsidRPr="00691386">
        <w:rPr>
          <w:sz w:val="22"/>
          <w:szCs w:val="22"/>
        </w:rPr>
        <w:t xml:space="preserve">egzekwowanie poprawy na drodze postępowania administracyjnego. </w:t>
      </w:r>
    </w:p>
    <w:p w:rsidR="00691386" w:rsidRPr="00691386" w:rsidRDefault="00691386" w:rsidP="002A5320">
      <w:pPr>
        <w:jc w:val="both"/>
        <w:rPr>
          <w:sz w:val="22"/>
          <w:szCs w:val="22"/>
        </w:rPr>
      </w:pPr>
      <w:r w:rsidRPr="00691386">
        <w:rPr>
          <w:sz w:val="22"/>
          <w:szCs w:val="22"/>
        </w:rPr>
        <w:t>Ponadto w dziedzinie chemicznego bezpieczeństwa zdrowotnego egzekwujemy</w:t>
      </w:r>
    </w:p>
    <w:p w:rsidR="00691386" w:rsidRPr="00691386" w:rsidRDefault="00691386" w:rsidP="002A5320">
      <w:pPr>
        <w:pStyle w:val="Akapitzlist"/>
        <w:numPr>
          <w:ilvl w:val="0"/>
          <w:numId w:val="6"/>
        </w:numPr>
        <w:spacing w:after="0"/>
        <w:jc w:val="both"/>
        <w:rPr>
          <w:sz w:val="22"/>
          <w:szCs w:val="22"/>
        </w:rPr>
      </w:pPr>
      <w:r w:rsidRPr="00691386">
        <w:rPr>
          <w:sz w:val="22"/>
          <w:szCs w:val="22"/>
        </w:rPr>
        <w:t>przestrzeganie, przez osoby wprowadzające substancje i mieszaniny  chemiczne do obrotu na terytorium Rzeczypospolitej Polskiej oraz przez użytkowników substancji lub mieszanin chemicznych, obowiązków wynikających z ustawy o substancjach chemicznych i ich mieszaninach i rozporządzeń Parlamentu Europejskiego i Rady,</w:t>
      </w:r>
    </w:p>
    <w:p w:rsidR="00691386" w:rsidRPr="00691386" w:rsidRDefault="00691386" w:rsidP="002A5320">
      <w:pPr>
        <w:pStyle w:val="Akapitzlist"/>
        <w:numPr>
          <w:ilvl w:val="0"/>
          <w:numId w:val="6"/>
        </w:numPr>
        <w:spacing w:after="0"/>
        <w:jc w:val="both"/>
        <w:rPr>
          <w:sz w:val="22"/>
          <w:szCs w:val="22"/>
        </w:rPr>
      </w:pPr>
      <w:r w:rsidRPr="00691386">
        <w:rPr>
          <w:sz w:val="22"/>
          <w:szCs w:val="22"/>
        </w:rPr>
        <w:t>przestrzeganie przez podmioty wprowadzające do obrotu prekursory narkotyków grupy 2 i 3 obowiązków  wynikających z ustawy o przeciwdziałaniu narkomanii i rozporządzeń Parlamentu Europejskiego i Rady,</w:t>
      </w:r>
    </w:p>
    <w:p w:rsidR="00691386" w:rsidRPr="00691386" w:rsidRDefault="00691386" w:rsidP="002A5320">
      <w:pPr>
        <w:pStyle w:val="Akapitzlist"/>
        <w:numPr>
          <w:ilvl w:val="0"/>
          <w:numId w:val="6"/>
        </w:numPr>
        <w:spacing w:after="0"/>
        <w:jc w:val="both"/>
        <w:rPr>
          <w:sz w:val="22"/>
          <w:szCs w:val="22"/>
        </w:rPr>
      </w:pPr>
      <w:r w:rsidRPr="00691386">
        <w:rPr>
          <w:sz w:val="22"/>
          <w:szCs w:val="22"/>
        </w:rPr>
        <w:t>przestrzeganie zakazu produkcji i obrotu środkami zastępczymi (dopalaczami) wynikającego</w:t>
      </w:r>
      <w:r w:rsidRPr="00691386">
        <w:rPr>
          <w:sz w:val="22"/>
          <w:szCs w:val="22"/>
        </w:rPr>
        <w:br/>
        <w:t>z ustawy o przeciwdziałaniu narkomanii,</w:t>
      </w:r>
    </w:p>
    <w:p w:rsidR="00691386" w:rsidRPr="00691386" w:rsidRDefault="00691386" w:rsidP="002A5320">
      <w:pPr>
        <w:pStyle w:val="Akapitzlist"/>
        <w:numPr>
          <w:ilvl w:val="0"/>
          <w:numId w:val="6"/>
        </w:numPr>
        <w:spacing w:after="0"/>
        <w:jc w:val="both"/>
        <w:rPr>
          <w:sz w:val="22"/>
          <w:szCs w:val="22"/>
        </w:rPr>
      </w:pPr>
      <w:r w:rsidRPr="00691386">
        <w:rPr>
          <w:sz w:val="22"/>
          <w:szCs w:val="22"/>
        </w:rPr>
        <w:t>przestrzeganie przepisów dotyczących wprowadzania do obrotu produktów biobójczych i substancji czynnych oraz ich stosowania w działalności zawodowej,</w:t>
      </w:r>
    </w:p>
    <w:p w:rsidR="00691386" w:rsidRPr="00691386" w:rsidRDefault="00691386" w:rsidP="002A5320">
      <w:pPr>
        <w:pStyle w:val="Akapitzlist"/>
        <w:numPr>
          <w:ilvl w:val="0"/>
          <w:numId w:val="6"/>
        </w:numPr>
        <w:spacing w:after="0"/>
        <w:jc w:val="both"/>
        <w:rPr>
          <w:sz w:val="22"/>
          <w:szCs w:val="22"/>
        </w:rPr>
      </w:pPr>
      <w:r w:rsidRPr="00691386">
        <w:rPr>
          <w:sz w:val="22"/>
          <w:szCs w:val="22"/>
        </w:rPr>
        <w:t>przestrzeganie przepisów dotyczących wprowadzania do obrotu i stosowania oraz właściwości środków powierzchniowo czynnych i detergentów.</w:t>
      </w:r>
    </w:p>
    <w:p w:rsidR="00691386" w:rsidRPr="00691386" w:rsidRDefault="00691386" w:rsidP="002A5320">
      <w:pPr>
        <w:jc w:val="both"/>
        <w:rPr>
          <w:sz w:val="22"/>
          <w:szCs w:val="22"/>
        </w:rPr>
      </w:pPr>
      <w:r w:rsidRPr="00691386">
        <w:rPr>
          <w:sz w:val="22"/>
          <w:szCs w:val="22"/>
        </w:rPr>
        <w:t>Kontrola przestrzegania ww. przepisów określających wymagania higieniczne i zdrowotne ma na celu:</w:t>
      </w:r>
    </w:p>
    <w:p w:rsidR="00691386" w:rsidRPr="00691386" w:rsidRDefault="00691386" w:rsidP="002A5320">
      <w:pPr>
        <w:pStyle w:val="Akapitzlist"/>
        <w:numPr>
          <w:ilvl w:val="0"/>
          <w:numId w:val="7"/>
        </w:numPr>
        <w:spacing w:after="0"/>
        <w:jc w:val="both"/>
        <w:rPr>
          <w:sz w:val="22"/>
          <w:szCs w:val="22"/>
        </w:rPr>
      </w:pPr>
      <w:r w:rsidRPr="00691386">
        <w:rPr>
          <w:sz w:val="22"/>
          <w:szCs w:val="22"/>
        </w:rPr>
        <w:lastRenderedPageBreak/>
        <w:t>wdrożenie zasad określających warunki, zakazy lub ograniczenia produkcji, wprowadzania do obrotu lub stosowania substancji i mieszanin chemicznych oraz środków powierzchniowo czynnych</w:t>
      </w:r>
      <w:r w:rsidRPr="00691386">
        <w:rPr>
          <w:sz w:val="22"/>
          <w:szCs w:val="22"/>
        </w:rPr>
        <w:br/>
        <w:t xml:space="preserve">i detergentów, w celu ochrony przed szkodliwym wpływem tych substancji i preparatów na zdrowie człowieka lub na środowisko, </w:t>
      </w:r>
    </w:p>
    <w:p w:rsidR="00691386" w:rsidRPr="00691386" w:rsidRDefault="00691386" w:rsidP="002A5320">
      <w:pPr>
        <w:pStyle w:val="Akapitzlist"/>
        <w:numPr>
          <w:ilvl w:val="0"/>
          <w:numId w:val="7"/>
        </w:numPr>
        <w:spacing w:after="0"/>
        <w:jc w:val="both"/>
        <w:rPr>
          <w:sz w:val="22"/>
          <w:szCs w:val="22"/>
        </w:rPr>
      </w:pPr>
      <w:r w:rsidRPr="00691386">
        <w:rPr>
          <w:sz w:val="22"/>
          <w:szCs w:val="22"/>
        </w:rPr>
        <w:t>zapobieganie zagrożeniom zdrowia ludzi, które mogą być wynikiem działania produktów biobójczych,</w:t>
      </w:r>
    </w:p>
    <w:p w:rsidR="00691386" w:rsidRPr="00691386" w:rsidRDefault="00691386" w:rsidP="002A5320">
      <w:pPr>
        <w:pStyle w:val="Akapitzlist"/>
        <w:numPr>
          <w:ilvl w:val="0"/>
          <w:numId w:val="7"/>
        </w:numPr>
        <w:spacing w:after="0"/>
        <w:jc w:val="both"/>
        <w:rPr>
          <w:sz w:val="22"/>
          <w:szCs w:val="22"/>
        </w:rPr>
      </w:pPr>
      <w:r w:rsidRPr="00691386">
        <w:rPr>
          <w:sz w:val="22"/>
          <w:szCs w:val="22"/>
        </w:rPr>
        <w:t>zwalczanie niedozwolonego obrotu substancjami, których używanie może prowadzić do narkomanii.</w:t>
      </w:r>
    </w:p>
    <w:p w:rsidR="00691386" w:rsidRPr="00691386" w:rsidRDefault="00691386" w:rsidP="002A5320">
      <w:pPr>
        <w:pStyle w:val="Akapitzlist"/>
        <w:ind w:left="720"/>
        <w:jc w:val="both"/>
        <w:rPr>
          <w:sz w:val="22"/>
          <w:szCs w:val="22"/>
        </w:rPr>
      </w:pPr>
    </w:p>
    <w:p w:rsidR="00691386" w:rsidRPr="00691386" w:rsidRDefault="00691386" w:rsidP="002A5320">
      <w:pPr>
        <w:jc w:val="both"/>
        <w:rPr>
          <w:sz w:val="22"/>
          <w:szCs w:val="22"/>
        </w:rPr>
      </w:pPr>
      <w:r w:rsidRPr="00691386">
        <w:rPr>
          <w:sz w:val="22"/>
          <w:szCs w:val="22"/>
        </w:rPr>
        <w:t>W roku 2019 na obszarze miasta zewidencjonowano 1264 zakłady pracy podlegające nadzorowi Oddziału Higieny Pracy Powiatowej Stacji Sanitarno-Epidemiologicznej w Białymstoku. Z tego skontrolowano 225 zakładów, w których występują czynniki szkodliwe i uciążliwe dla zdrowia. W tej grupie 48 to zakłady, w których występują czynniki rakotwórcze i mutagenne.</w:t>
      </w:r>
    </w:p>
    <w:p w:rsidR="00691386" w:rsidRPr="00691386" w:rsidRDefault="00691386" w:rsidP="002A5320">
      <w:pPr>
        <w:jc w:val="both"/>
      </w:pPr>
    </w:p>
    <w:p w:rsidR="00691386" w:rsidRPr="00691386" w:rsidRDefault="00691386" w:rsidP="002A5320">
      <w:pPr>
        <w:pStyle w:val="Akapitzlist"/>
        <w:numPr>
          <w:ilvl w:val="0"/>
          <w:numId w:val="8"/>
        </w:numPr>
        <w:spacing w:after="0"/>
        <w:jc w:val="both"/>
        <w:rPr>
          <w:color w:val="17365D" w:themeColor="text2" w:themeShade="BF"/>
          <w:sz w:val="28"/>
        </w:rPr>
      </w:pPr>
      <w:r w:rsidRPr="00691386">
        <w:rPr>
          <w:b/>
          <w:bCs/>
          <w:color w:val="17365D" w:themeColor="text2" w:themeShade="BF"/>
          <w:sz w:val="28"/>
        </w:rPr>
        <w:t>Ocena zagrożenia czynnikami szkodliwymi dla zdrowia</w:t>
      </w:r>
    </w:p>
    <w:p w:rsidR="00691386" w:rsidRPr="00691386" w:rsidRDefault="00691386" w:rsidP="002A5320">
      <w:pPr>
        <w:jc w:val="both"/>
      </w:pPr>
    </w:p>
    <w:p w:rsidR="00691386" w:rsidRPr="00691386" w:rsidRDefault="00691386" w:rsidP="002A5320">
      <w:pPr>
        <w:jc w:val="both"/>
        <w:rPr>
          <w:sz w:val="22"/>
          <w:szCs w:val="22"/>
        </w:rPr>
      </w:pPr>
      <w:r w:rsidRPr="00691386">
        <w:rPr>
          <w:b/>
          <w:sz w:val="22"/>
          <w:szCs w:val="22"/>
        </w:rPr>
        <w:t>I.</w:t>
      </w:r>
      <w:r w:rsidRPr="00691386">
        <w:rPr>
          <w:sz w:val="22"/>
          <w:szCs w:val="22"/>
        </w:rPr>
        <w:t xml:space="preserve"> Liczba osób zatrudnionych w zakładach skontrolowanych – 27587 os.</w:t>
      </w:r>
    </w:p>
    <w:p w:rsidR="00691386" w:rsidRPr="00691386" w:rsidRDefault="00691386" w:rsidP="002A5320">
      <w:pPr>
        <w:jc w:val="both"/>
        <w:rPr>
          <w:sz w:val="22"/>
          <w:szCs w:val="22"/>
        </w:rPr>
      </w:pPr>
      <w:r w:rsidRPr="00691386">
        <w:rPr>
          <w:b/>
          <w:sz w:val="22"/>
          <w:szCs w:val="22"/>
        </w:rPr>
        <w:t>II.</w:t>
      </w:r>
      <w:r w:rsidRPr="00691386">
        <w:rPr>
          <w:sz w:val="22"/>
          <w:szCs w:val="22"/>
        </w:rPr>
        <w:t xml:space="preserve"> Liczba osób pracujących w kontakcie z czynnikami rakotwórczymi i mutagennymi</w:t>
      </w:r>
      <w:r w:rsidRPr="00691386">
        <w:rPr>
          <w:sz w:val="22"/>
          <w:szCs w:val="22"/>
        </w:rPr>
        <w:br/>
        <w:t>w zakładach skontrolowanych – 2543 , w tym m. in.:</w:t>
      </w:r>
    </w:p>
    <w:p w:rsidR="00691386" w:rsidRPr="00691386" w:rsidRDefault="00691386" w:rsidP="002A5320">
      <w:pPr>
        <w:jc w:val="both"/>
        <w:rPr>
          <w:sz w:val="22"/>
          <w:szCs w:val="22"/>
        </w:rPr>
      </w:pPr>
    </w:p>
    <w:p w:rsidR="00691386" w:rsidRPr="00691386" w:rsidRDefault="00691386" w:rsidP="002A5320">
      <w:pPr>
        <w:pStyle w:val="Akapitzlist"/>
        <w:numPr>
          <w:ilvl w:val="0"/>
          <w:numId w:val="9"/>
        </w:numPr>
        <w:spacing w:after="0"/>
        <w:jc w:val="both"/>
        <w:rPr>
          <w:sz w:val="22"/>
          <w:szCs w:val="22"/>
        </w:rPr>
      </w:pPr>
      <w:r w:rsidRPr="00691386">
        <w:rPr>
          <w:sz w:val="22"/>
          <w:szCs w:val="22"/>
        </w:rPr>
        <w:t>w zakładach ochrony zdrowia – 1249 os.,</w:t>
      </w:r>
    </w:p>
    <w:p w:rsidR="00691386" w:rsidRPr="00691386" w:rsidRDefault="00691386" w:rsidP="002A5320">
      <w:pPr>
        <w:pStyle w:val="Akapitzlist"/>
        <w:numPr>
          <w:ilvl w:val="0"/>
          <w:numId w:val="9"/>
        </w:numPr>
        <w:spacing w:after="0"/>
        <w:jc w:val="both"/>
        <w:rPr>
          <w:sz w:val="22"/>
          <w:szCs w:val="22"/>
        </w:rPr>
      </w:pPr>
      <w:r w:rsidRPr="00691386">
        <w:rPr>
          <w:sz w:val="22"/>
          <w:szCs w:val="22"/>
        </w:rPr>
        <w:t>w zakładach produkcji tworzyw sztucznych – 456 os.,</w:t>
      </w:r>
    </w:p>
    <w:p w:rsidR="00691386" w:rsidRPr="00691386" w:rsidRDefault="00691386" w:rsidP="002A5320">
      <w:pPr>
        <w:pStyle w:val="Akapitzlist"/>
        <w:numPr>
          <w:ilvl w:val="0"/>
          <w:numId w:val="9"/>
        </w:numPr>
        <w:spacing w:after="0"/>
        <w:jc w:val="both"/>
        <w:rPr>
          <w:sz w:val="22"/>
          <w:szCs w:val="22"/>
        </w:rPr>
      </w:pPr>
      <w:r w:rsidRPr="00691386">
        <w:rPr>
          <w:sz w:val="22"/>
          <w:szCs w:val="22"/>
        </w:rPr>
        <w:t xml:space="preserve">w zakładach edukacyjnych – 291 os., </w:t>
      </w:r>
    </w:p>
    <w:p w:rsidR="00691386" w:rsidRPr="00691386" w:rsidRDefault="00691386" w:rsidP="002A5320">
      <w:pPr>
        <w:pStyle w:val="Akapitzlist"/>
        <w:numPr>
          <w:ilvl w:val="0"/>
          <w:numId w:val="9"/>
        </w:numPr>
        <w:spacing w:after="0"/>
        <w:jc w:val="both"/>
        <w:rPr>
          <w:sz w:val="22"/>
          <w:szCs w:val="22"/>
        </w:rPr>
      </w:pPr>
      <w:r w:rsidRPr="00691386">
        <w:rPr>
          <w:sz w:val="22"/>
          <w:szCs w:val="22"/>
        </w:rPr>
        <w:t>w zakładach produkcji wyrobów tekstylnych – 163 os.,</w:t>
      </w:r>
    </w:p>
    <w:p w:rsidR="00691386" w:rsidRPr="00691386" w:rsidRDefault="00691386" w:rsidP="002A5320">
      <w:pPr>
        <w:pStyle w:val="Akapitzlist"/>
        <w:numPr>
          <w:ilvl w:val="0"/>
          <w:numId w:val="9"/>
        </w:numPr>
        <w:spacing w:after="0"/>
        <w:jc w:val="both"/>
        <w:rPr>
          <w:sz w:val="22"/>
          <w:szCs w:val="22"/>
        </w:rPr>
      </w:pPr>
      <w:r w:rsidRPr="00691386">
        <w:rPr>
          <w:sz w:val="22"/>
          <w:szCs w:val="22"/>
        </w:rPr>
        <w:t>w zakładach produkcji metalowych wyrobów gotowych – 74 os.,</w:t>
      </w:r>
    </w:p>
    <w:p w:rsidR="00691386" w:rsidRPr="00691386" w:rsidRDefault="00691386" w:rsidP="002A5320">
      <w:pPr>
        <w:pStyle w:val="Akapitzlist"/>
        <w:numPr>
          <w:ilvl w:val="0"/>
          <w:numId w:val="9"/>
        </w:numPr>
        <w:spacing w:after="0"/>
        <w:jc w:val="both"/>
        <w:rPr>
          <w:sz w:val="22"/>
          <w:szCs w:val="22"/>
        </w:rPr>
      </w:pPr>
      <w:r w:rsidRPr="00691386">
        <w:rPr>
          <w:sz w:val="22"/>
          <w:szCs w:val="22"/>
        </w:rPr>
        <w:t>w zakładach administracji publicznej – 55 os.,</w:t>
      </w:r>
    </w:p>
    <w:p w:rsidR="00691386" w:rsidRPr="00691386" w:rsidRDefault="00691386" w:rsidP="002A5320">
      <w:pPr>
        <w:pStyle w:val="Akapitzlist"/>
        <w:numPr>
          <w:ilvl w:val="0"/>
          <w:numId w:val="9"/>
        </w:numPr>
        <w:spacing w:after="0"/>
        <w:jc w:val="both"/>
        <w:rPr>
          <w:sz w:val="22"/>
          <w:szCs w:val="22"/>
        </w:rPr>
      </w:pPr>
      <w:r w:rsidRPr="00691386">
        <w:rPr>
          <w:color w:val="000000"/>
          <w:sz w:val="22"/>
          <w:szCs w:val="22"/>
        </w:rPr>
        <w:t>w zakładach produkcji wyrobów z drewna - 51 os.,</w:t>
      </w:r>
    </w:p>
    <w:p w:rsidR="00691386" w:rsidRPr="00691386" w:rsidRDefault="00691386" w:rsidP="002A5320">
      <w:pPr>
        <w:pStyle w:val="Akapitzlist"/>
        <w:numPr>
          <w:ilvl w:val="0"/>
          <w:numId w:val="9"/>
        </w:numPr>
        <w:spacing w:after="0"/>
        <w:jc w:val="both"/>
        <w:rPr>
          <w:sz w:val="22"/>
          <w:szCs w:val="22"/>
        </w:rPr>
      </w:pPr>
      <w:r w:rsidRPr="00691386">
        <w:rPr>
          <w:sz w:val="22"/>
          <w:szCs w:val="22"/>
        </w:rPr>
        <w:t>w zakładach produkcji</w:t>
      </w:r>
      <w:r w:rsidRPr="00691386">
        <w:rPr>
          <w:color w:val="000000"/>
          <w:sz w:val="22"/>
          <w:szCs w:val="22"/>
        </w:rPr>
        <w:t xml:space="preserve"> maszyn ogólnego przeznaczenia - 33 os.,</w:t>
      </w:r>
    </w:p>
    <w:p w:rsidR="00691386" w:rsidRPr="00691386" w:rsidRDefault="00691386" w:rsidP="002A5320">
      <w:pPr>
        <w:pStyle w:val="Akapitzlist"/>
        <w:numPr>
          <w:ilvl w:val="0"/>
          <w:numId w:val="9"/>
        </w:numPr>
        <w:spacing w:after="0"/>
        <w:jc w:val="both"/>
        <w:rPr>
          <w:sz w:val="22"/>
          <w:szCs w:val="22"/>
        </w:rPr>
      </w:pPr>
      <w:r w:rsidRPr="00691386">
        <w:rPr>
          <w:sz w:val="22"/>
          <w:szCs w:val="22"/>
        </w:rPr>
        <w:t>w zakładach transportowych - 29 os.,</w:t>
      </w:r>
    </w:p>
    <w:p w:rsidR="00691386" w:rsidRPr="00691386" w:rsidRDefault="00691386" w:rsidP="002A5320">
      <w:pPr>
        <w:pStyle w:val="Akapitzlist"/>
        <w:numPr>
          <w:ilvl w:val="0"/>
          <w:numId w:val="9"/>
        </w:numPr>
        <w:spacing w:after="0"/>
        <w:jc w:val="both"/>
        <w:rPr>
          <w:sz w:val="22"/>
          <w:szCs w:val="22"/>
        </w:rPr>
      </w:pPr>
      <w:r w:rsidRPr="00691386">
        <w:rPr>
          <w:color w:val="000000"/>
          <w:sz w:val="22"/>
          <w:szCs w:val="22"/>
        </w:rPr>
        <w:t>w zakładach związanych z budową dróg - 26 os.,</w:t>
      </w:r>
    </w:p>
    <w:p w:rsidR="00691386" w:rsidRPr="00691386" w:rsidRDefault="00691386" w:rsidP="002A5320">
      <w:pPr>
        <w:pStyle w:val="Akapitzlist"/>
        <w:numPr>
          <w:ilvl w:val="0"/>
          <w:numId w:val="9"/>
        </w:numPr>
        <w:spacing w:after="0"/>
        <w:jc w:val="both"/>
        <w:rPr>
          <w:sz w:val="22"/>
          <w:szCs w:val="22"/>
        </w:rPr>
      </w:pPr>
      <w:r w:rsidRPr="00691386">
        <w:rPr>
          <w:sz w:val="22"/>
          <w:szCs w:val="22"/>
        </w:rPr>
        <w:t xml:space="preserve">w zakładach </w:t>
      </w:r>
      <w:bookmarkStart w:id="2" w:name="D35"/>
      <w:r w:rsidRPr="00691386">
        <w:rPr>
          <w:sz w:val="22"/>
          <w:szCs w:val="22"/>
        </w:rPr>
        <w:t xml:space="preserve">wytwarzania i zaopatrywania w energię elektryczną , gaz, gorącą </w:t>
      </w:r>
      <w:bookmarkEnd w:id="2"/>
      <w:r w:rsidRPr="00691386">
        <w:rPr>
          <w:sz w:val="22"/>
          <w:szCs w:val="22"/>
        </w:rPr>
        <w:t xml:space="preserve">wodę </w:t>
      </w:r>
      <w:r w:rsidRPr="00691386">
        <w:rPr>
          <w:bCs/>
          <w:color w:val="000000"/>
          <w:sz w:val="22"/>
          <w:szCs w:val="22"/>
        </w:rPr>
        <w:t>- 26 os.,</w:t>
      </w:r>
    </w:p>
    <w:p w:rsidR="00691386" w:rsidRPr="00691386" w:rsidRDefault="00691386" w:rsidP="002A5320">
      <w:pPr>
        <w:pStyle w:val="Akapitzlist"/>
        <w:numPr>
          <w:ilvl w:val="0"/>
          <w:numId w:val="9"/>
        </w:numPr>
        <w:spacing w:after="0"/>
        <w:jc w:val="both"/>
        <w:rPr>
          <w:sz w:val="22"/>
          <w:szCs w:val="22"/>
        </w:rPr>
      </w:pPr>
      <w:r w:rsidRPr="00691386">
        <w:rPr>
          <w:sz w:val="22"/>
          <w:szCs w:val="22"/>
        </w:rPr>
        <w:lastRenderedPageBreak/>
        <w:t>w zakładach wytwarzania i zaopatrzenia w wodę, gospodarowania ściekami i odpadami – 25 os.</w:t>
      </w:r>
    </w:p>
    <w:p w:rsidR="00691386" w:rsidRPr="00691386" w:rsidRDefault="00691386" w:rsidP="002A5320">
      <w:pPr>
        <w:jc w:val="both"/>
        <w:rPr>
          <w:sz w:val="22"/>
          <w:szCs w:val="22"/>
        </w:rPr>
      </w:pPr>
      <w:r w:rsidRPr="00691386">
        <w:rPr>
          <w:sz w:val="22"/>
          <w:szCs w:val="22"/>
        </w:rPr>
        <w:t>Zatrudnieni na terenie miasta Białegostoku są eksponowani na następujące czynniki rakotwórcze i mutagenne:</w:t>
      </w:r>
    </w:p>
    <w:p w:rsidR="00691386" w:rsidRPr="00691386" w:rsidRDefault="00691386" w:rsidP="002A5320">
      <w:pPr>
        <w:jc w:val="both"/>
        <w:rPr>
          <w:b/>
          <w:sz w:val="22"/>
          <w:szCs w:val="22"/>
        </w:rPr>
      </w:pPr>
      <w:r w:rsidRPr="00691386">
        <w:rPr>
          <w:b/>
          <w:sz w:val="22"/>
          <w:szCs w:val="22"/>
        </w:rPr>
        <w:t>1. Czynniki fizyczne</w:t>
      </w:r>
    </w:p>
    <w:p w:rsidR="00691386" w:rsidRPr="00691386" w:rsidRDefault="00691386" w:rsidP="002A5320">
      <w:pPr>
        <w:pStyle w:val="Akapitzlist"/>
        <w:numPr>
          <w:ilvl w:val="0"/>
          <w:numId w:val="11"/>
        </w:numPr>
        <w:spacing w:after="0"/>
        <w:jc w:val="both"/>
        <w:rPr>
          <w:sz w:val="22"/>
          <w:szCs w:val="22"/>
        </w:rPr>
      </w:pPr>
      <w:r w:rsidRPr="00691386">
        <w:rPr>
          <w:sz w:val="22"/>
          <w:szCs w:val="22"/>
        </w:rPr>
        <w:t xml:space="preserve">promieniowanie jonizujące – 769 os. </w:t>
      </w:r>
    </w:p>
    <w:p w:rsidR="00691386" w:rsidRPr="00691386" w:rsidRDefault="00691386" w:rsidP="002A5320">
      <w:pPr>
        <w:jc w:val="both"/>
        <w:rPr>
          <w:b/>
          <w:sz w:val="22"/>
          <w:szCs w:val="22"/>
        </w:rPr>
      </w:pPr>
      <w:r w:rsidRPr="00691386">
        <w:rPr>
          <w:b/>
          <w:sz w:val="22"/>
          <w:szCs w:val="22"/>
        </w:rPr>
        <w:t>2. Czynniki chemiczne</w:t>
      </w:r>
    </w:p>
    <w:p w:rsidR="00691386" w:rsidRPr="00691386" w:rsidRDefault="00691386" w:rsidP="002A5320">
      <w:pPr>
        <w:pStyle w:val="Akapitzlist"/>
        <w:numPr>
          <w:ilvl w:val="1"/>
          <w:numId w:val="10"/>
        </w:numPr>
        <w:spacing w:after="0"/>
        <w:ind w:left="0" w:firstLine="0"/>
        <w:jc w:val="both"/>
        <w:rPr>
          <w:sz w:val="22"/>
          <w:szCs w:val="22"/>
        </w:rPr>
      </w:pPr>
      <w:r w:rsidRPr="00691386">
        <w:rPr>
          <w:sz w:val="22"/>
          <w:szCs w:val="22"/>
        </w:rPr>
        <w:t>formaldehyd –1146 os.,</w:t>
      </w:r>
    </w:p>
    <w:p w:rsidR="00691386" w:rsidRPr="00691386" w:rsidRDefault="00691386" w:rsidP="002A5320">
      <w:pPr>
        <w:pStyle w:val="Akapitzlist"/>
        <w:numPr>
          <w:ilvl w:val="1"/>
          <w:numId w:val="10"/>
        </w:numPr>
        <w:spacing w:after="0"/>
        <w:ind w:left="0" w:firstLine="0"/>
        <w:jc w:val="both"/>
        <w:rPr>
          <w:sz w:val="22"/>
          <w:szCs w:val="22"/>
        </w:rPr>
      </w:pPr>
      <w:r w:rsidRPr="00691386">
        <w:rPr>
          <w:sz w:val="22"/>
          <w:szCs w:val="22"/>
        </w:rPr>
        <w:t>cytostatyki –186 os.,</w:t>
      </w:r>
    </w:p>
    <w:p w:rsidR="00691386" w:rsidRPr="00691386" w:rsidRDefault="00691386" w:rsidP="002A5320">
      <w:pPr>
        <w:pStyle w:val="Akapitzlist"/>
        <w:numPr>
          <w:ilvl w:val="1"/>
          <w:numId w:val="10"/>
        </w:numPr>
        <w:spacing w:after="0"/>
        <w:ind w:left="0" w:firstLine="0"/>
        <w:jc w:val="both"/>
        <w:rPr>
          <w:sz w:val="22"/>
          <w:szCs w:val="22"/>
        </w:rPr>
      </w:pPr>
      <w:r w:rsidRPr="00691386">
        <w:rPr>
          <w:sz w:val="22"/>
          <w:szCs w:val="22"/>
        </w:rPr>
        <w:t>benzen – 115 os.,</w:t>
      </w:r>
    </w:p>
    <w:p w:rsidR="00691386" w:rsidRPr="00691386" w:rsidRDefault="00691386" w:rsidP="002A5320">
      <w:pPr>
        <w:pStyle w:val="Akapitzlist"/>
        <w:numPr>
          <w:ilvl w:val="1"/>
          <w:numId w:val="10"/>
        </w:numPr>
        <w:spacing w:after="0"/>
        <w:ind w:left="0" w:firstLine="0"/>
        <w:jc w:val="both"/>
        <w:rPr>
          <w:sz w:val="22"/>
          <w:szCs w:val="22"/>
        </w:rPr>
      </w:pPr>
      <w:r w:rsidRPr="00691386">
        <w:rPr>
          <w:sz w:val="22"/>
          <w:szCs w:val="22"/>
        </w:rPr>
        <w:t>chromian (VI) potasu – 101 os.,</w:t>
      </w:r>
    </w:p>
    <w:p w:rsidR="00691386" w:rsidRPr="00691386" w:rsidRDefault="00691386" w:rsidP="002A5320">
      <w:pPr>
        <w:pStyle w:val="Akapitzlist"/>
        <w:numPr>
          <w:ilvl w:val="1"/>
          <w:numId w:val="10"/>
        </w:numPr>
        <w:spacing w:after="0"/>
        <w:ind w:left="0" w:firstLine="0"/>
        <w:jc w:val="both"/>
        <w:rPr>
          <w:sz w:val="22"/>
          <w:szCs w:val="22"/>
        </w:rPr>
      </w:pPr>
      <w:proofErr w:type="spellStart"/>
      <w:r w:rsidRPr="00691386">
        <w:rPr>
          <w:sz w:val="22"/>
          <w:szCs w:val="22"/>
        </w:rPr>
        <w:t>ditlenek</w:t>
      </w:r>
      <w:proofErr w:type="spellEnd"/>
      <w:r w:rsidRPr="00691386">
        <w:rPr>
          <w:sz w:val="22"/>
          <w:szCs w:val="22"/>
        </w:rPr>
        <w:t xml:space="preserve"> niklu (IV) – 98os., </w:t>
      </w:r>
    </w:p>
    <w:p w:rsidR="00691386" w:rsidRPr="00691386" w:rsidRDefault="00691386" w:rsidP="002A5320">
      <w:pPr>
        <w:pStyle w:val="Akapitzlist"/>
        <w:numPr>
          <w:ilvl w:val="1"/>
          <w:numId w:val="10"/>
        </w:numPr>
        <w:spacing w:after="0"/>
        <w:ind w:left="0" w:firstLine="0"/>
        <w:jc w:val="both"/>
        <w:rPr>
          <w:sz w:val="22"/>
          <w:szCs w:val="22"/>
        </w:rPr>
      </w:pPr>
      <w:r w:rsidRPr="00691386">
        <w:rPr>
          <w:sz w:val="22"/>
          <w:szCs w:val="22"/>
        </w:rPr>
        <w:t xml:space="preserve">tlenek niklu (II) –  98os., </w:t>
      </w:r>
    </w:p>
    <w:p w:rsidR="00691386" w:rsidRPr="00691386" w:rsidRDefault="00691386" w:rsidP="002A5320">
      <w:pPr>
        <w:pStyle w:val="Akapitzlist"/>
        <w:numPr>
          <w:ilvl w:val="1"/>
          <w:numId w:val="10"/>
        </w:numPr>
        <w:spacing w:after="0"/>
        <w:ind w:left="0" w:firstLine="0"/>
        <w:jc w:val="both"/>
        <w:rPr>
          <w:sz w:val="22"/>
          <w:szCs w:val="22"/>
        </w:rPr>
      </w:pPr>
      <w:proofErr w:type="spellStart"/>
      <w:r w:rsidRPr="00691386">
        <w:rPr>
          <w:sz w:val="22"/>
          <w:szCs w:val="22"/>
        </w:rPr>
        <w:t>dichromian</w:t>
      </w:r>
      <w:proofErr w:type="spellEnd"/>
      <w:r w:rsidRPr="00691386">
        <w:rPr>
          <w:sz w:val="22"/>
          <w:szCs w:val="22"/>
        </w:rPr>
        <w:t xml:space="preserve"> (VI) potasu – 93  os.,</w:t>
      </w:r>
    </w:p>
    <w:p w:rsidR="00691386" w:rsidRPr="00691386" w:rsidRDefault="00691386" w:rsidP="002A5320">
      <w:pPr>
        <w:pStyle w:val="Akapitzlist"/>
        <w:numPr>
          <w:ilvl w:val="1"/>
          <w:numId w:val="10"/>
        </w:numPr>
        <w:spacing w:after="0"/>
        <w:ind w:left="0" w:firstLine="0"/>
        <w:jc w:val="both"/>
        <w:rPr>
          <w:sz w:val="22"/>
          <w:szCs w:val="22"/>
        </w:rPr>
      </w:pPr>
      <w:r w:rsidRPr="00691386">
        <w:rPr>
          <w:sz w:val="22"/>
          <w:szCs w:val="22"/>
        </w:rPr>
        <w:t>chromu(VI) związki pozostałe – 88  os.,</w:t>
      </w:r>
    </w:p>
    <w:p w:rsidR="00691386" w:rsidRPr="00691386" w:rsidRDefault="00691386" w:rsidP="002A5320">
      <w:pPr>
        <w:pStyle w:val="Akapitzlist"/>
        <w:numPr>
          <w:ilvl w:val="1"/>
          <w:numId w:val="10"/>
        </w:numPr>
        <w:spacing w:after="0"/>
        <w:ind w:left="0" w:firstLine="0"/>
        <w:jc w:val="both"/>
        <w:rPr>
          <w:sz w:val="22"/>
          <w:szCs w:val="22"/>
        </w:rPr>
      </w:pPr>
      <w:proofErr w:type="spellStart"/>
      <w:r w:rsidRPr="00691386">
        <w:rPr>
          <w:sz w:val="22"/>
          <w:szCs w:val="22"/>
        </w:rPr>
        <w:t>akrylamid</w:t>
      </w:r>
      <w:proofErr w:type="spellEnd"/>
      <w:r w:rsidRPr="00691386">
        <w:rPr>
          <w:sz w:val="22"/>
          <w:szCs w:val="22"/>
        </w:rPr>
        <w:t xml:space="preserve"> –61 os., </w:t>
      </w:r>
    </w:p>
    <w:p w:rsidR="00691386" w:rsidRPr="00691386" w:rsidRDefault="00691386" w:rsidP="002A5320">
      <w:pPr>
        <w:pStyle w:val="Akapitzlist"/>
        <w:numPr>
          <w:ilvl w:val="1"/>
          <w:numId w:val="10"/>
        </w:numPr>
        <w:spacing w:after="0"/>
        <w:ind w:left="0" w:firstLine="0"/>
        <w:jc w:val="both"/>
        <w:rPr>
          <w:sz w:val="22"/>
          <w:szCs w:val="22"/>
        </w:rPr>
      </w:pPr>
      <w:r w:rsidRPr="00691386">
        <w:rPr>
          <w:sz w:val="22"/>
          <w:szCs w:val="22"/>
        </w:rPr>
        <w:t>tlenek chromu-55 os.,</w:t>
      </w:r>
    </w:p>
    <w:p w:rsidR="00691386" w:rsidRPr="00691386" w:rsidRDefault="00691386" w:rsidP="002A5320">
      <w:pPr>
        <w:pStyle w:val="Akapitzlist"/>
        <w:numPr>
          <w:ilvl w:val="1"/>
          <w:numId w:val="10"/>
        </w:numPr>
        <w:spacing w:after="0"/>
        <w:ind w:left="0" w:firstLine="0"/>
        <w:jc w:val="both"/>
        <w:rPr>
          <w:sz w:val="22"/>
          <w:szCs w:val="22"/>
        </w:rPr>
      </w:pPr>
      <w:r w:rsidRPr="00691386">
        <w:rPr>
          <w:sz w:val="22"/>
          <w:szCs w:val="22"/>
        </w:rPr>
        <w:t>fenoloftaleina – 49 os.,</w:t>
      </w:r>
    </w:p>
    <w:p w:rsidR="00691386" w:rsidRPr="00691386" w:rsidRDefault="00691386" w:rsidP="002A5320">
      <w:pPr>
        <w:pStyle w:val="Akapitzlist"/>
        <w:numPr>
          <w:ilvl w:val="1"/>
          <w:numId w:val="10"/>
        </w:numPr>
        <w:spacing w:after="0"/>
        <w:ind w:left="0" w:firstLine="0"/>
        <w:jc w:val="both"/>
        <w:rPr>
          <w:sz w:val="22"/>
          <w:szCs w:val="22"/>
        </w:rPr>
      </w:pPr>
      <w:r w:rsidRPr="00691386">
        <w:rPr>
          <w:sz w:val="22"/>
          <w:szCs w:val="22"/>
        </w:rPr>
        <w:t>benzyna; niskowrząca benzyna niespecyfikowana – 35 os.,</w:t>
      </w:r>
    </w:p>
    <w:p w:rsidR="00691386" w:rsidRPr="00691386" w:rsidRDefault="00691386" w:rsidP="002A5320">
      <w:pPr>
        <w:pStyle w:val="Akapitzlist"/>
        <w:numPr>
          <w:ilvl w:val="1"/>
          <w:numId w:val="10"/>
        </w:numPr>
        <w:spacing w:after="0"/>
        <w:ind w:left="0" w:firstLine="0"/>
        <w:jc w:val="both"/>
        <w:rPr>
          <w:sz w:val="22"/>
          <w:szCs w:val="22"/>
        </w:rPr>
      </w:pPr>
      <w:proofErr w:type="spellStart"/>
      <w:r w:rsidRPr="00691386">
        <w:rPr>
          <w:sz w:val="22"/>
          <w:szCs w:val="22"/>
        </w:rPr>
        <w:t>dichlorek</w:t>
      </w:r>
      <w:proofErr w:type="spellEnd"/>
      <w:r w:rsidRPr="00691386">
        <w:rPr>
          <w:sz w:val="22"/>
          <w:szCs w:val="22"/>
        </w:rPr>
        <w:t xml:space="preserve"> kobaltu –32 os.,</w:t>
      </w:r>
    </w:p>
    <w:p w:rsidR="00691386" w:rsidRPr="00691386" w:rsidRDefault="00691386" w:rsidP="002A5320">
      <w:pPr>
        <w:pStyle w:val="Akapitzlist"/>
        <w:numPr>
          <w:ilvl w:val="1"/>
          <w:numId w:val="10"/>
        </w:numPr>
        <w:spacing w:after="0"/>
        <w:ind w:left="0" w:firstLine="0"/>
        <w:jc w:val="both"/>
        <w:rPr>
          <w:sz w:val="22"/>
          <w:szCs w:val="22"/>
        </w:rPr>
      </w:pPr>
      <w:r w:rsidRPr="00691386">
        <w:rPr>
          <w:sz w:val="22"/>
          <w:szCs w:val="22"/>
        </w:rPr>
        <w:t>chloramfenikol – 26 os.,</w:t>
      </w:r>
    </w:p>
    <w:p w:rsidR="00691386" w:rsidRPr="00691386" w:rsidRDefault="00691386" w:rsidP="002A5320">
      <w:pPr>
        <w:pStyle w:val="Akapitzlist"/>
        <w:numPr>
          <w:ilvl w:val="1"/>
          <w:numId w:val="10"/>
        </w:numPr>
        <w:spacing w:after="0"/>
        <w:ind w:left="0" w:firstLine="0"/>
        <w:jc w:val="both"/>
        <w:rPr>
          <w:sz w:val="22"/>
          <w:szCs w:val="22"/>
        </w:rPr>
      </w:pPr>
      <w:r w:rsidRPr="00691386">
        <w:rPr>
          <w:sz w:val="22"/>
          <w:szCs w:val="22"/>
        </w:rPr>
        <w:t>siarczan kadmu-23 os.,</w:t>
      </w:r>
    </w:p>
    <w:p w:rsidR="00691386" w:rsidRPr="00691386" w:rsidRDefault="00691386" w:rsidP="002A5320">
      <w:pPr>
        <w:pStyle w:val="Akapitzlist"/>
        <w:ind w:left="0"/>
        <w:jc w:val="both"/>
        <w:rPr>
          <w:sz w:val="22"/>
          <w:szCs w:val="22"/>
        </w:rPr>
      </w:pPr>
    </w:p>
    <w:p w:rsidR="00691386" w:rsidRPr="00691386" w:rsidRDefault="00691386" w:rsidP="002A5320">
      <w:pPr>
        <w:jc w:val="both"/>
        <w:rPr>
          <w:sz w:val="22"/>
          <w:szCs w:val="22"/>
        </w:rPr>
      </w:pPr>
      <w:r w:rsidRPr="00691386">
        <w:rPr>
          <w:sz w:val="22"/>
          <w:szCs w:val="22"/>
        </w:rPr>
        <w:t xml:space="preserve">oraz azbest, azotan niklu II, bromian (V) potasu , </w:t>
      </w:r>
      <w:proofErr w:type="spellStart"/>
      <w:r w:rsidRPr="00691386">
        <w:rPr>
          <w:sz w:val="22"/>
          <w:szCs w:val="22"/>
        </w:rPr>
        <w:t>dichromian</w:t>
      </w:r>
      <w:proofErr w:type="spellEnd"/>
      <w:r w:rsidRPr="00691386">
        <w:rPr>
          <w:sz w:val="22"/>
          <w:szCs w:val="22"/>
        </w:rPr>
        <w:t xml:space="preserve"> (IV) sodu, chlorek benzylu, chlorek etylenu, chlorek kadmu (II), chlorek kobaltu, </w:t>
      </w:r>
      <w:proofErr w:type="spellStart"/>
      <w:r w:rsidRPr="00691386">
        <w:rPr>
          <w:sz w:val="22"/>
          <w:szCs w:val="22"/>
        </w:rPr>
        <w:t>dichromian</w:t>
      </w:r>
      <w:proofErr w:type="spellEnd"/>
      <w:r w:rsidRPr="00691386">
        <w:rPr>
          <w:sz w:val="22"/>
          <w:szCs w:val="22"/>
        </w:rPr>
        <w:t xml:space="preserve"> (IV) sodu, </w:t>
      </w:r>
      <w:proofErr w:type="spellStart"/>
      <w:r w:rsidRPr="00691386">
        <w:rPr>
          <w:sz w:val="22"/>
          <w:szCs w:val="22"/>
        </w:rPr>
        <w:t>epoksyetan</w:t>
      </w:r>
      <w:proofErr w:type="spellEnd"/>
      <w:r w:rsidRPr="00691386">
        <w:rPr>
          <w:sz w:val="22"/>
          <w:szCs w:val="22"/>
        </w:rPr>
        <w:t xml:space="preserve"> (etylenu tlenek), kwas arsenowy (V) i jego sole, kadmu azotan, kadm, kobaltu azotan, hydrazyna, nikiel i jego związki, chlorowodorek fenylohydrazyny, </w:t>
      </w:r>
      <w:proofErr w:type="spellStart"/>
      <w:r w:rsidRPr="00691386">
        <w:rPr>
          <w:sz w:val="22"/>
          <w:szCs w:val="22"/>
        </w:rPr>
        <w:t>diazometan</w:t>
      </w:r>
      <w:proofErr w:type="spellEnd"/>
      <w:r w:rsidRPr="00691386">
        <w:rPr>
          <w:sz w:val="22"/>
          <w:szCs w:val="22"/>
        </w:rPr>
        <w:t xml:space="preserve">, siarczan niklu, siarczan (VI) dimetylu, </w:t>
      </w:r>
      <w:proofErr w:type="spellStart"/>
      <w:r w:rsidRPr="00691386">
        <w:rPr>
          <w:sz w:val="22"/>
          <w:szCs w:val="22"/>
        </w:rPr>
        <w:t>trichloroeten</w:t>
      </w:r>
      <w:proofErr w:type="spellEnd"/>
      <w:r w:rsidRPr="00691386">
        <w:rPr>
          <w:sz w:val="22"/>
          <w:szCs w:val="22"/>
        </w:rPr>
        <w:t>, tlenek arsenu (III), tlenek propylenu , czerwień zasadowa 9, fiolet krystaliczny, o-</w:t>
      </w:r>
      <w:proofErr w:type="spellStart"/>
      <w:r w:rsidRPr="00691386">
        <w:rPr>
          <w:sz w:val="22"/>
          <w:szCs w:val="22"/>
        </w:rPr>
        <w:t>dianizydyna</w:t>
      </w:r>
      <w:proofErr w:type="spellEnd"/>
      <w:r w:rsidRPr="00691386">
        <w:rPr>
          <w:sz w:val="22"/>
          <w:szCs w:val="22"/>
        </w:rPr>
        <w:t>, o-toluidyna , N,N'-</w:t>
      </w:r>
      <w:proofErr w:type="spellStart"/>
      <w:r w:rsidRPr="00691386">
        <w:rPr>
          <w:sz w:val="22"/>
          <w:szCs w:val="22"/>
        </w:rPr>
        <w:t>dimetylohydrazyna</w:t>
      </w:r>
      <w:proofErr w:type="spellEnd"/>
      <w:r w:rsidRPr="00691386">
        <w:rPr>
          <w:sz w:val="22"/>
          <w:szCs w:val="22"/>
        </w:rPr>
        <w:t>, N-</w:t>
      </w:r>
      <w:proofErr w:type="spellStart"/>
      <w:r w:rsidRPr="00691386">
        <w:rPr>
          <w:sz w:val="22"/>
          <w:szCs w:val="22"/>
        </w:rPr>
        <w:t>nitrozodietyloamina</w:t>
      </w:r>
      <w:proofErr w:type="spellEnd"/>
      <w:r w:rsidRPr="00691386">
        <w:rPr>
          <w:sz w:val="22"/>
          <w:szCs w:val="22"/>
        </w:rPr>
        <w:t xml:space="preserve">, eter naftowy; niskowrząca frakcja benzynowa, epichlorohydryna, </w:t>
      </w:r>
      <w:proofErr w:type="spellStart"/>
      <w:r w:rsidRPr="00691386">
        <w:rPr>
          <w:sz w:val="22"/>
          <w:szCs w:val="22"/>
        </w:rPr>
        <w:t>etynyloestradiol</w:t>
      </w:r>
      <w:proofErr w:type="spellEnd"/>
      <w:r w:rsidRPr="00691386">
        <w:rPr>
          <w:sz w:val="22"/>
          <w:szCs w:val="22"/>
        </w:rPr>
        <w:t xml:space="preserve">, ligroina, </w:t>
      </w:r>
      <w:proofErr w:type="spellStart"/>
      <w:r w:rsidRPr="00691386">
        <w:rPr>
          <w:sz w:val="22"/>
          <w:szCs w:val="22"/>
        </w:rPr>
        <w:t>taleranol</w:t>
      </w:r>
      <w:proofErr w:type="spellEnd"/>
      <w:r w:rsidRPr="00691386">
        <w:rPr>
          <w:sz w:val="22"/>
          <w:szCs w:val="22"/>
        </w:rPr>
        <w:t>, sole hydrazyny, czerwień bezpośrednia 28 , wielopierścieniowe węglowodory aromatyczne.</w:t>
      </w:r>
    </w:p>
    <w:p w:rsidR="00691386" w:rsidRPr="00691386" w:rsidRDefault="00691386" w:rsidP="002A5320">
      <w:pPr>
        <w:jc w:val="both"/>
        <w:rPr>
          <w:sz w:val="22"/>
          <w:szCs w:val="22"/>
        </w:rPr>
      </w:pPr>
      <w:r w:rsidRPr="00691386">
        <w:rPr>
          <w:sz w:val="22"/>
          <w:szCs w:val="22"/>
        </w:rPr>
        <w:t>3. Kancerogenne procesy technologiczne</w:t>
      </w:r>
    </w:p>
    <w:p w:rsidR="00691386" w:rsidRPr="00691386" w:rsidRDefault="00691386" w:rsidP="002A5320">
      <w:pPr>
        <w:pStyle w:val="Akapitzlist"/>
        <w:numPr>
          <w:ilvl w:val="0"/>
          <w:numId w:val="12"/>
        </w:numPr>
        <w:spacing w:after="0"/>
        <w:jc w:val="both"/>
        <w:rPr>
          <w:sz w:val="22"/>
          <w:szCs w:val="22"/>
        </w:rPr>
      </w:pPr>
      <w:r w:rsidRPr="00691386">
        <w:rPr>
          <w:sz w:val="22"/>
          <w:szCs w:val="22"/>
        </w:rPr>
        <w:t xml:space="preserve">prace związane z narażeniem na pył drewna twardego –7 os., </w:t>
      </w:r>
    </w:p>
    <w:p w:rsidR="00691386" w:rsidRPr="00691386" w:rsidRDefault="00691386" w:rsidP="002A5320">
      <w:pPr>
        <w:pStyle w:val="Akapitzlist"/>
        <w:numPr>
          <w:ilvl w:val="0"/>
          <w:numId w:val="12"/>
        </w:numPr>
        <w:spacing w:after="0"/>
        <w:jc w:val="both"/>
        <w:rPr>
          <w:sz w:val="22"/>
          <w:szCs w:val="22"/>
        </w:rPr>
      </w:pPr>
      <w:r w:rsidRPr="00691386">
        <w:rPr>
          <w:sz w:val="22"/>
          <w:szCs w:val="22"/>
        </w:rPr>
        <w:lastRenderedPageBreak/>
        <w:t>procesy technologiczne związane z narażeniem na działanie wielopierścieniowych węglowodorów aromatycznych – 39 os.</w:t>
      </w:r>
    </w:p>
    <w:p w:rsidR="00691386" w:rsidRPr="00691386" w:rsidRDefault="00691386" w:rsidP="002A5320">
      <w:pPr>
        <w:jc w:val="both"/>
        <w:rPr>
          <w:sz w:val="22"/>
          <w:szCs w:val="22"/>
        </w:rPr>
      </w:pPr>
      <w:r w:rsidRPr="00691386">
        <w:rPr>
          <w:sz w:val="22"/>
          <w:szCs w:val="22"/>
        </w:rPr>
        <w:t>Na ww. czynniki rakotwórcze i mutagenne największa liczba pracowników jest eksponowana w następujących zakładach:</w:t>
      </w:r>
    </w:p>
    <w:p w:rsidR="00691386" w:rsidRPr="00691386" w:rsidRDefault="00691386" w:rsidP="002A5320">
      <w:pPr>
        <w:pStyle w:val="Akapitzlist"/>
        <w:numPr>
          <w:ilvl w:val="0"/>
          <w:numId w:val="13"/>
        </w:numPr>
        <w:spacing w:after="0"/>
        <w:jc w:val="both"/>
        <w:rPr>
          <w:sz w:val="22"/>
          <w:szCs w:val="22"/>
        </w:rPr>
      </w:pPr>
      <w:r w:rsidRPr="00691386">
        <w:rPr>
          <w:sz w:val="22"/>
          <w:szCs w:val="22"/>
        </w:rPr>
        <w:t>Uniwersytecki Szpital Kliniczny Uniwersytetu Medycznego w Białymstoku –  510 os.,</w:t>
      </w:r>
    </w:p>
    <w:p w:rsidR="00691386" w:rsidRPr="00691386" w:rsidRDefault="00691386" w:rsidP="002A5320">
      <w:pPr>
        <w:pStyle w:val="Akapitzlist"/>
        <w:numPr>
          <w:ilvl w:val="0"/>
          <w:numId w:val="13"/>
        </w:numPr>
        <w:spacing w:after="0"/>
        <w:jc w:val="both"/>
        <w:rPr>
          <w:sz w:val="22"/>
          <w:szCs w:val="22"/>
        </w:rPr>
      </w:pPr>
      <w:proofErr w:type="spellStart"/>
      <w:r w:rsidRPr="00691386">
        <w:rPr>
          <w:sz w:val="22"/>
          <w:szCs w:val="22"/>
        </w:rPr>
        <w:t>Rosti</w:t>
      </w:r>
      <w:proofErr w:type="spellEnd"/>
      <w:r w:rsidRPr="00691386">
        <w:rPr>
          <w:sz w:val="22"/>
          <w:szCs w:val="22"/>
        </w:rPr>
        <w:t xml:space="preserve"> Polska Sp. z o. o. w Białymstoku – 456 os.,</w:t>
      </w:r>
    </w:p>
    <w:p w:rsidR="00691386" w:rsidRPr="00691386" w:rsidRDefault="00691386" w:rsidP="002A5320">
      <w:pPr>
        <w:pStyle w:val="Akapitzlist"/>
        <w:numPr>
          <w:ilvl w:val="0"/>
          <w:numId w:val="13"/>
        </w:numPr>
        <w:spacing w:after="0"/>
        <w:jc w:val="both"/>
        <w:rPr>
          <w:sz w:val="22"/>
          <w:szCs w:val="22"/>
        </w:rPr>
      </w:pPr>
      <w:r w:rsidRPr="00691386">
        <w:rPr>
          <w:sz w:val="22"/>
          <w:szCs w:val="22"/>
        </w:rPr>
        <w:t>Białostockie Centrum Onkologii – 315 os.,</w:t>
      </w:r>
    </w:p>
    <w:p w:rsidR="00691386" w:rsidRPr="00691386" w:rsidRDefault="00691386" w:rsidP="002A5320">
      <w:pPr>
        <w:pStyle w:val="Akapitzlist"/>
        <w:numPr>
          <w:ilvl w:val="0"/>
          <w:numId w:val="13"/>
        </w:numPr>
        <w:spacing w:after="0"/>
        <w:jc w:val="both"/>
        <w:rPr>
          <w:sz w:val="22"/>
          <w:szCs w:val="22"/>
        </w:rPr>
      </w:pPr>
      <w:r w:rsidRPr="00691386">
        <w:rPr>
          <w:sz w:val="22"/>
          <w:szCs w:val="22"/>
        </w:rPr>
        <w:t>Wojewódzki Szpital Zespolony im. J. Śniadeckiego – 272 os.,</w:t>
      </w:r>
    </w:p>
    <w:p w:rsidR="00691386" w:rsidRPr="00691386" w:rsidRDefault="00691386" w:rsidP="002A5320">
      <w:pPr>
        <w:pStyle w:val="Akapitzlist"/>
        <w:numPr>
          <w:ilvl w:val="0"/>
          <w:numId w:val="13"/>
        </w:numPr>
        <w:spacing w:after="0"/>
        <w:jc w:val="both"/>
        <w:rPr>
          <w:sz w:val="22"/>
          <w:szCs w:val="22"/>
        </w:rPr>
      </w:pPr>
      <w:r w:rsidRPr="00691386">
        <w:rPr>
          <w:sz w:val="22"/>
          <w:szCs w:val="22"/>
        </w:rPr>
        <w:t>Uniwersytet Medyczny  w Białymstoku – 212 os.,</w:t>
      </w:r>
    </w:p>
    <w:p w:rsidR="00691386" w:rsidRPr="00691386" w:rsidRDefault="00691386" w:rsidP="002A5320">
      <w:pPr>
        <w:pStyle w:val="Akapitzlist"/>
        <w:numPr>
          <w:ilvl w:val="0"/>
          <w:numId w:val="13"/>
        </w:numPr>
        <w:spacing w:after="0"/>
        <w:jc w:val="both"/>
        <w:rPr>
          <w:sz w:val="22"/>
          <w:szCs w:val="22"/>
        </w:rPr>
      </w:pPr>
      <w:r w:rsidRPr="00691386">
        <w:rPr>
          <w:sz w:val="22"/>
          <w:szCs w:val="22"/>
        </w:rPr>
        <w:t xml:space="preserve">Białostocka Wykończalnia Tkanin - 163 os., </w:t>
      </w:r>
    </w:p>
    <w:p w:rsidR="00691386" w:rsidRPr="00691386" w:rsidRDefault="00691386" w:rsidP="002A5320">
      <w:pPr>
        <w:pStyle w:val="Akapitzlist"/>
        <w:numPr>
          <w:ilvl w:val="0"/>
          <w:numId w:val="13"/>
        </w:numPr>
        <w:spacing w:after="0"/>
        <w:jc w:val="both"/>
        <w:rPr>
          <w:sz w:val="22"/>
          <w:szCs w:val="22"/>
        </w:rPr>
      </w:pPr>
      <w:r w:rsidRPr="00691386">
        <w:rPr>
          <w:sz w:val="22"/>
          <w:szCs w:val="22"/>
        </w:rPr>
        <w:t>Uniwersytecki Dziecięcy Szpital Kliniczny im. dr. L. Zamenhofa – 128 os.,</w:t>
      </w:r>
    </w:p>
    <w:p w:rsidR="00691386" w:rsidRPr="00691386" w:rsidRDefault="00691386" w:rsidP="002A5320">
      <w:pPr>
        <w:pStyle w:val="Akapitzlist"/>
        <w:numPr>
          <w:ilvl w:val="0"/>
          <w:numId w:val="13"/>
        </w:numPr>
        <w:spacing w:after="0"/>
        <w:jc w:val="both"/>
        <w:rPr>
          <w:sz w:val="22"/>
          <w:szCs w:val="22"/>
        </w:rPr>
      </w:pPr>
      <w:r w:rsidRPr="00691386">
        <w:rPr>
          <w:sz w:val="22"/>
          <w:szCs w:val="22"/>
        </w:rPr>
        <w:t>Uniwersytet w Białymstoku – 79 os.,</w:t>
      </w:r>
    </w:p>
    <w:p w:rsidR="00691386" w:rsidRPr="00691386" w:rsidRDefault="00691386" w:rsidP="002A5320">
      <w:pPr>
        <w:pStyle w:val="Akapitzlist"/>
        <w:numPr>
          <w:ilvl w:val="0"/>
          <w:numId w:val="13"/>
        </w:numPr>
        <w:spacing w:after="0"/>
        <w:jc w:val="both"/>
        <w:rPr>
          <w:sz w:val="22"/>
          <w:szCs w:val="22"/>
        </w:rPr>
      </w:pPr>
      <w:r w:rsidRPr="00691386">
        <w:rPr>
          <w:sz w:val="22"/>
          <w:szCs w:val="22"/>
        </w:rPr>
        <w:t xml:space="preserve">Zakłady Przemysłu Sklejek </w:t>
      </w:r>
      <w:proofErr w:type="spellStart"/>
      <w:r w:rsidRPr="00691386">
        <w:rPr>
          <w:sz w:val="22"/>
          <w:szCs w:val="22"/>
        </w:rPr>
        <w:t>Biaform</w:t>
      </w:r>
      <w:proofErr w:type="spellEnd"/>
      <w:r w:rsidRPr="00691386">
        <w:rPr>
          <w:sz w:val="22"/>
          <w:szCs w:val="22"/>
        </w:rPr>
        <w:t xml:space="preserve"> – 44 os.,</w:t>
      </w:r>
    </w:p>
    <w:p w:rsidR="00691386" w:rsidRPr="00691386" w:rsidRDefault="00691386" w:rsidP="002A5320">
      <w:pPr>
        <w:pStyle w:val="Akapitzlist"/>
        <w:numPr>
          <w:ilvl w:val="0"/>
          <w:numId w:val="13"/>
        </w:numPr>
        <w:spacing w:after="0"/>
        <w:jc w:val="both"/>
        <w:rPr>
          <w:sz w:val="22"/>
          <w:szCs w:val="22"/>
        </w:rPr>
      </w:pPr>
      <w:proofErr w:type="spellStart"/>
      <w:r w:rsidRPr="00691386">
        <w:rPr>
          <w:sz w:val="22"/>
          <w:szCs w:val="22"/>
        </w:rPr>
        <w:t>Instal</w:t>
      </w:r>
      <w:proofErr w:type="spellEnd"/>
      <w:r w:rsidRPr="00691386">
        <w:rPr>
          <w:sz w:val="22"/>
          <w:szCs w:val="22"/>
        </w:rPr>
        <w:t xml:space="preserve"> Białystok - 44 os.,</w:t>
      </w:r>
    </w:p>
    <w:p w:rsidR="00691386" w:rsidRPr="00691386" w:rsidRDefault="00691386" w:rsidP="002A5320">
      <w:pPr>
        <w:pStyle w:val="Akapitzlist"/>
        <w:numPr>
          <w:ilvl w:val="0"/>
          <w:numId w:val="13"/>
        </w:numPr>
        <w:spacing w:after="0"/>
        <w:jc w:val="both"/>
        <w:rPr>
          <w:sz w:val="22"/>
          <w:szCs w:val="22"/>
        </w:rPr>
      </w:pPr>
      <w:r w:rsidRPr="00691386">
        <w:rPr>
          <w:sz w:val="22"/>
          <w:szCs w:val="22"/>
        </w:rPr>
        <w:t>ARGO Sp. z o.o. - 33os.,</w:t>
      </w:r>
    </w:p>
    <w:p w:rsidR="00691386" w:rsidRPr="00691386" w:rsidRDefault="00691386" w:rsidP="002A5320">
      <w:pPr>
        <w:pStyle w:val="Akapitzlist"/>
        <w:numPr>
          <w:ilvl w:val="0"/>
          <w:numId w:val="13"/>
        </w:numPr>
        <w:spacing w:after="0"/>
        <w:jc w:val="both"/>
        <w:rPr>
          <w:sz w:val="22"/>
          <w:szCs w:val="22"/>
        </w:rPr>
      </w:pPr>
      <w:r w:rsidRPr="00691386">
        <w:rPr>
          <w:sz w:val="22"/>
          <w:szCs w:val="22"/>
        </w:rPr>
        <w:t>Komunalne Przedsiębiorstwo Komunikacji Miejskiej Sp. z o.o.-29 os.,</w:t>
      </w:r>
    </w:p>
    <w:p w:rsidR="00691386" w:rsidRPr="00691386" w:rsidRDefault="00691386" w:rsidP="002A5320">
      <w:pPr>
        <w:pStyle w:val="Akapitzlist"/>
        <w:numPr>
          <w:ilvl w:val="0"/>
          <w:numId w:val="13"/>
        </w:numPr>
        <w:spacing w:after="0"/>
        <w:jc w:val="both"/>
        <w:rPr>
          <w:sz w:val="22"/>
          <w:szCs w:val="22"/>
        </w:rPr>
      </w:pPr>
      <w:r w:rsidRPr="00691386">
        <w:rPr>
          <w:sz w:val="22"/>
          <w:szCs w:val="22"/>
        </w:rPr>
        <w:t>Przedsiębiorstwo Eksploatacji Ulic i Mostów  w Białymstoku – 26 os.,</w:t>
      </w:r>
    </w:p>
    <w:p w:rsidR="00691386" w:rsidRPr="00691386" w:rsidRDefault="00691386" w:rsidP="002A5320">
      <w:pPr>
        <w:pStyle w:val="Akapitzlist"/>
        <w:ind w:left="720"/>
        <w:jc w:val="both"/>
        <w:rPr>
          <w:b/>
          <w:sz w:val="22"/>
          <w:szCs w:val="22"/>
        </w:rPr>
      </w:pPr>
    </w:p>
    <w:p w:rsidR="00691386" w:rsidRPr="00691386" w:rsidRDefault="00691386" w:rsidP="002A5320">
      <w:pPr>
        <w:ind w:firstLine="709"/>
        <w:jc w:val="both"/>
        <w:rPr>
          <w:sz w:val="22"/>
          <w:szCs w:val="22"/>
        </w:rPr>
      </w:pPr>
      <w:r w:rsidRPr="00691386">
        <w:rPr>
          <w:sz w:val="22"/>
          <w:szCs w:val="22"/>
        </w:rPr>
        <w:t>W lustrowanych w 2019 roku zakładach, w których kontrolowano realizację przepisów prawnych dotyczących czynników rakotwórczych i mutagennych stwierdzono, że 10 % pracodawców nie przestrzegało tych przepisów. Nieprawidłowości usunięto poprzez wydane nakazy administracyjne.</w:t>
      </w:r>
    </w:p>
    <w:p w:rsidR="00691386" w:rsidRPr="00691386" w:rsidRDefault="00691386" w:rsidP="002A5320">
      <w:pPr>
        <w:jc w:val="both"/>
        <w:rPr>
          <w:sz w:val="22"/>
          <w:szCs w:val="22"/>
        </w:rPr>
      </w:pPr>
      <w:r w:rsidRPr="00691386">
        <w:rPr>
          <w:sz w:val="22"/>
          <w:szCs w:val="22"/>
        </w:rPr>
        <w:t xml:space="preserve">W celu zminimalizowania zawodowego narażenia pracujących na czynniki rakotwórcze w środowisku pracy podejmowane są wielokierunkowe działania profilaktyczne. </w:t>
      </w:r>
    </w:p>
    <w:p w:rsidR="00691386" w:rsidRPr="00691386" w:rsidRDefault="00691386" w:rsidP="002A5320">
      <w:pPr>
        <w:ind w:firstLine="709"/>
        <w:jc w:val="both"/>
        <w:rPr>
          <w:sz w:val="22"/>
          <w:szCs w:val="22"/>
        </w:rPr>
      </w:pPr>
      <w:r w:rsidRPr="00691386">
        <w:rPr>
          <w:sz w:val="22"/>
          <w:szCs w:val="22"/>
        </w:rPr>
        <w:t>Radykalną metodą jest eliminacja czynnika rakotwórczego z procesu technologicznego, zamiana na inny nie rakotwórczy lub zminimalizowanie ilości pracowników i czasu ekspozycji podczas procesu pracy. Narażenie na fizyczne i chemiczne czynniki rakotwórcze jest także minimalizowane poprzez różnorodne ochrony zbiorowe i indywidualne. Ograniczany jest dostęp tych czynników do organizmu pracownika poprzez rozwiązania techniczne wentylacji, hermetyzację i automatyzację procesów technologicznych, bezpośrednie ochrony dróg oddechowych, środki ochrony całego ciała, kończyn górnych i dolnych.</w:t>
      </w:r>
    </w:p>
    <w:p w:rsidR="00691386" w:rsidRPr="00691386" w:rsidRDefault="00691386" w:rsidP="002A5320">
      <w:pPr>
        <w:ind w:firstLine="709"/>
        <w:jc w:val="both"/>
        <w:rPr>
          <w:sz w:val="22"/>
          <w:szCs w:val="22"/>
        </w:rPr>
      </w:pPr>
      <w:r w:rsidRPr="00691386">
        <w:rPr>
          <w:sz w:val="22"/>
          <w:szCs w:val="22"/>
        </w:rPr>
        <w:t>Dobrze zabezpieczeni są pracownicy obsługujący urządzenia emitujące promieniowanie jonizujące. Od wielu lat monitorowane są dawki promieniowania poprzez dozymetrię indywidualną każdego pracownika.</w:t>
      </w:r>
    </w:p>
    <w:p w:rsidR="00691386" w:rsidRPr="00691386" w:rsidRDefault="00691386" w:rsidP="002A5320">
      <w:pPr>
        <w:jc w:val="both"/>
        <w:rPr>
          <w:color w:val="17365D" w:themeColor="text2" w:themeShade="BF"/>
          <w:sz w:val="22"/>
          <w:szCs w:val="22"/>
        </w:rPr>
      </w:pPr>
      <w:r w:rsidRPr="00691386">
        <w:rPr>
          <w:b/>
          <w:color w:val="17365D" w:themeColor="text2" w:themeShade="BF"/>
          <w:sz w:val="22"/>
          <w:szCs w:val="22"/>
        </w:rPr>
        <w:lastRenderedPageBreak/>
        <w:t xml:space="preserve">III. </w:t>
      </w:r>
      <w:r w:rsidRPr="00691386">
        <w:rPr>
          <w:color w:val="17365D" w:themeColor="text2" w:themeShade="BF"/>
          <w:sz w:val="22"/>
          <w:szCs w:val="22"/>
        </w:rPr>
        <w:t>Liczba osób pracujących w ekspozycji na pozostałe czynniki szkodliwe dla zdrowia</w:t>
      </w:r>
      <w:r w:rsidRPr="00691386">
        <w:rPr>
          <w:color w:val="17365D" w:themeColor="text2" w:themeShade="BF"/>
          <w:sz w:val="22"/>
          <w:szCs w:val="22"/>
        </w:rPr>
        <w:br/>
        <w:t>w zakładach skontrolowanych, dla których określono ich dawki dla pracowników – 14903</w:t>
      </w:r>
      <w:r w:rsidRPr="00691386">
        <w:rPr>
          <w:color w:val="17365D" w:themeColor="text2" w:themeShade="BF"/>
          <w:sz w:val="22"/>
          <w:szCs w:val="22"/>
        </w:rPr>
        <w:br/>
        <w:t>w tym :</w:t>
      </w:r>
    </w:p>
    <w:p w:rsidR="00691386" w:rsidRPr="00691386" w:rsidRDefault="00691386" w:rsidP="002A5320">
      <w:pPr>
        <w:jc w:val="both"/>
        <w:rPr>
          <w:bCs/>
          <w:sz w:val="22"/>
          <w:szCs w:val="22"/>
        </w:rPr>
      </w:pPr>
    </w:p>
    <w:p w:rsidR="00691386" w:rsidRPr="00691386" w:rsidRDefault="00691386" w:rsidP="002A5320">
      <w:pPr>
        <w:jc w:val="both"/>
        <w:rPr>
          <w:sz w:val="22"/>
          <w:szCs w:val="22"/>
        </w:rPr>
      </w:pPr>
      <w:r w:rsidRPr="00691386">
        <w:rPr>
          <w:b/>
          <w:bCs/>
          <w:sz w:val="22"/>
          <w:szCs w:val="22"/>
        </w:rPr>
        <w:t xml:space="preserve">1. Czynniki fizyczne </w:t>
      </w:r>
    </w:p>
    <w:p w:rsidR="00691386" w:rsidRPr="00691386" w:rsidRDefault="00691386" w:rsidP="002A5320">
      <w:pPr>
        <w:pStyle w:val="Akapitzlist"/>
        <w:numPr>
          <w:ilvl w:val="0"/>
          <w:numId w:val="14"/>
        </w:numPr>
        <w:spacing w:after="0"/>
        <w:jc w:val="both"/>
        <w:rPr>
          <w:sz w:val="22"/>
          <w:szCs w:val="22"/>
        </w:rPr>
      </w:pPr>
      <w:r w:rsidRPr="00691386">
        <w:rPr>
          <w:sz w:val="22"/>
          <w:szCs w:val="22"/>
        </w:rPr>
        <w:t>hałas – 5758 os.,</w:t>
      </w:r>
    </w:p>
    <w:p w:rsidR="00691386" w:rsidRPr="00691386" w:rsidRDefault="00691386" w:rsidP="002A5320">
      <w:pPr>
        <w:pStyle w:val="Akapitzlist"/>
        <w:numPr>
          <w:ilvl w:val="0"/>
          <w:numId w:val="14"/>
        </w:numPr>
        <w:spacing w:after="0"/>
        <w:jc w:val="both"/>
        <w:rPr>
          <w:sz w:val="22"/>
          <w:szCs w:val="22"/>
        </w:rPr>
      </w:pPr>
      <w:r w:rsidRPr="00691386">
        <w:rPr>
          <w:sz w:val="22"/>
          <w:szCs w:val="22"/>
        </w:rPr>
        <w:t>hałas ultradźwiękowy – 23os.,</w:t>
      </w:r>
    </w:p>
    <w:p w:rsidR="00691386" w:rsidRPr="00691386" w:rsidRDefault="00691386" w:rsidP="002A5320">
      <w:pPr>
        <w:pStyle w:val="Akapitzlist"/>
        <w:numPr>
          <w:ilvl w:val="0"/>
          <w:numId w:val="14"/>
        </w:numPr>
        <w:spacing w:after="0"/>
        <w:jc w:val="both"/>
        <w:rPr>
          <w:sz w:val="22"/>
          <w:szCs w:val="22"/>
        </w:rPr>
      </w:pPr>
      <w:r w:rsidRPr="00691386">
        <w:rPr>
          <w:sz w:val="22"/>
          <w:szCs w:val="22"/>
        </w:rPr>
        <w:t>pyły – 1890 os.,</w:t>
      </w:r>
    </w:p>
    <w:p w:rsidR="00691386" w:rsidRPr="00691386" w:rsidRDefault="00691386" w:rsidP="002A5320">
      <w:pPr>
        <w:pStyle w:val="Akapitzlist"/>
        <w:numPr>
          <w:ilvl w:val="0"/>
          <w:numId w:val="14"/>
        </w:numPr>
        <w:spacing w:after="0"/>
        <w:jc w:val="both"/>
        <w:rPr>
          <w:sz w:val="22"/>
          <w:szCs w:val="22"/>
        </w:rPr>
      </w:pPr>
      <w:r w:rsidRPr="00691386">
        <w:rPr>
          <w:sz w:val="22"/>
          <w:szCs w:val="22"/>
        </w:rPr>
        <w:t xml:space="preserve">wibracja miejscowa – 462os.,               </w:t>
      </w:r>
    </w:p>
    <w:p w:rsidR="00691386" w:rsidRPr="00691386" w:rsidRDefault="00691386" w:rsidP="002A5320">
      <w:pPr>
        <w:pStyle w:val="Akapitzlist"/>
        <w:numPr>
          <w:ilvl w:val="0"/>
          <w:numId w:val="14"/>
        </w:numPr>
        <w:spacing w:after="0"/>
        <w:jc w:val="both"/>
        <w:rPr>
          <w:sz w:val="22"/>
          <w:szCs w:val="22"/>
        </w:rPr>
      </w:pPr>
      <w:r w:rsidRPr="00691386">
        <w:rPr>
          <w:sz w:val="22"/>
          <w:szCs w:val="22"/>
        </w:rPr>
        <w:t>wibracja ogólna – 1806 os.,</w:t>
      </w:r>
    </w:p>
    <w:p w:rsidR="00691386" w:rsidRPr="00691386" w:rsidRDefault="00691386" w:rsidP="002A5320">
      <w:pPr>
        <w:pStyle w:val="Akapitzlist"/>
        <w:numPr>
          <w:ilvl w:val="0"/>
          <w:numId w:val="14"/>
        </w:numPr>
        <w:spacing w:after="0"/>
        <w:jc w:val="both"/>
        <w:rPr>
          <w:sz w:val="22"/>
          <w:szCs w:val="22"/>
        </w:rPr>
      </w:pPr>
      <w:r w:rsidRPr="00691386">
        <w:rPr>
          <w:sz w:val="22"/>
          <w:szCs w:val="22"/>
        </w:rPr>
        <w:t>mikroklimat (zimny/gorący) – 15 os.,</w:t>
      </w:r>
    </w:p>
    <w:p w:rsidR="00691386" w:rsidRPr="00691386" w:rsidRDefault="00691386" w:rsidP="002A5320">
      <w:pPr>
        <w:pStyle w:val="Akapitzlist"/>
        <w:numPr>
          <w:ilvl w:val="0"/>
          <w:numId w:val="14"/>
        </w:numPr>
        <w:spacing w:after="0"/>
        <w:jc w:val="both"/>
        <w:rPr>
          <w:sz w:val="22"/>
          <w:szCs w:val="22"/>
        </w:rPr>
      </w:pPr>
      <w:r w:rsidRPr="00691386">
        <w:rPr>
          <w:sz w:val="22"/>
          <w:szCs w:val="22"/>
        </w:rPr>
        <w:t>pola i promieniowania elektromagnetyczne – 681 os.,</w:t>
      </w:r>
    </w:p>
    <w:p w:rsidR="00691386" w:rsidRPr="00691386" w:rsidRDefault="00691386" w:rsidP="002A5320">
      <w:pPr>
        <w:pStyle w:val="Akapitzlist"/>
        <w:numPr>
          <w:ilvl w:val="0"/>
          <w:numId w:val="14"/>
        </w:numPr>
        <w:spacing w:after="0"/>
        <w:jc w:val="both"/>
        <w:rPr>
          <w:sz w:val="22"/>
          <w:szCs w:val="22"/>
        </w:rPr>
      </w:pPr>
      <w:r w:rsidRPr="00691386">
        <w:rPr>
          <w:sz w:val="22"/>
          <w:szCs w:val="22"/>
        </w:rPr>
        <w:t>promieniowanie podczerwone – 164 os.,</w:t>
      </w:r>
    </w:p>
    <w:p w:rsidR="00691386" w:rsidRPr="00691386" w:rsidRDefault="00691386" w:rsidP="002A5320">
      <w:pPr>
        <w:pStyle w:val="Akapitzlist"/>
        <w:numPr>
          <w:ilvl w:val="0"/>
          <w:numId w:val="14"/>
        </w:numPr>
        <w:spacing w:after="0"/>
        <w:jc w:val="both"/>
        <w:rPr>
          <w:sz w:val="22"/>
          <w:szCs w:val="22"/>
        </w:rPr>
      </w:pPr>
      <w:r w:rsidRPr="00691386">
        <w:rPr>
          <w:sz w:val="22"/>
          <w:szCs w:val="22"/>
        </w:rPr>
        <w:t>promieniowanie ultrafioletowe – 368 os.,</w:t>
      </w:r>
    </w:p>
    <w:p w:rsidR="00691386" w:rsidRPr="00691386" w:rsidRDefault="00691386" w:rsidP="002A5320">
      <w:pPr>
        <w:pStyle w:val="Akapitzlist"/>
        <w:numPr>
          <w:ilvl w:val="0"/>
          <w:numId w:val="14"/>
        </w:numPr>
        <w:spacing w:after="0"/>
        <w:jc w:val="both"/>
        <w:rPr>
          <w:sz w:val="22"/>
          <w:szCs w:val="22"/>
        </w:rPr>
      </w:pPr>
      <w:r w:rsidRPr="00691386">
        <w:rPr>
          <w:sz w:val="22"/>
          <w:szCs w:val="22"/>
        </w:rPr>
        <w:t>promieniowanie widzialne – 376 os.</w:t>
      </w:r>
    </w:p>
    <w:p w:rsidR="00691386" w:rsidRPr="00691386" w:rsidRDefault="00691386" w:rsidP="002A5320">
      <w:pPr>
        <w:jc w:val="both"/>
        <w:rPr>
          <w:sz w:val="22"/>
          <w:szCs w:val="22"/>
        </w:rPr>
      </w:pPr>
      <w:r w:rsidRPr="00691386">
        <w:rPr>
          <w:sz w:val="22"/>
          <w:szCs w:val="22"/>
        </w:rPr>
        <w:t xml:space="preserve">                                               </w:t>
      </w:r>
    </w:p>
    <w:p w:rsidR="00691386" w:rsidRPr="00691386" w:rsidRDefault="00691386" w:rsidP="002A5320">
      <w:pPr>
        <w:jc w:val="both"/>
        <w:rPr>
          <w:sz w:val="22"/>
          <w:szCs w:val="22"/>
        </w:rPr>
      </w:pPr>
      <w:r w:rsidRPr="00691386">
        <w:rPr>
          <w:b/>
          <w:bCs/>
          <w:sz w:val="22"/>
          <w:szCs w:val="22"/>
        </w:rPr>
        <w:t>2. Czynniki chemiczne</w:t>
      </w:r>
      <w:r w:rsidRPr="00691386">
        <w:rPr>
          <w:bCs/>
          <w:sz w:val="22"/>
          <w:szCs w:val="22"/>
        </w:rPr>
        <w:t xml:space="preserve"> –</w:t>
      </w:r>
      <w:r w:rsidRPr="00691386">
        <w:rPr>
          <w:b/>
          <w:bCs/>
          <w:sz w:val="22"/>
          <w:szCs w:val="22"/>
        </w:rPr>
        <w:t xml:space="preserve"> </w:t>
      </w:r>
      <w:r w:rsidRPr="00691386">
        <w:rPr>
          <w:bCs/>
          <w:sz w:val="22"/>
          <w:szCs w:val="22"/>
        </w:rPr>
        <w:t>łącznie 3157 pracowników, w tym :</w:t>
      </w:r>
    </w:p>
    <w:p w:rsidR="00691386" w:rsidRPr="00691386" w:rsidRDefault="00691386" w:rsidP="002A5320">
      <w:pPr>
        <w:pStyle w:val="Akapitzlist"/>
        <w:numPr>
          <w:ilvl w:val="0"/>
          <w:numId w:val="15"/>
        </w:numPr>
        <w:spacing w:after="0"/>
        <w:jc w:val="both"/>
        <w:rPr>
          <w:sz w:val="22"/>
          <w:szCs w:val="22"/>
        </w:rPr>
      </w:pPr>
      <w:r w:rsidRPr="00691386">
        <w:rPr>
          <w:sz w:val="22"/>
          <w:szCs w:val="22"/>
        </w:rPr>
        <w:t>tlenek węgla –1047 os.,</w:t>
      </w:r>
    </w:p>
    <w:p w:rsidR="00691386" w:rsidRPr="00691386" w:rsidRDefault="00691386" w:rsidP="002A5320">
      <w:pPr>
        <w:pStyle w:val="Akapitzlist"/>
        <w:numPr>
          <w:ilvl w:val="0"/>
          <w:numId w:val="15"/>
        </w:numPr>
        <w:spacing w:after="0"/>
        <w:jc w:val="both"/>
        <w:rPr>
          <w:sz w:val="22"/>
          <w:szCs w:val="22"/>
        </w:rPr>
      </w:pPr>
      <w:r w:rsidRPr="00691386">
        <w:rPr>
          <w:sz w:val="22"/>
          <w:szCs w:val="22"/>
        </w:rPr>
        <w:t>tlenki azotu –816 os.,</w:t>
      </w:r>
    </w:p>
    <w:p w:rsidR="00691386" w:rsidRPr="00691386" w:rsidRDefault="00691386" w:rsidP="002A5320">
      <w:pPr>
        <w:pStyle w:val="Akapitzlist"/>
        <w:numPr>
          <w:ilvl w:val="0"/>
          <w:numId w:val="15"/>
        </w:numPr>
        <w:tabs>
          <w:tab w:val="left" w:pos="300"/>
        </w:tabs>
        <w:spacing w:after="0"/>
        <w:jc w:val="both"/>
        <w:rPr>
          <w:sz w:val="22"/>
          <w:szCs w:val="22"/>
        </w:rPr>
      </w:pPr>
      <w:r w:rsidRPr="00691386">
        <w:rPr>
          <w:sz w:val="22"/>
          <w:szCs w:val="22"/>
        </w:rPr>
        <w:t>heksan-429 os.,</w:t>
      </w:r>
    </w:p>
    <w:p w:rsidR="00691386" w:rsidRPr="00691386" w:rsidRDefault="00691386" w:rsidP="002A5320">
      <w:pPr>
        <w:pStyle w:val="Akapitzlist"/>
        <w:numPr>
          <w:ilvl w:val="0"/>
          <w:numId w:val="15"/>
        </w:numPr>
        <w:tabs>
          <w:tab w:val="left" w:pos="300"/>
        </w:tabs>
        <w:spacing w:after="0"/>
        <w:jc w:val="both"/>
        <w:rPr>
          <w:sz w:val="22"/>
          <w:szCs w:val="22"/>
        </w:rPr>
      </w:pPr>
      <w:r w:rsidRPr="00691386">
        <w:rPr>
          <w:sz w:val="22"/>
          <w:szCs w:val="22"/>
        </w:rPr>
        <w:t>krzemionka krystaliczna-417 os.,</w:t>
      </w:r>
    </w:p>
    <w:p w:rsidR="00691386" w:rsidRPr="00691386" w:rsidRDefault="00691386" w:rsidP="002A5320">
      <w:pPr>
        <w:pStyle w:val="Akapitzlist"/>
        <w:numPr>
          <w:ilvl w:val="0"/>
          <w:numId w:val="15"/>
        </w:numPr>
        <w:spacing w:after="0"/>
        <w:jc w:val="both"/>
        <w:rPr>
          <w:sz w:val="22"/>
          <w:szCs w:val="22"/>
        </w:rPr>
      </w:pPr>
      <w:r w:rsidRPr="00691386">
        <w:rPr>
          <w:sz w:val="22"/>
          <w:szCs w:val="22"/>
        </w:rPr>
        <w:t>związki manganu –407 os.,</w:t>
      </w:r>
    </w:p>
    <w:p w:rsidR="00691386" w:rsidRPr="00691386" w:rsidRDefault="00691386" w:rsidP="002A5320">
      <w:pPr>
        <w:pStyle w:val="Akapitzlist"/>
        <w:numPr>
          <w:ilvl w:val="0"/>
          <w:numId w:val="15"/>
        </w:numPr>
        <w:tabs>
          <w:tab w:val="left" w:pos="300"/>
        </w:tabs>
        <w:spacing w:after="0"/>
        <w:jc w:val="both"/>
        <w:rPr>
          <w:sz w:val="22"/>
          <w:szCs w:val="22"/>
        </w:rPr>
      </w:pPr>
      <w:r w:rsidRPr="00691386">
        <w:rPr>
          <w:sz w:val="22"/>
          <w:szCs w:val="22"/>
        </w:rPr>
        <w:t>heptan-398 os.,</w:t>
      </w:r>
    </w:p>
    <w:p w:rsidR="00691386" w:rsidRPr="00691386" w:rsidRDefault="00691386" w:rsidP="002A5320">
      <w:pPr>
        <w:pStyle w:val="Akapitzlist"/>
        <w:numPr>
          <w:ilvl w:val="0"/>
          <w:numId w:val="15"/>
        </w:numPr>
        <w:tabs>
          <w:tab w:val="left" w:pos="300"/>
        </w:tabs>
        <w:spacing w:after="0"/>
        <w:jc w:val="both"/>
        <w:rPr>
          <w:sz w:val="22"/>
          <w:szCs w:val="22"/>
        </w:rPr>
      </w:pPr>
      <w:r w:rsidRPr="00691386">
        <w:rPr>
          <w:sz w:val="22"/>
          <w:szCs w:val="22"/>
        </w:rPr>
        <w:t>pentan-398 os.,</w:t>
      </w:r>
    </w:p>
    <w:p w:rsidR="00691386" w:rsidRPr="00691386" w:rsidRDefault="00691386" w:rsidP="002A5320">
      <w:pPr>
        <w:pStyle w:val="Akapitzlist"/>
        <w:numPr>
          <w:ilvl w:val="0"/>
          <w:numId w:val="15"/>
        </w:numPr>
        <w:tabs>
          <w:tab w:val="left" w:pos="300"/>
        </w:tabs>
        <w:spacing w:after="0"/>
        <w:jc w:val="both"/>
        <w:rPr>
          <w:sz w:val="22"/>
          <w:szCs w:val="22"/>
        </w:rPr>
      </w:pPr>
      <w:r w:rsidRPr="00691386">
        <w:rPr>
          <w:sz w:val="22"/>
          <w:szCs w:val="22"/>
        </w:rPr>
        <w:t>styren-398 os.,</w:t>
      </w:r>
    </w:p>
    <w:p w:rsidR="00691386" w:rsidRPr="00691386" w:rsidRDefault="00691386" w:rsidP="002A5320">
      <w:pPr>
        <w:pStyle w:val="Akapitzlist"/>
        <w:numPr>
          <w:ilvl w:val="0"/>
          <w:numId w:val="15"/>
        </w:numPr>
        <w:tabs>
          <w:tab w:val="left" w:pos="300"/>
        </w:tabs>
        <w:spacing w:after="0"/>
        <w:jc w:val="both"/>
        <w:rPr>
          <w:sz w:val="22"/>
          <w:szCs w:val="22"/>
        </w:rPr>
      </w:pPr>
      <w:r w:rsidRPr="00691386">
        <w:rPr>
          <w:sz w:val="22"/>
          <w:szCs w:val="22"/>
        </w:rPr>
        <w:t xml:space="preserve">cyna i jej związki nieorganiczne – 323 os., </w:t>
      </w:r>
    </w:p>
    <w:p w:rsidR="00691386" w:rsidRPr="00691386" w:rsidRDefault="00691386" w:rsidP="002A5320">
      <w:pPr>
        <w:pStyle w:val="Akapitzlist"/>
        <w:numPr>
          <w:ilvl w:val="0"/>
          <w:numId w:val="15"/>
        </w:numPr>
        <w:spacing w:after="0"/>
        <w:jc w:val="both"/>
        <w:rPr>
          <w:sz w:val="22"/>
          <w:szCs w:val="22"/>
        </w:rPr>
      </w:pPr>
      <w:r w:rsidRPr="00691386">
        <w:rPr>
          <w:sz w:val="22"/>
          <w:szCs w:val="22"/>
        </w:rPr>
        <w:t>miedź i jej nieorganiczne związki –262 os.,</w:t>
      </w:r>
    </w:p>
    <w:p w:rsidR="00691386" w:rsidRPr="00691386" w:rsidRDefault="00691386" w:rsidP="002A5320">
      <w:pPr>
        <w:pStyle w:val="Akapitzlist"/>
        <w:numPr>
          <w:ilvl w:val="0"/>
          <w:numId w:val="15"/>
        </w:numPr>
        <w:tabs>
          <w:tab w:val="left" w:pos="300"/>
        </w:tabs>
        <w:spacing w:after="0"/>
        <w:jc w:val="both"/>
        <w:rPr>
          <w:sz w:val="22"/>
          <w:szCs w:val="22"/>
        </w:rPr>
      </w:pPr>
      <w:r w:rsidRPr="00691386">
        <w:rPr>
          <w:sz w:val="22"/>
          <w:szCs w:val="22"/>
        </w:rPr>
        <w:t xml:space="preserve">aceton –245 os., </w:t>
      </w:r>
    </w:p>
    <w:p w:rsidR="00691386" w:rsidRPr="00691386" w:rsidRDefault="00691386" w:rsidP="002A5320">
      <w:pPr>
        <w:pStyle w:val="Akapitzlist"/>
        <w:numPr>
          <w:ilvl w:val="0"/>
          <w:numId w:val="15"/>
        </w:numPr>
        <w:tabs>
          <w:tab w:val="left" w:pos="300"/>
        </w:tabs>
        <w:spacing w:after="0"/>
        <w:jc w:val="both"/>
        <w:rPr>
          <w:sz w:val="22"/>
          <w:szCs w:val="22"/>
        </w:rPr>
      </w:pPr>
      <w:r w:rsidRPr="00691386">
        <w:rPr>
          <w:sz w:val="22"/>
          <w:szCs w:val="22"/>
        </w:rPr>
        <w:t>alkohol etylowy-228 os.,</w:t>
      </w:r>
    </w:p>
    <w:p w:rsidR="00691386" w:rsidRPr="00691386" w:rsidRDefault="00691386" w:rsidP="002A5320">
      <w:pPr>
        <w:pStyle w:val="Akapitzlist"/>
        <w:numPr>
          <w:ilvl w:val="0"/>
          <w:numId w:val="15"/>
        </w:numPr>
        <w:spacing w:after="0"/>
        <w:jc w:val="both"/>
        <w:rPr>
          <w:sz w:val="22"/>
          <w:szCs w:val="22"/>
        </w:rPr>
      </w:pPr>
      <w:r w:rsidRPr="00691386">
        <w:rPr>
          <w:sz w:val="22"/>
          <w:szCs w:val="22"/>
        </w:rPr>
        <w:t>związki żelaza – 218  os.,</w:t>
      </w:r>
    </w:p>
    <w:p w:rsidR="00691386" w:rsidRPr="00691386" w:rsidRDefault="00691386" w:rsidP="002A5320">
      <w:pPr>
        <w:pStyle w:val="Akapitzlist"/>
        <w:numPr>
          <w:ilvl w:val="0"/>
          <w:numId w:val="15"/>
        </w:numPr>
        <w:tabs>
          <w:tab w:val="left" w:pos="300"/>
        </w:tabs>
        <w:spacing w:after="0"/>
        <w:jc w:val="both"/>
        <w:rPr>
          <w:sz w:val="22"/>
          <w:szCs w:val="22"/>
        </w:rPr>
      </w:pPr>
      <w:r w:rsidRPr="00691386">
        <w:rPr>
          <w:sz w:val="22"/>
          <w:szCs w:val="22"/>
        </w:rPr>
        <w:t xml:space="preserve">ołów i jego nieorganiczne związki – 195 os., </w:t>
      </w:r>
    </w:p>
    <w:p w:rsidR="00691386" w:rsidRPr="00691386" w:rsidRDefault="00691386" w:rsidP="002A5320">
      <w:pPr>
        <w:pStyle w:val="Akapitzlist"/>
        <w:numPr>
          <w:ilvl w:val="0"/>
          <w:numId w:val="15"/>
        </w:numPr>
        <w:tabs>
          <w:tab w:val="left" w:pos="300"/>
        </w:tabs>
        <w:spacing w:after="0"/>
        <w:jc w:val="both"/>
        <w:rPr>
          <w:sz w:val="22"/>
          <w:szCs w:val="22"/>
        </w:rPr>
      </w:pPr>
      <w:r w:rsidRPr="00691386">
        <w:rPr>
          <w:sz w:val="22"/>
          <w:szCs w:val="22"/>
        </w:rPr>
        <w:t xml:space="preserve">ksylen – 174 os., </w:t>
      </w:r>
    </w:p>
    <w:p w:rsidR="00691386" w:rsidRPr="00691386" w:rsidRDefault="00691386" w:rsidP="002A5320">
      <w:pPr>
        <w:pStyle w:val="Akapitzlist"/>
        <w:numPr>
          <w:ilvl w:val="0"/>
          <w:numId w:val="15"/>
        </w:numPr>
        <w:tabs>
          <w:tab w:val="left" w:pos="300"/>
        </w:tabs>
        <w:spacing w:after="0"/>
        <w:jc w:val="both"/>
        <w:rPr>
          <w:sz w:val="22"/>
          <w:szCs w:val="22"/>
        </w:rPr>
      </w:pPr>
      <w:r w:rsidRPr="00691386">
        <w:rPr>
          <w:sz w:val="22"/>
          <w:szCs w:val="22"/>
        </w:rPr>
        <w:t>octan etylu – 113 os.,</w:t>
      </w:r>
    </w:p>
    <w:p w:rsidR="00691386" w:rsidRPr="00691386" w:rsidRDefault="00691386" w:rsidP="002A5320">
      <w:pPr>
        <w:pStyle w:val="Akapitzlist"/>
        <w:numPr>
          <w:ilvl w:val="0"/>
          <w:numId w:val="15"/>
        </w:numPr>
        <w:tabs>
          <w:tab w:val="left" w:pos="300"/>
        </w:tabs>
        <w:spacing w:after="0"/>
        <w:jc w:val="both"/>
        <w:rPr>
          <w:sz w:val="22"/>
          <w:szCs w:val="22"/>
        </w:rPr>
      </w:pPr>
      <w:r w:rsidRPr="00691386">
        <w:rPr>
          <w:sz w:val="22"/>
          <w:szCs w:val="22"/>
        </w:rPr>
        <w:t>etylobenzen-111 os.,</w:t>
      </w:r>
    </w:p>
    <w:p w:rsidR="00691386" w:rsidRPr="00691386" w:rsidRDefault="00691386" w:rsidP="002A5320">
      <w:pPr>
        <w:pStyle w:val="Akapitzlist"/>
        <w:numPr>
          <w:ilvl w:val="0"/>
          <w:numId w:val="15"/>
        </w:numPr>
        <w:tabs>
          <w:tab w:val="left" w:pos="300"/>
        </w:tabs>
        <w:spacing w:after="0"/>
        <w:jc w:val="both"/>
        <w:rPr>
          <w:sz w:val="22"/>
          <w:szCs w:val="22"/>
        </w:rPr>
      </w:pPr>
      <w:r w:rsidRPr="00691386">
        <w:rPr>
          <w:sz w:val="22"/>
          <w:szCs w:val="22"/>
        </w:rPr>
        <w:lastRenderedPageBreak/>
        <w:t>toluen - 104 os.,</w:t>
      </w:r>
    </w:p>
    <w:p w:rsidR="00691386" w:rsidRPr="00691386" w:rsidRDefault="00691386" w:rsidP="002A5320">
      <w:pPr>
        <w:pStyle w:val="Akapitzlist"/>
        <w:numPr>
          <w:ilvl w:val="0"/>
          <w:numId w:val="15"/>
        </w:numPr>
        <w:tabs>
          <w:tab w:val="left" w:pos="300"/>
        </w:tabs>
        <w:spacing w:after="0"/>
        <w:jc w:val="both"/>
        <w:rPr>
          <w:sz w:val="22"/>
          <w:szCs w:val="22"/>
        </w:rPr>
      </w:pPr>
      <w:r w:rsidRPr="00691386">
        <w:rPr>
          <w:sz w:val="22"/>
          <w:szCs w:val="22"/>
        </w:rPr>
        <w:t>1-metoksypropan-2-ol - 104 os.,</w:t>
      </w:r>
    </w:p>
    <w:p w:rsidR="00691386" w:rsidRPr="00691386" w:rsidRDefault="00691386" w:rsidP="002A5320">
      <w:pPr>
        <w:pStyle w:val="Akapitzlist"/>
        <w:numPr>
          <w:ilvl w:val="0"/>
          <w:numId w:val="15"/>
        </w:numPr>
        <w:tabs>
          <w:tab w:val="left" w:pos="300"/>
        </w:tabs>
        <w:spacing w:after="0"/>
        <w:jc w:val="both"/>
        <w:rPr>
          <w:sz w:val="22"/>
          <w:szCs w:val="22"/>
        </w:rPr>
      </w:pPr>
      <w:proofErr w:type="spellStart"/>
      <w:r w:rsidRPr="00691386">
        <w:rPr>
          <w:sz w:val="22"/>
          <w:szCs w:val="22"/>
        </w:rPr>
        <w:t>trimetyloetylobenzen</w:t>
      </w:r>
      <w:proofErr w:type="spellEnd"/>
      <w:r w:rsidRPr="00691386">
        <w:rPr>
          <w:sz w:val="22"/>
          <w:szCs w:val="22"/>
        </w:rPr>
        <w:t xml:space="preserve"> - 97 os.,</w:t>
      </w:r>
    </w:p>
    <w:p w:rsidR="00691386" w:rsidRPr="00691386" w:rsidRDefault="00691386" w:rsidP="002A5320">
      <w:pPr>
        <w:pStyle w:val="Akapitzlist"/>
        <w:numPr>
          <w:ilvl w:val="0"/>
          <w:numId w:val="15"/>
        </w:numPr>
        <w:tabs>
          <w:tab w:val="left" w:pos="300"/>
        </w:tabs>
        <w:spacing w:after="0"/>
        <w:jc w:val="both"/>
        <w:rPr>
          <w:sz w:val="22"/>
          <w:szCs w:val="22"/>
        </w:rPr>
      </w:pPr>
      <w:r w:rsidRPr="00691386">
        <w:rPr>
          <w:sz w:val="22"/>
          <w:szCs w:val="22"/>
        </w:rPr>
        <w:t>alkohol propylowy - 91 os.,</w:t>
      </w:r>
    </w:p>
    <w:p w:rsidR="00691386" w:rsidRPr="00691386" w:rsidRDefault="00691386" w:rsidP="002A5320">
      <w:pPr>
        <w:pStyle w:val="Akapitzlist"/>
        <w:numPr>
          <w:ilvl w:val="0"/>
          <w:numId w:val="15"/>
        </w:numPr>
        <w:tabs>
          <w:tab w:val="left" w:pos="300"/>
        </w:tabs>
        <w:spacing w:after="0"/>
        <w:jc w:val="both"/>
        <w:rPr>
          <w:sz w:val="22"/>
          <w:szCs w:val="22"/>
        </w:rPr>
      </w:pPr>
      <w:r w:rsidRPr="00691386">
        <w:rPr>
          <w:sz w:val="22"/>
          <w:szCs w:val="22"/>
        </w:rPr>
        <w:t>oleje mineralne ( mgła olejowa ) –78 os.,</w:t>
      </w:r>
    </w:p>
    <w:p w:rsidR="00691386" w:rsidRPr="00691386" w:rsidRDefault="00691386" w:rsidP="002A5320">
      <w:pPr>
        <w:pStyle w:val="Akapitzlist"/>
        <w:numPr>
          <w:ilvl w:val="0"/>
          <w:numId w:val="15"/>
        </w:numPr>
        <w:tabs>
          <w:tab w:val="left" w:pos="300"/>
        </w:tabs>
        <w:spacing w:after="0"/>
        <w:jc w:val="both"/>
        <w:rPr>
          <w:sz w:val="22"/>
          <w:szCs w:val="22"/>
        </w:rPr>
      </w:pPr>
      <w:r w:rsidRPr="00691386">
        <w:rPr>
          <w:sz w:val="22"/>
          <w:szCs w:val="22"/>
        </w:rPr>
        <w:t>benzyna ekstrakcyjna – 66 os.,</w:t>
      </w:r>
    </w:p>
    <w:p w:rsidR="00691386" w:rsidRPr="00691386" w:rsidRDefault="00691386" w:rsidP="002A5320">
      <w:pPr>
        <w:pStyle w:val="Akapitzlist"/>
        <w:numPr>
          <w:ilvl w:val="0"/>
          <w:numId w:val="15"/>
        </w:numPr>
        <w:tabs>
          <w:tab w:val="left" w:pos="300"/>
        </w:tabs>
        <w:spacing w:after="0"/>
        <w:jc w:val="both"/>
        <w:rPr>
          <w:sz w:val="22"/>
          <w:szCs w:val="22"/>
        </w:rPr>
      </w:pPr>
      <w:r w:rsidRPr="00691386">
        <w:rPr>
          <w:sz w:val="22"/>
          <w:szCs w:val="22"/>
        </w:rPr>
        <w:t>fenol-50 os.</w:t>
      </w:r>
    </w:p>
    <w:p w:rsidR="00691386" w:rsidRPr="00691386" w:rsidRDefault="00691386" w:rsidP="002A5320">
      <w:pPr>
        <w:tabs>
          <w:tab w:val="left" w:pos="300"/>
        </w:tabs>
        <w:jc w:val="both"/>
        <w:rPr>
          <w:sz w:val="22"/>
          <w:szCs w:val="22"/>
        </w:rPr>
      </w:pPr>
    </w:p>
    <w:p w:rsidR="00691386" w:rsidRPr="00691386" w:rsidRDefault="00691386" w:rsidP="002A5320">
      <w:pPr>
        <w:tabs>
          <w:tab w:val="left" w:pos="300"/>
        </w:tabs>
        <w:jc w:val="both"/>
        <w:rPr>
          <w:sz w:val="22"/>
          <w:szCs w:val="22"/>
        </w:rPr>
      </w:pPr>
      <w:r w:rsidRPr="00691386">
        <w:rPr>
          <w:sz w:val="22"/>
          <w:szCs w:val="22"/>
        </w:rPr>
        <w:t xml:space="preserve">Ponadto zatrudnieni w zakładach białostockich są eksponowani w środowisku pracy na następujące zidentyfikowane i zbadane czynniki chemiczne szkodliwe dla zdrowia: amoniak, alkohol n-butylowy, chlorowodór, </w:t>
      </w:r>
      <w:proofErr w:type="spellStart"/>
      <w:r w:rsidRPr="00691386">
        <w:rPr>
          <w:sz w:val="22"/>
          <w:szCs w:val="22"/>
        </w:rPr>
        <w:t>cykloheksanon</w:t>
      </w:r>
      <w:proofErr w:type="spellEnd"/>
      <w:r w:rsidRPr="00691386">
        <w:rPr>
          <w:sz w:val="22"/>
          <w:szCs w:val="22"/>
        </w:rPr>
        <w:t xml:space="preserve">, chloroform, </w:t>
      </w:r>
      <w:proofErr w:type="spellStart"/>
      <w:r w:rsidRPr="00691386">
        <w:rPr>
          <w:sz w:val="22"/>
          <w:szCs w:val="22"/>
        </w:rPr>
        <w:t>ditlenek</w:t>
      </w:r>
      <w:proofErr w:type="spellEnd"/>
      <w:r w:rsidRPr="00691386">
        <w:rPr>
          <w:sz w:val="22"/>
          <w:szCs w:val="22"/>
        </w:rPr>
        <w:t xml:space="preserve"> siarki, </w:t>
      </w:r>
      <w:proofErr w:type="spellStart"/>
      <w:r w:rsidRPr="00691386">
        <w:rPr>
          <w:sz w:val="22"/>
          <w:szCs w:val="22"/>
        </w:rPr>
        <w:t>disiarczek</w:t>
      </w:r>
      <w:proofErr w:type="spellEnd"/>
      <w:r w:rsidRPr="00691386">
        <w:rPr>
          <w:sz w:val="22"/>
          <w:szCs w:val="22"/>
        </w:rPr>
        <w:t xml:space="preserve"> węgla, kwas siarkowy(VI), kwas fosforowy(V), nafta, octan 2-butoksyetylu, octan n-butylu, octan metylu, ozon, tlenek cynku, tlenek magnezu, </w:t>
      </w:r>
      <w:proofErr w:type="spellStart"/>
      <w:r w:rsidRPr="00691386">
        <w:rPr>
          <w:sz w:val="22"/>
          <w:szCs w:val="22"/>
        </w:rPr>
        <w:t>tetrachloroeten</w:t>
      </w:r>
      <w:proofErr w:type="spellEnd"/>
      <w:r w:rsidRPr="00691386">
        <w:rPr>
          <w:sz w:val="22"/>
          <w:szCs w:val="22"/>
        </w:rPr>
        <w:t xml:space="preserve">, </w:t>
      </w:r>
      <w:proofErr w:type="spellStart"/>
      <w:r w:rsidRPr="00691386">
        <w:rPr>
          <w:sz w:val="22"/>
          <w:szCs w:val="22"/>
        </w:rPr>
        <w:t>tetrahydrofuran</w:t>
      </w:r>
      <w:proofErr w:type="spellEnd"/>
      <w:r w:rsidRPr="00691386">
        <w:rPr>
          <w:sz w:val="22"/>
          <w:szCs w:val="22"/>
        </w:rPr>
        <w:t xml:space="preserve">, wodorotlenek potasu, wodorotlenek sodu, 1,3 </w:t>
      </w:r>
      <w:proofErr w:type="spellStart"/>
      <w:r w:rsidRPr="00691386">
        <w:rPr>
          <w:sz w:val="22"/>
          <w:szCs w:val="22"/>
        </w:rPr>
        <w:t>dioksolan</w:t>
      </w:r>
      <w:proofErr w:type="spellEnd"/>
      <w:r w:rsidRPr="00691386">
        <w:rPr>
          <w:sz w:val="22"/>
          <w:szCs w:val="22"/>
        </w:rPr>
        <w:t xml:space="preserve">, </w:t>
      </w:r>
      <w:proofErr w:type="spellStart"/>
      <w:r w:rsidRPr="00691386">
        <w:rPr>
          <w:sz w:val="22"/>
          <w:szCs w:val="22"/>
        </w:rPr>
        <w:t>glinu</w:t>
      </w:r>
      <w:proofErr w:type="spellEnd"/>
      <w:r w:rsidRPr="00691386">
        <w:rPr>
          <w:sz w:val="22"/>
          <w:szCs w:val="22"/>
        </w:rPr>
        <w:t xml:space="preserve"> tlenek, </w:t>
      </w:r>
      <w:proofErr w:type="spellStart"/>
      <w:r w:rsidRPr="00691386">
        <w:rPr>
          <w:sz w:val="22"/>
          <w:szCs w:val="22"/>
        </w:rPr>
        <w:t>acetonitryl</w:t>
      </w:r>
      <w:proofErr w:type="spellEnd"/>
      <w:r w:rsidRPr="00691386">
        <w:rPr>
          <w:sz w:val="22"/>
          <w:szCs w:val="22"/>
        </w:rPr>
        <w:t>, tlenek wapnia.</w:t>
      </w:r>
    </w:p>
    <w:p w:rsidR="00691386" w:rsidRPr="00691386" w:rsidRDefault="00691386" w:rsidP="002A5320">
      <w:pPr>
        <w:tabs>
          <w:tab w:val="left" w:pos="300"/>
        </w:tabs>
        <w:jc w:val="both"/>
        <w:rPr>
          <w:sz w:val="22"/>
          <w:szCs w:val="22"/>
        </w:rPr>
      </w:pPr>
    </w:p>
    <w:p w:rsidR="00691386" w:rsidRPr="00691386" w:rsidRDefault="00691386" w:rsidP="002A5320">
      <w:pPr>
        <w:jc w:val="both"/>
        <w:rPr>
          <w:sz w:val="22"/>
          <w:szCs w:val="22"/>
        </w:rPr>
      </w:pPr>
      <w:r w:rsidRPr="00691386">
        <w:rPr>
          <w:b/>
          <w:bCs/>
          <w:sz w:val="22"/>
          <w:szCs w:val="22"/>
        </w:rPr>
        <w:t>3. Czynniki biologiczne</w:t>
      </w:r>
      <w:r w:rsidRPr="00691386">
        <w:rPr>
          <w:sz w:val="22"/>
          <w:szCs w:val="22"/>
        </w:rPr>
        <w:t xml:space="preserve"> (wirusy, bakterie, grzyby, pasożyty wewnętrzne) – 6839 os.</w:t>
      </w:r>
    </w:p>
    <w:p w:rsidR="00691386" w:rsidRPr="00691386" w:rsidRDefault="00691386" w:rsidP="002A5320">
      <w:pPr>
        <w:jc w:val="both"/>
        <w:rPr>
          <w:sz w:val="22"/>
          <w:szCs w:val="22"/>
        </w:rPr>
      </w:pPr>
      <w:r w:rsidRPr="00691386">
        <w:rPr>
          <w:rStyle w:val="FontStyle15"/>
          <w:sz w:val="22"/>
          <w:szCs w:val="22"/>
        </w:rPr>
        <w:t xml:space="preserve">Na skutek stwierdzonych nieprawidłowości </w:t>
      </w:r>
      <w:r w:rsidRPr="00691386">
        <w:rPr>
          <w:sz w:val="22"/>
          <w:szCs w:val="22"/>
        </w:rPr>
        <w:t>dot. narażenia na czynniki biologiczne wydawano nakazy w decyzjach  i dotyczyły one:</w:t>
      </w:r>
    </w:p>
    <w:p w:rsidR="00691386" w:rsidRPr="00691386" w:rsidRDefault="00691386" w:rsidP="002A5320">
      <w:pPr>
        <w:pStyle w:val="Akapitzlist"/>
        <w:numPr>
          <w:ilvl w:val="0"/>
          <w:numId w:val="49"/>
        </w:numPr>
        <w:spacing w:after="0"/>
        <w:jc w:val="both"/>
        <w:rPr>
          <w:sz w:val="22"/>
          <w:szCs w:val="22"/>
        </w:rPr>
      </w:pPr>
      <w:r w:rsidRPr="00691386">
        <w:rPr>
          <w:sz w:val="22"/>
          <w:szCs w:val="22"/>
        </w:rPr>
        <w:t>uodpornia pracowników narażonych na czynnik biologiczny za pomocą dostępnych szczepionek (dotyczyły szczepień przeciwko KZM i wirusa odry),</w:t>
      </w:r>
    </w:p>
    <w:p w:rsidR="00691386" w:rsidRPr="00691386" w:rsidRDefault="00691386" w:rsidP="002A5320">
      <w:pPr>
        <w:pStyle w:val="Akapitzlist"/>
        <w:numPr>
          <w:ilvl w:val="0"/>
          <w:numId w:val="49"/>
        </w:numPr>
        <w:spacing w:after="0"/>
        <w:jc w:val="both"/>
        <w:rPr>
          <w:sz w:val="22"/>
          <w:szCs w:val="22"/>
        </w:rPr>
      </w:pPr>
      <w:r w:rsidRPr="00691386">
        <w:rPr>
          <w:sz w:val="22"/>
          <w:szCs w:val="22"/>
        </w:rPr>
        <w:t>wdrożenia procedur zapobiegających szerzeniu się odry u pracowników,</w:t>
      </w:r>
    </w:p>
    <w:p w:rsidR="00691386" w:rsidRPr="00691386" w:rsidRDefault="00691386" w:rsidP="002A5320">
      <w:pPr>
        <w:pStyle w:val="Akapitzlist"/>
        <w:numPr>
          <w:ilvl w:val="0"/>
          <w:numId w:val="49"/>
        </w:numPr>
        <w:spacing w:after="0"/>
        <w:jc w:val="both"/>
        <w:rPr>
          <w:sz w:val="22"/>
          <w:szCs w:val="22"/>
        </w:rPr>
      </w:pPr>
      <w:r w:rsidRPr="00691386">
        <w:rPr>
          <w:sz w:val="22"/>
          <w:szCs w:val="22"/>
        </w:rPr>
        <w:t>przeprowadzenia, uzupełnienia, skorygowania oceny ryzyka zawodowego,</w:t>
      </w:r>
    </w:p>
    <w:p w:rsidR="00691386" w:rsidRPr="00691386" w:rsidRDefault="00691386" w:rsidP="002A5320">
      <w:pPr>
        <w:pStyle w:val="Akapitzlist"/>
        <w:numPr>
          <w:ilvl w:val="0"/>
          <w:numId w:val="49"/>
        </w:numPr>
        <w:spacing w:after="0"/>
        <w:jc w:val="both"/>
        <w:rPr>
          <w:sz w:val="22"/>
          <w:szCs w:val="22"/>
        </w:rPr>
      </w:pPr>
      <w:r w:rsidRPr="00691386">
        <w:rPr>
          <w:sz w:val="22"/>
          <w:szCs w:val="22"/>
        </w:rPr>
        <w:t>założenia lub uzupełnienia rejestru prac narażających pracowników na działanie szkodliwego czynnika biologicznego zakwalifikowanego do 3 lub 4 grupy zagrożenia,</w:t>
      </w:r>
    </w:p>
    <w:p w:rsidR="00691386" w:rsidRPr="00691386" w:rsidRDefault="00691386" w:rsidP="002A5320">
      <w:pPr>
        <w:pStyle w:val="Akapitzlist"/>
        <w:numPr>
          <w:ilvl w:val="0"/>
          <w:numId w:val="49"/>
        </w:numPr>
        <w:spacing w:after="0"/>
        <w:jc w:val="both"/>
        <w:rPr>
          <w:sz w:val="22"/>
          <w:szCs w:val="22"/>
        </w:rPr>
      </w:pPr>
      <w:r w:rsidRPr="00691386">
        <w:rPr>
          <w:sz w:val="22"/>
          <w:szCs w:val="22"/>
        </w:rPr>
        <w:t>założenia lub uzupełnienia rejestru pracowników narażonych na działanie szkodliwego czynnika biologicznego zakwalifikowanego do 3 lub 4 grupy zagrożenia,</w:t>
      </w:r>
    </w:p>
    <w:p w:rsidR="00691386" w:rsidRPr="00691386" w:rsidRDefault="00691386" w:rsidP="002A5320">
      <w:pPr>
        <w:pStyle w:val="Akapitzlist"/>
        <w:numPr>
          <w:ilvl w:val="0"/>
          <w:numId w:val="49"/>
        </w:numPr>
        <w:spacing w:after="0"/>
        <w:jc w:val="both"/>
        <w:rPr>
          <w:sz w:val="22"/>
          <w:szCs w:val="22"/>
        </w:rPr>
      </w:pPr>
      <w:r w:rsidRPr="00691386">
        <w:rPr>
          <w:sz w:val="22"/>
          <w:szCs w:val="22"/>
        </w:rPr>
        <w:t>sporządzenia instrukcji bezpiecznego i higienicznego postępowania ze szkodliwymi czynnikami biologicznymi.</w:t>
      </w:r>
    </w:p>
    <w:p w:rsidR="00691386" w:rsidRPr="00691386" w:rsidRDefault="00691386" w:rsidP="002A5320">
      <w:pPr>
        <w:tabs>
          <w:tab w:val="left" w:pos="300"/>
        </w:tabs>
        <w:jc w:val="both"/>
        <w:rPr>
          <w:sz w:val="22"/>
          <w:szCs w:val="22"/>
        </w:rPr>
      </w:pPr>
      <w:r w:rsidRPr="00691386">
        <w:rPr>
          <w:sz w:val="22"/>
          <w:szCs w:val="22"/>
        </w:rPr>
        <w:t>W tej ponad czternastotysięcznej grupie eksponowanych na czynniki szkodliwe dla zdrowia w środowisku pracy  – 815 osób pracowało w narażeniu na czynniki szkodliwe dla zdrowia, powyżej dopuszczalnych stężeń</w:t>
      </w:r>
      <w:r w:rsidRPr="00691386">
        <w:rPr>
          <w:sz w:val="22"/>
          <w:szCs w:val="22"/>
        </w:rPr>
        <w:br/>
        <w:t>i natężeń tych czynników. W tym na</w:t>
      </w:r>
    </w:p>
    <w:p w:rsidR="00691386" w:rsidRPr="00691386" w:rsidRDefault="00691386" w:rsidP="002A5320">
      <w:pPr>
        <w:pStyle w:val="Akapitzlist"/>
        <w:numPr>
          <w:ilvl w:val="0"/>
          <w:numId w:val="16"/>
        </w:numPr>
        <w:tabs>
          <w:tab w:val="left" w:pos="300"/>
        </w:tabs>
        <w:spacing w:after="0"/>
        <w:jc w:val="both"/>
        <w:rPr>
          <w:sz w:val="22"/>
          <w:szCs w:val="22"/>
        </w:rPr>
      </w:pPr>
      <w:r w:rsidRPr="00691386">
        <w:rPr>
          <w:sz w:val="22"/>
          <w:szCs w:val="22"/>
        </w:rPr>
        <w:t>hałas słyszalny –427os.,</w:t>
      </w:r>
    </w:p>
    <w:p w:rsidR="00691386" w:rsidRPr="00691386" w:rsidRDefault="00691386" w:rsidP="002A5320">
      <w:pPr>
        <w:pStyle w:val="Akapitzlist"/>
        <w:numPr>
          <w:ilvl w:val="0"/>
          <w:numId w:val="16"/>
        </w:numPr>
        <w:tabs>
          <w:tab w:val="left" w:pos="300"/>
        </w:tabs>
        <w:spacing w:after="0"/>
        <w:jc w:val="both"/>
        <w:rPr>
          <w:sz w:val="22"/>
          <w:szCs w:val="22"/>
        </w:rPr>
      </w:pPr>
      <w:r w:rsidRPr="00691386">
        <w:rPr>
          <w:sz w:val="22"/>
          <w:szCs w:val="22"/>
        </w:rPr>
        <w:t>wibrację miejscową – 5 os.,</w:t>
      </w:r>
    </w:p>
    <w:p w:rsidR="00691386" w:rsidRPr="00691386" w:rsidRDefault="00691386" w:rsidP="002A5320">
      <w:pPr>
        <w:pStyle w:val="Akapitzlist"/>
        <w:numPr>
          <w:ilvl w:val="0"/>
          <w:numId w:val="16"/>
        </w:numPr>
        <w:tabs>
          <w:tab w:val="left" w:pos="300"/>
        </w:tabs>
        <w:spacing w:after="0"/>
        <w:jc w:val="both"/>
        <w:rPr>
          <w:sz w:val="22"/>
          <w:szCs w:val="22"/>
        </w:rPr>
      </w:pPr>
      <w:r w:rsidRPr="00691386">
        <w:rPr>
          <w:sz w:val="22"/>
          <w:szCs w:val="22"/>
        </w:rPr>
        <w:lastRenderedPageBreak/>
        <w:t>kwas siarkowy-6 os.,</w:t>
      </w:r>
    </w:p>
    <w:p w:rsidR="00691386" w:rsidRPr="00691386" w:rsidRDefault="00691386" w:rsidP="002A5320">
      <w:pPr>
        <w:pStyle w:val="Akapitzlist"/>
        <w:numPr>
          <w:ilvl w:val="0"/>
          <w:numId w:val="16"/>
        </w:numPr>
        <w:tabs>
          <w:tab w:val="left" w:pos="300"/>
        </w:tabs>
        <w:spacing w:after="0"/>
        <w:jc w:val="both"/>
        <w:rPr>
          <w:sz w:val="22"/>
          <w:szCs w:val="22"/>
        </w:rPr>
      </w:pPr>
      <w:r w:rsidRPr="00691386">
        <w:rPr>
          <w:sz w:val="22"/>
          <w:szCs w:val="22"/>
        </w:rPr>
        <w:t>pyły pochodzenia roślinnego-8 os.,</w:t>
      </w:r>
    </w:p>
    <w:p w:rsidR="00691386" w:rsidRPr="00691386" w:rsidRDefault="00691386" w:rsidP="002A5320">
      <w:pPr>
        <w:pStyle w:val="Akapitzlist"/>
        <w:numPr>
          <w:ilvl w:val="0"/>
          <w:numId w:val="16"/>
        </w:numPr>
        <w:tabs>
          <w:tab w:val="left" w:pos="300"/>
        </w:tabs>
        <w:spacing w:after="0"/>
        <w:jc w:val="both"/>
        <w:rPr>
          <w:sz w:val="22"/>
          <w:szCs w:val="22"/>
        </w:rPr>
      </w:pPr>
      <w:r w:rsidRPr="00691386">
        <w:rPr>
          <w:sz w:val="22"/>
          <w:szCs w:val="22"/>
        </w:rPr>
        <w:t>promieniowania optyczne – 375 os., w tym:</w:t>
      </w:r>
    </w:p>
    <w:p w:rsidR="00691386" w:rsidRPr="00691386" w:rsidRDefault="00691386" w:rsidP="002A5320">
      <w:pPr>
        <w:pStyle w:val="Akapitzlist"/>
        <w:numPr>
          <w:ilvl w:val="0"/>
          <w:numId w:val="16"/>
        </w:numPr>
        <w:tabs>
          <w:tab w:val="left" w:pos="300"/>
        </w:tabs>
        <w:spacing w:after="0"/>
        <w:jc w:val="both"/>
        <w:rPr>
          <w:sz w:val="22"/>
          <w:szCs w:val="22"/>
        </w:rPr>
      </w:pPr>
      <w:r w:rsidRPr="00691386">
        <w:rPr>
          <w:sz w:val="22"/>
          <w:szCs w:val="22"/>
        </w:rPr>
        <w:t>promieniowanie podczerwone  – 63 os.,</w:t>
      </w:r>
    </w:p>
    <w:p w:rsidR="00691386" w:rsidRPr="00691386" w:rsidRDefault="00691386" w:rsidP="002A5320">
      <w:pPr>
        <w:pStyle w:val="Akapitzlist"/>
        <w:numPr>
          <w:ilvl w:val="0"/>
          <w:numId w:val="16"/>
        </w:numPr>
        <w:tabs>
          <w:tab w:val="left" w:pos="300"/>
        </w:tabs>
        <w:spacing w:after="0"/>
        <w:jc w:val="both"/>
        <w:rPr>
          <w:sz w:val="22"/>
          <w:szCs w:val="22"/>
        </w:rPr>
      </w:pPr>
      <w:r w:rsidRPr="00691386">
        <w:rPr>
          <w:sz w:val="22"/>
          <w:szCs w:val="22"/>
        </w:rPr>
        <w:t>promieniowanie ultrafioletowe –352 os.,</w:t>
      </w:r>
    </w:p>
    <w:p w:rsidR="00691386" w:rsidRPr="00691386" w:rsidRDefault="00691386" w:rsidP="002A5320">
      <w:pPr>
        <w:pStyle w:val="Akapitzlist"/>
        <w:numPr>
          <w:ilvl w:val="0"/>
          <w:numId w:val="16"/>
        </w:numPr>
        <w:tabs>
          <w:tab w:val="left" w:pos="300"/>
        </w:tabs>
        <w:spacing w:after="0"/>
        <w:jc w:val="both"/>
        <w:rPr>
          <w:sz w:val="22"/>
          <w:szCs w:val="22"/>
        </w:rPr>
      </w:pPr>
      <w:r w:rsidRPr="00691386">
        <w:rPr>
          <w:sz w:val="22"/>
          <w:szCs w:val="22"/>
        </w:rPr>
        <w:t>promieniowanie widzialne –360 os.</w:t>
      </w:r>
    </w:p>
    <w:p w:rsidR="00691386" w:rsidRPr="00691386" w:rsidRDefault="00691386" w:rsidP="002A5320">
      <w:pPr>
        <w:pStyle w:val="Akapitzlist"/>
        <w:tabs>
          <w:tab w:val="left" w:pos="300"/>
        </w:tabs>
        <w:ind w:left="720"/>
        <w:jc w:val="both"/>
        <w:rPr>
          <w:sz w:val="22"/>
          <w:szCs w:val="22"/>
        </w:rPr>
      </w:pPr>
    </w:p>
    <w:p w:rsidR="00691386" w:rsidRPr="00691386" w:rsidRDefault="00691386" w:rsidP="002A5320">
      <w:pPr>
        <w:tabs>
          <w:tab w:val="left" w:pos="300"/>
        </w:tabs>
        <w:jc w:val="both"/>
        <w:rPr>
          <w:sz w:val="22"/>
          <w:szCs w:val="22"/>
        </w:rPr>
      </w:pPr>
      <w:r w:rsidRPr="00691386">
        <w:rPr>
          <w:sz w:val="22"/>
          <w:szCs w:val="22"/>
        </w:rPr>
        <w:t>Najwięcej narażonych na czynniki szkodliwe dla zdrowia w wartościach ponadnormatywnych pracuje w:</w:t>
      </w:r>
    </w:p>
    <w:p w:rsidR="00691386" w:rsidRPr="00691386" w:rsidRDefault="00691386" w:rsidP="002A5320">
      <w:pPr>
        <w:pStyle w:val="Akapitzlist"/>
        <w:numPr>
          <w:ilvl w:val="0"/>
          <w:numId w:val="17"/>
        </w:numPr>
        <w:tabs>
          <w:tab w:val="left" w:pos="300"/>
        </w:tabs>
        <w:spacing w:after="0"/>
        <w:jc w:val="both"/>
        <w:rPr>
          <w:sz w:val="22"/>
          <w:szCs w:val="22"/>
        </w:rPr>
      </w:pPr>
      <w:r w:rsidRPr="00691386">
        <w:rPr>
          <w:sz w:val="22"/>
          <w:szCs w:val="22"/>
        </w:rPr>
        <w:t>zakładach  produkcji napojów – 203 os.,</w:t>
      </w:r>
    </w:p>
    <w:p w:rsidR="00691386" w:rsidRPr="00691386" w:rsidRDefault="00691386" w:rsidP="002A5320">
      <w:pPr>
        <w:pStyle w:val="Akapitzlist"/>
        <w:numPr>
          <w:ilvl w:val="0"/>
          <w:numId w:val="17"/>
        </w:numPr>
        <w:tabs>
          <w:tab w:val="left" w:pos="300"/>
        </w:tabs>
        <w:spacing w:after="0"/>
        <w:jc w:val="both"/>
        <w:rPr>
          <w:sz w:val="22"/>
          <w:szCs w:val="22"/>
        </w:rPr>
      </w:pPr>
      <w:r w:rsidRPr="00691386">
        <w:rPr>
          <w:sz w:val="22"/>
          <w:szCs w:val="22"/>
        </w:rPr>
        <w:t>zakładach produkcji mebli – 118 os.,</w:t>
      </w:r>
    </w:p>
    <w:p w:rsidR="00691386" w:rsidRPr="00691386" w:rsidRDefault="00691386" w:rsidP="002A5320">
      <w:pPr>
        <w:pStyle w:val="Akapitzlist"/>
        <w:numPr>
          <w:ilvl w:val="0"/>
          <w:numId w:val="17"/>
        </w:numPr>
        <w:tabs>
          <w:tab w:val="left" w:pos="300"/>
        </w:tabs>
        <w:spacing w:after="0"/>
        <w:jc w:val="both"/>
        <w:rPr>
          <w:sz w:val="22"/>
          <w:szCs w:val="22"/>
        </w:rPr>
      </w:pPr>
      <w:r w:rsidRPr="00691386">
        <w:rPr>
          <w:sz w:val="22"/>
          <w:szCs w:val="22"/>
        </w:rPr>
        <w:t>zakładach produkcji metalowych wyrobów gotowych-109 os.,</w:t>
      </w:r>
    </w:p>
    <w:p w:rsidR="00691386" w:rsidRPr="00691386" w:rsidRDefault="00691386" w:rsidP="002A5320">
      <w:pPr>
        <w:pStyle w:val="Akapitzlist"/>
        <w:numPr>
          <w:ilvl w:val="0"/>
          <w:numId w:val="17"/>
        </w:numPr>
        <w:tabs>
          <w:tab w:val="left" w:pos="300"/>
        </w:tabs>
        <w:spacing w:after="0"/>
        <w:jc w:val="both"/>
        <w:rPr>
          <w:sz w:val="22"/>
          <w:szCs w:val="22"/>
        </w:rPr>
      </w:pPr>
      <w:r w:rsidRPr="00691386">
        <w:rPr>
          <w:sz w:val="22"/>
          <w:szCs w:val="22"/>
        </w:rPr>
        <w:t>zakładach produkcji maszyn i urządzeń – 103 os.,</w:t>
      </w:r>
    </w:p>
    <w:p w:rsidR="00691386" w:rsidRPr="00691386" w:rsidRDefault="00691386" w:rsidP="002A5320">
      <w:pPr>
        <w:pStyle w:val="Akapitzlist"/>
        <w:numPr>
          <w:ilvl w:val="0"/>
          <w:numId w:val="17"/>
        </w:numPr>
        <w:tabs>
          <w:tab w:val="left" w:pos="300"/>
        </w:tabs>
        <w:spacing w:after="0"/>
        <w:jc w:val="both"/>
        <w:rPr>
          <w:sz w:val="22"/>
          <w:szCs w:val="22"/>
        </w:rPr>
      </w:pPr>
      <w:r w:rsidRPr="00691386">
        <w:rPr>
          <w:sz w:val="22"/>
          <w:szCs w:val="22"/>
        </w:rPr>
        <w:t>zakładach wytwarzania i zaopatrzenia w parę wodną, gorącą wodę , gaz, energię elektryczną– 49 os.,</w:t>
      </w:r>
    </w:p>
    <w:p w:rsidR="00691386" w:rsidRPr="00691386" w:rsidRDefault="00691386" w:rsidP="002A5320">
      <w:pPr>
        <w:pStyle w:val="Akapitzlist"/>
        <w:numPr>
          <w:ilvl w:val="0"/>
          <w:numId w:val="17"/>
        </w:numPr>
        <w:tabs>
          <w:tab w:val="left" w:pos="300"/>
        </w:tabs>
        <w:spacing w:after="0"/>
        <w:jc w:val="both"/>
        <w:rPr>
          <w:sz w:val="22"/>
          <w:szCs w:val="22"/>
        </w:rPr>
      </w:pPr>
      <w:r w:rsidRPr="00691386">
        <w:rPr>
          <w:sz w:val="22"/>
          <w:szCs w:val="22"/>
        </w:rPr>
        <w:t xml:space="preserve">zakładach produkcji urządzeń elektrycznych –45 os., </w:t>
      </w:r>
    </w:p>
    <w:p w:rsidR="00691386" w:rsidRPr="00691386" w:rsidRDefault="00691386" w:rsidP="002A5320">
      <w:pPr>
        <w:pStyle w:val="Akapitzlist"/>
        <w:numPr>
          <w:ilvl w:val="0"/>
          <w:numId w:val="17"/>
        </w:numPr>
        <w:tabs>
          <w:tab w:val="left" w:pos="300"/>
        </w:tabs>
        <w:spacing w:after="0"/>
        <w:jc w:val="both"/>
        <w:rPr>
          <w:sz w:val="22"/>
          <w:szCs w:val="22"/>
        </w:rPr>
      </w:pPr>
      <w:r w:rsidRPr="00691386">
        <w:rPr>
          <w:sz w:val="22"/>
          <w:szCs w:val="22"/>
        </w:rPr>
        <w:t>w zakładach produkcji żywności-40 os.,</w:t>
      </w:r>
    </w:p>
    <w:p w:rsidR="00691386" w:rsidRPr="00691386" w:rsidRDefault="00691386" w:rsidP="002A5320">
      <w:pPr>
        <w:pStyle w:val="Akapitzlist"/>
        <w:numPr>
          <w:ilvl w:val="0"/>
          <w:numId w:val="17"/>
        </w:numPr>
        <w:tabs>
          <w:tab w:val="left" w:pos="300"/>
        </w:tabs>
        <w:spacing w:after="0"/>
        <w:jc w:val="both"/>
        <w:rPr>
          <w:sz w:val="22"/>
          <w:szCs w:val="22"/>
        </w:rPr>
      </w:pPr>
      <w:r w:rsidRPr="00691386">
        <w:rPr>
          <w:sz w:val="22"/>
          <w:szCs w:val="22"/>
        </w:rPr>
        <w:t>zakładach produkcji wyrobów z mineralnych surowców niemetalicznych – 29 os.,</w:t>
      </w:r>
    </w:p>
    <w:p w:rsidR="00691386" w:rsidRPr="00691386" w:rsidRDefault="00691386" w:rsidP="002A5320">
      <w:pPr>
        <w:pStyle w:val="Akapitzlist"/>
        <w:numPr>
          <w:ilvl w:val="0"/>
          <w:numId w:val="17"/>
        </w:numPr>
        <w:tabs>
          <w:tab w:val="left" w:pos="300"/>
        </w:tabs>
        <w:spacing w:after="0"/>
        <w:jc w:val="both"/>
        <w:rPr>
          <w:sz w:val="22"/>
          <w:szCs w:val="22"/>
        </w:rPr>
      </w:pPr>
      <w:r w:rsidRPr="00691386">
        <w:rPr>
          <w:sz w:val="22"/>
          <w:szCs w:val="22"/>
        </w:rPr>
        <w:t xml:space="preserve">zakładach budowlanych – 26 os., </w:t>
      </w:r>
    </w:p>
    <w:p w:rsidR="00691386" w:rsidRPr="00691386" w:rsidRDefault="00691386" w:rsidP="002A5320">
      <w:pPr>
        <w:pStyle w:val="Akapitzlist"/>
        <w:numPr>
          <w:ilvl w:val="0"/>
          <w:numId w:val="17"/>
        </w:numPr>
        <w:tabs>
          <w:tab w:val="left" w:pos="300"/>
        </w:tabs>
        <w:spacing w:after="0"/>
        <w:jc w:val="both"/>
        <w:rPr>
          <w:sz w:val="22"/>
          <w:szCs w:val="22"/>
        </w:rPr>
      </w:pPr>
      <w:r w:rsidRPr="00691386">
        <w:rPr>
          <w:sz w:val="22"/>
          <w:szCs w:val="22"/>
        </w:rPr>
        <w:t>zakładach  produkcji metali – 22 os.,</w:t>
      </w:r>
    </w:p>
    <w:p w:rsidR="00691386" w:rsidRPr="00691386" w:rsidRDefault="00691386" w:rsidP="002A5320">
      <w:pPr>
        <w:pStyle w:val="Akapitzlist"/>
        <w:numPr>
          <w:ilvl w:val="0"/>
          <w:numId w:val="17"/>
        </w:numPr>
        <w:tabs>
          <w:tab w:val="left" w:pos="300"/>
        </w:tabs>
        <w:spacing w:after="0"/>
        <w:jc w:val="both"/>
        <w:rPr>
          <w:sz w:val="22"/>
          <w:szCs w:val="22"/>
        </w:rPr>
      </w:pPr>
      <w:r w:rsidRPr="00691386">
        <w:rPr>
          <w:sz w:val="22"/>
          <w:szCs w:val="22"/>
        </w:rPr>
        <w:t>zakładach produkcji  wyrobów tekstylnych – 20 os.,</w:t>
      </w:r>
    </w:p>
    <w:p w:rsidR="00691386" w:rsidRPr="00691386" w:rsidRDefault="00691386" w:rsidP="002A5320">
      <w:pPr>
        <w:pStyle w:val="Akapitzlist"/>
        <w:numPr>
          <w:ilvl w:val="0"/>
          <w:numId w:val="17"/>
        </w:numPr>
        <w:tabs>
          <w:tab w:val="left" w:pos="300"/>
        </w:tabs>
        <w:spacing w:after="0"/>
        <w:jc w:val="both"/>
        <w:rPr>
          <w:sz w:val="22"/>
          <w:szCs w:val="22"/>
        </w:rPr>
      </w:pPr>
      <w:r w:rsidRPr="00691386">
        <w:rPr>
          <w:sz w:val="22"/>
          <w:szCs w:val="22"/>
        </w:rPr>
        <w:t xml:space="preserve">zakładach napraw i konserwacji urządzeń – 14 os., </w:t>
      </w:r>
    </w:p>
    <w:p w:rsidR="00691386" w:rsidRPr="00691386" w:rsidRDefault="00691386" w:rsidP="002A5320">
      <w:pPr>
        <w:pStyle w:val="Akapitzlist"/>
        <w:numPr>
          <w:ilvl w:val="0"/>
          <w:numId w:val="17"/>
        </w:numPr>
        <w:tabs>
          <w:tab w:val="left" w:pos="300"/>
        </w:tabs>
        <w:spacing w:after="0"/>
        <w:jc w:val="both"/>
        <w:rPr>
          <w:sz w:val="22"/>
          <w:szCs w:val="22"/>
        </w:rPr>
      </w:pPr>
      <w:r w:rsidRPr="00691386">
        <w:rPr>
          <w:sz w:val="22"/>
          <w:szCs w:val="22"/>
        </w:rPr>
        <w:t>zakładach transportowych-10 os.</w:t>
      </w:r>
    </w:p>
    <w:p w:rsidR="00691386" w:rsidRPr="00691386" w:rsidRDefault="00691386" w:rsidP="002A5320">
      <w:pPr>
        <w:jc w:val="both"/>
        <w:rPr>
          <w:sz w:val="22"/>
          <w:szCs w:val="22"/>
        </w:rPr>
      </w:pPr>
      <w:r w:rsidRPr="00691386">
        <w:rPr>
          <w:sz w:val="22"/>
          <w:szCs w:val="22"/>
        </w:rPr>
        <w:t>W sumie w 51 zakładach stwierdzono przekroczenia wskaźnika oceny narażenia -najwyższego dopuszczalnego stężenia lub natężenia czynnika szkodliwego dla zdrowia pracowników, m. in. w:</w:t>
      </w:r>
    </w:p>
    <w:p w:rsidR="00691386" w:rsidRPr="00691386" w:rsidRDefault="00691386" w:rsidP="002A5320">
      <w:pPr>
        <w:pStyle w:val="Akapitzlist"/>
        <w:numPr>
          <w:ilvl w:val="0"/>
          <w:numId w:val="18"/>
        </w:numPr>
        <w:spacing w:after="0"/>
        <w:jc w:val="both"/>
        <w:rPr>
          <w:sz w:val="22"/>
          <w:szCs w:val="22"/>
        </w:rPr>
      </w:pPr>
      <w:r w:rsidRPr="00691386">
        <w:rPr>
          <w:sz w:val="22"/>
          <w:szCs w:val="22"/>
        </w:rPr>
        <w:t>CEDC International Sp. z o. o. Oddział Polmos w Białymstoku – 170 os.,</w:t>
      </w:r>
    </w:p>
    <w:p w:rsidR="00691386" w:rsidRPr="00691386" w:rsidRDefault="00691386" w:rsidP="002A5320">
      <w:pPr>
        <w:pStyle w:val="Akapitzlist"/>
        <w:numPr>
          <w:ilvl w:val="0"/>
          <w:numId w:val="18"/>
        </w:numPr>
        <w:spacing w:after="0"/>
        <w:jc w:val="both"/>
        <w:rPr>
          <w:sz w:val="22"/>
          <w:szCs w:val="22"/>
        </w:rPr>
      </w:pPr>
      <w:r w:rsidRPr="00691386">
        <w:rPr>
          <w:sz w:val="22"/>
          <w:szCs w:val="22"/>
        </w:rPr>
        <w:t>Fabryce Mebli FORTE S.A. Oddział w Białymstoku – 114 os.,</w:t>
      </w:r>
    </w:p>
    <w:p w:rsidR="00691386" w:rsidRPr="00691386" w:rsidRDefault="00691386" w:rsidP="002A5320">
      <w:pPr>
        <w:pStyle w:val="Akapitzlist"/>
        <w:numPr>
          <w:ilvl w:val="0"/>
          <w:numId w:val="18"/>
        </w:numPr>
        <w:spacing w:after="0"/>
        <w:jc w:val="both"/>
        <w:rPr>
          <w:sz w:val="22"/>
          <w:szCs w:val="22"/>
        </w:rPr>
      </w:pPr>
      <w:proofErr w:type="spellStart"/>
      <w:r w:rsidRPr="00691386">
        <w:rPr>
          <w:sz w:val="22"/>
          <w:szCs w:val="22"/>
        </w:rPr>
        <w:t>Altrad</w:t>
      </w:r>
      <w:proofErr w:type="spellEnd"/>
      <w:r w:rsidRPr="00691386">
        <w:rPr>
          <w:sz w:val="22"/>
          <w:szCs w:val="22"/>
        </w:rPr>
        <w:t xml:space="preserve"> Poland w Białymstoku – 60 os., </w:t>
      </w:r>
    </w:p>
    <w:p w:rsidR="00691386" w:rsidRPr="00691386" w:rsidRDefault="00691386" w:rsidP="002A5320">
      <w:pPr>
        <w:pStyle w:val="Akapitzlist"/>
        <w:numPr>
          <w:ilvl w:val="0"/>
          <w:numId w:val="18"/>
        </w:numPr>
        <w:spacing w:after="0"/>
        <w:jc w:val="both"/>
        <w:rPr>
          <w:sz w:val="22"/>
          <w:szCs w:val="22"/>
        </w:rPr>
      </w:pPr>
      <w:proofErr w:type="spellStart"/>
      <w:r w:rsidRPr="00691386">
        <w:rPr>
          <w:sz w:val="22"/>
          <w:szCs w:val="22"/>
        </w:rPr>
        <w:t>Nibe</w:t>
      </w:r>
      <w:proofErr w:type="spellEnd"/>
      <w:r w:rsidRPr="00691386">
        <w:rPr>
          <w:sz w:val="22"/>
          <w:szCs w:val="22"/>
        </w:rPr>
        <w:t xml:space="preserve"> </w:t>
      </w:r>
      <w:proofErr w:type="spellStart"/>
      <w:r w:rsidRPr="00691386">
        <w:rPr>
          <w:sz w:val="22"/>
          <w:szCs w:val="22"/>
        </w:rPr>
        <w:t>Biawar</w:t>
      </w:r>
      <w:proofErr w:type="spellEnd"/>
      <w:r w:rsidRPr="00691386">
        <w:rPr>
          <w:sz w:val="22"/>
          <w:szCs w:val="22"/>
        </w:rPr>
        <w:t xml:space="preserve"> Sp. z o. o. w Białymstoku – 45 os.,</w:t>
      </w:r>
    </w:p>
    <w:p w:rsidR="00691386" w:rsidRPr="00691386" w:rsidRDefault="00691386" w:rsidP="002A5320">
      <w:pPr>
        <w:pStyle w:val="Akapitzlist"/>
        <w:numPr>
          <w:ilvl w:val="0"/>
          <w:numId w:val="18"/>
        </w:numPr>
        <w:spacing w:after="0"/>
        <w:jc w:val="both"/>
        <w:rPr>
          <w:sz w:val="22"/>
          <w:szCs w:val="22"/>
        </w:rPr>
      </w:pPr>
      <w:proofErr w:type="spellStart"/>
      <w:r w:rsidRPr="00691386">
        <w:rPr>
          <w:sz w:val="22"/>
          <w:szCs w:val="22"/>
        </w:rPr>
        <w:t>Instal</w:t>
      </w:r>
      <w:proofErr w:type="spellEnd"/>
      <w:r w:rsidRPr="00691386">
        <w:rPr>
          <w:sz w:val="22"/>
          <w:szCs w:val="22"/>
        </w:rPr>
        <w:t xml:space="preserve"> Białystok Sp. z o.o. . w Białymstoku -40 os.,</w:t>
      </w:r>
    </w:p>
    <w:p w:rsidR="00691386" w:rsidRPr="00691386" w:rsidRDefault="00691386" w:rsidP="002A5320">
      <w:pPr>
        <w:pStyle w:val="Akapitzlist"/>
        <w:numPr>
          <w:ilvl w:val="0"/>
          <w:numId w:val="18"/>
        </w:numPr>
        <w:spacing w:after="0"/>
        <w:jc w:val="both"/>
        <w:rPr>
          <w:sz w:val="22"/>
          <w:szCs w:val="22"/>
        </w:rPr>
      </w:pPr>
      <w:r w:rsidRPr="00691386">
        <w:rPr>
          <w:sz w:val="22"/>
          <w:szCs w:val="22"/>
        </w:rPr>
        <w:t>Kompanii  Piwowarskiej S.A. Browar w Białymstoku – 33 os.,</w:t>
      </w:r>
    </w:p>
    <w:p w:rsidR="00691386" w:rsidRPr="00691386" w:rsidRDefault="00691386" w:rsidP="002A5320">
      <w:pPr>
        <w:pStyle w:val="Akapitzlist"/>
        <w:numPr>
          <w:ilvl w:val="0"/>
          <w:numId w:val="18"/>
        </w:numPr>
        <w:spacing w:after="0"/>
        <w:jc w:val="both"/>
        <w:rPr>
          <w:sz w:val="22"/>
          <w:szCs w:val="22"/>
        </w:rPr>
      </w:pPr>
      <w:proofErr w:type="spellStart"/>
      <w:r w:rsidRPr="00691386">
        <w:rPr>
          <w:sz w:val="22"/>
          <w:szCs w:val="22"/>
        </w:rPr>
        <w:t>Argo</w:t>
      </w:r>
      <w:proofErr w:type="spellEnd"/>
      <w:r w:rsidRPr="00691386">
        <w:rPr>
          <w:sz w:val="22"/>
          <w:szCs w:val="22"/>
        </w:rPr>
        <w:t xml:space="preserve"> Sp. z o. o. w Białymstoku – 33 os.,</w:t>
      </w:r>
    </w:p>
    <w:p w:rsidR="00691386" w:rsidRPr="00691386" w:rsidRDefault="00691386" w:rsidP="002A5320">
      <w:pPr>
        <w:pStyle w:val="Akapitzlist"/>
        <w:numPr>
          <w:ilvl w:val="0"/>
          <w:numId w:val="18"/>
        </w:numPr>
        <w:spacing w:after="0"/>
        <w:jc w:val="both"/>
        <w:rPr>
          <w:sz w:val="22"/>
          <w:szCs w:val="22"/>
        </w:rPr>
      </w:pPr>
      <w:r w:rsidRPr="00691386">
        <w:rPr>
          <w:sz w:val="22"/>
          <w:szCs w:val="22"/>
        </w:rPr>
        <w:t>ZMB Dystrybucja Sp. z o.o. . w Białymstoku -32 os.,</w:t>
      </w:r>
    </w:p>
    <w:p w:rsidR="00691386" w:rsidRPr="00691386" w:rsidRDefault="00691386" w:rsidP="002A5320">
      <w:pPr>
        <w:pStyle w:val="Akapitzlist"/>
        <w:numPr>
          <w:ilvl w:val="0"/>
          <w:numId w:val="18"/>
        </w:numPr>
        <w:spacing w:after="0"/>
        <w:jc w:val="both"/>
        <w:rPr>
          <w:sz w:val="22"/>
          <w:szCs w:val="22"/>
        </w:rPr>
      </w:pPr>
      <w:r w:rsidRPr="00691386">
        <w:rPr>
          <w:sz w:val="22"/>
          <w:szCs w:val="22"/>
        </w:rPr>
        <w:t>Hucie Szkła BIAGLASS Sp. z o.o. . w Białymstoku -29 os.,</w:t>
      </w:r>
    </w:p>
    <w:p w:rsidR="00691386" w:rsidRPr="00691386" w:rsidRDefault="00691386" w:rsidP="002A5320">
      <w:pPr>
        <w:pStyle w:val="Akapitzlist"/>
        <w:numPr>
          <w:ilvl w:val="0"/>
          <w:numId w:val="18"/>
        </w:numPr>
        <w:spacing w:after="0"/>
        <w:jc w:val="both"/>
        <w:rPr>
          <w:sz w:val="22"/>
          <w:szCs w:val="22"/>
        </w:rPr>
      </w:pPr>
      <w:r w:rsidRPr="00691386">
        <w:rPr>
          <w:sz w:val="22"/>
          <w:szCs w:val="22"/>
        </w:rPr>
        <w:t xml:space="preserve">Enea Ciepło Serwis Sp. z o. o.  w Białymstoku – 22 os., </w:t>
      </w:r>
    </w:p>
    <w:p w:rsidR="00691386" w:rsidRPr="00691386" w:rsidRDefault="00691386" w:rsidP="002A5320">
      <w:pPr>
        <w:pStyle w:val="Akapitzlist"/>
        <w:numPr>
          <w:ilvl w:val="0"/>
          <w:numId w:val="18"/>
        </w:numPr>
        <w:spacing w:after="0"/>
        <w:jc w:val="both"/>
        <w:rPr>
          <w:sz w:val="22"/>
          <w:szCs w:val="22"/>
        </w:rPr>
      </w:pPr>
      <w:r w:rsidRPr="00691386">
        <w:rPr>
          <w:sz w:val="22"/>
          <w:szCs w:val="22"/>
        </w:rPr>
        <w:lastRenderedPageBreak/>
        <w:t>Odlewnia Białystok S. A. – 22 os.,</w:t>
      </w:r>
    </w:p>
    <w:p w:rsidR="00691386" w:rsidRPr="00691386" w:rsidRDefault="00691386" w:rsidP="002A5320">
      <w:pPr>
        <w:pStyle w:val="Akapitzlist"/>
        <w:numPr>
          <w:ilvl w:val="0"/>
          <w:numId w:val="18"/>
        </w:numPr>
        <w:spacing w:after="0"/>
        <w:jc w:val="both"/>
        <w:rPr>
          <w:sz w:val="22"/>
          <w:szCs w:val="22"/>
        </w:rPr>
      </w:pPr>
      <w:r w:rsidRPr="00691386">
        <w:rPr>
          <w:sz w:val="22"/>
          <w:szCs w:val="22"/>
        </w:rPr>
        <w:t xml:space="preserve">Enea Ciepło  Sp. z o. o.  w Białymstoku – 20 os., </w:t>
      </w:r>
    </w:p>
    <w:p w:rsidR="00691386" w:rsidRPr="00691386" w:rsidRDefault="00691386" w:rsidP="002A5320">
      <w:pPr>
        <w:pStyle w:val="Akapitzlist"/>
        <w:numPr>
          <w:ilvl w:val="0"/>
          <w:numId w:val="18"/>
        </w:numPr>
        <w:spacing w:after="0"/>
        <w:jc w:val="both"/>
        <w:rPr>
          <w:sz w:val="22"/>
          <w:szCs w:val="22"/>
        </w:rPr>
      </w:pPr>
      <w:r w:rsidRPr="00691386">
        <w:rPr>
          <w:sz w:val="22"/>
          <w:szCs w:val="22"/>
        </w:rPr>
        <w:t>Hartowni Białystok – 16 os.</w:t>
      </w:r>
    </w:p>
    <w:p w:rsidR="00691386" w:rsidRPr="00691386" w:rsidRDefault="00691386" w:rsidP="002A5320">
      <w:pPr>
        <w:pStyle w:val="Akapitzlist"/>
        <w:numPr>
          <w:ilvl w:val="0"/>
          <w:numId w:val="18"/>
        </w:numPr>
        <w:spacing w:after="0"/>
        <w:jc w:val="both"/>
        <w:rPr>
          <w:sz w:val="22"/>
          <w:szCs w:val="22"/>
        </w:rPr>
      </w:pPr>
      <w:proofErr w:type="spellStart"/>
      <w:r w:rsidRPr="00691386">
        <w:rPr>
          <w:sz w:val="22"/>
          <w:szCs w:val="22"/>
        </w:rPr>
        <w:t>Brintons</w:t>
      </w:r>
      <w:proofErr w:type="spellEnd"/>
      <w:r w:rsidRPr="00691386">
        <w:rPr>
          <w:sz w:val="22"/>
          <w:szCs w:val="22"/>
        </w:rPr>
        <w:t xml:space="preserve"> </w:t>
      </w:r>
      <w:proofErr w:type="spellStart"/>
      <w:r w:rsidRPr="00691386">
        <w:rPr>
          <w:sz w:val="22"/>
          <w:szCs w:val="22"/>
        </w:rPr>
        <w:t>Agnella</w:t>
      </w:r>
      <w:proofErr w:type="spellEnd"/>
      <w:r w:rsidRPr="00691386">
        <w:rPr>
          <w:sz w:val="22"/>
          <w:szCs w:val="22"/>
        </w:rPr>
        <w:t xml:space="preserve"> S.A. w Białymstoku  – 15 os.,</w:t>
      </w:r>
    </w:p>
    <w:p w:rsidR="00691386" w:rsidRPr="00691386" w:rsidRDefault="00691386" w:rsidP="002A5320">
      <w:pPr>
        <w:jc w:val="both"/>
        <w:rPr>
          <w:sz w:val="22"/>
          <w:szCs w:val="22"/>
        </w:rPr>
      </w:pPr>
      <w:r w:rsidRPr="00691386">
        <w:rPr>
          <w:sz w:val="22"/>
          <w:szCs w:val="22"/>
        </w:rPr>
        <w:t>W celu obniżenia narażenia na czynniki szkodliwe dla zdrowia w środowisku pracy, pracodawcy obligowani naszymi decyzjami administracyjnymi, wdrażają różnorodne środki zaradcze. Najbardziej efektywne okazały się przedsięwzięcia techniczne i technologiczne oraz organizacyjne w zakresie:</w:t>
      </w:r>
    </w:p>
    <w:p w:rsidR="00691386" w:rsidRPr="00691386" w:rsidRDefault="00691386" w:rsidP="002A5320">
      <w:pPr>
        <w:pStyle w:val="Akapitzlist"/>
        <w:numPr>
          <w:ilvl w:val="0"/>
          <w:numId w:val="19"/>
        </w:numPr>
        <w:spacing w:after="0"/>
        <w:jc w:val="both"/>
        <w:rPr>
          <w:sz w:val="22"/>
          <w:szCs w:val="22"/>
        </w:rPr>
      </w:pPr>
      <w:r w:rsidRPr="00691386">
        <w:rPr>
          <w:sz w:val="22"/>
          <w:szCs w:val="22"/>
        </w:rPr>
        <w:t>modernizacji parku maszynowego,</w:t>
      </w:r>
    </w:p>
    <w:p w:rsidR="00691386" w:rsidRPr="00691386" w:rsidRDefault="00691386" w:rsidP="002A5320">
      <w:pPr>
        <w:pStyle w:val="Akapitzlist"/>
        <w:numPr>
          <w:ilvl w:val="0"/>
          <w:numId w:val="19"/>
        </w:numPr>
        <w:spacing w:after="0"/>
        <w:jc w:val="both"/>
        <w:rPr>
          <w:sz w:val="22"/>
          <w:szCs w:val="22"/>
        </w:rPr>
      </w:pPr>
      <w:r w:rsidRPr="00691386">
        <w:rPr>
          <w:sz w:val="22"/>
          <w:szCs w:val="22"/>
        </w:rPr>
        <w:t>zmian procesów technologicznych,</w:t>
      </w:r>
    </w:p>
    <w:p w:rsidR="00691386" w:rsidRPr="00691386" w:rsidRDefault="00691386" w:rsidP="002A5320">
      <w:pPr>
        <w:pStyle w:val="Akapitzlist"/>
        <w:numPr>
          <w:ilvl w:val="0"/>
          <w:numId w:val="19"/>
        </w:numPr>
        <w:spacing w:after="0"/>
        <w:jc w:val="both"/>
        <w:rPr>
          <w:sz w:val="22"/>
          <w:szCs w:val="22"/>
        </w:rPr>
      </w:pPr>
      <w:r w:rsidRPr="00691386">
        <w:rPr>
          <w:sz w:val="22"/>
          <w:szCs w:val="22"/>
        </w:rPr>
        <w:t>technicznych rozwiązań tłumienia hałasu i wibracji,</w:t>
      </w:r>
    </w:p>
    <w:p w:rsidR="00691386" w:rsidRPr="00691386" w:rsidRDefault="00691386" w:rsidP="002A5320">
      <w:pPr>
        <w:pStyle w:val="Akapitzlist"/>
        <w:numPr>
          <w:ilvl w:val="0"/>
          <w:numId w:val="19"/>
        </w:numPr>
        <w:spacing w:after="0"/>
        <w:jc w:val="both"/>
        <w:rPr>
          <w:sz w:val="22"/>
          <w:szCs w:val="22"/>
        </w:rPr>
      </w:pPr>
      <w:r w:rsidRPr="00691386">
        <w:rPr>
          <w:sz w:val="22"/>
          <w:szCs w:val="22"/>
        </w:rPr>
        <w:t>napraw, konserwacji sprzętu i maszyn,</w:t>
      </w:r>
    </w:p>
    <w:p w:rsidR="00691386" w:rsidRPr="00691386" w:rsidRDefault="00691386" w:rsidP="002A5320">
      <w:pPr>
        <w:pStyle w:val="Akapitzlist"/>
        <w:numPr>
          <w:ilvl w:val="0"/>
          <w:numId w:val="19"/>
        </w:numPr>
        <w:spacing w:after="0"/>
        <w:jc w:val="both"/>
        <w:rPr>
          <w:sz w:val="22"/>
          <w:szCs w:val="22"/>
        </w:rPr>
      </w:pPr>
      <w:r w:rsidRPr="00691386">
        <w:rPr>
          <w:sz w:val="22"/>
          <w:szCs w:val="22"/>
        </w:rPr>
        <w:t>wymiany sprzętu.</w:t>
      </w:r>
    </w:p>
    <w:p w:rsidR="00691386" w:rsidRPr="00691386" w:rsidRDefault="00691386" w:rsidP="002A5320">
      <w:pPr>
        <w:jc w:val="both"/>
        <w:rPr>
          <w:sz w:val="22"/>
          <w:szCs w:val="22"/>
        </w:rPr>
      </w:pPr>
      <w:r w:rsidRPr="00691386">
        <w:rPr>
          <w:sz w:val="22"/>
          <w:szCs w:val="22"/>
        </w:rPr>
        <w:t>Powyższe działania pozwoliły w 2019r. na obniżenie ponadnormatywnych wartości stężeń i natężeń czynników szkodliwych dla zdrowia pracowników do wartości poniżej norm higienicznych, na przykład :</w:t>
      </w:r>
    </w:p>
    <w:p w:rsidR="00691386" w:rsidRPr="00691386" w:rsidRDefault="00691386" w:rsidP="002A5320">
      <w:pPr>
        <w:jc w:val="both"/>
        <w:rPr>
          <w:sz w:val="22"/>
          <w:szCs w:val="22"/>
        </w:rPr>
      </w:pPr>
      <w:r w:rsidRPr="00691386">
        <w:rPr>
          <w:sz w:val="22"/>
          <w:szCs w:val="22"/>
        </w:rPr>
        <w:t xml:space="preserve">-w </w:t>
      </w:r>
      <w:proofErr w:type="spellStart"/>
      <w:r w:rsidRPr="00691386">
        <w:rPr>
          <w:sz w:val="22"/>
          <w:szCs w:val="22"/>
        </w:rPr>
        <w:t>Bison</w:t>
      </w:r>
      <w:proofErr w:type="spellEnd"/>
      <w:r w:rsidRPr="00691386">
        <w:rPr>
          <w:sz w:val="22"/>
          <w:szCs w:val="22"/>
        </w:rPr>
        <w:t xml:space="preserve"> Chuck S.A. w Białymstoku obniżono do obowiązujących norm higienicznych  narażenie na  hałas dla 3 pracowników na stanowisku ślusarza przy obsłudze agregatu wiertarskiego poprzez przegląd i konserwację sprzętu oraz wprowadzenie rotacji pracowników,</w:t>
      </w:r>
    </w:p>
    <w:p w:rsidR="00691386" w:rsidRPr="00691386" w:rsidRDefault="00691386" w:rsidP="002A5320">
      <w:pPr>
        <w:jc w:val="both"/>
        <w:rPr>
          <w:sz w:val="22"/>
          <w:szCs w:val="22"/>
        </w:rPr>
      </w:pPr>
      <w:r w:rsidRPr="00691386">
        <w:rPr>
          <w:sz w:val="22"/>
          <w:szCs w:val="22"/>
        </w:rPr>
        <w:t>-w Chłodni Białystok obniżono do obowiązujących norm higienicznych  narażenie na  hałas  dla 5 pracowników na stanowisku pakowania mrożonek w kartony poprzez zmianę procesu pracy,</w:t>
      </w:r>
    </w:p>
    <w:p w:rsidR="00691386" w:rsidRPr="00691386" w:rsidRDefault="00691386" w:rsidP="002A5320">
      <w:pPr>
        <w:jc w:val="both"/>
        <w:rPr>
          <w:bCs/>
          <w:sz w:val="22"/>
          <w:szCs w:val="22"/>
        </w:rPr>
      </w:pPr>
      <w:r w:rsidRPr="00691386">
        <w:rPr>
          <w:sz w:val="22"/>
          <w:szCs w:val="22"/>
        </w:rPr>
        <w:t xml:space="preserve">- w </w:t>
      </w:r>
      <w:proofErr w:type="spellStart"/>
      <w:r w:rsidRPr="00691386">
        <w:rPr>
          <w:sz w:val="22"/>
          <w:szCs w:val="22"/>
        </w:rPr>
        <w:t>Altrad</w:t>
      </w:r>
      <w:proofErr w:type="spellEnd"/>
      <w:r w:rsidRPr="00691386">
        <w:rPr>
          <w:sz w:val="22"/>
          <w:szCs w:val="22"/>
        </w:rPr>
        <w:t xml:space="preserve"> Poland S. A. w Białymstoku  obniżono do </w:t>
      </w:r>
      <w:r w:rsidRPr="00691386">
        <w:rPr>
          <w:bCs/>
          <w:sz w:val="22"/>
          <w:szCs w:val="22"/>
        </w:rPr>
        <w:t xml:space="preserve">obowiązujących normatywów higienicznych </w:t>
      </w:r>
      <w:r w:rsidRPr="00691386">
        <w:rPr>
          <w:sz w:val="22"/>
          <w:szCs w:val="22"/>
        </w:rPr>
        <w:t xml:space="preserve">narażenie na tlenek węgla oraz mangan </w:t>
      </w:r>
      <w:r w:rsidRPr="00691386">
        <w:rPr>
          <w:bCs/>
          <w:sz w:val="22"/>
          <w:szCs w:val="22"/>
        </w:rPr>
        <w:t>dla 2 pracowników na stanowisku pracy spawacza poprzez usprawnienie wentylacji miejscowej oraz ogólnej na hali produkcyjnej,</w:t>
      </w:r>
    </w:p>
    <w:p w:rsidR="00691386" w:rsidRPr="00691386" w:rsidRDefault="00691386" w:rsidP="002A5320">
      <w:pPr>
        <w:jc w:val="both"/>
        <w:rPr>
          <w:bCs/>
          <w:sz w:val="22"/>
          <w:szCs w:val="22"/>
        </w:rPr>
      </w:pPr>
      <w:r w:rsidRPr="00691386">
        <w:rPr>
          <w:sz w:val="22"/>
          <w:szCs w:val="22"/>
        </w:rPr>
        <w:t xml:space="preserve">-w Wojewódzkim Inspektoracie Weterynaryjnym w Białymstoku obniżono do </w:t>
      </w:r>
      <w:r w:rsidRPr="00691386">
        <w:rPr>
          <w:bCs/>
          <w:sz w:val="22"/>
          <w:szCs w:val="22"/>
        </w:rPr>
        <w:t xml:space="preserve">obowiązujących normatywów higienicznych </w:t>
      </w:r>
      <w:r w:rsidRPr="00691386">
        <w:rPr>
          <w:sz w:val="22"/>
          <w:szCs w:val="22"/>
        </w:rPr>
        <w:t xml:space="preserve">narażenie na tlenek azotu </w:t>
      </w:r>
      <w:r w:rsidRPr="00691386">
        <w:rPr>
          <w:bCs/>
          <w:sz w:val="22"/>
          <w:szCs w:val="22"/>
        </w:rPr>
        <w:t>dla 2 pracowników na stanowisku laboranta poprzez przegląd i usprawnienie wentylacji miejscowej,</w:t>
      </w:r>
    </w:p>
    <w:p w:rsidR="00691386" w:rsidRPr="00691386" w:rsidRDefault="00691386" w:rsidP="002A5320">
      <w:pPr>
        <w:jc w:val="both"/>
        <w:rPr>
          <w:bCs/>
          <w:sz w:val="22"/>
          <w:szCs w:val="22"/>
        </w:rPr>
      </w:pPr>
      <w:r w:rsidRPr="00691386">
        <w:rPr>
          <w:sz w:val="22"/>
          <w:szCs w:val="22"/>
        </w:rPr>
        <w:t xml:space="preserve">-w Przedsiębiorstwie Gospodarki Komunalnej w Białymstoku obniżono do </w:t>
      </w:r>
      <w:r w:rsidRPr="00691386">
        <w:rPr>
          <w:bCs/>
          <w:sz w:val="22"/>
          <w:szCs w:val="22"/>
        </w:rPr>
        <w:t xml:space="preserve">obowiązujących normatywów higienicznych </w:t>
      </w:r>
      <w:r w:rsidRPr="00691386">
        <w:rPr>
          <w:sz w:val="22"/>
          <w:szCs w:val="22"/>
        </w:rPr>
        <w:t xml:space="preserve">narażenie na hałas </w:t>
      </w:r>
      <w:r w:rsidRPr="00691386">
        <w:rPr>
          <w:bCs/>
          <w:sz w:val="22"/>
          <w:szCs w:val="22"/>
        </w:rPr>
        <w:t>dla 2 pracowników na stanowisku stolarza poprzez zmniejszenie czasu narażenia na skutek rotacji pracowników,</w:t>
      </w:r>
    </w:p>
    <w:p w:rsidR="00691386" w:rsidRPr="00691386" w:rsidRDefault="00691386" w:rsidP="002A5320">
      <w:pPr>
        <w:jc w:val="both"/>
        <w:rPr>
          <w:bCs/>
          <w:sz w:val="22"/>
          <w:szCs w:val="22"/>
        </w:rPr>
      </w:pPr>
      <w:r w:rsidRPr="00691386">
        <w:rPr>
          <w:bCs/>
          <w:sz w:val="22"/>
          <w:szCs w:val="22"/>
        </w:rPr>
        <w:t xml:space="preserve">-w PPHU </w:t>
      </w:r>
      <w:proofErr w:type="spellStart"/>
      <w:r w:rsidRPr="00691386">
        <w:rPr>
          <w:bCs/>
          <w:sz w:val="22"/>
          <w:szCs w:val="22"/>
        </w:rPr>
        <w:t>Technosan</w:t>
      </w:r>
      <w:proofErr w:type="spellEnd"/>
      <w:r w:rsidRPr="00691386">
        <w:rPr>
          <w:bCs/>
          <w:sz w:val="22"/>
          <w:szCs w:val="22"/>
        </w:rPr>
        <w:t xml:space="preserve"> w Białymstoku </w:t>
      </w:r>
      <w:r w:rsidRPr="00691386">
        <w:rPr>
          <w:sz w:val="22"/>
          <w:szCs w:val="22"/>
        </w:rPr>
        <w:t xml:space="preserve">obniżono do </w:t>
      </w:r>
      <w:r w:rsidRPr="00691386">
        <w:rPr>
          <w:bCs/>
          <w:sz w:val="22"/>
          <w:szCs w:val="22"/>
        </w:rPr>
        <w:t xml:space="preserve">obowiązujących normatywów higienicznych </w:t>
      </w:r>
      <w:r w:rsidRPr="00691386">
        <w:rPr>
          <w:sz w:val="22"/>
          <w:szCs w:val="22"/>
        </w:rPr>
        <w:t xml:space="preserve">narażenie na wibrację miejscową  oraz hałas </w:t>
      </w:r>
      <w:r w:rsidRPr="00691386">
        <w:rPr>
          <w:bCs/>
          <w:sz w:val="22"/>
          <w:szCs w:val="22"/>
        </w:rPr>
        <w:t>dla 11 pracowników na stanowisku operatora zagęszczarki gruntu poprzez konserwację sprzętu,</w:t>
      </w:r>
    </w:p>
    <w:p w:rsidR="00691386" w:rsidRPr="00691386" w:rsidRDefault="00691386" w:rsidP="002A5320">
      <w:pPr>
        <w:jc w:val="both"/>
        <w:rPr>
          <w:sz w:val="22"/>
          <w:szCs w:val="22"/>
        </w:rPr>
      </w:pPr>
      <w:r w:rsidRPr="00691386">
        <w:rPr>
          <w:bCs/>
          <w:sz w:val="22"/>
          <w:szCs w:val="22"/>
        </w:rPr>
        <w:lastRenderedPageBreak/>
        <w:t xml:space="preserve">-w BRINTONS </w:t>
      </w:r>
      <w:proofErr w:type="spellStart"/>
      <w:r w:rsidRPr="00691386">
        <w:rPr>
          <w:bCs/>
          <w:sz w:val="22"/>
          <w:szCs w:val="22"/>
        </w:rPr>
        <w:t>Agnella</w:t>
      </w:r>
      <w:proofErr w:type="spellEnd"/>
      <w:r w:rsidRPr="00691386">
        <w:rPr>
          <w:bCs/>
          <w:sz w:val="22"/>
          <w:szCs w:val="22"/>
        </w:rPr>
        <w:t xml:space="preserve"> Sp. o.o. </w:t>
      </w:r>
      <w:r w:rsidRPr="00691386">
        <w:rPr>
          <w:sz w:val="22"/>
          <w:szCs w:val="22"/>
        </w:rPr>
        <w:t xml:space="preserve">obniżono do </w:t>
      </w:r>
      <w:r w:rsidRPr="00691386">
        <w:rPr>
          <w:bCs/>
          <w:sz w:val="22"/>
          <w:szCs w:val="22"/>
        </w:rPr>
        <w:t>obowiązujących normatywów higienicznych poziom hałasu dla 3 pracowników na stanowisku operatora maszyn tkackich poprzez wymianę maszyn.</w:t>
      </w:r>
    </w:p>
    <w:p w:rsidR="00691386" w:rsidRPr="00691386" w:rsidRDefault="00691386" w:rsidP="002A5320">
      <w:pPr>
        <w:jc w:val="both"/>
        <w:rPr>
          <w:b/>
          <w:sz w:val="22"/>
          <w:szCs w:val="22"/>
        </w:rPr>
      </w:pPr>
      <w:r w:rsidRPr="00691386">
        <w:rPr>
          <w:sz w:val="22"/>
          <w:szCs w:val="22"/>
        </w:rPr>
        <w:t xml:space="preserve">      Zakłady także wyznaczają i oznakowują strefy zagrożeń wokół źródeł emisji szkodliwego promieniowania, hałasu i czynników rakotwórczych co daje również efekt istotnego zmniejszenia stopnia narażenia.</w:t>
      </w:r>
    </w:p>
    <w:p w:rsidR="00691386" w:rsidRPr="00691386" w:rsidRDefault="00691386" w:rsidP="002A5320">
      <w:pPr>
        <w:ind w:firstLine="709"/>
        <w:jc w:val="both"/>
        <w:rPr>
          <w:sz w:val="22"/>
          <w:szCs w:val="22"/>
        </w:rPr>
      </w:pPr>
      <w:r w:rsidRPr="00691386">
        <w:rPr>
          <w:sz w:val="22"/>
          <w:szCs w:val="22"/>
        </w:rPr>
        <w:t>W przypadku wyczerpania możliwości technicznych, technologicznych i organizacyjnych stosowane są środki ochrony indywidualnej. Dobrze dobrane ochrony osobiste, posiadające certyfikaty na znak bezpieczeństwa i deklarację zgodności oraz egzekwowanie ich stosowania przez pracowników w procesie pracy powodują minimalizację lub eliminację narażenia na określony czynnik szkodliwy dla zdrowia. Ma to szczególne znaczenie w pracach narażających na promieniowania optyczne, hałas i zapylenie.</w:t>
      </w:r>
    </w:p>
    <w:p w:rsidR="00691386" w:rsidRPr="00691386" w:rsidRDefault="00691386" w:rsidP="002A5320">
      <w:pPr>
        <w:ind w:firstLine="709"/>
        <w:jc w:val="both"/>
        <w:rPr>
          <w:sz w:val="22"/>
          <w:szCs w:val="22"/>
        </w:rPr>
      </w:pPr>
      <w:r w:rsidRPr="00691386">
        <w:rPr>
          <w:sz w:val="22"/>
          <w:szCs w:val="22"/>
        </w:rPr>
        <w:t>Prowadzony monitoring badań omówionych wyżej zagrożeń zawodowych pozwala na bieżącą identyfikację tych czynników szkodliwych dla zdrowia oraz ocenę stopnia narażenia. W trakcie przeprowadzonych kontroli stwierdzono, że 52</w:t>
      </w:r>
      <w:r w:rsidRPr="00691386">
        <w:rPr>
          <w:b/>
          <w:sz w:val="22"/>
          <w:szCs w:val="22"/>
        </w:rPr>
        <w:t xml:space="preserve"> </w:t>
      </w:r>
      <w:r w:rsidRPr="00691386">
        <w:rPr>
          <w:sz w:val="22"/>
          <w:szCs w:val="22"/>
        </w:rPr>
        <w:t>pracodawców nie dokonywało, w sposób określony</w:t>
      </w:r>
      <w:r w:rsidRPr="00691386">
        <w:rPr>
          <w:sz w:val="22"/>
          <w:szCs w:val="22"/>
        </w:rPr>
        <w:br/>
        <w:t>w przepisach badań i pomiarów czynników szkodliwych dla zdrowia w środowisku pracy. Stanowiło to 23% skontrolowanych pracodawców. Nieprawidłowości wyegzekwowano na drodze administracyjnych decyzji.</w:t>
      </w:r>
    </w:p>
    <w:p w:rsidR="00691386" w:rsidRPr="00691386" w:rsidRDefault="00691386" w:rsidP="002A5320">
      <w:pPr>
        <w:ind w:firstLine="709"/>
        <w:jc w:val="both"/>
        <w:rPr>
          <w:b/>
          <w:sz w:val="22"/>
          <w:szCs w:val="22"/>
        </w:rPr>
      </w:pPr>
    </w:p>
    <w:p w:rsidR="00691386" w:rsidRPr="00691386" w:rsidRDefault="00691386" w:rsidP="002A5320">
      <w:pPr>
        <w:ind w:firstLine="709"/>
        <w:jc w:val="both"/>
        <w:rPr>
          <w:sz w:val="22"/>
          <w:szCs w:val="22"/>
        </w:rPr>
      </w:pPr>
      <w:r w:rsidRPr="00691386">
        <w:rPr>
          <w:sz w:val="22"/>
          <w:szCs w:val="22"/>
        </w:rPr>
        <w:t>W ramach prowadzonego nadzoru sanitarnego nad środowiskiem pracy przeprowadzono następujące ilości kontroli:</w:t>
      </w:r>
    </w:p>
    <w:p w:rsidR="00691386" w:rsidRPr="00691386" w:rsidRDefault="00691386" w:rsidP="002A5320">
      <w:pPr>
        <w:pStyle w:val="Akapitzlist"/>
        <w:numPr>
          <w:ilvl w:val="0"/>
          <w:numId w:val="20"/>
        </w:numPr>
        <w:spacing w:after="0"/>
        <w:jc w:val="both"/>
        <w:rPr>
          <w:sz w:val="22"/>
          <w:szCs w:val="22"/>
        </w:rPr>
      </w:pPr>
      <w:r w:rsidRPr="00691386">
        <w:rPr>
          <w:sz w:val="22"/>
          <w:szCs w:val="22"/>
        </w:rPr>
        <w:t>236 – ogółem w zakresie warunków zdrowotnych środowiska pracy,</w:t>
      </w:r>
    </w:p>
    <w:p w:rsidR="00691386" w:rsidRPr="00691386" w:rsidRDefault="00691386" w:rsidP="002A5320">
      <w:pPr>
        <w:pStyle w:val="Akapitzlist"/>
        <w:numPr>
          <w:ilvl w:val="0"/>
          <w:numId w:val="20"/>
        </w:numPr>
        <w:spacing w:after="0"/>
        <w:jc w:val="both"/>
        <w:rPr>
          <w:sz w:val="22"/>
          <w:szCs w:val="22"/>
        </w:rPr>
      </w:pPr>
      <w:r w:rsidRPr="00691386">
        <w:rPr>
          <w:sz w:val="22"/>
          <w:szCs w:val="22"/>
        </w:rPr>
        <w:t>55 – w zakresie zagrożeń czynnikami rakotwórczymi i mutagennymi,</w:t>
      </w:r>
    </w:p>
    <w:p w:rsidR="00691386" w:rsidRPr="00691386" w:rsidRDefault="00691386" w:rsidP="002A5320">
      <w:pPr>
        <w:pStyle w:val="Akapitzlist"/>
        <w:numPr>
          <w:ilvl w:val="0"/>
          <w:numId w:val="20"/>
        </w:numPr>
        <w:spacing w:after="0"/>
        <w:jc w:val="both"/>
        <w:rPr>
          <w:sz w:val="22"/>
          <w:szCs w:val="22"/>
        </w:rPr>
      </w:pPr>
      <w:r w:rsidRPr="00691386">
        <w:rPr>
          <w:sz w:val="22"/>
          <w:szCs w:val="22"/>
        </w:rPr>
        <w:t>49 – w zakresie zagrożeń czynnikami biologicznymi,</w:t>
      </w:r>
    </w:p>
    <w:p w:rsidR="00691386" w:rsidRPr="00691386" w:rsidRDefault="00691386" w:rsidP="002A5320">
      <w:pPr>
        <w:pStyle w:val="Akapitzlist"/>
        <w:numPr>
          <w:ilvl w:val="0"/>
          <w:numId w:val="20"/>
        </w:numPr>
        <w:spacing w:after="0"/>
        <w:jc w:val="both"/>
        <w:rPr>
          <w:sz w:val="22"/>
          <w:szCs w:val="22"/>
        </w:rPr>
      </w:pPr>
      <w:r w:rsidRPr="00691386">
        <w:rPr>
          <w:sz w:val="22"/>
          <w:szCs w:val="22"/>
        </w:rPr>
        <w:t>164– w zakresie bezpiecznego stosowania substancji chemicznych i ich mieszanin,</w:t>
      </w:r>
    </w:p>
    <w:p w:rsidR="00691386" w:rsidRPr="00691386" w:rsidRDefault="00691386" w:rsidP="002A5320">
      <w:pPr>
        <w:pStyle w:val="Akapitzlist"/>
        <w:numPr>
          <w:ilvl w:val="0"/>
          <w:numId w:val="20"/>
        </w:numPr>
        <w:spacing w:after="0"/>
        <w:jc w:val="both"/>
        <w:rPr>
          <w:sz w:val="22"/>
          <w:szCs w:val="22"/>
        </w:rPr>
      </w:pPr>
      <w:r w:rsidRPr="00691386">
        <w:rPr>
          <w:sz w:val="22"/>
          <w:szCs w:val="22"/>
        </w:rPr>
        <w:t>29– w zakresie bezpiecznego stosowania produktów biobójczych.</w:t>
      </w:r>
    </w:p>
    <w:p w:rsidR="00691386" w:rsidRPr="00691386" w:rsidRDefault="00691386" w:rsidP="002A5320">
      <w:pPr>
        <w:jc w:val="both"/>
        <w:rPr>
          <w:sz w:val="22"/>
          <w:szCs w:val="22"/>
        </w:rPr>
      </w:pPr>
      <w:r w:rsidRPr="00691386">
        <w:rPr>
          <w:sz w:val="22"/>
          <w:szCs w:val="22"/>
        </w:rPr>
        <w:t>W wyniku rocznej działalności wydano 110 decyzji na stwierdzone nieprawidłowości, w efekcie czego poprawiono warunki zdrowotne środowiska pracy w zakładach, których te decyzje dotyczyły.</w:t>
      </w:r>
    </w:p>
    <w:p w:rsidR="00691386" w:rsidRPr="00691386" w:rsidRDefault="00691386" w:rsidP="002A5320">
      <w:pPr>
        <w:jc w:val="both"/>
      </w:pPr>
    </w:p>
    <w:p w:rsidR="00691386" w:rsidRPr="00691386" w:rsidRDefault="00691386" w:rsidP="002A5320">
      <w:pPr>
        <w:pStyle w:val="Akapitzlist"/>
        <w:numPr>
          <w:ilvl w:val="0"/>
          <w:numId w:val="21"/>
        </w:numPr>
        <w:spacing w:after="0"/>
        <w:ind w:left="360"/>
        <w:jc w:val="both"/>
        <w:rPr>
          <w:b/>
          <w:color w:val="17365D" w:themeColor="text2" w:themeShade="BF"/>
          <w:sz w:val="28"/>
        </w:rPr>
      </w:pPr>
      <w:r w:rsidRPr="00691386">
        <w:rPr>
          <w:b/>
          <w:color w:val="17365D" w:themeColor="text2" w:themeShade="BF"/>
          <w:sz w:val="28"/>
        </w:rPr>
        <w:t>Choroby zawodowe</w:t>
      </w:r>
    </w:p>
    <w:p w:rsidR="00691386" w:rsidRPr="00691386" w:rsidRDefault="00691386" w:rsidP="002A5320">
      <w:pPr>
        <w:jc w:val="both"/>
        <w:rPr>
          <w:sz w:val="22"/>
          <w:szCs w:val="22"/>
        </w:rPr>
      </w:pPr>
      <w:r w:rsidRPr="00691386">
        <w:t xml:space="preserve">        </w:t>
      </w:r>
      <w:r w:rsidRPr="00691386">
        <w:rPr>
          <w:sz w:val="22"/>
          <w:szCs w:val="22"/>
        </w:rPr>
        <w:t xml:space="preserve">Następstwem oddziaływania szkodliwych warunków pracy są choroby zawodowe. W 2019 roku Państwowy Powiatowy Inspektor Sanitarny w Białymstoku wszczął 22 postępowania w sprawie zgłoszonych podejrzeń chorób zawodowych pracowników z powiatu grodzkiego. Po dokonaniu analizy zgromadzonych dokumentów i stopnia narażenia zawodowego na czynniki szkodliwe dla </w:t>
      </w:r>
      <w:r w:rsidRPr="00691386">
        <w:rPr>
          <w:sz w:val="22"/>
          <w:szCs w:val="22"/>
        </w:rPr>
        <w:lastRenderedPageBreak/>
        <w:t>zdrowia wydano 9 decyzji o stwierdzeniu choroby zawodowej i 5 decyzji o braku podstaw do stwierdzenia choroby zawodowej.</w:t>
      </w:r>
    </w:p>
    <w:p w:rsidR="00691386" w:rsidRPr="00691386" w:rsidRDefault="00691386" w:rsidP="002A5320">
      <w:pPr>
        <w:ind w:firstLine="709"/>
        <w:jc w:val="both"/>
        <w:rPr>
          <w:sz w:val="22"/>
          <w:szCs w:val="22"/>
        </w:rPr>
      </w:pPr>
      <w:r w:rsidRPr="00691386">
        <w:rPr>
          <w:sz w:val="22"/>
          <w:szCs w:val="22"/>
        </w:rPr>
        <w:t xml:space="preserve">W roku sprawozdawczym odnotowano wzrost ilości stwierdzonych chorób zawodowych w odniesieniu do roku 2018, a w szczególności chorób zakaźnych tj. boreliozy i odry. Od kilku lat na podobnym poziomie utrzymują się zachorowania na przewlekłe choroby obwodowego układu nerwowego (zespół </w:t>
      </w:r>
      <w:proofErr w:type="spellStart"/>
      <w:r w:rsidRPr="00691386">
        <w:rPr>
          <w:sz w:val="22"/>
          <w:szCs w:val="22"/>
        </w:rPr>
        <w:t>cieśni</w:t>
      </w:r>
      <w:proofErr w:type="spellEnd"/>
      <w:r w:rsidRPr="00691386">
        <w:rPr>
          <w:sz w:val="22"/>
          <w:szCs w:val="22"/>
        </w:rPr>
        <w:t xml:space="preserve"> nadgarstka), zawodowego uszkodzenia słuchu czy też chorób narządu głosu u nauczycieli. </w:t>
      </w:r>
    </w:p>
    <w:p w:rsidR="00691386" w:rsidRPr="00691386" w:rsidRDefault="00691386" w:rsidP="002A5320">
      <w:pPr>
        <w:jc w:val="both"/>
        <w:rPr>
          <w:sz w:val="22"/>
          <w:szCs w:val="22"/>
        </w:rPr>
      </w:pPr>
    </w:p>
    <w:p w:rsidR="00691386" w:rsidRPr="00691386" w:rsidRDefault="00691386" w:rsidP="002A5320">
      <w:pPr>
        <w:jc w:val="both"/>
        <w:rPr>
          <w:b/>
          <w:sz w:val="22"/>
          <w:szCs w:val="22"/>
        </w:rPr>
      </w:pPr>
      <w:r w:rsidRPr="00691386">
        <w:rPr>
          <w:b/>
          <w:sz w:val="22"/>
          <w:szCs w:val="22"/>
        </w:rPr>
        <w:t>Struktura stwierdzonych chorób zawodowych w 2019 roku i analiza porównawcza z okresem od 2008 roku.</w:t>
      </w:r>
    </w:p>
    <w:p w:rsidR="00691386" w:rsidRPr="00691386" w:rsidRDefault="00691386" w:rsidP="002A5320">
      <w:pPr>
        <w:jc w:val="both"/>
      </w:pPr>
    </w:p>
    <w:tbl>
      <w:tblPr>
        <w:tblW w:w="9884" w:type="dxa"/>
        <w:tblInd w:w="40" w:type="dxa"/>
        <w:tblCellMar>
          <w:left w:w="40" w:type="dxa"/>
          <w:right w:w="40" w:type="dxa"/>
        </w:tblCellMar>
        <w:tblLook w:val="0000" w:firstRow="0" w:lastRow="0" w:firstColumn="0" w:lastColumn="0" w:noHBand="0" w:noVBand="0"/>
      </w:tblPr>
      <w:tblGrid>
        <w:gridCol w:w="4253"/>
        <w:gridCol w:w="445"/>
        <w:gridCol w:w="445"/>
        <w:gridCol w:w="445"/>
        <w:gridCol w:w="508"/>
        <w:gridCol w:w="445"/>
        <w:gridCol w:w="445"/>
        <w:gridCol w:w="445"/>
        <w:gridCol w:w="507"/>
        <w:gridCol w:w="445"/>
        <w:gridCol w:w="445"/>
        <w:gridCol w:w="528"/>
        <w:gridCol w:w="528"/>
      </w:tblGrid>
      <w:tr w:rsidR="00691386" w:rsidRPr="00691386" w:rsidTr="00793B7B">
        <w:trPr>
          <w:trHeight w:val="488"/>
          <w:tblHeader/>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
              </w:rPr>
            </w:pPr>
            <w:r w:rsidRPr="00691386">
              <w:rPr>
                <w:b/>
                <w:bCs/>
              </w:rPr>
              <w:t xml:space="preserve">Jednostka chorobowa </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
                <w:bCs/>
                <w:sz w:val="18"/>
                <w:szCs w:val="18"/>
              </w:rPr>
            </w:pPr>
            <w:r w:rsidRPr="00691386">
              <w:rPr>
                <w:b/>
                <w:bCs/>
                <w:sz w:val="18"/>
                <w:szCs w:val="18"/>
              </w:rPr>
              <w:t>2008</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
                <w:bCs/>
                <w:sz w:val="18"/>
                <w:szCs w:val="18"/>
              </w:rPr>
            </w:pPr>
            <w:r w:rsidRPr="00691386">
              <w:rPr>
                <w:b/>
                <w:bCs/>
                <w:sz w:val="18"/>
                <w:szCs w:val="18"/>
              </w:rPr>
              <w:t>2009</w:t>
            </w: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rPr>
                <w:b/>
                <w:bCs/>
                <w:sz w:val="18"/>
                <w:szCs w:val="18"/>
              </w:rPr>
            </w:pPr>
            <w:r w:rsidRPr="00691386">
              <w:rPr>
                <w:b/>
                <w:bCs/>
                <w:sz w:val="18"/>
                <w:szCs w:val="18"/>
              </w:rPr>
              <w:t xml:space="preserve">2010 </w:t>
            </w: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
                <w:bCs/>
                <w:sz w:val="18"/>
                <w:szCs w:val="18"/>
              </w:rPr>
            </w:pPr>
            <w:r w:rsidRPr="00691386">
              <w:rPr>
                <w:b/>
                <w:bCs/>
                <w:sz w:val="18"/>
                <w:szCs w:val="18"/>
              </w:rPr>
              <w:t>2011</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
                <w:bCs/>
                <w:sz w:val="18"/>
                <w:szCs w:val="18"/>
              </w:rPr>
            </w:pPr>
            <w:r w:rsidRPr="00691386">
              <w:rPr>
                <w:b/>
                <w:bCs/>
                <w:sz w:val="18"/>
                <w:szCs w:val="18"/>
              </w:rPr>
              <w:t>2012</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
                <w:bCs/>
                <w:sz w:val="18"/>
                <w:szCs w:val="18"/>
              </w:rPr>
            </w:pPr>
            <w:r w:rsidRPr="00691386">
              <w:rPr>
                <w:b/>
                <w:bCs/>
                <w:sz w:val="18"/>
                <w:szCs w:val="18"/>
              </w:rPr>
              <w:t>2013</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
                <w:bCs/>
                <w:sz w:val="18"/>
                <w:szCs w:val="18"/>
              </w:rPr>
            </w:pPr>
            <w:r w:rsidRPr="00691386">
              <w:rPr>
                <w:b/>
                <w:bCs/>
                <w:sz w:val="18"/>
                <w:szCs w:val="18"/>
              </w:rPr>
              <w:t>2014</w:t>
            </w: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
                <w:bCs/>
                <w:sz w:val="18"/>
                <w:szCs w:val="18"/>
              </w:rPr>
            </w:pPr>
            <w:r w:rsidRPr="00691386">
              <w:rPr>
                <w:b/>
                <w:bCs/>
                <w:sz w:val="18"/>
                <w:szCs w:val="18"/>
              </w:rPr>
              <w:t>2015</w:t>
            </w: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
                <w:bCs/>
                <w:sz w:val="18"/>
                <w:szCs w:val="18"/>
              </w:rPr>
            </w:pPr>
            <w:r w:rsidRPr="00691386">
              <w:rPr>
                <w:b/>
                <w:bCs/>
                <w:sz w:val="18"/>
                <w:szCs w:val="18"/>
              </w:rPr>
              <w:t>2016</w:t>
            </w: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
                <w:bCs/>
                <w:sz w:val="18"/>
                <w:szCs w:val="18"/>
              </w:rPr>
            </w:pPr>
            <w:r w:rsidRPr="00691386">
              <w:rPr>
                <w:b/>
                <w:bCs/>
                <w:sz w:val="18"/>
                <w:szCs w:val="18"/>
              </w:rPr>
              <w:t>2017</w:t>
            </w: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
                <w:bCs/>
                <w:sz w:val="18"/>
                <w:szCs w:val="18"/>
              </w:rPr>
            </w:pPr>
            <w:r w:rsidRPr="00691386">
              <w:rPr>
                <w:b/>
                <w:bCs/>
                <w:sz w:val="18"/>
                <w:szCs w:val="18"/>
              </w:rPr>
              <w:t>2018</w:t>
            </w: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
                <w:bCs/>
                <w:sz w:val="18"/>
                <w:szCs w:val="18"/>
              </w:rPr>
            </w:pPr>
            <w:r w:rsidRPr="00691386">
              <w:rPr>
                <w:b/>
                <w:bCs/>
                <w:sz w:val="18"/>
                <w:szCs w:val="18"/>
              </w:rPr>
              <w:t>2019</w:t>
            </w:r>
          </w:p>
        </w:tc>
      </w:tr>
      <w:tr w:rsidR="00691386" w:rsidRPr="00691386" w:rsidTr="00793B7B">
        <w:trPr>
          <w:trHeight w:val="488"/>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r w:rsidRPr="00691386">
              <w:rPr>
                <w:bCs/>
              </w:rPr>
              <w:t xml:space="preserve">Nowotwory złośliwe </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pP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r w:rsidRPr="00691386">
              <w:t>1</w:t>
            </w: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r w:rsidRPr="00691386">
              <w:t>1</w:t>
            </w: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r>
      <w:tr w:rsidR="00691386" w:rsidRPr="00691386" w:rsidTr="00793B7B">
        <w:trPr>
          <w:trHeight w:val="488"/>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r w:rsidRPr="00691386">
              <w:rPr>
                <w:bCs/>
              </w:rPr>
              <w:t xml:space="preserve">Pylice płuc </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1</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rPr>
                <w:bCs/>
              </w:rPr>
            </w:pP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r>
      <w:tr w:rsidR="00691386" w:rsidRPr="00691386" w:rsidTr="00793B7B">
        <w:trPr>
          <w:trHeight w:val="488"/>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Astma oskrzelowa</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rPr>
                <w:bCs/>
              </w:rPr>
            </w:pP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1</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1</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r w:rsidRPr="00691386">
              <w:rPr>
                <w:bCs/>
              </w:rPr>
              <w:t>1</w:t>
            </w: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r>
      <w:tr w:rsidR="00691386" w:rsidRPr="00691386" w:rsidTr="00793B7B">
        <w:trPr>
          <w:trHeight w:val="488"/>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Alergiczny nieżyt nosa</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rPr>
                <w:bCs/>
              </w:rPr>
            </w:pP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2</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1</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r>
      <w:tr w:rsidR="00691386" w:rsidRPr="00691386" w:rsidTr="00793B7B">
        <w:trPr>
          <w:trHeight w:val="488"/>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Alergiczne zapalenie spojówek</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rPr>
                <w:bCs/>
              </w:rPr>
            </w:pP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1</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1</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r>
      <w:tr w:rsidR="00691386" w:rsidRPr="00691386" w:rsidTr="00793B7B">
        <w:trPr>
          <w:trHeight w:val="488"/>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r w:rsidRPr="00691386">
              <w:rPr>
                <w:bCs/>
              </w:rPr>
              <w:t xml:space="preserve">Przewlekłe choroby narządu głosu </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3</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2</w:t>
            </w: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rPr>
                <w:bCs/>
              </w:rPr>
            </w:pPr>
            <w:r w:rsidRPr="00691386">
              <w:rPr>
                <w:bCs/>
              </w:rPr>
              <w:t>1</w:t>
            </w: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2</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r w:rsidRPr="00691386">
              <w:rPr>
                <w:bCs/>
              </w:rPr>
              <w:t>2</w:t>
            </w: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r w:rsidRPr="00691386">
              <w:rPr>
                <w:bCs/>
              </w:rPr>
              <w:t>1</w:t>
            </w:r>
          </w:p>
        </w:tc>
      </w:tr>
      <w:tr w:rsidR="00691386" w:rsidRPr="00691386" w:rsidTr="00793B7B">
        <w:trPr>
          <w:trHeight w:val="488"/>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r w:rsidRPr="00691386">
              <w:rPr>
                <w:bCs/>
              </w:rPr>
              <w:t xml:space="preserve">Choroby skóry </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1</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2</w:t>
            </w: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rPr>
                <w:bCs/>
              </w:rPr>
            </w:pP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1</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1</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1</w:t>
            </w: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r w:rsidRPr="00691386">
              <w:rPr>
                <w:bCs/>
              </w:rPr>
              <w:t>1</w:t>
            </w: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r>
      <w:tr w:rsidR="00691386" w:rsidRPr="00691386" w:rsidTr="00793B7B">
        <w:trPr>
          <w:trHeight w:val="488"/>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r w:rsidRPr="00691386">
              <w:rPr>
                <w:bCs/>
              </w:rPr>
              <w:t xml:space="preserve">Choroby zakaźne i inwazyjne, w tym: </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4</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8</w:t>
            </w: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rPr>
                <w:bCs/>
              </w:rPr>
            </w:pPr>
            <w:r w:rsidRPr="00691386">
              <w:rPr>
                <w:bCs/>
              </w:rPr>
              <w:t>4</w:t>
            </w: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5</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3</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4</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6</w:t>
            </w: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2</w:t>
            </w: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r w:rsidRPr="00691386">
              <w:rPr>
                <w:bCs/>
              </w:rPr>
              <w:t>4</w:t>
            </w: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r w:rsidRPr="00691386">
              <w:rPr>
                <w:bCs/>
              </w:rPr>
              <w:t>3</w:t>
            </w: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r>
      <w:tr w:rsidR="00691386" w:rsidRPr="00691386" w:rsidTr="00793B7B">
        <w:trPr>
          <w:trHeight w:val="488"/>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r w:rsidRPr="00691386">
              <w:rPr>
                <w:bCs/>
              </w:rPr>
              <w:t>-Wirusowe zapalenie wątroby typ B</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r w:rsidRPr="00691386">
              <w:t>1</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pP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r w:rsidRPr="00691386">
              <w:t>1</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r w:rsidRPr="00691386">
              <w:t>1</w:t>
            </w: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r>
      <w:tr w:rsidR="00691386" w:rsidRPr="00691386" w:rsidTr="00793B7B">
        <w:trPr>
          <w:trHeight w:val="488"/>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r w:rsidRPr="00691386">
              <w:rPr>
                <w:bCs/>
              </w:rPr>
              <w:t>-Wirusowe zapalenie wątroby typ C</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rPr>
                <w:bCs/>
              </w:rPr>
            </w:pPr>
            <w:r w:rsidRPr="00691386">
              <w:rPr>
                <w:bCs/>
              </w:rPr>
              <w:t>2</w:t>
            </w: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1</w:t>
            </w: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r w:rsidRPr="00691386">
              <w:rPr>
                <w:bCs/>
              </w:rPr>
              <w:t>1</w:t>
            </w: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r>
      <w:tr w:rsidR="00691386" w:rsidRPr="00691386" w:rsidTr="00793B7B">
        <w:trPr>
          <w:trHeight w:val="488"/>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-Odra</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rPr>
                <w:bCs/>
              </w:rPr>
            </w:pP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r w:rsidRPr="00691386">
              <w:rPr>
                <w:bCs/>
              </w:rPr>
              <w:t>1</w:t>
            </w:r>
          </w:p>
        </w:tc>
      </w:tr>
      <w:tr w:rsidR="00691386" w:rsidRPr="00691386" w:rsidTr="00793B7B">
        <w:trPr>
          <w:trHeight w:val="488"/>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r w:rsidRPr="00691386">
              <w:rPr>
                <w:bCs/>
              </w:rPr>
              <w:t>-Kleszczowe zapalenie mózgu i opon mózgowo-rdzeniowych</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1</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rPr>
                <w:bCs/>
              </w:rPr>
            </w:pP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r>
      <w:tr w:rsidR="00691386" w:rsidRPr="00691386" w:rsidTr="00793B7B">
        <w:trPr>
          <w:trHeight w:val="488"/>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r w:rsidRPr="00691386">
              <w:rPr>
                <w:bCs/>
              </w:rPr>
              <w:t>-Gruźlica</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r w:rsidRPr="00691386">
              <w:t>1</w:t>
            </w: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pP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r w:rsidRPr="00691386">
              <w:t>1</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r w:rsidRPr="00691386">
              <w:t>2</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r w:rsidRPr="00691386">
              <w:t>3</w:t>
            </w: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r w:rsidRPr="00691386">
              <w:t>2</w:t>
            </w: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r w:rsidRPr="00691386">
              <w:t>1</w:t>
            </w: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r>
      <w:tr w:rsidR="00691386" w:rsidRPr="00691386" w:rsidTr="00793B7B">
        <w:trPr>
          <w:trHeight w:val="488"/>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r w:rsidRPr="00691386">
              <w:rPr>
                <w:bCs/>
              </w:rPr>
              <w:t>-Borelioza</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1</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5</w:t>
            </w: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rPr>
                <w:bCs/>
              </w:rPr>
            </w:pPr>
            <w:r w:rsidRPr="00691386">
              <w:rPr>
                <w:bCs/>
              </w:rPr>
              <w:t>2</w:t>
            </w: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3</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2</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2</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2</w:t>
            </w: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r w:rsidRPr="00691386">
              <w:rPr>
                <w:bCs/>
              </w:rPr>
              <w:t>2</w:t>
            </w: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r w:rsidRPr="00691386">
              <w:rPr>
                <w:bCs/>
              </w:rPr>
              <w:t>2</w:t>
            </w: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r w:rsidRPr="00691386">
              <w:rPr>
                <w:bCs/>
              </w:rPr>
              <w:t>2</w:t>
            </w: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r w:rsidRPr="00691386">
              <w:rPr>
                <w:bCs/>
              </w:rPr>
              <w:t>5</w:t>
            </w:r>
          </w:p>
        </w:tc>
      </w:tr>
      <w:tr w:rsidR="00691386" w:rsidRPr="00691386" w:rsidTr="00793B7B">
        <w:trPr>
          <w:trHeight w:val="488"/>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r w:rsidRPr="00691386">
              <w:t>-Gorączka Q</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r w:rsidRPr="00691386">
              <w:t>1</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pP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r>
      <w:tr w:rsidR="00691386" w:rsidRPr="00691386" w:rsidTr="00793B7B">
        <w:trPr>
          <w:trHeight w:val="488"/>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w:t>
            </w:r>
            <w:proofErr w:type="spellStart"/>
            <w:r w:rsidRPr="00691386">
              <w:rPr>
                <w:bCs/>
              </w:rPr>
              <w:t>Mykobakterioza</w:t>
            </w:r>
            <w:proofErr w:type="spellEnd"/>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r w:rsidRPr="00691386">
              <w:t>1</w:t>
            </w: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pP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r>
      <w:tr w:rsidR="00691386" w:rsidRPr="00691386" w:rsidTr="00793B7B">
        <w:trPr>
          <w:trHeight w:val="488"/>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lastRenderedPageBreak/>
              <w:t>-Infekcje gronkowcowe</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r w:rsidRPr="00691386">
              <w:t>1</w:t>
            </w: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pP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r>
      <w:tr w:rsidR="00691386" w:rsidRPr="00691386" w:rsidTr="00793B7B">
        <w:trPr>
          <w:trHeight w:val="488"/>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-Nawracające zapalenia płuc</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pP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r w:rsidRPr="00691386">
              <w:t>1</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r>
      <w:tr w:rsidR="00691386" w:rsidRPr="00691386" w:rsidTr="00793B7B">
        <w:trPr>
          <w:trHeight w:val="488"/>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-Zapalenie mózgu i rdzenia kręgowego</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pP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r w:rsidRPr="00691386">
              <w:t>1</w:t>
            </w: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r>
      <w:tr w:rsidR="00691386" w:rsidRPr="00691386" w:rsidTr="00793B7B">
        <w:trPr>
          <w:trHeight w:val="488"/>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r w:rsidRPr="00691386">
              <w:rPr>
                <w:bCs/>
              </w:rPr>
              <w:t>Przewlekłe choroby narządu ruchu</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3</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2</w:t>
            </w: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rPr>
                <w:bCs/>
              </w:rPr>
            </w:pP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1</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1</w:t>
            </w: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Cs/>
              </w:rPr>
            </w:pPr>
          </w:p>
        </w:tc>
      </w:tr>
      <w:tr w:rsidR="00691386" w:rsidRPr="00691386" w:rsidTr="00793B7B">
        <w:trPr>
          <w:trHeight w:val="488"/>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r w:rsidRPr="00691386">
              <w:rPr>
                <w:bCs/>
              </w:rPr>
              <w:t>Przewlekłe choroby obwodowego układu nerwowego</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r w:rsidRPr="00691386">
              <w:t>1</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r w:rsidRPr="00691386">
              <w:t>1</w:t>
            </w: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pPr>
            <w:r w:rsidRPr="00691386">
              <w:t>2</w:t>
            </w: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r w:rsidRPr="00691386">
              <w:t>1</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r w:rsidRPr="00691386">
              <w:t>2</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r w:rsidRPr="00691386">
              <w:t>1</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r w:rsidRPr="00691386">
              <w:t>2</w:t>
            </w: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r w:rsidRPr="00691386">
              <w:t>1</w:t>
            </w: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r w:rsidRPr="00691386">
              <w:t>1</w:t>
            </w: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r w:rsidRPr="00691386">
              <w:t>1</w:t>
            </w: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r w:rsidRPr="00691386">
              <w:t>1</w:t>
            </w:r>
          </w:p>
        </w:tc>
      </w:tr>
      <w:tr w:rsidR="00691386" w:rsidRPr="00691386" w:rsidTr="00793B7B">
        <w:trPr>
          <w:trHeight w:val="488"/>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r w:rsidRPr="00691386">
              <w:rPr>
                <w:bCs/>
              </w:rPr>
              <w:t>Zawodowe uszkodzenie słuchu</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r w:rsidRPr="00691386">
              <w:t>1</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pPr>
            <w:r w:rsidRPr="00691386">
              <w:t>1</w:t>
            </w: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r w:rsidRPr="00691386">
              <w:t>4</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r w:rsidRPr="00691386">
              <w:t>2</w:t>
            </w: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r w:rsidRPr="00691386">
              <w:t>1</w:t>
            </w: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r w:rsidRPr="00691386">
              <w:t>1</w:t>
            </w:r>
          </w:p>
        </w:tc>
      </w:tr>
      <w:tr w:rsidR="00691386" w:rsidRPr="00691386" w:rsidTr="00793B7B">
        <w:trPr>
          <w:trHeight w:val="488"/>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Cs/>
              </w:rPr>
            </w:pPr>
            <w:r w:rsidRPr="00691386">
              <w:rPr>
                <w:bCs/>
              </w:rPr>
              <w:t>Zespół wibracyjny</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r w:rsidRPr="00691386">
              <w:t>1</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pP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pPr>
          </w:p>
        </w:tc>
      </w:tr>
      <w:tr w:rsidR="00691386" w:rsidRPr="00691386" w:rsidTr="00793B7B">
        <w:trPr>
          <w:trHeight w:val="489"/>
        </w:trPr>
        <w:tc>
          <w:tcPr>
            <w:tcW w:w="4253"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
                <w:bCs/>
              </w:rPr>
            </w:pPr>
            <w:r w:rsidRPr="00691386">
              <w:rPr>
                <w:b/>
                <w:bCs/>
              </w:rPr>
              <w:t>OGÓŁEM</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
              </w:rPr>
            </w:pPr>
            <w:r w:rsidRPr="00691386">
              <w:rPr>
                <w:b/>
              </w:rPr>
              <w:t>15</w:t>
            </w:r>
          </w:p>
        </w:tc>
        <w:tc>
          <w:tcPr>
            <w:tcW w:w="445" w:type="dxa"/>
            <w:tcBorders>
              <w:top w:val="single" w:sz="6" w:space="0" w:color="auto"/>
              <w:left w:val="single" w:sz="6" w:space="0" w:color="auto"/>
              <w:bottom w:val="single" w:sz="6" w:space="0" w:color="auto"/>
              <w:right w:val="single" w:sz="6" w:space="0" w:color="auto"/>
            </w:tcBorders>
            <w:vAlign w:val="center"/>
          </w:tcPr>
          <w:p w:rsidR="00691386" w:rsidRPr="00691386" w:rsidRDefault="00691386" w:rsidP="002A5320">
            <w:pPr>
              <w:jc w:val="both"/>
              <w:rPr>
                <w:b/>
              </w:rPr>
            </w:pPr>
            <w:r w:rsidRPr="00691386">
              <w:rPr>
                <w:b/>
              </w:rPr>
              <w:t>15</w:t>
            </w:r>
          </w:p>
        </w:tc>
        <w:tc>
          <w:tcPr>
            <w:tcW w:w="445" w:type="dxa"/>
            <w:tcBorders>
              <w:top w:val="single" w:sz="6" w:space="0" w:color="auto"/>
              <w:left w:val="single" w:sz="6" w:space="0" w:color="auto"/>
              <w:bottom w:val="single" w:sz="6" w:space="0" w:color="auto"/>
              <w:right w:val="single" w:sz="4" w:space="0" w:color="auto"/>
            </w:tcBorders>
            <w:vAlign w:val="center"/>
          </w:tcPr>
          <w:p w:rsidR="00691386" w:rsidRPr="00691386" w:rsidRDefault="00691386" w:rsidP="002A5320">
            <w:pPr>
              <w:jc w:val="both"/>
              <w:rPr>
                <w:b/>
              </w:rPr>
            </w:pPr>
            <w:r w:rsidRPr="00691386">
              <w:rPr>
                <w:b/>
              </w:rPr>
              <w:t>8</w:t>
            </w:r>
          </w:p>
        </w:tc>
        <w:tc>
          <w:tcPr>
            <w:tcW w:w="508"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
              </w:rPr>
            </w:pPr>
            <w:r w:rsidRPr="00691386">
              <w:rPr>
                <w:b/>
              </w:rPr>
              <w:t>9</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
              </w:rPr>
            </w:pPr>
            <w:r w:rsidRPr="00691386">
              <w:rPr>
                <w:b/>
              </w:rPr>
              <w:t>14</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
              </w:rPr>
            </w:pPr>
            <w:r w:rsidRPr="00691386">
              <w:rPr>
                <w:b/>
              </w:rPr>
              <w:t>9</w:t>
            </w:r>
          </w:p>
        </w:tc>
        <w:tc>
          <w:tcPr>
            <w:tcW w:w="445"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
              </w:rPr>
            </w:pPr>
            <w:r w:rsidRPr="00691386">
              <w:rPr>
                <w:b/>
              </w:rPr>
              <w:t>8</w:t>
            </w:r>
          </w:p>
        </w:tc>
        <w:tc>
          <w:tcPr>
            <w:tcW w:w="507" w:type="dxa"/>
            <w:tcBorders>
              <w:top w:val="single" w:sz="6" w:space="0" w:color="auto"/>
              <w:left w:val="single" w:sz="4" w:space="0" w:color="auto"/>
              <w:bottom w:val="single" w:sz="6" w:space="0" w:color="auto"/>
              <w:right w:val="single" w:sz="6" w:space="0" w:color="auto"/>
            </w:tcBorders>
            <w:vAlign w:val="center"/>
          </w:tcPr>
          <w:p w:rsidR="00691386" w:rsidRPr="00691386" w:rsidRDefault="00691386" w:rsidP="002A5320">
            <w:pPr>
              <w:jc w:val="both"/>
              <w:rPr>
                <w:b/>
              </w:rPr>
            </w:pPr>
            <w:r w:rsidRPr="00691386">
              <w:rPr>
                <w:b/>
              </w:rPr>
              <w:t>7</w:t>
            </w: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
              </w:rPr>
            </w:pPr>
            <w:r w:rsidRPr="00691386">
              <w:rPr>
                <w:b/>
              </w:rPr>
              <w:t>5</w:t>
            </w:r>
          </w:p>
        </w:tc>
        <w:tc>
          <w:tcPr>
            <w:tcW w:w="445"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
              </w:rPr>
            </w:pPr>
            <w:r w:rsidRPr="00691386">
              <w:rPr>
                <w:b/>
              </w:rPr>
              <w:t>9</w:t>
            </w: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
              </w:rPr>
            </w:pPr>
            <w:r w:rsidRPr="00691386">
              <w:rPr>
                <w:b/>
              </w:rPr>
              <w:t>4</w:t>
            </w:r>
          </w:p>
        </w:tc>
        <w:tc>
          <w:tcPr>
            <w:tcW w:w="528" w:type="dxa"/>
            <w:tcBorders>
              <w:top w:val="single" w:sz="6" w:space="0" w:color="auto"/>
              <w:left w:val="single" w:sz="4" w:space="0" w:color="auto"/>
              <w:bottom w:val="single" w:sz="6" w:space="0" w:color="auto"/>
              <w:right w:val="single" w:sz="6" w:space="0" w:color="auto"/>
            </w:tcBorders>
          </w:tcPr>
          <w:p w:rsidR="00691386" w:rsidRPr="00691386" w:rsidRDefault="00691386" w:rsidP="002A5320">
            <w:pPr>
              <w:jc w:val="both"/>
              <w:rPr>
                <w:b/>
              </w:rPr>
            </w:pPr>
            <w:r w:rsidRPr="00691386">
              <w:rPr>
                <w:b/>
              </w:rPr>
              <w:t>9</w:t>
            </w:r>
          </w:p>
        </w:tc>
      </w:tr>
    </w:tbl>
    <w:p w:rsidR="00691386" w:rsidRPr="00691386" w:rsidRDefault="00691386" w:rsidP="002A5320">
      <w:pPr>
        <w:jc w:val="both"/>
      </w:pPr>
    </w:p>
    <w:p w:rsidR="004C2479" w:rsidRDefault="00691386" w:rsidP="002A5320">
      <w:pPr>
        <w:jc w:val="both"/>
        <w:rPr>
          <w:sz w:val="22"/>
          <w:szCs w:val="22"/>
        </w:rPr>
      </w:pPr>
      <w:r w:rsidRPr="00691386">
        <w:rPr>
          <w:sz w:val="22"/>
          <w:szCs w:val="22"/>
        </w:rPr>
        <w:t>Istotna w zapobieganiu chorobom zawodowym jest prawidłowa realizacja wstępnych, okresowych</w:t>
      </w:r>
      <w:r w:rsidRPr="00691386">
        <w:rPr>
          <w:sz w:val="22"/>
          <w:szCs w:val="22"/>
        </w:rPr>
        <w:br/>
        <w:t>i kontrolnych badań lekarskich pracowników oraz prowadzona profilaktyka lekarska w zakładach. W większości skontrolowanych w roku sprawozdawczym zakładów pracy nie stwierd</w:t>
      </w:r>
      <w:r w:rsidR="004C2F16">
        <w:rPr>
          <w:sz w:val="22"/>
          <w:szCs w:val="22"/>
        </w:rPr>
        <w:t>zono istotnych nieprawidłowości z</w:t>
      </w:r>
      <w:r w:rsidRPr="00691386">
        <w:rPr>
          <w:sz w:val="22"/>
          <w:szCs w:val="22"/>
        </w:rPr>
        <w:t xml:space="preserve"> zakresu profilaktycznych badań lekarskich pracowników. </w:t>
      </w:r>
    </w:p>
    <w:p w:rsidR="00691386" w:rsidRPr="00691386" w:rsidRDefault="00691386" w:rsidP="002A5320">
      <w:pPr>
        <w:jc w:val="both"/>
        <w:rPr>
          <w:sz w:val="22"/>
          <w:szCs w:val="22"/>
        </w:rPr>
      </w:pPr>
      <w:r w:rsidRPr="00691386">
        <w:rPr>
          <w:sz w:val="22"/>
          <w:szCs w:val="22"/>
        </w:rPr>
        <w:t xml:space="preserve">Pracownicy w </w:t>
      </w:r>
      <w:r>
        <w:rPr>
          <w:sz w:val="22"/>
          <w:szCs w:val="22"/>
        </w:rPr>
        <w:t xml:space="preserve">większości przypadków kierowani </w:t>
      </w:r>
      <w:r w:rsidRPr="00691386">
        <w:rPr>
          <w:sz w:val="22"/>
          <w:szCs w:val="22"/>
        </w:rPr>
        <w:t>są</w:t>
      </w:r>
      <w:r>
        <w:rPr>
          <w:sz w:val="22"/>
          <w:szCs w:val="22"/>
        </w:rPr>
        <w:t xml:space="preserve"> </w:t>
      </w:r>
      <w:r w:rsidRPr="00691386">
        <w:rPr>
          <w:sz w:val="22"/>
          <w:szCs w:val="22"/>
        </w:rPr>
        <w:t>z właściwą częstotliwością na te badania, a przeprowadzane badania dodatkowe są adekwatne do narażenia zawodowego, co świadczy, że informacja w skierowaniu udzielana przez pracodawców o zagrożeniach zawodowych w środowisku pracy zatrudnionych, jest pełna i zgodna z rzeczywistością. Badania te wykonują placówki służby zdrowia i lekarze posiadający odpowiednie uprawnienia.</w:t>
      </w:r>
    </w:p>
    <w:p w:rsidR="00691386" w:rsidRPr="00691386" w:rsidRDefault="00691386" w:rsidP="002A5320">
      <w:pPr>
        <w:ind w:firstLine="709"/>
        <w:jc w:val="both"/>
        <w:rPr>
          <w:sz w:val="22"/>
          <w:szCs w:val="22"/>
        </w:rPr>
      </w:pPr>
      <w:r w:rsidRPr="00691386">
        <w:rPr>
          <w:sz w:val="22"/>
          <w:szCs w:val="22"/>
        </w:rPr>
        <w:t>Wśród kontrolowanych zakładów, w nielicznych stwierdzono zatrudnienie pracowników bez aktualnych badań okresowych. W kilkunastu  zakładach stwierdzono brak, wpisanej w skierowaniach na badania profilaktyczne, informacji o narażeniu na czynniki szkodliwe dla zdrowia w środowisku pracy.</w:t>
      </w:r>
    </w:p>
    <w:p w:rsidR="00691386" w:rsidRPr="00691386" w:rsidRDefault="00691386" w:rsidP="002A5320">
      <w:pPr>
        <w:jc w:val="both"/>
        <w:rPr>
          <w:sz w:val="22"/>
          <w:szCs w:val="22"/>
        </w:rPr>
      </w:pPr>
      <w:r w:rsidRPr="00691386">
        <w:rPr>
          <w:sz w:val="22"/>
          <w:szCs w:val="22"/>
        </w:rPr>
        <w:t xml:space="preserve">W celu ograniczenia powstawania chorób zawodowych zakaźnych wydawano również decyzje z nakazami dotyczącymi uodpornia pracowników narażonych na czynnik biologiczny (wirus KZM, wirus odry) za pomocą dostępnych szczepionek. </w:t>
      </w:r>
    </w:p>
    <w:p w:rsidR="00691386" w:rsidRPr="00691386" w:rsidRDefault="00691386" w:rsidP="002A5320">
      <w:pPr>
        <w:ind w:firstLine="709"/>
        <w:jc w:val="both"/>
        <w:rPr>
          <w:sz w:val="22"/>
          <w:szCs w:val="22"/>
        </w:rPr>
      </w:pPr>
      <w:r w:rsidRPr="00691386">
        <w:rPr>
          <w:sz w:val="22"/>
          <w:szCs w:val="22"/>
        </w:rPr>
        <w:t xml:space="preserve">W roku minionym stwierdzono prawidłową realizację monitoringu stanu zdrowia pracowników wykonujących pracę w warunkach występowania przekroczeń wskaźników oceny czynnika szkodliwego dla zdrowia. Analizy stanu zdrowia są pełne i coraz bardziej przystępne dla </w:t>
      </w:r>
      <w:r w:rsidRPr="00691386">
        <w:rPr>
          <w:sz w:val="22"/>
          <w:szCs w:val="22"/>
        </w:rPr>
        <w:lastRenderedPageBreak/>
        <w:t>pracodawców, umożliwiające obserwację procesu skutków zdrowotnych w zwi</w:t>
      </w:r>
      <w:r>
        <w:rPr>
          <w:sz w:val="22"/>
          <w:szCs w:val="22"/>
        </w:rPr>
        <w:t xml:space="preserve">ązku z narażeniem, co umożliwia właściwą </w:t>
      </w:r>
      <w:r w:rsidRPr="00691386">
        <w:rPr>
          <w:sz w:val="22"/>
          <w:szCs w:val="22"/>
        </w:rPr>
        <w:t>profilaktykę</w:t>
      </w:r>
      <w:r>
        <w:rPr>
          <w:sz w:val="22"/>
          <w:szCs w:val="22"/>
        </w:rPr>
        <w:t xml:space="preserve"> </w:t>
      </w:r>
      <w:r w:rsidRPr="00691386">
        <w:rPr>
          <w:sz w:val="22"/>
          <w:szCs w:val="22"/>
        </w:rPr>
        <w:t>i niedopuszczenie do rozwoju chorób zawodowych.</w:t>
      </w:r>
    </w:p>
    <w:p w:rsidR="00691386" w:rsidRPr="00691386" w:rsidRDefault="00691386" w:rsidP="002A5320">
      <w:pPr>
        <w:jc w:val="both"/>
      </w:pPr>
    </w:p>
    <w:p w:rsidR="00691386" w:rsidRPr="00691386" w:rsidRDefault="00691386" w:rsidP="002A5320">
      <w:pPr>
        <w:pStyle w:val="Akapitzlist"/>
        <w:numPr>
          <w:ilvl w:val="0"/>
          <w:numId w:val="21"/>
        </w:numPr>
        <w:spacing w:after="0"/>
        <w:ind w:left="360"/>
        <w:jc w:val="both"/>
        <w:rPr>
          <w:b/>
          <w:bCs/>
          <w:color w:val="17365D" w:themeColor="text2" w:themeShade="BF"/>
          <w:sz w:val="28"/>
        </w:rPr>
      </w:pPr>
      <w:r w:rsidRPr="00691386">
        <w:rPr>
          <w:b/>
          <w:bCs/>
          <w:color w:val="17365D" w:themeColor="text2" w:themeShade="BF"/>
          <w:sz w:val="28"/>
        </w:rPr>
        <w:t>Nadzór nad substancjami i preparatami chemicznymi niebezpiecznymi</w:t>
      </w:r>
    </w:p>
    <w:p w:rsidR="00691386" w:rsidRPr="00691386" w:rsidRDefault="00691386" w:rsidP="002A5320">
      <w:pPr>
        <w:jc w:val="both"/>
      </w:pPr>
    </w:p>
    <w:p w:rsidR="00691386" w:rsidRPr="00691386" w:rsidRDefault="00691386" w:rsidP="002A5320">
      <w:pPr>
        <w:jc w:val="both"/>
        <w:rPr>
          <w:sz w:val="22"/>
          <w:szCs w:val="22"/>
        </w:rPr>
      </w:pPr>
      <w:r w:rsidRPr="00691386">
        <w:rPr>
          <w:sz w:val="22"/>
          <w:szCs w:val="22"/>
        </w:rPr>
        <w:t>W celu zapewnienia zdrowotnego bezpieczeństwa chemicznego egzekwowano przepisy ustawy o substancjach chemicznych i ich mieszaninach,  ustawy o produktach biobójczych oraz rozporządzenia PARLAMENTU EUROPEJSKIEGO I RADY z dnia 31 marca 2004 r. w sprawie detergentów poprzez przeprowadzone w roku 2019 następujące ilości kontroli :</w:t>
      </w:r>
    </w:p>
    <w:p w:rsidR="00691386" w:rsidRPr="00691386" w:rsidRDefault="00691386" w:rsidP="002A5320">
      <w:pPr>
        <w:pStyle w:val="Akapitzlist"/>
        <w:numPr>
          <w:ilvl w:val="0"/>
          <w:numId w:val="22"/>
        </w:numPr>
        <w:spacing w:after="0"/>
        <w:jc w:val="both"/>
        <w:rPr>
          <w:sz w:val="22"/>
          <w:szCs w:val="22"/>
        </w:rPr>
      </w:pPr>
      <w:r w:rsidRPr="00691386">
        <w:rPr>
          <w:sz w:val="22"/>
          <w:szCs w:val="22"/>
        </w:rPr>
        <w:t xml:space="preserve">71 u wprowadzających do obrotu niebezpieczne substancje i preparaty chemiczne, </w:t>
      </w:r>
    </w:p>
    <w:p w:rsidR="00691386" w:rsidRPr="00691386" w:rsidRDefault="00691386" w:rsidP="002A5320">
      <w:pPr>
        <w:pStyle w:val="Akapitzlist"/>
        <w:numPr>
          <w:ilvl w:val="0"/>
          <w:numId w:val="22"/>
        </w:numPr>
        <w:spacing w:after="0"/>
        <w:jc w:val="both"/>
        <w:rPr>
          <w:sz w:val="22"/>
          <w:szCs w:val="22"/>
        </w:rPr>
      </w:pPr>
      <w:r w:rsidRPr="00691386">
        <w:rPr>
          <w:sz w:val="22"/>
          <w:szCs w:val="22"/>
        </w:rPr>
        <w:t>164 u stosujących te substancje i preparaty w działalności zawodowej,</w:t>
      </w:r>
    </w:p>
    <w:p w:rsidR="00691386" w:rsidRPr="00691386" w:rsidRDefault="00691386" w:rsidP="002A5320">
      <w:pPr>
        <w:pStyle w:val="Akapitzlist"/>
        <w:numPr>
          <w:ilvl w:val="0"/>
          <w:numId w:val="22"/>
        </w:numPr>
        <w:spacing w:after="0"/>
        <w:jc w:val="both"/>
        <w:rPr>
          <w:sz w:val="22"/>
          <w:szCs w:val="22"/>
        </w:rPr>
      </w:pPr>
      <w:r w:rsidRPr="00691386">
        <w:rPr>
          <w:sz w:val="22"/>
          <w:szCs w:val="22"/>
        </w:rPr>
        <w:t>37 u wprowadzających do obrotu produkty biobójcze,</w:t>
      </w:r>
    </w:p>
    <w:p w:rsidR="00691386" w:rsidRPr="00691386" w:rsidRDefault="00691386" w:rsidP="002A5320">
      <w:pPr>
        <w:pStyle w:val="Akapitzlist"/>
        <w:numPr>
          <w:ilvl w:val="0"/>
          <w:numId w:val="22"/>
        </w:numPr>
        <w:spacing w:after="0"/>
        <w:jc w:val="both"/>
        <w:rPr>
          <w:sz w:val="22"/>
          <w:szCs w:val="22"/>
        </w:rPr>
      </w:pPr>
      <w:r w:rsidRPr="00691386">
        <w:rPr>
          <w:sz w:val="22"/>
          <w:szCs w:val="22"/>
        </w:rPr>
        <w:t xml:space="preserve"> 6 u pierwszych wprowadzających do obrotu detergenty.</w:t>
      </w:r>
    </w:p>
    <w:p w:rsidR="00691386" w:rsidRPr="00691386" w:rsidRDefault="00691386" w:rsidP="002A5320">
      <w:pPr>
        <w:jc w:val="both"/>
        <w:rPr>
          <w:sz w:val="22"/>
          <w:szCs w:val="22"/>
        </w:rPr>
      </w:pPr>
      <w:r w:rsidRPr="00691386">
        <w:rPr>
          <w:sz w:val="22"/>
          <w:szCs w:val="22"/>
        </w:rPr>
        <w:t xml:space="preserve">Stwierdzono nieprzestrzeganie obowiązujących przepisów w zakresie ww. ustaw przez </w:t>
      </w:r>
    </w:p>
    <w:p w:rsidR="00691386" w:rsidRPr="00691386" w:rsidRDefault="00691386" w:rsidP="002A5320">
      <w:pPr>
        <w:pStyle w:val="Akapitzlist"/>
        <w:numPr>
          <w:ilvl w:val="0"/>
          <w:numId w:val="23"/>
        </w:numPr>
        <w:spacing w:after="0"/>
        <w:jc w:val="both"/>
        <w:rPr>
          <w:sz w:val="22"/>
          <w:szCs w:val="22"/>
        </w:rPr>
      </w:pPr>
      <w:r w:rsidRPr="00691386">
        <w:rPr>
          <w:sz w:val="22"/>
          <w:szCs w:val="22"/>
        </w:rPr>
        <w:t>30% podmiotów wprowadzających do obrotu niebezpieczne substancje i preparaty chemiczne,</w:t>
      </w:r>
    </w:p>
    <w:p w:rsidR="00691386" w:rsidRPr="00691386" w:rsidRDefault="00691386" w:rsidP="002A5320">
      <w:pPr>
        <w:pStyle w:val="Akapitzlist"/>
        <w:numPr>
          <w:ilvl w:val="0"/>
          <w:numId w:val="23"/>
        </w:numPr>
        <w:spacing w:after="0"/>
        <w:jc w:val="both"/>
        <w:rPr>
          <w:sz w:val="22"/>
          <w:szCs w:val="22"/>
        </w:rPr>
      </w:pPr>
      <w:r w:rsidRPr="00691386">
        <w:rPr>
          <w:sz w:val="22"/>
          <w:szCs w:val="22"/>
        </w:rPr>
        <w:t>14% podmiotów stosujących te substancje i preparaty w działalności zawodowej,</w:t>
      </w:r>
    </w:p>
    <w:p w:rsidR="00691386" w:rsidRPr="00691386" w:rsidRDefault="00691386" w:rsidP="002A5320">
      <w:pPr>
        <w:pStyle w:val="Akapitzlist"/>
        <w:numPr>
          <w:ilvl w:val="0"/>
          <w:numId w:val="23"/>
        </w:numPr>
        <w:spacing w:after="0"/>
        <w:jc w:val="both"/>
        <w:rPr>
          <w:sz w:val="22"/>
          <w:szCs w:val="22"/>
        </w:rPr>
      </w:pPr>
      <w:r w:rsidRPr="00691386">
        <w:rPr>
          <w:sz w:val="22"/>
          <w:szCs w:val="22"/>
        </w:rPr>
        <w:t>11% podmiotów wprowadzających do obrotu produkty biobójcze,</w:t>
      </w:r>
    </w:p>
    <w:p w:rsidR="00691386" w:rsidRPr="00691386" w:rsidRDefault="00691386" w:rsidP="002A5320">
      <w:pPr>
        <w:pStyle w:val="Akapitzlist"/>
        <w:numPr>
          <w:ilvl w:val="0"/>
          <w:numId w:val="23"/>
        </w:numPr>
        <w:spacing w:after="0" w:line="480" w:lineRule="auto"/>
        <w:jc w:val="both"/>
        <w:rPr>
          <w:sz w:val="22"/>
          <w:szCs w:val="22"/>
        </w:rPr>
      </w:pPr>
      <w:r w:rsidRPr="00691386">
        <w:rPr>
          <w:sz w:val="22"/>
          <w:szCs w:val="22"/>
        </w:rPr>
        <w:t>17 % podmiotów wprowadzających do obrotu detergenty.</w:t>
      </w:r>
    </w:p>
    <w:p w:rsidR="00691386" w:rsidRPr="00691386" w:rsidRDefault="00691386" w:rsidP="002A5320">
      <w:pPr>
        <w:jc w:val="both"/>
        <w:rPr>
          <w:sz w:val="22"/>
          <w:szCs w:val="22"/>
        </w:rPr>
      </w:pPr>
      <w:r w:rsidRPr="00691386">
        <w:rPr>
          <w:sz w:val="22"/>
          <w:szCs w:val="22"/>
        </w:rPr>
        <w:t>Najczęściej powtarzające się nieprawidłowości stwierdzone u wprowadzających do obrotu substancje i mieszaniny chemiczne stwarzające zagrożenie, w tym produkty biobójcze i detergenty oraz je stosujących w działalności zawodowej, dla których wydano nakazy w decyzjach dotyczyły:</w:t>
      </w:r>
    </w:p>
    <w:p w:rsidR="00691386" w:rsidRPr="00691386" w:rsidRDefault="00691386" w:rsidP="002A5320">
      <w:pPr>
        <w:jc w:val="both"/>
        <w:rPr>
          <w:sz w:val="22"/>
          <w:szCs w:val="22"/>
        </w:rPr>
      </w:pPr>
      <w:r w:rsidRPr="00691386">
        <w:rPr>
          <w:sz w:val="22"/>
          <w:szCs w:val="22"/>
        </w:rPr>
        <w:t>- wprowadzania do obrotu wyrobów nie posiadających dokumentacji potwierdzającej spełnienia warunków ograniczenia zał. XVII REACH,</w:t>
      </w:r>
    </w:p>
    <w:p w:rsidR="00691386" w:rsidRPr="00691386" w:rsidRDefault="00691386" w:rsidP="002A5320">
      <w:pPr>
        <w:jc w:val="both"/>
        <w:rPr>
          <w:sz w:val="22"/>
          <w:szCs w:val="22"/>
        </w:rPr>
      </w:pPr>
      <w:r w:rsidRPr="00691386">
        <w:rPr>
          <w:sz w:val="22"/>
          <w:szCs w:val="22"/>
        </w:rPr>
        <w:t>-wprowadzania do obrotu produktów biobójczych bez stosownego pozwolenia Ministra Zdrowia,</w:t>
      </w:r>
    </w:p>
    <w:p w:rsidR="00691386" w:rsidRPr="00691386" w:rsidRDefault="00691386" w:rsidP="002A5320">
      <w:pPr>
        <w:jc w:val="both"/>
        <w:rPr>
          <w:sz w:val="22"/>
          <w:szCs w:val="22"/>
        </w:rPr>
      </w:pPr>
      <w:r w:rsidRPr="00691386">
        <w:rPr>
          <w:sz w:val="22"/>
          <w:szCs w:val="22"/>
        </w:rPr>
        <w:t>-nie zgłaszania przez wprowadzającego lub stosującego mieszaniny  stwarzającej  zagrożenie  do  Inspektora do  Spraw   Substancji  Chemicznych ,</w:t>
      </w:r>
    </w:p>
    <w:p w:rsidR="00691386" w:rsidRPr="00691386" w:rsidRDefault="00691386" w:rsidP="002A5320">
      <w:pPr>
        <w:jc w:val="both"/>
        <w:rPr>
          <w:sz w:val="22"/>
          <w:szCs w:val="22"/>
        </w:rPr>
      </w:pPr>
      <w:r w:rsidRPr="00691386">
        <w:rPr>
          <w:sz w:val="22"/>
          <w:szCs w:val="22"/>
        </w:rPr>
        <w:t>- wprowadzania do obrotu  i stosowania w działalności zawodowej</w:t>
      </w:r>
      <w:r w:rsidRPr="00691386">
        <w:t xml:space="preserve"> </w:t>
      </w:r>
      <w:r w:rsidRPr="00691386">
        <w:rPr>
          <w:sz w:val="22"/>
          <w:szCs w:val="22"/>
        </w:rPr>
        <w:t>mieszanin chemicznych niebezpiecznych:</w:t>
      </w:r>
    </w:p>
    <w:p w:rsidR="00691386" w:rsidRPr="00691386" w:rsidRDefault="00691386" w:rsidP="002A5320">
      <w:pPr>
        <w:pStyle w:val="Akapitzlist"/>
        <w:numPr>
          <w:ilvl w:val="0"/>
          <w:numId w:val="50"/>
        </w:numPr>
        <w:spacing w:after="0"/>
        <w:ind w:left="426" w:firstLine="0"/>
        <w:jc w:val="both"/>
        <w:rPr>
          <w:sz w:val="22"/>
          <w:szCs w:val="22"/>
        </w:rPr>
      </w:pPr>
      <w:r w:rsidRPr="00691386">
        <w:rPr>
          <w:sz w:val="22"/>
          <w:szCs w:val="22"/>
        </w:rPr>
        <w:t>bez kart charakterystyki lub nieprawidłowych kart,</w:t>
      </w:r>
    </w:p>
    <w:p w:rsidR="00691386" w:rsidRPr="00691386" w:rsidRDefault="00691386" w:rsidP="002A5320">
      <w:pPr>
        <w:pStyle w:val="Akapitzlist"/>
        <w:numPr>
          <w:ilvl w:val="0"/>
          <w:numId w:val="50"/>
        </w:numPr>
        <w:spacing w:after="0"/>
        <w:ind w:left="426" w:firstLine="0"/>
        <w:jc w:val="both"/>
        <w:rPr>
          <w:sz w:val="22"/>
          <w:szCs w:val="22"/>
        </w:rPr>
      </w:pPr>
      <w:r w:rsidRPr="00691386">
        <w:rPr>
          <w:sz w:val="22"/>
          <w:szCs w:val="22"/>
        </w:rPr>
        <w:t>z niewłaściwym oznakowaniem opakowania,</w:t>
      </w:r>
    </w:p>
    <w:p w:rsidR="00691386" w:rsidRPr="00691386" w:rsidRDefault="00691386" w:rsidP="002A5320">
      <w:pPr>
        <w:pStyle w:val="Akapitzlist"/>
        <w:numPr>
          <w:ilvl w:val="0"/>
          <w:numId w:val="50"/>
        </w:numPr>
        <w:spacing w:after="0"/>
        <w:ind w:left="426" w:firstLine="0"/>
        <w:jc w:val="both"/>
        <w:rPr>
          <w:sz w:val="22"/>
          <w:szCs w:val="22"/>
        </w:rPr>
      </w:pPr>
      <w:r w:rsidRPr="00691386">
        <w:rPr>
          <w:sz w:val="22"/>
          <w:szCs w:val="22"/>
        </w:rPr>
        <w:t>z niewłaściwą klasyfikacją mieszaniny chemicznej stwarzającej zagrożenie.</w:t>
      </w:r>
    </w:p>
    <w:p w:rsidR="00691386" w:rsidRPr="00691386" w:rsidRDefault="00691386" w:rsidP="002A5320">
      <w:pPr>
        <w:jc w:val="both"/>
        <w:rPr>
          <w:sz w:val="22"/>
          <w:szCs w:val="22"/>
        </w:rPr>
      </w:pPr>
    </w:p>
    <w:p w:rsidR="00691386" w:rsidRPr="00691386" w:rsidRDefault="00691386" w:rsidP="002A5320">
      <w:pPr>
        <w:jc w:val="both"/>
        <w:rPr>
          <w:sz w:val="22"/>
          <w:szCs w:val="22"/>
        </w:rPr>
      </w:pPr>
      <w:r w:rsidRPr="00691386">
        <w:rPr>
          <w:sz w:val="22"/>
          <w:szCs w:val="22"/>
        </w:rPr>
        <w:lastRenderedPageBreak/>
        <w:t xml:space="preserve">Wszelkie nieprawidłowości w tym zakresie wyegzekwowano w postępowaniu administracyjnym poprzez  66 nakazy, które zostały zawarte  w wydanych decyzjach. </w:t>
      </w:r>
    </w:p>
    <w:p w:rsidR="00691386" w:rsidRPr="00691386" w:rsidRDefault="00691386" w:rsidP="002A5320">
      <w:pPr>
        <w:jc w:val="both"/>
      </w:pPr>
    </w:p>
    <w:p w:rsidR="00691386" w:rsidRPr="00691386" w:rsidRDefault="00691386" w:rsidP="002A5320">
      <w:pPr>
        <w:pStyle w:val="Akapitzlist"/>
        <w:numPr>
          <w:ilvl w:val="0"/>
          <w:numId w:val="21"/>
        </w:numPr>
        <w:spacing w:after="0" w:line="240" w:lineRule="auto"/>
        <w:ind w:left="360"/>
        <w:jc w:val="both"/>
        <w:rPr>
          <w:b/>
          <w:color w:val="17365D" w:themeColor="text2" w:themeShade="BF"/>
          <w:sz w:val="28"/>
        </w:rPr>
      </w:pPr>
      <w:r w:rsidRPr="00691386">
        <w:rPr>
          <w:b/>
          <w:color w:val="17365D" w:themeColor="text2" w:themeShade="BF"/>
          <w:sz w:val="28"/>
        </w:rPr>
        <w:t xml:space="preserve">Nadzór nad przestrzeganiem  ustawy o przeciwdziałaniu narkomanii </w:t>
      </w:r>
    </w:p>
    <w:p w:rsidR="00691386" w:rsidRPr="00691386" w:rsidRDefault="00691386" w:rsidP="002A5320">
      <w:pPr>
        <w:jc w:val="both"/>
      </w:pPr>
    </w:p>
    <w:p w:rsidR="00691386" w:rsidRPr="00691386" w:rsidRDefault="00691386" w:rsidP="002A5320">
      <w:pPr>
        <w:jc w:val="both"/>
        <w:rPr>
          <w:sz w:val="22"/>
          <w:szCs w:val="22"/>
        </w:rPr>
      </w:pPr>
      <w:r w:rsidRPr="00691386">
        <w:rPr>
          <w:sz w:val="22"/>
          <w:szCs w:val="22"/>
        </w:rPr>
        <w:t>Prekursory grupy</w:t>
      </w:r>
      <w:r w:rsidR="005A10E9">
        <w:rPr>
          <w:sz w:val="22"/>
          <w:szCs w:val="22"/>
        </w:rPr>
        <w:t xml:space="preserve"> </w:t>
      </w:r>
      <w:r w:rsidRPr="00691386">
        <w:rPr>
          <w:sz w:val="22"/>
          <w:szCs w:val="22"/>
        </w:rPr>
        <w:t xml:space="preserve"> 2</w:t>
      </w:r>
      <w:r w:rsidR="005A10E9">
        <w:rPr>
          <w:sz w:val="22"/>
          <w:szCs w:val="22"/>
        </w:rPr>
        <w:t xml:space="preserve"> </w:t>
      </w:r>
      <w:r w:rsidRPr="00691386">
        <w:rPr>
          <w:sz w:val="22"/>
          <w:szCs w:val="22"/>
        </w:rPr>
        <w:t xml:space="preserve"> i</w:t>
      </w:r>
      <w:r w:rsidR="005A10E9">
        <w:rPr>
          <w:sz w:val="22"/>
          <w:szCs w:val="22"/>
        </w:rPr>
        <w:t xml:space="preserve"> </w:t>
      </w:r>
      <w:r w:rsidRPr="00691386">
        <w:rPr>
          <w:sz w:val="22"/>
          <w:szCs w:val="22"/>
        </w:rPr>
        <w:t xml:space="preserve"> 3 w rozumieniu ustawy o przeciwdziałaniu narkomanii to substancje służące do produkcji narkotyków lub substancje będące substratami w reakcjach chemicznych prowadzących do otrzymania narkotyków. Na obszarze naszego miasta są wprowadzane do obrotu i stosowane następujące prekursory ww. grup</w:t>
      </w:r>
      <w:r w:rsidRPr="00691386">
        <w:rPr>
          <w:color w:val="FF0000"/>
          <w:sz w:val="22"/>
          <w:szCs w:val="22"/>
        </w:rPr>
        <w:t xml:space="preserve">: </w:t>
      </w:r>
      <w:r w:rsidRPr="00691386">
        <w:rPr>
          <w:sz w:val="22"/>
          <w:szCs w:val="22"/>
        </w:rPr>
        <w:t>nadmanganian potasu, aceton,  kwas solny, toluen, kwas siarkowy.</w:t>
      </w:r>
    </w:p>
    <w:p w:rsidR="00691386" w:rsidRPr="00691386" w:rsidRDefault="00691386" w:rsidP="002A5320">
      <w:pPr>
        <w:jc w:val="both"/>
        <w:rPr>
          <w:sz w:val="22"/>
          <w:szCs w:val="22"/>
        </w:rPr>
      </w:pPr>
      <w:r w:rsidRPr="00691386">
        <w:rPr>
          <w:sz w:val="22"/>
          <w:szCs w:val="22"/>
        </w:rPr>
        <w:t>W roku minionym nie stwierdziliśmy nieprawidłowości i niedozwolonego obrotu prekursorami. Nie odnotowano przypadku zgłoszenia przez podmioty gospodarcze okoliczności takich jak nietypowe zamówienia lub transakcje z udziałem prekursorów narkotyków, które mogły budzić podejrzenie, iż substancje wprowadzane do obrotu mogły być wykorzystane do celów nielegalnego wytwarzania środków odurzających lub substancji psychotropowych.</w:t>
      </w:r>
    </w:p>
    <w:p w:rsidR="00691386" w:rsidRPr="00691386" w:rsidRDefault="00691386" w:rsidP="002A5320">
      <w:pPr>
        <w:jc w:val="both"/>
        <w:rPr>
          <w:sz w:val="22"/>
          <w:szCs w:val="22"/>
          <w:highlight w:val="cyan"/>
        </w:rPr>
      </w:pPr>
      <w:r w:rsidRPr="00691386">
        <w:rPr>
          <w:sz w:val="22"/>
          <w:szCs w:val="22"/>
        </w:rPr>
        <w:t xml:space="preserve">W roku sprawozdawczym, nie stwierdzono funkcjonowania obiektów wprowadzających do obrotu środki zastępcze. W wyniku wniesionych przez obywateli wniosków o podjęcie interwencji w podejrzanych obiektach, w których może dochodzić do sprzedaży środków zastępczych, przeprowadzono 2 kontrole  sklepów wprowadzających do obrotu wyroby tytoniowe oraz </w:t>
      </w:r>
      <w:proofErr w:type="spellStart"/>
      <w:r w:rsidRPr="00691386">
        <w:rPr>
          <w:sz w:val="22"/>
          <w:szCs w:val="22"/>
        </w:rPr>
        <w:t>liquidy</w:t>
      </w:r>
      <w:proofErr w:type="spellEnd"/>
      <w:r w:rsidRPr="00691386">
        <w:rPr>
          <w:sz w:val="22"/>
          <w:szCs w:val="22"/>
        </w:rPr>
        <w:t xml:space="preserve"> do papierosów elektronicznych. Przeprowadzone kontrole nie wykazały wprowadzania do obrotu środków zastępczych.</w:t>
      </w:r>
    </w:p>
    <w:p w:rsidR="00691386" w:rsidRDefault="00691386" w:rsidP="002A5320">
      <w:pPr>
        <w:jc w:val="both"/>
        <w:rPr>
          <w:sz w:val="22"/>
          <w:szCs w:val="22"/>
        </w:rPr>
      </w:pPr>
      <w:r w:rsidRPr="00691386">
        <w:rPr>
          <w:sz w:val="22"/>
          <w:szCs w:val="22"/>
        </w:rPr>
        <w:t>W roku sprawozdawczym otrzymano z Policji i Prokuratury 1 wniosek o przeprowadzenie postępowania w sprawach zatrzymanych środków zastępczych. W wyniku prowa</w:t>
      </w:r>
      <w:r w:rsidR="002276AD">
        <w:rPr>
          <w:sz w:val="22"/>
          <w:szCs w:val="22"/>
        </w:rPr>
        <w:t xml:space="preserve">dzonych do tej pory postępowań  </w:t>
      </w:r>
      <w:r w:rsidRPr="00691386">
        <w:rPr>
          <w:sz w:val="22"/>
          <w:szCs w:val="22"/>
        </w:rPr>
        <w:t>w roku 2019 wydano 6 decyzji z art. 52a ww. ustawy na łączna sumę kar pieniężnych w wysokości 130 000 zł., 15 decyzji płatniczych oraz wystawiono łącznie 26 postanowień. W wyniku zakończonych postępowań administracyjnych dokonano zniszczenia materiału dowodowego w postaci 299 opakowań zatrzymanych środków zastępczych.</w:t>
      </w:r>
    </w:p>
    <w:p w:rsidR="002276AD" w:rsidRPr="00691386" w:rsidRDefault="002276AD" w:rsidP="002A5320">
      <w:pPr>
        <w:jc w:val="both"/>
        <w:rPr>
          <w:sz w:val="22"/>
          <w:szCs w:val="22"/>
          <w:highlight w:val="cyan"/>
        </w:rPr>
      </w:pPr>
    </w:p>
    <w:p w:rsidR="00691386" w:rsidRPr="00691386" w:rsidRDefault="00691386" w:rsidP="002A5320">
      <w:pPr>
        <w:jc w:val="both"/>
        <w:rPr>
          <w:sz w:val="22"/>
          <w:szCs w:val="22"/>
        </w:rPr>
      </w:pPr>
      <w:r w:rsidRPr="00691386">
        <w:rPr>
          <w:sz w:val="22"/>
          <w:szCs w:val="22"/>
        </w:rPr>
        <w:t>Poza czynnościami kontrolno-represyjnymi podejmowano inne działania:</w:t>
      </w:r>
    </w:p>
    <w:p w:rsidR="00691386" w:rsidRPr="002276AD" w:rsidRDefault="00691386" w:rsidP="002A5320">
      <w:pPr>
        <w:pStyle w:val="Akapitzlist"/>
        <w:numPr>
          <w:ilvl w:val="0"/>
          <w:numId w:val="51"/>
        </w:numPr>
        <w:jc w:val="both"/>
        <w:rPr>
          <w:sz w:val="22"/>
          <w:szCs w:val="22"/>
        </w:rPr>
      </w:pPr>
      <w:r w:rsidRPr="002276AD">
        <w:rPr>
          <w:sz w:val="22"/>
          <w:szCs w:val="22"/>
        </w:rPr>
        <w:t>W związku z prowadzonymi postępowaniami w sprawie wprowadzania do obrotu środków zastępczych, przekazywanymi przez prokuratorów, kontynuowano współpracę z miejscowymi Prokuraturami w zakresie wzajemnego udostępniania dokumentów i materiału dowodowego;</w:t>
      </w:r>
    </w:p>
    <w:p w:rsidR="00691386" w:rsidRPr="002276AD" w:rsidRDefault="00691386" w:rsidP="002A5320">
      <w:pPr>
        <w:pStyle w:val="Akapitzlist"/>
        <w:numPr>
          <w:ilvl w:val="0"/>
          <w:numId w:val="51"/>
        </w:numPr>
        <w:jc w:val="both"/>
        <w:rPr>
          <w:sz w:val="22"/>
          <w:szCs w:val="22"/>
        </w:rPr>
      </w:pPr>
      <w:r w:rsidRPr="002276AD">
        <w:rPr>
          <w:sz w:val="22"/>
          <w:szCs w:val="22"/>
        </w:rPr>
        <w:lastRenderedPageBreak/>
        <w:t xml:space="preserve">Przekazywaliśmy bieżące informacje na temat zagrożeń związanych ze środkami zastępczymi oraz prowadzonymi działaniami w tym zakresie do Miejskiego Centrum Zarządzania Kryzysowego  w Białymstoku; </w:t>
      </w:r>
    </w:p>
    <w:p w:rsidR="00691386" w:rsidRPr="002276AD" w:rsidRDefault="00691386" w:rsidP="002A5320">
      <w:pPr>
        <w:pStyle w:val="Akapitzlist"/>
        <w:numPr>
          <w:ilvl w:val="0"/>
          <w:numId w:val="51"/>
        </w:numPr>
        <w:jc w:val="both"/>
        <w:rPr>
          <w:sz w:val="22"/>
          <w:szCs w:val="22"/>
        </w:rPr>
      </w:pPr>
      <w:r w:rsidRPr="002276AD">
        <w:rPr>
          <w:sz w:val="22"/>
          <w:szCs w:val="22"/>
        </w:rPr>
        <w:t>W ramach prowadzonej współpracy z placówkami ochrony zdrowia i ośrodkami prowadzącymi badania pośmiertne, w zakresie natychmiastowego informowania o podejrzeniach zatrucia środkiem zastępczych i zgonach, w roku 2019 wpłynęło do PSSE - 19 zgłoszeń o zatruciu 19 osób. W roku sprawozdawczym nie odnotowano informacji o zgonach. Informacje te niezwłocznie przesyłano do Komendy Miejskiej Policji w Białymstoku i PPWIS w Białymstoku.</w:t>
      </w:r>
    </w:p>
    <w:p w:rsidR="00691386" w:rsidRDefault="00691386" w:rsidP="002A5320">
      <w:pPr>
        <w:jc w:val="both"/>
        <w:rPr>
          <w:sz w:val="22"/>
          <w:szCs w:val="22"/>
        </w:rPr>
      </w:pPr>
    </w:p>
    <w:p w:rsidR="00691386" w:rsidRDefault="00691386" w:rsidP="002A5320">
      <w:pPr>
        <w:jc w:val="both"/>
        <w:rPr>
          <w:sz w:val="22"/>
          <w:szCs w:val="22"/>
        </w:rPr>
      </w:pPr>
    </w:p>
    <w:p w:rsidR="00691386" w:rsidRDefault="00691386" w:rsidP="009D04D5">
      <w:pPr>
        <w:jc w:val="both"/>
        <w:rPr>
          <w:sz w:val="22"/>
          <w:szCs w:val="22"/>
        </w:rPr>
      </w:pPr>
    </w:p>
    <w:p w:rsidR="00691386" w:rsidRDefault="00691386" w:rsidP="009D04D5">
      <w:pPr>
        <w:jc w:val="both"/>
        <w:rPr>
          <w:sz w:val="22"/>
          <w:szCs w:val="22"/>
        </w:rPr>
      </w:pPr>
    </w:p>
    <w:p w:rsidR="00691386" w:rsidRDefault="00691386" w:rsidP="009D04D5">
      <w:pPr>
        <w:jc w:val="both"/>
        <w:rPr>
          <w:sz w:val="22"/>
          <w:szCs w:val="22"/>
        </w:rPr>
      </w:pPr>
    </w:p>
    <w:p w:rsidR="00691386" w:rsidRDefault="00691386" w:rsidP="009D04D5">
      <w:pPr>
        <w:jc w:val="both"/>
        <w:rPr>
          <w:sz w:val="22"/>
          <w:szCs w:val="22"/>
        </w:rPr>
      </w:pPr>
    </w:p>
    <w:p w:rsidR="00691386" w:rsidRDefault="00691386" w:rsidP="009D04D5">
      <w:pPr>
        <w:jc w:val="both"/>
        <w:rPr>
          <w:sz w:val="22"/>
          <w:szCs w:val="22"/>
        </w:rPr>
      </w:pPr>
    </w:p>
    <w:p w:rsidR="00691386" w:rsidRDefault="00691386" w:rsidP="009D04D5">
      <w:pPr>
        <w:jc w:val="both"/>
        <w:rPr>
          <w:sz w:val="22"/>
          <w:szCs w:val="22"/>
        </w:rPr>
      </w:pPr>
    </w:p>
    <w:p w:rsidR="00691386" w:rsidRDefault="00691386" w:rsidP="009D04D5">
      <w:pPr>
        <w:jc w:val="both"/>
        <w:rPr>
          <w:sz w:val="22"/>
          <w:szCs w:val="22"/>
        </w:rPr>
      </w:pPr>
    </w:p>
    <w:p w:rsidR="00691386" w:rsidRDefault="00691386" w:rsidP="009D04D5">
      <w:pPr>
        <w:jc w:val="both"/>
        <w:rPr>
          <w:sz w:val="22"/>
          <w:szCs w:val="22"/>
        </w:rPr>
      </w:pPr>
    </w:p>
    <w:p w:rsidR="00691386" w:rsidRDefault="00691386" w:rsidP="009D04D5">
      <w:pPr>
        <w:jc w:val="both"/>
        <w:rPr>
          <w:sz w:val="22"/>
          <w:szCs w:val="22"/>
        </w:rPr>
      </w:pPr>
    </w:p>
    <w:p w:rsidR="00691386" w:rsidRDefault="00691386" w:rsidP="009D04D5">
      <w:pPr>
        <w:jc w:val="both"/>
        <w:rPr>
          <w:sz w:val="22"/>
          <w:szCs w:val="22"/>
        </w:rPr>
      </w:pPr>
    </w:p>
    <w:p w:rsidR="00691386" w:rsidRDefault="00691386" w:rsidP="009D04D5">
      <w:pPr>
        <w:jc w:val="both"/>
        <w:rPr>
          <w:sz w:val="22"/>
          <w:szCs w:val="22"/>
        </w:rPr>
      </w:pPr>
    </w:p>
    <w:p w:rsidR="00691386" w:rsidRDefault="00691386" w:rsidP="009D04D5">
      <w:pPr>
        <w:jc w:val="both"/>
        <w:rPr>
          <w:sz w:val="22"/>
          <w:szCs w:val="22"/>
        </w:rPr>
      </w:pPr>
    </w:p>
    <w:p w:rsidR="00691386" w:rsidRDefault="00691386" w:rsidP="009D04D5">
      <w:pPr>
        <w:jc w:val="both"/>
        <w:rPr>
          <w:sz w:val="22"/>
          <w:szCs w:val="22"/>
        </w:rPr>
      </w:pPr>
    </w:p>
    <w:p w:rsidR="00ED5575" w:rsidRDefault="00ED5575" w:rsidP="009D04D5">
      <w:pPr>
        <w:jc w:val="both"/>
        <w:rPr>
          <w:sz w:val="22"/>
          <w:szCs w:val="22"/>
        </w:rPr>
      </w:pPr>
    </w:p>
    <w:p w:rsidR="00ED5575" w:rsidRDefault="00ED5575" w:rsidP="009D04D5">
      <w:pPr>
        <w:jc w:val="both"/>
        <w:rPr>
          <w:sz w:val="22"/>
          <w:szCs w:val="22"/>
        </w:rPr>
      </w:pPr>
    </w:p>
    <w:p w:rsidR="00691386" w:rsidRPr="00405E13" w:rsidRDefault="00691386" w:rsidP="009D04D5">
      <w:pPr>
        <w:jc w:val="both"/>
        <w:rPr>
          <w:sz w:val="22"/>
          <w:szCs w:val="22"/>
        </w:rPr>
      </w:pPr>
    </w:p>
    <w:p w:rsidR="006D189E" w:rsidRPr="00405E13" w:rsidRDefault="006D189E" w:rsidP="006D189E">
      <w:pPr>
        <w:jc w:val="both"/>
        <w:rPr>
          <w:sz w:val="22"/>
          <w:szCs w:val="22"/>
        </w:rPr>
      </w:pPr>
      <w:r w:rsidRPr="00405E13">
        <w:rPr>
          <w:noProof/>
          <w:sz w:val="22"/>
          <w:szCs w:val="22"/>
        </w:rPr>
        <w:lastRenderedPageBreak/>
        <w:drawing>
          <wp:inline distT="0" distB="0" distL="0" distR="0" wp14:anchorId="015EEC67" wp14:editId="319FE471">
            <wp:extent cx="5483225" cy="888365"/>
            <wp:effectExtent l="38100" t="0" r="98425" b="0"/>
            <wp:docPr id="9" name="Diagram 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rsidR="002924CE" w:rsidRPr="002924CE" w:rsidRDefault="002924CE" w:rsidP="002A5320">
      <w:pPr>
        <w:jc w:val="both"/>
        <w:rPr>
          <w:sz w:val="22"/>
          <w:szCs w:val="22"/>
        </w:rPr>
      </w:pPr>
      <w:r w:rsidRPr="00EB6CAA">
        <w:rPr>
          <w:rFonts w:asciiTheme="minorHAnsi" w:hAnsiTheme="minorHAnsi"/>
          <w:b/>
        </w:rPr>
        <w:t xml:space="preserve">              </w:t>
      </w:r>
      <w:r w:rsidRPr="002924CE">
        <w:rPr>
          <w:sz w:val="22"/>
          <w:szCs w:val="22"/>
        </w:rPr>
        <w:t>Na terenie miasta Białegostoku nadzorem objęto 340 placówek  nauc</w:t>
      </w:r>
      <w:r w:rsidR="00D86867">
        <w:rPr>
          <w:sz w:val="22"/>
          <w:szCs w:val="22"/>
        </w:rPr>
        <w:t xml:space="preserve">zania,  wychowania  i  opieki  </w:t>
      </w:r>
      <w:r w:rsidRPr="002924CE">
        <w:rPr>
          <w:sz w:val="22"/>
          <w:szCs w:val="22"/>
        </w:rPr>
        <w:t>dla  dzieci i  młodzieży,  w  tym  50  żłobków i klubów dziecięcych, 151  przedszkoli i innych form wychowania przedszkolnego, 51 szkół  podstawowych, 13 zespołów szkolno-przedszkolnych, 6  szkół zawodowych, 6  liceów ogólnokształcących,  5 szkół policealnych,  9 szkół  wyższych, 2  placówki opiekuńczo-wychowawcze, 2 internaty, 5 domów studenta, 28 plac</w:t>
      </w:r>
      <w:r w:rsidR="00D86867">
        <w:rPr>
          <w:sz w:val="22"/>
          <w:szCs w:val="22"/>
        </w:rPr>
        <w:t xml:space="preserve">ówek wsparcia dziennego,7 szkół specjalnych </w:t>
      </w:r>
      <w:r w:rsidRPr="002924CE">
        <w:rPr>
          <w:sz w:val="22"/>
          <w:szCs w:val="22"/>
        </w:rPr>
        <w:t xml:space="preserve">i 5 placówek wychowania pozaszkolnego oraz 42 turnusy wypoczynku dzieci i młodzieży w czasie ferii zimowych i wakacji. </w:t>
      </w:r>
    </w:p>
    <w:p w:rsidR="002924CE" w:rsidRPr="002924CE" w:rsidRDefault="002924CE" w:rsidP="002A5320">
      <w:pPr>
        <w:jc w:val="both"/>
        <w:rPr>
          <w:sz w:val="22"/>
          <w:szCs w:val="22"/>
        </w:rPr>
      </w:pPr>
      <w:r w:rsidRPr="002924CE">
        <w:rPr>
          <w:sz w:val="22"/>
          <w:szCs w:val="22"/>
        </w:rPr>
        <w:t xml:space="preserve">Skontrolowano 233 placówki stałe i 42 turnusy wypoczynku dzieci i młodzieży. </w:t>
      </w:r>
    </w:p>
    <w:p w:rsidR="002924CE" w:rsidRPr="00D86867" w:rsidRDefault="002924CE" w:rsidP="002A5320">
      <w:pPr>
        <w:jc w:val="both"/>
        <w:rPr>
          <w:b/>
          <w:sz w:val="22"/>
          <w:szCs w:val="22"/>
        </w:rPr>
      </w:pPr>
      <w:r w:rsidRPr="002924CE">
        <w:rPr>
          <w:sz w:val="22"/>
          <w:szCs w:val="22"/>
        </w:rPr>
        <w:t xml:space="preserve">            </w:t>
      </w:r>
      <w:r w:rsidRPr="00D86867">
        <w:rPr>
          <w:b/>
          <w:sz w:val="22"/>
          <w:szCs w:val="22"/>
        </w:rPr>
        <w:t>Podczas prowadzonego nadzoru dokonano oceny:</w:t>
      </w:r>
    </w:p>
    <w:p w:rsidR="002924CE" w:rsidRPr="002924CE" w:rsidRDefault="002924CE" w:rsidP="002A5320">
      <w:pPr>
        <w:numPr>
          <w:ilvl w:val="0"/>
          <w:numId w:val="24"/>
        </w:numPr>
        <w:spacing w:after="0"/>
        <w:jc w:val="both"/>
        <w:rPr>
          <w:sz w:val="22"/>
          <w:szCs w:val="22"/>
        </w:rPr>
      </w:pPr>
      <w:r w:rsidRPr="002924CE">
        <w:rPr>
          <w:sz w:val="22"/>
          <w:szCs w:val="22"/>
        </w:rPr>
        <w:t>Stanu sanitarnego i technicznego obiektów nauczania, wychowania i opieki.</w:t>
      </w:r>
    </w:p>
    <w:p w:rsidR="002924CE" w:rsidRPr="002924CE" w:rsidRDefault="002924CE" w:rsidP="002A5320">
      <w:pPr>
        <w:numPr>
          <w:ilvl w:val="0"/>
          <w:numId w:val="24"/>
        </w:numPr>
        <w:spacing w:after="0"/>
        <w:jc w:val="both"/>
        <w:rPr>
          <w:sz w:val="22"/>
          <w:szCs w:val="22"/>
        </w:rPr>
      </w:pPr>
      <w:r w:rsidRPr="002924CE">
        <w:rPr>
          <w:sz w:val="22"/>
          <w:szCs w:val="22"/>
        </w:rPr>
        <w:t>Organizacji zajęć w szkołach w aspekcie higieny procesu nauczania.</w:t>
      </w:r>
    </w:p>
    <w:p w:rsidR="002924CE" w:rsidRPr="002924CE" w:rsidRDefault="002924CE" w:rsidP="002A5320">
      <w:pPr>
        <w:numPr>
          <w:ilvl w:val="0"/>
          <w:numId w:val="24"/>
        </w:numPr>
        <w:spacing w:after="0"/>
        <w:jc w:val="both"/>
        <w:rPr>
          <w:sz w:val="22"/>
          <w:szCs w:val="22"/>
        </w:rPr>
      </w:pPr>
      <w:r w:rsidRPr="002924CE">
        <w:rPr>
          <w:sz w:val="22"/>
          <w:szCs w:val="22"/>
        </w:rPr>
        <w:t>Przestrzegania przepisów w zakresie stosowania substancji chemicznych i ich mieszanin.</w:t>
      </w:r>
    </w:p>
    <w:p w:rsidR="002924CE" w:rsidRPr="002924CE" w:rsidRDefault="002924CE" w:rsidP="002A5320">
      <w:pPr>
        <w:numPr>
          <w:ilvl w:val="0"/>
          <w:numId w:val="24"/>
        </w:numPr>
        <w:spacing w:after="0"/>
        <w:jc w:val="both"/>
        <w:rPr>
          <w:sz w:val="22"/>
          <w:szCs w:val="22"/>
        </w:rPr>
      </w:pPr>
      <w:r w:rsidRPr="002924CE">
        <w:rPr>
          <w:sz w:val="22"/>
          <w:szCs w:val="22"/>
        </w:rPr>
        <w:t>Organizacji i sposobu dożywiania dzieci i młodzieży w szkołach.</w:t>
      </w:r>
    </w:p>
    <w:p w:rsidR="002924CE" w:rsidRPr="002924CE" w:rsidRDefault="002924CE" w:rsidP="002A5320">
      <w:pPr>
        <w:numPr>
          <w:ilvl w:val="0"/>
          <w:numId w:val="24"/>
        </w:numPr>
        <w:spacing w:after="0"/>
        <w:jc w:val="both"/>
        <w:rPr>
          <w:sz w:val="22"/>
          <w:szCs w:val="22"/>
        </w:rPr>
      </w:pPr>
      <w:r w:rsidRPr="002924CE">
        <w:rPr>
          <w:sz w:val="22"/>
          <w:szCs w:val="22"/>
        </w:rPr>
        <w:t>Warunków higienicznych w szkołach wyższych.</w:t>
      </w:r>
    </w:p>
    <w:p w:rsidR="002924CE" w:rsidRPr="002924CE" w:rsidRDefault="002924CE" w:rsidP="002A5320">
      <w:pPr>
        <w:numPr>
          <w:ilvl w:val="0"/>
          <w:numId w:val="24"/>
        </w:numPr>
        <w:spacing w:after="0"/>
        <w:jc w:val="both"/>
        <w:rPr>
          <w:sz w:val="22"/>
          <w:szCs w:val="22"/>
        </w:rPr>
      </w:pPr>
      <w:r w:rsidRPr="002924CE">
        <w:rPr>
          <w:sz w:val="22"/>
          <w:szCs w:val="22"/>
        </w:rPr>
        <w:t>Warunków wypoczynku zimowego i letniego dzieci i młodzieży.</w:t>
      </w:r>
    </w:p>
    <w:p w:rsidR="002924CE" w:rsidRPr="002924CE" w:rsidRDefault="002924CE" w:rsidP="002A5320">
      <w:pPr>
        <w:numPr>
          <w:ilvl w:val="0"/>
          <w:numId w:val="24"/>
        </w:numPr>
        <w:spacing w:after="0"/>
        <w:jc w:val="both"/>
        <w:rPr>
          <w:sz w:val="22"/>
          <w:szCs w:val="22"/>
        </w:rPr>
      </w:pPr>
      <w:r w:rsidRPr="002924CE">
        <w:rPr>
          <w:sz w:val="22"/>
          <w:szCs w:val="22"/>
        </w:rPr>
        <w:t>Warunków w zakresie bezpieczeństwa i higieny w nowo powstających placówkach.</w:t>
      </w:r>
    </w:p>
    <w:p w:rsidR="002924CE" w:rsidRPr="00EB6CAA" w:rsidRDefault="002924CE" w:rsidP="002A5320">
      <w:pPr>
        <w:jc w:val="both"/>
        <w:rPr>
          <w:rFonts w:asciiTheme="minorHAnsi" w:hAnsiTheme="minorHAnsi"/>
        </w:rPr>
      </w:pPr>
    </w:p>
    <w:p w:rsidR="002924CE" w:rsidRDefault="002924CE" w:rsidP="002A5320">
      <w:pPr>
        <w:pStyle w:val="Akapitzlist"/>
        <w:numPr>
          <w:ilvl w:val="0"/>
          <w:numId w:val="25"/>
        </w:numPr>
        <w:tabs>
          <w:tab w:val="clear" w:pos="720"/>
          <w:tab w:val="num" w:pos="360"/>
        </w:tabs>
        <w:spacing w:after="0" w:line="240" w:lineRule="auto"/>
        <w:ind w:left="360"/>
        <w:jc w:val="both"/>
        <w:rPr>
          <w:rFonts w:asciiTheme="minorHAnsi" w:hAnsiTheme="minorHAnsi"/>
          <w:b/>
          <w:color w:val="17365D" w:themeColor="text2" w:themeShade="BF"/>
          <w:sz w:val="28"/>
        </w:rPr>
      </w:pPr>
      <w:r>
        <w:rPr>
          <w:rFonts w:asciiTheme="minorHAnsi" w:hAnsiTheme="minorHAnsi"/>
          <w:b/>
          <w:color w:val="17365D" w:themeColor="text2" w:themeShade="BF"/>
          <w:sz w:val="28"/>
        </w:rPr>
        <w:t>Stan sanitarny i techniczny obiektów nauczania, wychowania i opieki</w:t>
      </w:r>
    </w:p>
    <w:p w:rsidR="00D86867" w:rsidRPr="00D86867" w:rsidRDefault="00D86867" w:rsidP="002A5320">
      <w:pPr>
        <w:pStyle w:val="Akapitzlist"/>
        <w:spacing w:after="0" w:line="240" w:lineRule="auto"/>
        <w:ind w:left="360"/>
        <w:jc w:val="both"/>
        <w:rPr>
          <w:rFonts w:asciiTheme="minorHAnsi" w:hAnsiTheme="minorHAnsi"/>
          <w:b/>
          <w:color w:val="17365D" w:themeColor="text2" w:themeShade="BF"/>
          <w:sz w:val="28"/>
        </w:rPr>
      </w:pPr>
    </w:p>
    <w:p w:rsidR="002924CE" w:rsidRPr="002924CE" w:rsidRDefault="002924CE" w:rsidP="002A5320">
      <w:pPr>
        <w:jc w:val="both"/>
        <w:rPr>
          <w:sz w:val="22"/>
          <w:szCs w:val="22"/>
        </w:rPr>
      </w:pPr>
      <w:r w:rsidRPr="002924CE">
        <w:rPr>
          <w:sz w:val="22"/>
          <w:szCs w:val="22"/>
        </w:rPr>
        <w:t xml:space="preserve">Wydano 8 decyzji administracyjnych na poprawę stanu technicznego obiektów, znajdujących się w nich urządzeń i sprzętu. Kontynuowano postępowanie administracyjne wszczęte w latach ubiegłych, w tym wydano 12 decyzji administracyjnych prolongujących terminy wykonania decyzji. Ze względu na brak środków finansowych przewidzianych na prace remontowe, terminy wykonania decyzji prolongujących ustalano głównie na 2020 rok. Wyegzekwowano wykonanie w całości 1  decyzji administracyjnej wydanej w 2019 roku i  7 decyzji wydanych w latach ubiegłych. </w:t>
      </w:r>
    </w:p>
    <w:p w:rsidR="002924CE" w:rsidRPr="002924CE" w:rsidRDefault="002924CE" w:rsidP="002A5320">
      <w:pPr>
        <w:jc w:val="both"/>
        <w:rPr>
          <w:sz w:val="22"/>
          <w:szCs w:val="22"/>
        </w:rPr>
      </w:pPr>
      <w:r w:rsidRPr="002924CE">
        <w:rPr>
          <w:sz w:val="22"/>
          <w:szCs w:val="22"/>
        </w:rPr>
        <w:t>Podczas kontroli przeprowadzonych w 2019 roku  stwierdzono  nieprawidłowe warunki do utrzymania higieny  w 5 placówkach. Zastrzeżenia wniesiono do stanu technicznego pomieszczeń sanitarnych.  W roku 2018 roku  nie stwierdzono nieprawidłowości w tym zakresie. Kontrole przeprowadzone w 2019 roku nie wykazały zaniedbań  w zakresie czystości i porządku. Nie stosowano sankcji karnych w postaci mandatu.</w:t>
      </w:r>
    </w:p>
    <w:p w:rsidR="00D86867" w:rsidRDefault="00D86867" w:rsidP="002A5320">
      <w:pPr>
        <w:jc w:val="both"/>
        <w:rPr>
          <w:sz w:val="22"/>
          <w:szCs w:val="22"/>
        </w:rPr>
      </w:pPr>
    </w:p>
    <w:p w:rsidR="002924CE" w:rsidRDefault="002924CE" w:rsidP="002A5320">
      <w:pPr>
        <w:jc w:val="both"/>
        <w:rPr>
          <w:sz w:val="22"/>
          <w:szCs w:val="22"/>
        </w:rPr>
      </w:pPr>
      <w:r w:rsidRPr="002924CE">
        <w:rPr>
          <w:sz w:val="22"/>
          <w:szCs w:val="22"/>
        </w:rPr>
        <w:t xml:space="preserve">Szczegółowe informacje w rozbiciu na rodzaje zakładów nauczania i wychowania przedstawiono w tabeli: </w:t>
      </w:r>
    </w:p>
    <w:p w:rsidR="00D86867" w:rsidRDefault="00D86867" w:rsidP="002A5320">
      <w:pPr>
        <w:jc w:val="both"/>
        <w:rPr>
          <w:sz w:val="22"/>
          <w:szCs w:val="22"/>
        </w:rPr>
      </w:pPr>
    </w:p>
    <w:p w:rsidR="00D86867" w:rsidRPr="002924CE" w:rsidRDefault="00D86867" w:rsidP="002A5320">
      <w:pPr>
        <w:jc w:val="both"/>
        <w:rPr>
          <w:sz w:val="22"/>
          <w:szCs w:val="22"/>
        </w:rPr>
      </w:pPr>
    </w:p>
    <w:p w:rsidR="002924CE" w:rsidRPr="00EB6CAA" w:rsidRDefault="002924CE" w:rsidP="002A5320">
      <w:pPr>
        <w:jc w:val="both"/>
        <w:rPr>
          <w:rFonts w:asciiTheme="minorHAnsi" w:hAnsiTheme="minorHAnsi"/>
          <w:b/>
        </w:rPr>
      </w:pPr>
      <w:r w:rsidRPr="00EB6CAA">
        <w:rPr>
          <w:rFonts w:asciiTheme="minorHAnsi" w:hAnsiTheme="minorHAnsi"/>
          <w:b/>
        </w:rPr>
        <w:t>Nadzór sanitarny nad placówka</w:t>
      </w:r>
      <w:r>
        <w:rPr>
          <w:rFonts w:asciiTheme="minorHAnsi" w:hAnsiTheme="minorHAnsi"/>
          <w:b/>
        </w:rPr>
        <w:t>mi nauczania i wychowania w 2019</w:t>
      </w:r>
      <w:r w:rsidRPr="00EB6CAA">
        <w:rPr>
          <w:rFonts w:asciiTheme="minorHAnsi" w:hAnsiTheme="minorHAnsi"/>
          <w:b/>
        </w:rPr>
        <w:t xml:space="preserve"> roku</w:t>
      </w:r>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134"/>
        <w:gridCol w:w="993"/>
        <w:gridCol w:w="992"/>
        <w:gridCol w:w="1134"/>
        <w:gridCol w:w="850"/>
        <w:gridCol w:w="1134"/>
        <w:gridCol w:w="1701"/>
      </w:tblGrid>
      <w:tr w:rsidR="002924CE" w:rsidRPr="00EB6CAA" w:rsidTr="00D86867">
        <w:trPr>
          <w:cantSplit/>
          <w:trHeight w:val="1330"/>
        </w:trPr>
        <w:tc>
          <w:tcPr>
            <w:tcW w:w="2127" w:type="dxa"/>
          </w:tcPr>
          <w:p w:rsidR="002924CE" w:rsidRPr="00EB6CAA" w:rsidRDefault="002924CE" w:rsidP="002A5320">
            <w:pPr>
              <w:jc w:val="both"/>
              <w:rPr>
                <w:rFonts w:asciiTheme="minorHAnsi" w:hAnsiTheme="minorHAnsi"/>
                <w:b/>
              </w:rPr>
            </w:pPr>
            <w:r w:rsidRPr="00EB6CAA">
              <w:rPr>
                <w:rFonts w:asciiTheme="minorHAnsi" w:hAnsiTheme="minorHAnsi"/>
                <w:b/>
              </w:rPr>
              <w:t xml:space="preserve"> </w:t>
            </w:r>
          </w:p>
          <w:p w:rsidR="002924CE" w:rsidRPr="00EB6CAA" w:rsidRDefault="002924CE" w:rsidP="002A5320">
            <w:pPr>
              <w:jc w:val="both"/>
              <w:rPr>
                <w:rFonts w:asciiTheme="minorHAnsi" w:hAnsiTheme="minorHAnsi"/>
                <w:b/>
              </w:rPr>
            </w:pPr>
            <w:r w:rsidRPr="00EB6CAA">
              <w:rPr>
                <w:rFonts w:asciiTheme="minorHAnsi" w:hAnsiTheme="minorHAnsi"/>
                <w:b/>
              </w:rPr>
              <w:t>Rodzaj placówek</w:t>
            </w:r>
          </w:p>
          <w:p w:rsidR="002924CE" w:rsidRPr="00EB6CAA" w:rsidRDefault="002924CE" w:rsidP="002A5320">
            <w:pPr>
              <w:jc w:val="both"/>
              <w:rPr>
                <w:rFonts w:asciiTheme="minorHAnsi" w:hAnsiTheme="minorHAnsi"/>
              </w:rPr>
            </w:pPr>
          </w:p>
        </w:tc>
        <w:tc>
          <w:tcPr>
            <w:tcW w:w="1134" w:type="dxa"/>
          </w:tcPr>
          <w:p w:rsidR="002924CE" w:rsidRPr="00EB6CAA" w:rsidRDefault="002924CE" w:rsidP="002A5320">
            <w:pPr>
              <w:jc w:val="both"/>
              <w:rPr>
                <w:rFonts w:asciiTheme="minorHAnsi" w:hAnsiTheme="minorHAnsi"/>
                <w:b/>
              </w:rPr>
            </w:pPr>
            <w:r w:rsidRPr="00EB6CAA">
              <w:rPr>
                <w:rFonts w:asciiTheme="minorHAnsi" w:hAnsiTheme="minorHAnsi"/>
                <w:b/>
              </w:rPr>
              <w:t>liczba zakładów w ewidencji</w:t>
            </w:r>
          </w:p>
        </w:tc>
        <w:tc>
          <w:tcPr>
            <w:tcW w:w="993" w:type="dxa"/>
          </w:tcPr>
          <w:p w:rsidR="002924CE" w:rsidRPr="00EB6CAA" w:rsidRDefault="002924CE" w:rsidP="002A5320">
            <w:pPr>
              <w:jc w:val="both"/>
              <w:rPr>
                <w:rFonts w:asciiTheme="minorHAnsi" w:hAnsiTheme="minorHAnsi"/>
                <w:b/>
              </w:rPr>
            </w:pPr>
          </w:p>
          <w:p w:rsidR="002924CE" w:rsidRPr="00EB6CAA" w:rsidRDefault="002924CE" w:rsidP="002A5320">
            <w:pPr>
              <w:jc w:val="both"/>
              <w:rPr>
                <w:rFonts w:asciiTheme="minorHAnsi" w:hAnsiTheme="minorHAnsi"/>
                <w:b/>
              </w:rPr>
            </w:pPr>
            <w:proofErr w:type="spellStart"/>
            <w:r w:rsidRPr="00EB6CAA">
              <w:rPr>
                <w:rFonts w:asciiTheme="minorHAnsi" w:hAnsiTheme="minorHAnsi"/>
                <w:b/>
              </w:rPr>
              <w:t>publicz-nych</w:t>
            </w:r>
            <w:proofErr w:type="spellEnd"/>
          </w:p>
        </w:tc>
        <w:tc>
          <w:tcPr>
            <w:tcW w:w="992" w:type="dxa"/>
          </w:tcPr>
          <w:p w:rsidR="002924CE" w:rsidRPr="00EB6CAA" w:rsidRDefault="002924CE" w:rsidP="002A5320">
            <w:pPr>
              <w:jc w:val="both"/>
              <w:rPr>
                <w:rFonts w:asciiTheme="minorHAnsi" w:hAnsiTheme="minorHAnsi"/>
                <w:b/>
              </w:rPr>
            </w:pPr>
          </w:p>
          <w:p w:rsidR="002924CE" w:rsidRPr="00EB6CAA" w:rsidRDefault="002924CE" w:rsidP="002A5320">
            <w:pPr>
              <w:jc w:val="both"/>
              <w:rPr>
                <w:rFonts w:asciiTheme="minorHAnsi" w:hAnsiTheme="minorHAnsi"/>
                <w:b/>
              </w:rPr>
            </w:pPr>
            <w:proofErr w:type="spellStart"/>
            <w:r w:rsidRPr="00EB6CAA">
              <w:rPr>
                <w:rFonts w:asciiTheme="minorHAnsi" w:hAnsiTheme="minorHAnsi"/>
                <w:b/>
              </w:rPr>
              <w:t>Niepubli-cznych</w:t>
            </w:r>
            <w:proofErr w:type="spellEnd"/>
          </w:p>
        </w:tc>
        <w:tc>
          <w:tcPr>
            <w:tcW w:w="1134" w:type="dxa"/>
          </w:tcPr>
          <w:p w:rsidR="002924CE" w:rsidRPr="00EB6CAA" w:rsidRDefault="002924CE" w:rsidP="002A5320">
            <w:pPr>
              <w:jc w:val="both"/>
              <w:rPr>
                <w:rFonts w:asciiTheme="minorHAnsi" w:hAnsiTheme="minorHAnsi"/>
                <w:b/>
              </w:rPr>
            </w:pPr>
            <w:r w:rsidRPr="00EB6CAA">
              <w:rPr>
                <w:rFonts w:asciiTheme="minorHAnsi" w:hAnsiTheme="minorHAnsi"/>
                <w:b/>
              </w:rPr>
              <w:t xml:space="preserve">liczba zakładów </w:t>
            </w:r>
            <w:proofErr w:type="spellStart"/>
            <w:r w:rsidRPr="00EB6CAA">
              <w:rPr>
                <w:rFonts w:asciiTheme="minorHAnsi" w:hAnsiTheme="minorHAnsi"/>
                <w:b/>
              </w:rPr>
              <w:t>skontrolo-wanych</w:t>
            </w:r>
            <w:proofErr w:type="spellEnd"/>
          </w:p>
        </w:tc>
        <w:tc>
          <w:tcPr>
            <w:tcW w:w="850" w:type="dxa"/>
          </w:tcPr>
          <w:p w:rsidR="002924CE" w:rsidRPr="00EB6CAA" w:rsidRDefault="002924CE" w:rsidP="002A5320">
            <w:pPr>
              <w:jc w:val="both"/>
              <w:rPr>
                <w:rFonts w:asciiTheme="minorHAnsi" w:hAnsiTheme="minorHAnsi"/>
                <w:b/>
              </w:rPr>
            </w:pPr>
            <w:r w:rsidRPr="00EB6CAA">
              <w:rPr>
                <w:rFonts w:asciiTheme="minorHAnsi" w:hAnsiTheme="minorHAnsi"/>
                <w:b/>
              </w:rPr>
              <w:t>liczba placówek o złym stanie sanitarno-</w:t>
            </w:r>
            <w:proofErr w:type="spellStart"/>
            <w:r w:rsidRPr="00EB6CAA">
              <w:rPr>
                <w:rFonts w:asciiTheme="minorHAnsi" w:hAnsiTheme="minorHAnsi"/>
                <w:b/>
              </w:rPr>
              <w:t>technicz</w:t>
            </w:r>
            <w:proofErr w:type="spellEnd"/>
            <w:r w:rsidRPr="00EB6CAA">
              <w:rPr>
                <w:rFonts w:asciiTheme="minorHAnsi" w:hAnsiTheme="minorHAnsi"/>
                <w:b/>
              </w:rPr>
              <w:t>-</w:t>
            </w:r>
            <w:proofErr w:type="spellStart"/>
            <w:r w:rsidRPr="00EB6CAA">
              <w:rPr>
                <w:rFonts w:asciiTheme="minorHAnsi" w:hAnsiTheme="minorHAnsi"/>
                <w:b/>
              </w:rPr>
              <w:t>nym</w:t>
            </w:r>
            <w:proofErr w:type="spellEnd"/>
          </w:p>
        </w:tc>
        <w:tc>
          <w:tcPr>
            <w:tcW w:w="1134" w:type="dxa"/>
            <w:shd w:val="clear" w:color="auto" w:fill="auto"/>
          </w:tcPr>
          <w:p w:rsidR="002924CE" w:rsidRPr="00EB6CAA" w:rsidRDefault="002924CE" w:rsidP="002A5320">
            <w:pPr>
              <w:jc w:val="both"/>
              <w:rPr>
                <w:rFonts w:asciiTheme="minorHAnsi" w:hAnsiTheme="minorHAnsi"/>
                <w:b/>
              </w:rPr>
            </w:pPr>
            <w:r w:rsidRPr="00EB6CAA">
              <w:rPr>
                <w:rFonts w:asciiTheme="minorHAnsi" w:hAnsiTheme="minorHAnsi"/>
                <w:b/>
              </w:rPr>
              <w:t>Nieprawidłowe</w:t>
            </w:r>
          </w:p>
          <w:p w:rsidR="002924CE" w:rsidRPr="00EB6CAA" w:rsidRDefault="002924CE" w:rsidP="002A5320">
            <w:pPr>
              <w:jc w:val="both"/>
              <w:rPr>
                <w:rFonts w:asciiTheme="minorHAnsi" w:hAnsiTheme="minorHAnsi"/>
                <w:b/>
              </w:rPr>
            </w:pPr>
            <w:r w:rsidRPr="00EB6CAA">
              <w:rPr>
                <w:rFonts w:asciiTheme="minorHAnsi" w:hAnsiTheme="minorHAnsi"/>
                <w:b/>
              </w:rPr>
              <w:t>warunki do utrzymania higieny</w:t>
            </w:r>
          </w:p>
        </w:tc>
        <w:tc>
          <w:tcPr>
            <w:tcW w:w="1701" w:type="dxa"/>
            <w:shd w:val="clear" w:color="auto" w:fill="auto"/>
          </w:tcPr>
          <w:p w:rsidR="002924CE" w:rsidRPr="00EB6CAA" w:rsidRDefault="002924CE" w:rsidP="002A5320">
            <w:pPr>
              <w:jc w:val="both"/>
              <w:rPr>
                <w:rFonts w:asciiTheme="minorHAnsi" w:hAnsiTheme="minorHAnsi"/>
                <w:b/>
              </w:rPr>
            </w:pPr>
            <w:r w:rsidRPr="00EB6CAA">
              <w:rPr>
                <w:rFonts w:asciiTheme="minorHAnsi" w:hAnsiTheme="minorHAnsi"/>
                <w:b/>
              </w:rPr>
              <w:t>Liczba wydanych decyzji w związku z:</w:t>
            </w:r>
            <w:r w:rsidR="00A24F47">
              <w:rPr>
                <w:rFonts w:asciiTheme="minorHAnsi" w:hAnsiTheme="minorHAnsi"/>
                <w:b/>
              </w:rPr>
              <w:t xml:space="preserve"> </w:t>
            </w:r>
            <w:r w:rsidRPr="00EB6CAA">
              <w:rPr>
                <w:rFonts w:asciiTheme="minorHAnsi" w:hAnsiTheme="minorHAnsi"/>
                <w:b/>
              </w:rPr>
              <w:t>stwierdzonymi uchybieniami</w:t>
            </w:r>
          </w:p>
        </w:tc>
      </w:tr>
      <w:tr w:rsidR="002924CE" w:rsidRPr="00EB6CAA" w:rsidTr="00D86867">
        <w:trPr>
          <w:cantSplit/>
          <w:trHeight w:val="131"/>
        </w:trPr>
        <w:tc>
          <w:tcPr>
            <w:tcW w:w="2127" w:type="dxa"/>
          </w:tcPr>
          <w:p w:rsidR="002924CE" w:rsidRPr="00EB6CAA" w:rsidRDefault="002924CE" w:rsidP="002A5320">
            <w:pPr>
              <w:jc w:val="both"/>
              <w:rPr>
                <w:rFonts w:asciiTheme="minorHAnsi" w:hAnsiTheme="minorHAnsi"/>
                <w:i/>
              </w:rPr>
            </w:pPr>
            <w:r w:rsidRPr="00EB6CAA">
              <w:rPr>
                <w:rFonts w:asciiTheme="minorHAnsi" w:hAnsiTheme="minorHAnsi"/>
                <w:i/>
              </w:rPr>
              <w:t>1</w:t>
            </w:r>
          </w:p>
        </w:tc>
        <w:tc>
          <w:tcPr>
            <w:tcW w:w="1134" w:type="dxa"/>
          </w:tcPr>
          <w:p w:rsidR="002924CE" w:rsidRPr="00EB6CAA" w:rsidRDefault="002924CE" w:rsidP="002A5320">
            <w:pPr>
              <w:jc w:val="both"/>
              <w:rPr>
                <w:rFonts w:asciiTheme="minorHAnsi" w:hAnsiTheme="minorHAnsi"/>
                <w:i/>
              </w:rPr>
            </w:pPr>
            <w:r w:rsidRPr="00EB6CAA">
              <w:rPr>
                <w:rFonts w:asciiTheme="minorHAnsi" w:hAnsiTheme="minorHAnsi"/>
                <w:i/>
              </w:rPr>
              <w:t>2</w:t>
            </w:r>
          </w:p>
        </w:tc>
        <w:tc>
          <w:tcPr>
            <w:tcW w:w="993" w:type="dxa"/>
          </w:tcPr>
          <w:p w:rsidR="002924CE" w:rsidRPr="00EB6CAA" w:rsidRDefault="002924CE" w:rsidP="002A5320">
            <w:pPr>
              <w:jc w:val="both"/>
              <w:rPr>
                <w:rFonts w:asciiTheme="minorHAnsi" w:hAnsiTheme="minorHAnsi"/>
                <w:i/>
              </w:rPr>
            </w:pPr>
            <w:r w:rsidRPr="00EB6CAA">
              <w:rPr>
                <w:rFonts w:asciiTheme="minorHAnsi" w:hAnsiTheme="minorHAnsi"/>
                <w:i/>
              </w:rPr>
              <w:t>3</w:t>
            </w:r>
          </w:p>
        </w:tc>
        <w:tc>
          <w:tcPr>
            <w:tcW w:w="992" w:type="dxa"/>
          </w:tcPr>
          <w:p w:rsidR="002924CE" w:rsidRPr="00EB6CAA" w:rsidRDefault="002924CE" w:rsidP="002A5320">
            <w:pPr>
              <w:jc w:val="both"/>
              <w:rPr>
                <w:rFonts w:asciiTheme="minorHAnsi" w:hAnsiTheme="minorHAnsi"/>
                <w:i/>
              </w:rPr>
            </w:pPr>
            <w:r w:rsidRPr="00EB6CAA">
              <w:rPr>
                <w:rFonts w:asciiTheme="minorHAnsi" w:hAnsiTheme="minorHAnsi"/>
                <w:i/>
              </w:rPr>
              <w:t>4</w:t>
            </w:r>
          </w:p>
        </w:tc>
        <w:tc>
          <w:tcPr>
            <w:tcW w:w="1134" w:type="dxa"/>
          </w:tcPr>
          <w:p w:rsidR="002924CE" w:rsidRPr="00EB6CAA" w:rsidRDefault="002924CE" w:rsidP="002A5320">
            <w:pPr>
              <w:jc w:val="both"/>
              <w:rPr>
                <w:rFonts w:asciiTheme="minorHAnsi" w:hAnsiTheme="minorHAnsi"/>
                <w:i/>
              </w:rPr>
            </w:pPr>
            <w:r w:rsidRPr="00EB6CAA">
              <w:rPr>
                <w:rFonts w:asciiTheme="minorHAnsi" w:hAnsiTheme="minorHAnsi"/>
                <w:i/>
              </w:rPr>
              <w:t>5</w:t>
            </w:r>
          </w:p>
        </w:tc>
        <w:tc>
          <w:tcPr>
            <w:tcW w:w="850" w:type="dxa"/>
          </w:tcPr>
          <w:p w:rsidR="002924CE" w:rsidRPr="00EB6CAA" w:rsidRDefault="002924CE" w:rsidP="002A5320">
            <w:pPr>
              <w:jc w:val="both"/>
              <w:rPr>
                <w:rFonts w:asciiTheme="minorHAnsi" w:hAnsiTheme="minorHAnsi"/>
                <w:i/>
              </w:rPr>
            </w:pPr>
            <w:r w:rsidRPr="00EB6CAA">
              <w:rPr>
                <w:rFonts w:asciiTheme="minorHAnsi" w:hAnsiTheme="minorHAnsi"/>
                <w:i/>
              </w:rPr>
              <w:t>7</w:t>
            </w:r>
          </w:p>
        </w:tc>
        <w:tc>
          <w:tcPr>
            <w:tcW w:w="1134" w:type="dxa"/>
            <w:shd w:val="clear" w:color="auto" w:fill="auto"/>
          </w:tcPr>
          <w:p w:rsidR="002924CE" w:rsidRPr="00EB6CAA" w:rsidRDefault="002924CE" w:rsidP="002A5320">
            <w:pPr>
              <w:jc w:val="both"/>
              <w:rPr>
                <w:rFonts w:asciiTheme="minorHAnsi" w:hAnsiTheme="minorHAnsi"/>
                <w:i/>
              </w:rPr>
            </w:pPr>
            <w:r w:rsidRPr="00EB6CAA">
              <w:rPr>
                <w:rFonts w:asciiTheme="minorHAnsi" w:hAnsiTheme="minorHAnsi"/>
                <w:i/>
              </w:rPr>
              <w:t>8</w:t>
            </w:r>
          </w:p>
        </w:tc>
        <w:tc>
          <w:tcPr>
            <w:tcW w:w="1701" w:type="dxa"/>
            <w:shd w:val="clear" w:color="auto" w:fill="auto"/>
          </w:tcPr>
          <w:p w:rsidR="002924CE" w:rsidRPr="00EB6CAA" w:rsidRDefault="002924CE" w:rsidP="002A5320">
            <w:pPr>
              <w:jc w:val="both"/>
              <w:rPr>
                <w:rFonts w:asciiTheme="minorHAnsi" w:hAnsiTheme="minorHAnsi"/>
                <w:i/>
              </w:rPr>
            </w:pPr>
            <w:r w:rsidRPr="00EB6CAA">
              <w:rPr>
                <w:rFonts w:asciiTheme="minorHAnsi" w:hAnsiTheme="minorHAnsi"/>
                <w:i/>
              </w:rPr>
              <w:t>9</w:t>
            </w:r>
          </w:p>
        </w:tc>
      </w:tr>
      <w:tr w:rsidR="002924CE" w:rsidRPr="00EB6CAA" w:rsidTr="00D86867">
        <w:trPr>
          <w:cantSplit/>
        </w:trPr>
        <w:tc>
          <w:tcPr>
            <w:tcW w:w="2127" w:type="dxa"/>
          </w:tcPr>
          <w:p w:rsidR="002924CE" w:rsidRPr="00EB6CAA" w:rsidRDefault="002924CE" w:rsidP="002A5320">
            <w:pPr>
              <w:jc w:val="both"/>
              <w:rPr>
                <w:rFonts w:asciiTheme="minorHAnsi" w:hAnsiTheme="minorHAnsi"/>
                <w:b/>
              </w:rPr>
            </w:pPr>
            <w:r w:rsidRPr="00EB6CAA">
              <w:rPr>
                <w:rFonts w:asciiTheme="minorHAnsi" w:hAnsiTheme="minorHAnsi"/>
                <w:b/>
              </w:rPr>
              <w:t>Żłobki i kluby dziecięce</w:t>
            </w:r>
          </w:p>
        </w:tc>
        <w:tc>
          <w:tcPr>
            <w:tcW w:w="1134" w:type="dxa"/>
          </w:tcPr>
          <w:p w:rsidR="002924CE" w:rsidRPr="00EB6CAA" w:rsidRDefault="002924CE" w:rsidP="002A5320">
            <w:pPr>
              <w:jc w:val="both"/>
              <w:rPr>
                <w:rFonts w:asciiTheme="minorHAnsi" w:hAnsiTheme="minorHAnsi"/>
              </w:rPr>
            </w:pPr>
            <w:r>
              <w:rPr>
                <w:rFonts w:asciiTheme="minorHAnsi" w:hAnsiTheme="minorHAnsi"/>
              </w:rPr>
              <w:t>50</w:t>
            </w:r>
          </w:p>
        </w:tc>
        <w:tc>
          <w:tcPr>
            <w:tcW w:w="993" w:type="dxa"/>
          </w:tcPr>
          <w:p w:rsidR="002924CE" w:rsidRPr="00EB6CAA" w:rsidRDefault="002924CE" w:rsidP="002A5320">
            <w:pPr>
              <w:jc w:val="both"/>
              <w:rPr>
                <w:rFonts w:asciiTheme="minorHAnsi" w:hAnsiTheme="minorHAnsi"/>
              </w:rPr>
            </w:pPr>
            <w:r>
              <w:rPr>
                <w:rFonts w:asciiTheme="minorHAnsi" w:hAnsiTheme="minorHAnsi"/>
              </w:rPr>
              <w:t>8</w:t>
            </w:r>
          </w:p>
        </w:tc>
        <w:tc>
          <w:tcPr>
            <w:tcW w:w="992" w:type="dxa"/>
          </w:tcPr>
          <w:p w:rsidR="002924CE" w:rsidRPr="00EB6CAA" w:rsidRDefault="002924CE" w:rsidP="002A5320">
            <w:pPr>
              <w:jc w:val="both"/>
              <w:rPr>
                <w:rFonts w:asciiTheme="minorHAnsi" w:hAnsiTheme="minorHAnsi"/>
              </w:rPr>
            </w:pPr>
            <w:r>
              <w:rPr>
                <w:rFonts w:asciiTheme="minorHAnsi" w:hAnsiTheme="minorHAnsi"/>
              </w:rPr>
              <w:t>42</w:t>
            </w:r>
          </w:p>
        </w:tc>
        <w:tc>
          <w:tcPr>
            <w:tcW w:w="1134" w:type="dxa"/>
          </w:tcPr>
          <w:p w:rsidR="002924CE" w:rsidRPr="00EB6CAA" w:rsidRDefault="002924CE" w:rsidP="002A5320">
            <w:pPr>
              <w:jc w:val="both"/>
              <w:rPr>
                <w:rFonts w:asciiTheme="minorHAnsi" w:hAnsiTheme="minorHAnsi"/>
              </w:rPr>
            </w:pPr>
            <w:r>
              <w:rPr>
                <w:rFonts w:asciiTheme="minorHAnsi" w:hAnsiTheme="minorHAnsi"/>
              </w:rPr>
              <w:t>38</w:t>
            </w:r>
          </w:p>
        </w:tc>
        <w:tc>
          <w:tcPr>
            <w:tcW w:w="850" w:type="dxa"/>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134" w:type="dxa"/>
            <w:shd w:val="clear" w:color="auto" w:fill="auto"/>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701" w:type="dxa"/>
            <w:shd w:val="clear" w:color="auto" w:fill="auto"/>
          </w:tcPr>
          <w:p w:rsidR="002924CE" w:rsidRPr="00EB6CAA" w:rsidRDefault="002924CE" w:rsidP="002A5320">
            <w:pPr>
              <w:jc w:val="both"/>
              <w:rPr>
                <w:rFonts w:asciiTheme="minorHAnsi" w:hAnsiTheme="minorHAnsi"/>
              </w:rPr>
            </w:pPr>
            <w:r>
              <w:rPr>
                <w:rFonts w:asciiTheme="minorHAnsi" w:hAnsiTheme="minorHAnsi"/>
              </w:rPr>
              <w:t>0</w:t>
            </w:r>
          </w:p>
        </w:tc>
      </w:tr>
      <w:tr w:rsidR="002924CE" w:rsidRPr="00EB6CAA" w:rsidTr="00D86867">
        <w:trPr>
          <w:cantSplit/>
        </w:trPr>
        <w:tc>
          <w:tcPr>
            <w:tcW w:w="2127" w:type="dxa"/>
          </w:tcPr>
          <w:p w:rsidR="002924CE" w:rsidRPr="00EB6CAA" w:rsidRDefault="002924CE" w:rsidP="002A5320">
            <w:pPr>
              <w:jc w:val="both"/>
              <w:rPr>
                <w:rFonts w:asciiTheme="minorHAnsi" w:hAnsiTheme="minorHAnsi"/>
                <w:b/>
              </w:rPr>
            </w:pPr>
            <w:r w:rsidRPr="00EB6CAA">
              <w:rPr>
                <w:rFonts w:asciiTheme="minorHAnsi" w:hAnsiTheme="minorHAnsi"/>
                <w:b/>
              </w:rPr>
              <w:t>Przedszkola i inne formy wychowania przedszkolnego</w:t>
            </w:r>
          </w:p>
        </w:tc>
        <w:tc>
          <w:tcPr>
            <w:tcW w:w="1134" w:type="dxa"/>
          </w:tcPr>
          <w:p w:rsidR="002924CE" w:rsidRPr="00EB6CAA" w:rsidRDefault="002924CE" w:rsidP="002A5320">
            <w:pPr>
              <w:jc w:val="both"/>
              <w:rPr>
                <w:rFonts w:asciiTheme="minorHAnsi" w:hAnsiTheme="minorHAnsi"/>
              </w:rPr>
            </w:pPr>
            <w:r>
              <w:rPr>
                <w:rFonts w:asciiTheme="minorHAnsi" w:hAnsiTheme="minorHAnsi"/>
              </w:rPr>
              <w:t>151</w:t>
            </w:r>
          </w:p>
        </w:tc>
        <w:tc>
          <w:tcPr>
            <w:tcW w:w="993" w:type="dxa"/>
          </w:tcPr>
          <w:p w:rsidR="002924CE" w:rsidRPr="00EB6CAA" w:rsidRDefault="002924CE" w:rsidP="002A5320">
            <w:pPr>
              <w:jc w:val="both"/>
              <w:rPr>
                <w:rFonts w:asciiTheme="minorHAnsi" w:hAnsiTheme="minorHAnsi"/>
              </w:rPr>
            </w:pPr>
            <w:r>
              <w:rPr>
                <w:rFonts w:asciiTheme="minorHAnsi" w:hAnsiTheme="minorHAnsi"/>
              </w:rPr>
              <w:t>55</w:t>
            </w:r>
          </w:p>
        </w:tc>
        <w:tc>
          <w:tcPr>
            <w:tcW w:w="992" w:type="dxa"/>
          </w:tcPr>
          <w:p w:rsidR="002924CE" w:rsidRPr="00EB6CAA" w:rsidRDefault="002924CE" w:rsidP="002A5320">
            <w:pPr>
              <w:jc w:val="both"/>
              <w:rPr>
                <w:rFonts w:asciiTheme="minorHAnsi" w:hAnsiTheme="minorHAnsi"/>
              </w:rPr>
            </w:pPr>
            <w:r>
              <w:rPr>
                <w:rFonts w:asciiTheme="minorHAnsi" w:hAnsiTheme="minorHAnsi"/>
              </w:rPr>
              <w:t>96</w:t>
            </w:r>
          </w:p>
        </w:tc>
        <w:tc>
          <w:tcPr>
            <w:tcW w:w="1134" w:type="dxa"/>
          </w:tcPr>
          <w:p w:rsidR="002924CE" w:rsidRPr="00EB6CAA" w:rsidRDefault="002924CE" w:rsidP="002A5320">
            <w:pPr>
              <w:jc w:val="both"/>
              <w:rPr>
                <w:rFonts w:asciiTheme="minorHAnsi" w:hAnsiTheme="minorHAnsi"/>
              </w:rPr>
            </w:pPr>
            <w:r>
              <w:rPr>
                <w:rFonts w:asciiTheme="minorHAnsi" w:hAnsiTheme="minorHAnsi"/>
              </w:rPr>
              <w:t>115</w:t>
            </w:r>
          </w:p>
        </w:tc>
        <w:tc>
          <w:tcPr>
            <w:tcW w:w="850" w:type="dxa"/>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134" w:type="dxa"/>
            <w:shd w:val="clear" w:color="auto" w:fill="auto"/>
          </w:tcPr>
          <w:p w:rsidR="002924CE" w:rsidRPr="00EB6CAA" w:rsidRDefault="002924CE" w:rsidP="002A5320">
            <w:pPr>
              <w:jc w:val="both"/>
              <w:rPr>
                <w:rFonts w:asciiTheme="minorHAnsi" w:hAnsiTheme="minorHAnsi"/>
              </w:rPr>
            </w:pPr>
            <w:r>
              <w:rPr>
                <w:rFonts w:asciiTheme="minorHAnsi" w:hAnsiTheme="minorHAnsi"/>
              </w:rPr>
              <w:t>2</w:t>
            </w:r>
          </w:p>
        </w:tc>
        <w:tc>
          <w:tcPr>
            <w:tcW w:w="1701" w:type="dxa"/>
            <w:shd w:val="clear" w:color="auto" w:fill="auto"/>
          </w:tcPr>
          <w:p w:rsidR="002924CE" w:rsidRPr="00EB6CAA" w:rsidRDefault="002924CE" w:rsidP="002A5320">
            <w:pPr>
              <w:jc w:val="both"/>
              <w:rPr>
                <w:rFonts w:asciiTheme="minorHAnsi" w:hAnsiTheme="minorHAnsi"/>
              </w:rPr>
            </w:pPr>
            <w:r>
              <w:rPr>
                <w:rFonts w:asciiTheme="minorHAnsi" w:hAnsiTheme="minorHAnsi"/>
              </w:rPr>
              <w:t>3</w:t>
            </w:r>
          </w:p>
        </w:tc>
      </w:tr>
      <w:tr w:rsidR="002924CE" w:rsidRPr="00EB6CAA" w:rsidTr="00D86867">
        <w:trPr>
          <w:cantSplit/>
        </w:trPr>
        <w:tc>
          <w:tcPr>
            <w:tcW w:w="2127" w:type="dxa"/>
          </w:tcPr>
          <w:p w:rsidR="002924CE" w:rsidRPr="00EB6CAA" w:rsidRDefault="002924CE" w:rsidP="002A5320">
            <w:pPr>
              <w:jc w:val="both"/>
              <w:rPr>
                <w:rFonts w:asciiTheme="minorHAnsi" w:hAnsiTheme="minorHAnsi"/>
                <w:b/>
              </w:rPr>
            </w:pPr>
            <w:r w:rsidRPr="00EB6CAA">
              <w:rPr>
                <w:rFonts w:asciiTheme="minorHAnsi" w:hAnsiTheme="minorHAnsi"/>
                <w:b/>
              </w:rPr>
              <w:t>szkoły podstawowe</w:t>
            </w:r>
          </w:p>
        </w:tc>
        <w:tc>
          <w:tcPr>
            <w:tcW w:w="1134" w:type="dxa"/>
          </w:tcPr>
          <w:p w:rsidR="002924CE" w:rsidRPr="00EB6CAA" w:rsidRDefault="002924CE" w:rsidP="002A5320">
            <w:pPr>
              <w:jc w:val="both"/>
              <w:rPr>
                <w:rFonts w:asciiTheme="minorHAnsi" w:hAnsiTheme="minorHAnsi"/>
              </w:rPr>
            </w:pPr>
            <w:r>
              <w:rPr>
                <w:rFonts w:asciiTheme="minorHAnsi" w:hAnsiTheme="minorHAnsi"/>
              </w:rPr>
              <w:t>51</w:t>
            </w:r>
          </w:p>
        </w:tc>
        <w:tc>
          <w:tcPr>
            <w:tcW w:w="993" w:type="dxa"/>
          </w:tcPr>
          <w:p w:rsidR="002924CE" w:rsidRPr="00EB6CAA" w:rsidRDefault="002924CE" w:rsidP="002A5320">
            <w:pPr>
              <w:jc w:val="both"/>
              <w:rPr>
                <w:rFonts w:asciiTheme="minorHAnsi" w:hAnsiTheme="minorHAnsi"/>
              </w:rPr>
            </w:pPr>
            <w:r>
              <w:rPr>
                <w:rFonts w:asciiTheme="minorHAnsi" w:hAnsiTheme="minorHAnsi"/>
              </w:rPr>
              <w:t>33</w:t>
            </w:r>
          </w:p>
        </w:tc>
        <w:tc>
          <w:tcPr>
            <w:tcW w:w="992" w:type="dxa"/>
          </w:tcPr>
          <w:p w:rsidR="002924CE" w:rsidRPr="00EB6CAA" w:rsidRDefault="002924CE" w:rsidP="002A5320">
            <w:pPr>
              <w:jc w:val="both"/>
              <w:rPr>
                <w:rFonts w:asciiTheme="minorHAnsi" w:hAnsiTheme="minorHAnsi"/>
              </w:rPr>
            </w:pPr>
            <w:r>
              <w:rPr>
                <w:rFonts w:asciiTheme="minorHAnsi" w:hAnsiTheme="minorHAnsi"/>
              </w:rPr>
              <w:t>18</w:t>
            </w:r>
          </w:p>
        </w:tc>
        <w:tc>
          <w:tcPr>
            <w:tcW w:w="1134" w:type="dxa"/>
          </w:tcPr>
          <w:p w:rsidR="002924CE" w:rsidRPr="00EB6CAA" w:rsidRDefault="002924CE" w:rsidP="002A5320">
            <w:pPr>
              <w:jc w:val="both"/>
              <w:rPr>
                <w:rFonts w:asciiTheme="minorHAnsi" w:hAnsiTheme="minorHAnsi"/>
              </w:rPr>
            </w:pPr>
            <w:r>
              <w:rPr>
                <w:rFonts w:asciiTheme="minorHAnsi" w:hAnsiTheme="minorHAnsi"/>
              </w:rPr>
              <w:t>36</w:t>
            </w:r>
          </w:p>
        </w:tc>
        <w:tc>
          <w:tcPr>
            <w:tcW w:w="850" w:type="dxa"/>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134" w:type="dxa"/>
            <w:shd w:val="clear" w:color="auto" w:fill="auto"/>
          </w:tcPr>
          <w:p w:rsidR="002924CE" w:rsidRPr="00EB6CAA" w:rsidRDefault="002924CE" w:rsidP="002A5320">
            <w:pPr>
              <w:jc w:val="both"/>
              <w:rPr>
                <w:rFonts w:asciiTheme="minorHAnsi" w:hAnsiTheme="minorHAnsi"/>
              </w:rPr>
            </w:pPr>
            <w:r>
              <w:rPr>
                <w:rFonts w:asciiTheme="minorHAnsi" w:hAnsiTheme="minorHAnsi"/>
              </w:rPr>
              <w:t>2</w:t>
            </w:r>
          </w:p>
        </w:tc>
        <w:tc>
          <w:tcPr>
            <w:tcW w:w="1701" w:type="dxa"/>
            <w:shd w:val="clear" w:color="auto" w:fill="auto"/>
          </w:tcPr>
          <w:p w:rsidR="002924CE" w:rsidRPr="00EB6CAA" w:rsidRDefault="002924CE" w:rsidP="002A5320">
            <w:pPr>
              <w:jc w:val="both"/>
              <w:rPr>
                <w:rFonts w:asciiTheme="minorHAnsi" w:hAnsiTheme="minorHAnsi"/>
              </w:rPr>
            </w:pPr>
            <w:r>
              <w:rPr>
                <w:rFonts w:asciiTheme="minorHAnsi" w:hAnsiTheme="minorHAnsi"/>
              </w:rPr>
              <w:t>3</w:t>
            </w:r>
          </w:p>
        </w:tc>
      </w:tr>
      <w:tr w:rsidR="002924CE" w:rsidRPr="00EB6CAA" w:rsidTr="00D86867">
        <w:trPr>
          <w:cantSplit/>
        </w:trPr>
        <w:tc>
          <w:tcPr>
            <w:tcW w:w="2127" w:type="dxa"/>
          </w:tcPr>
          <w:p w:rsidR="002924CE" w:rsidRPr="00EB6CAA" w:rsidRDefault="002924CE" w:rsidP="002A5320">
            <w:pPr>
              <w:jc w:val="both"/>
              <w:rPr>
                <w:rFonts w:asciiTheme="minorHAnsi" w:hAnsiTheme="minorHAnsi"/>
                <w:b/>
              </w:rPr>
            </w:pPr>
            <w:r w:rsidRPr="00EB6CAA">
              <w:rPr>
                <w:rFonts w:asciiTheme="minorHAnsi" w:hAnsiTheme="minorHAnsi"/>
                <w:b/>
              </w:rPr>
              <w:t>licea ogólnokształcące</w:t>
            </w:r>
          </w:p>
        </w:tc>
        <w:tc>
          <w:tcPr>
            <w:tcW w:w="1134" w:type="dxa"/>
          </w:tcPr>
          <w:p w:rsidR="002924CE" w:rsidRPr="00EB6CAA" w:rsidRDefault="002924CE" w:rsidP="002A5320">
            <w:pPr>
              <w:jc w:val="both"/>
              <w:rPr>
                <w:rFonts w:asciiTheme="minorHAnsi" w:hAnsiTheme="minorHAnsi"/>
              </w:rPr>
            </w:pPr>
            <w:r>
              <w:rPr>
                <w:rFonts w:asciiTheme="minorHAnsi" w:hAnsiTheme="minorHAnsi"/>
              </w:rPr>
              <w:t>6</w:t>
            </w:r>
          </w:p>
        </w:tc>
        <w:tc>
          <w:tcPr>
            <w:tcW w:w="993" w:type="dxa"/>
          </w:tcPr>
          <w:p w:rsidR="002924CE" w:rsidRPr="00EB6CAA" w:rsidRDefault="002924CE" w:rsidP="002A5320">
            <w:pPr>
              <w:jc w:val="both"/>
              <w:rPr>
                <w:rFonts w:asciiTheme="minorHAnsi" w:hAnsiTheme="minorHAnsi"/>
              </w:rPr>
            </w:pPr>
            <w:r>
              <w:rPr>
                <w:rFonts w:asciiTheme="minorHAnsi" w:hAnsiTheme="minorHAnsi"/>
              </w:rPr>
              <w:t>1</w:t>
            </w:r>
          </w:p>
        </w:tc>
        <w:tc>
          <w:tcPr>
            <w:tcW w:w="992" w:type="dxa"/>
          </w:tcPr>
          <w:p w:rsidR="002924CE" w:rsidRPr="00EB6CAA" w:rsidRDefault="002924CE" w:rsidP="002A5320">
            <w:pPr>
              <w:jc w:val="both"/>
              <w:rPr>
                <w:rFonts w:asciiTheme="minorHAnsi" w:hAnsiTheme="minorHAnsi"/>
              </w:rPr>
            </w:pPr>
            <w:r>
              <w:rPr>
                <w:rFonts w:asciiTheme="minorHAnsi" w:hAnsiTheme="minorHAnsi"/>
              </w:rPr>
              <w:t>5</w:t>
            </w:r>
          </w:p>
        </w:tc>
        <w:tc>
          <w:tcPr>
            <w:tcW w:w="1134" w:type="dxa"/>
          </w:tcPr>
          <w:p w:rsidR="002924CE" w:rsidRPr="00EB6CAA" w:rsidRDefault="002924CE" w:rsidP="002A5320">
            <w:pPr>
              <w:jc w:val="both"/>
              <w:rPr>
                <w:rFonts w:asciiTheme="minorHAnsi" w:hAnsiTheme="minorHAnsi"/>
              </w:rPr>
            </w:pPr>
            <w:r>
              <w:rPr>
                <w:rFonts w:asciiTheme="minorHAnsi" w:hAnsiTheme="minorHAnsi"/>
              </w:rPr>
              <w:t>4</w:t>
            </w:r>
          </w:p>
        </w:tc>
        <w:tc>
          <w:tcPr>
            <w:tcW w:w="850" w:type="dxa"/>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134" w:type="dxa"/>
            <w:shd w:val="clear" w:color="auto" w:fill="auto"/>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701" w:type="dxa"/>
            <w:shd w:val="clear" w:color="auto" w:fill="auto"/>
          </w:tcPr>
          <w:p w:rsidR="002924CE" w:rsidRPr="00EB6CAA" w:rsidRDefault="002924CE" w:rsidP="002A5320">
            <w:pPr>
              <w:jc w:val="both"/>
              <w:rPr>
                <w:rFonts w:asciiTheme="minorHAnsi" w:hAnsiTheme="minorHAnsi"/>
              </w:rPr>
            </w:pPr>
            <w:r>
              <w:rPr>
                <w:rFonts w:asciiTheme="minorHAnsi" w:hAnsiTheme="minorHAnsi"/>
              </w:rPr>
              <w:t>1</w:t>
            </w:r>
          </w:p>
        </w:tc>
      </w:tr>
      <w:tr w:rsidR="002924CE" w:rsidRPr="00EB6CAA" w:rsidTr="00D86867">
        <w:trPr>
          <w:cantSplit/>
        </w:trPr>
        <w:tc>
          <w:tcPr>
            <w:tcW w:w="2127" w:type="dxa"/>
          </w:tcPr>
          <w:p w:rsidR="002924CE" w:rsidRPr="00EB6CAA" w:rsidRDefault="002924CE" w:rsidP="002A5320">
            <w:pPr>
              <w:jc w:val="both"/>
              <w:rPr>
                <w:rFonts w:asciiTheme="minorHAnsi" w:hAnsiTheme="minorHAnsi"/>
                <w:b/>
              </w:rPr>
            </w:pPr>
            <w:r w:rsidRPr="00EB6CAA">
              <w:rPr>
                <w:rFonts w:asciiTheme="minorHAnsi" w:hAnsiTheme="minorHAnsi"/>
                <w:b/>
              </w:rPr>
              <w:t xml:space="preserve">zespoły </w:t>
            </w:r>
          </w:p>
        </w:tc>
        <w:tc>
          <w:tcPr>
            <w:tcW w:w="1134" w:type="dxa"/>
          </w:tcPr>
          <w:p w:rsidR="002924CE" w:rsidRPr="00EB6CAA" w:rsidRDefault="002924CE" w:rsidP="002A5320">
            <w:pPr>
              <w:jc w:val="both"/>
              <w:rPr>
                <w:rFonts w:asciiTheme="minorHAnsi" w:hAnsiTheme="minorHAnsi"/>
              </w:rPr>
            </w:pPr>
            <w:r>
              <w:rPr>
                <w:rFonts w:asciiTheme="minorHAnsi" w:hAnsiTheme="minorHAnsi"/>
              </w:rPr>
              <w:t>13</w:t>
            </w:r>
          </w:p>
        </w:tc>
        <w:tc>
          <w:tcPr>
            <w:tcW w:w="993" w:type="dxa"/>
          </w:tcPr>
          <w:p w:rsidR="002924CE" w:rsidRPr="00EB6CAA" w:rsidRDefault="002924CE" w:rsidP="002A5320">
            <w:pPr>
              <w:jc w:val="both"/>
              <w:rPr>
                <w:rFonts w:asciiTheme="minorHAnsi" w:hAnsiTheme="minorHAnsi"/>
              </w:rPr>
            </w:pPr>
            <w:r>
              <w:rPr>
                <w:rFonts w:asciiTheme="minorHAnsi" w:hAnsiTheme="minorHAnsi"/>
              </w:rPr>
              <w:t>7</w:t>
            </w:r>
          </w:p>
        </w:tc>
        <w:tc>
          <w:tcPr>
            <w:tcW w:w="992" w:type="dxa"/>
          </w:tcPr>
          <w:p w:rsidR="002924CE" w:rsidRPr="00EB6CAA" w:rsidRDefault="002924CE" w:rsidP="002A5320">
            <w:pPr>
              <w:jc w:val="both"/>
              <w:rPr>
                <w:rFonts w:asciiTheme="minorHAnsi" w:hAnsiTheme="minorHAnsi"/>
              </w:rPr>
            </w:pPr>
            <w:r>
              <w:rPr>
                <w:rFonts w:asciiTheme="minorHAnsi" w:hAnsiTheme="minorHAnsi"/>
              </w:rPr>
              <w:t>6</w:t>
            </w:r>
          </w:p>
        </w:tc>
        <w:tc>
          <w:tcPr>
            <w:tcW w:w="1134" w:type="dxa"/>
          </w:tcPr>
          <w:p w:rsidR="002924CE" w:rsidRPr="00EB6CAA" w:rsidRDefault="002924CE" w:rsidP="002A5320">
            <w:pPr>
              <w:jc w:val="both"/>
              <w:rPr>
                <w:rFonts w:asciiTheme="minorHAnsi" w:hAnsiTheme="minorHAnsi"/>
              </w:rPr>
            </w:pPr>
            <w:r>
              <w:rPr>
                <w:rFonts w:asciiTheme="minorHAnsi" w:hAnsiTheme="minorHAnsi"/>
              </w:rPr>
              <w:t>12</w:t>
            </w:r>
          </w:p>
        </w:tc>
        <w:tc>
          <w:tcPr>
            <w:tcW w:w="850" w:type="dxa"/>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134" w:type="dxa"/>
            <w:shd w:val="clear" w:color="auto" w:fill="auto"/>
          </w:tcPr>
          <w:p w:rsidR="002924CE" w:rsidRPr="00EB6CAA" w:rsidRDefault="002924CE" w:rsidP="002A5320">
            <w:pPr>
              <w:jc w:val="both"/>
              <w:rPr>
                <w:rFonts w:asciiTheme="minorHAnsi" w:hAnsiTheme="minorHAnsi"/>
              </w:rPr>
            </w:pPr>
            <w:r>
              <w:rPr>
                <w:rFonts w:asciiTheme="minorHAnsi" w:hAnsiTheme="minorHAnsi"/>
              </w:rPr>
              <w:t>1</w:t>
            </w:r>
          </w:p>
        </w:tc>
        <w:tc>
          <w:tcPr>
            <w:tcW w:w="1701" w:type="dxa"/>
            <w:shd w:val="clear" w:color="auto" w:fill="auto"/>
          </w:tcPr>
          <w:p w:rsidR="002924CE" w:rsidRPr="00EB6CAA" w:rsidRDefault="002924CE" w:rsidP="002A5320">
            <w:pPr>
              <w:jc w:val="both"/>
              <w:rPr>
                <w:rFonts w:asciiTheme="minorHAnsi" w:hAnsiTheme="minorHAnsi"/>
              </w:rPr>
            </w:pPr>
            <w:r>
              <w:rPr>
                <w:rFonts w:asciiTheme="minorHAnsi" w:hAnsiTheme="minorHAnsi"/>
              </w:rPr>
              <w:t>1</w:t>
            </w:r>
          </w:p>
        </w:tc>
      </w:tr>
      <w:tr w:rsidR="002924CE" w:rsidRPr="00EB6CAA" w:rsidTr="00D86867">
        <w:trPr>
          <w:cantSplit/>
        </w:trPr>
        <w:tc>
          <w:tcPr>
            <w:tcW w:w="2127" w:type="dxa"/>
          </w:tcPr>
          <w:p w:rsidR="002924CE" w:rsidRPr="00EB6CAA" w:rsidRDefault="002924CE" w:rsidP="002A5320">
            <w:pPr>
              <w:jc w:val="both"/>
              <w:rPr>
                <w:rFonts w:asciiTheme="minorHAnsi" w:hAnsiTheme="minorHAnsi"/>
                <w:b/>
              </w:rPr>
            </w:pPr>
            <w:r w:rsidRPr="00EB6CAA">
              <w:rPr>
                <w:rFonts w:asciiTheme="minorHAnsi" w:hAnsiTheme="minorHAnsi"/>
                <w:b/>
              </w:rPr>
              <w:t>szkoły zawodowe</w:t>
            </w:r>
          </w:p>
        </w:tc>
        <w:tc>
          <w:tcPr>
            <w:tcW w:w="1134" w:type="dxa"/>
          </w:tcPr>
          <w:p w:rsidR="002924CE" w:rsidRPr="00EB6CAA" w:rsidRDefault="002924CE" w:rsidP="002A5320">
            <w:pPr>
              <w:jc w:val="both"/>
              <w:rPr>
                <w:rFonts w:asciiTheme="minorHAnsi" w:hAnsiTheme="minorHAnsi"/>
              </w:rPr>
            </w:pPr>
            <w:r>
              <w:rPr>
                <w:rFonts w:asciiTheme="minorHAnsi" w:hAnsiTheme="minorHAnsi"/>
              </w:rPr>
              <w:t>6</w:t>
            </w:r>
          </w:p>
        </w:tc>
        <w:tc>
          <w:tcPr>
            <w:tcW w:w="993" w:type="dxa"/>
          </w:tcPr>
          <w:p w:rsidR="002924CE" w:rsidRPr="00EB6CAA" w:rsidRDefault="002924CE" w:rsidP="002A5320">
            <w:pPr>
              <w:jc w:val="both"/>
              <w:rPr>
                <w:rFonts w:asciiTheme="minorHAnsi" w:hAnsiTheme="minorHAnsi"/>
              </w:rPr>
            </w:pPr>
            <w:r>
              <w:rPr>
                <w:rFonts w:asciiTheme="minorHAnsi" w:hAnsiTheme="minorHAnsi"/>
              </w:rPr>
              <w:t>1</w:t>
            </w:r>
          </w:p>
        </w:tc>
        <w:tc>
          <w:tcPr>
            <w:tcW w:w="992" w:type="dxa"/>
          </w:tcPr>
          <w:p w:rsidR="002924CE" w:rsidRPr="00EB6CAA" w:rsidRDefault="002924CE" w:rsidP="002A5320">
            <w:pPr>
              <w:jc w:val="both"/>
              <w:rPr>
                <w:rFonts w:asciiTheme="minorHAnsi" w:hAnsiTheme="minorHAnsi"/>
              </w:rPr>
            </w:pPr>
            <w:r>
              <w:rPr>
                <w:rFonts w:asciiTheme="minorHAnsi" w:hAnsiTheme="minorHAnsi"/>
              </w:rPr>
              <w:t>5</w:t>
            </w:r>
          </w:p>
        </w:tc>
        <w:tc>
          <w:tcPr>
            <w:tcW w:w="1134" w:type="dxa"/>
          </w:tcPr>
          <w:p w:rsidR="002924CE" w:rsidRPr="00EB6CAA" w:rsidRDefault="002924CE" w:rsidP="002A5320">
            <w:pPr>
              <w:jc w:val="both"/>
              <w:rPr>
                <w:rFonts w:asciiTheme="minorHAnsi" w:hAnsiTheme="minorHAnsi"/>
              </w:rPr>
            </w:pPr>
            <w:r>
              <w:rPr>
                <w:rFonts w:asciiTheme="minorHAnsi" w:hAnsiTheme="minorHAnsi"/>
              </w:rPr>
              <w:t>3</w:t>
            </w:r>
          </w:p>
        </w:tc>
        <w:tc>
          <w:tcPr>
            <w:tcW w:w="850" w:type="dxa"/>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134" w:type="dxa"/>
            <w:shd w:val="clear" w:color="auto" w:fill="auto"/>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701" w:type="dxa"/>
            <w:shd w:val="clear" w:color="auto" w:fill="auto"/>
          </w:tcPr>
          <w:p w:rsidR="002924CE" w:rsidRPr="00EB6CAA" w:rsidRDefault="002924CE" w:rsidP="002A5320">
            <w:pPr>
              <w:jc w:val="both"/>
              <w:rPr>
                <w:rFonts w:asciiTheme="minorHAnsi" w:hAnsiTheme="minorHAnsi"/>
              </w:rPr>
            </w:pPr>
            <w:r w:rsidRPr="00EB6CAA">
              <w:rPr>
                <w:rFonts w:asciiTheme="minorHAnsi" w:hAnsiTheme="minorHAnsi"/>
              </w:rPr>
              <w:t>0</w:t>
            </w:r>
          </w:p>
        </w:tc>
      </w:tr>
      <w:tr w:rsidR="002924CE" w:rsidRPr="00EB6CAA" w:rsidTr="00D86867">
        <w:trPr>
          <w:cantSplit/>
        </w:trPr>
        <w:tc>
          <w:tcPr>
            <w:tcW w:w="2127" w:type="dxa"/>
          </w:tcPr>
          <w:p w:rsidR="002924CE" w:rsidRPr="00EB6CAA" w:rsidRDefault="002924CE" w:rsidP="002A5320">
            <w:pPr>
              <w:jc w:val="both"/>
              <w:rPr>
                <w:rFonts w:asciiTheme="minorHAnsi" w:hAnsiTheme="minorHAnsi"/>
                <w:b/>
              </w:rPr>
            </w:pPr>
            <w:r w:rsidRPr="00EB6CAA">
              <w:rPr>
                <w:rFonts w:asciiTheme="minorHAnsi" w:hAnsiTheme="minorHAnsi"/>
                <w:b/>
              </w:rPr>
              <w:t>Szkoły specjalne</w:t>
            </w:r>
          </w:p>
        </w:tc>
        <w:tc>
          <w:tcPr>
            <w:tcW w:w="1134" w:type="dxa"/>
          </w:tcPr>
          <w:p w:rsidR="002924CE" w:rsidRPr="00EB6CAA" w:rsidRDefault="002924CE" w:rsidP="002A5320">
            <w:pPr>
              <w:jc w:val="both"/>
              <w:rPr>
                <w:rFonts w:asciiTheme="minorHAnsi" w:hAnsiTheme="minorHAnsi"/>
              </w:rPr>
            </w:pPr>
            <w:r>
              <w:rPr>
                <w:rFonts w:asciiTheme="minorHAnsi" w:hAnsiTheme="minorHAnsi"/>
              </w:rPr>
              <w:t>7</w:t>
            </w:r>
          </w:p>
        </w:tc>
        <w:tc>
          <w:tcPr>
            <w:tcW w:w="993" w:type="dxa"/>
          </w:tcPr>
          <w:p w:rsidR="002924CE" w:rsidRPr="00EB6CAA" w:rsidRDefault="002924CE" w:rsidP="002A5320">
            <w:pPr>
              <w:jc w:val="both"/>
              <w:rPr>
                <w:rFonts w:asciiTheme="minorHAnsi" w:hAnsiTheme="minorHAnsi"/>
              </w:rPr>
            </w:pPr>
            <w:r>
              <w:rPr>
                <w:rFonts w:asciiTheme="minorHAnsi" w:hAnsiTheme="minorHAnsi"/>
              </w:rPr>
              <w:t>0</w:t>
            </w:r>
          </w:p>
        </w:tc>
        <w:tc>
          <w:tcPr>
            <w:tcW w:w="992" w:type="dxa"/>
          </w:tcPr>
          <w:p w:rsidR="002924CE" w:rsidRPr="00EB6CAA" w:rsidRDefault="002924CE" w:rsidP="002A5320">
            <w:pPr>
              <w:jc w:val="both"/>
              <w:rPr>
                <w:rFonts w:asciiTheme="minorHAnsi" w:hAnsiTheme="minorHAnsi"/>
              </w:rPr>
            </w:pPr>
            <w:r>
              <w:rPr>
                <w:rFonts w:asciiTheme="minorHAnsi" w:hAnsiTheme="minorHAnsi"/>
              </w:rPr>
              <w:t>7</w:t>
            </w:r>
          </w:p>
        </w:tc>
        <w:tc>
          <w:tcPr>
            <w:tcW w:w="1134" w:type="dxa"/>
          </w:tcPr>
          <w:p w:rsidR="002924CE" w:rsidRPr="00EB6CAA" w:rsidRDefault="002924CE" w:rsidP="002A5320">
            <w:pPr>
              <w:jc w:val="both"/>
              <w:rPr>
                <w:rFonts w:asciiTheme="minorHAnsi" w:hAnsiTheme="minorHAnsi"/>
              </w:rPr>
            </w:pPr>
            <w:r>
              <w:rPr>
                <w:rFonts w:asciiTheme="minorHAnsi" w:hAnsiTheme="minorHAnsi"/>
              </w:rPr>
              <w:t>4</w:t>
            </w:r>
          </w:p>
        </w:tc>
        <w:tc>
          <w:tcPr>
            <w:tcW w:w="850" w:type="dxa"/>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134" w:type="dxa"/>
            <w:shd w:val="clear" w:color="auto" w:fill="auto"/>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701" w:type="dxa"/>
            <w:shd w:val="clear" w:color="auto" w:fill="auto"/>
          </w:tcPr>
          <w:p w:rsidR="002924CE" w:rsidRPr="00EB6CAA" w:rsidRDefault="002924CE" w:rsidP="002A5320">
            <w:pPr>
              <w:jc w:val="both"/>
              <w:rPr>
                <w:rFonts w:asciiTheme="minorHAnsi" w:hAnsiTheme="minorHAnsi"/>
              </w:rPr>
            </w:pPr>
            <w:r w:rsidRPr="00EB6CAA">
              <w:rPr>
                <w:rFonts w:asciiTheme="minorHAnsi" w:hAnsiTheme="minorHAnsi"/>
              </w:rPr>
              <w:t>0</w:t>
            </w:r>
          </w:p>
        </w:tc>
      </w:tr>
      <w:tr w:rsidR="002924CE" w:rsidRPr="00EB6CAA" w:rsidTr="00D86867">
        <w:trPr>
          <w:cantSplit/>
        </w:trPr>
        <w:tc>
          <w:tcPr>
            <w:tcW w:w="2127" w:type="dxa"/>
          </w:tcPr>
          <w:p w:rsidR="002924CE" w:rsidRPr="00EB6CAA" w:rsidRDefault="002924CE" w:rsidP="002A5320">
            <w:pPr>
              <w:jc w:val="both"/>
              <w:rPr>
                <w:rFonts w:asciiTheme="minorHAnsi" w:hAnsiTheme="minorHAnsi"/>
                <w:b/>
              </w:rPr>
            </w:pPr>
            <w:r w:rsidRPr="00EB6CAA">
              <w:rPr>
                <w:rFonts w:asciiTheme="minorHAnsi" w:hAnsiTheme="minorHAnsi"/>
                <w:b/>
              </w:rPr>
              <w:t>szkoły policealne</w:t>
            </w:r>
          </w:p>
        </w:tc>
        <w:tc>
          <w:tcPr>
            <w:tcW w:w="1134" w:type="dxa"/>
          </w:tcPr>
          <w:p w:rsidR="002924CE" w:rsidRPr="00EB6CAA" w:rsidRDefault="002924CE" w:rsidP="002A5320">
            <w:pPr>
              <w:jc w:val="both"/>
              <w:rPr>
                <w:rFonts w:asciiTheme="minorHAnsi" w:hAnsiTheme="minorHAnsi"/>
              </w:rPr>
            </w:pPr>
            <w:r>
              <w:rPr>
                <w:rFonts w:asciiTheme="minorHAnsi" w:hAnsiTheme="minorHAnsi"/>
              </w:rPr>
              <w:t>5</w:t>
            </w:r>
          </w:p>
        </w:tc>
        <w:tc>
          <w:tcPr>
            <w:tcW w:w="993" w:type="dxa"/>
          </w:tcPr>
          <w:p w:rsidR="002924CE" w:rsidRPr="00EB6CAA" w:rsidRDefault="002924CE" w:rsidP="002A5320">
            <w:pPr>
              <w:jc w:val="both"/>
              <w:rPr>
                <w:rFonts w:asciiTheme="minorHAnsi" w:hAnsiTheme="minorHAnsi"/>
              </w:rPr>
            </w:pPr>
            <w:r>
              <w:rPr>
                <w:rFonts w:asciiTheme="minorHAnsi" w:hAnsiTheme="minorHAnsi"/>
              </w:rPr>
              <w:t>1</w:t>
            </w:r>
          </w:p>
        </w:tc>
        <w:tc>
          <w:tcPr>
            <w:tcW w:w="992" w:type="dxa"/>
          </w:tcPr>
          <w:p w:rsidR="002924CE" w:rsidRPr="00EB6CAA" w:rsidRDefault="002924CE" w:rsidP="002A5320">
            <w:pPr>
              <w:jc w:val="both"/>
              <w:rPr>
                <w:rFonts w:asciiTheme="minorHAnsi" w:hAnsiTheme="minorHAnsi"/>
              </w:rPr>
            </w:pPr>
            <w:r>
              <w:rPr>
                <w:rFonts w:asciiTheme="minorHAnsi" w:hAnsiTheme="minorHAnsi"/>
              </w:rPr>
              <w:t>4</w:t>
            </w:r>
          </w:p>
        </w:tc>
        <w:tc>
          <w:tcPr>
            <w:tcW w:w="1134" w:type="dxa"/>
          </w:tcPr>
          <w:p w:rsidR="002924CE" w:rsidRPr="00EB6CAA" w:rsidRDefault="002924CE" w:rsidP="002A5320">
            <w:pPr>
              <w:jc w:val="both"/>
              <w:rPr>
                <w:rFonts w:asciiTheme="minorHAnsi" w:hAnsiTheme="minorHAnsi"/>
              </w:rPr>
            </w:pPr>
            <w:r>
              <w:rPr>
                <w:rFonts w:asciiTheme="minorHAnsi" w:hAnsiTheme="minorHAnsi"/>
              </w:rPr>
              <w:t>4</w:t>
            </w:r>
          </w:p>
        </w:tc>
        <w:tc>
          <w:tcPr>
            <w:tcW w:w="850" w:type="dxa"/>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134" w:type="dxa"/>
            <w:shd w:val="clear" w:color="auto" w:fill="auto"/>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701" w:type="dxa"/>
            <w:shd w:val="clear" w:color="auto" w:fill="auto"/>
          </w:tcPr>
          <w:p w:rsidR="002924CE" w:rsidRPr="00EB6CAA" w:rsidRDefault="002924CE" w:rsidP="002A5320">
            <w:pPr>
              <w:jc w:val="both"/>
              <w:rPr>
                <w:rFonts w:asciiTheme="minorHAnsi" w:hAnsiTheme="minorHAnsi"/>
              </w:rPr>
            </w:pPr>
            <w:r>
              <w:rPr>
                <w:rFonts w:asciiTheme="minorHAnsi" w:hAnsiTheme="minorHAnsi"/>
              </w:rPr>
              <w:t>0</w:t>
            </w:r>
          </w:p>
        </w:tc>
      </w:tr>
      <w:tr w:rsidR="002924CE" w:rsidRPr="00EB6CAA" w:rsidTr="00D86867">
        <w:trPr>
          <w:cantSplit/>
        </w:trPr>
        <w:tc>
          <w:tcPr>
            <w:tcW w:w="2127" w:type="dxa"/>
          </w:tcPr>
          <w:p w:rsidR="002924CE" w:rsidRPr="00EB6CAA" w:rsidRDefault="002924CE" w:rsidP="002A5320">
            <w:pPr>
              <w:jc w:val="both"/>
              <w:rPr>
                <w:rFonts w:asciiTheme="minorHAnsi" w:hAnsiTheme="minorHAnsi"/>
                <w:b/>
              </w:rPr>
            </w:pPr>
            <w:r w:rsidRPr="00EB6CAA">
              <w:rPr>
                <w:rFonts w:asciiTheme="minorHAnsi" w:hAnsiTheme="minorHAnsi"/>
                <w:b/>
              </w:rPr>
              <w:t>szkoły wyższe</w:t>
            </w:r>
          </w:p>
        </w:tc>
        <w:tc>
          <w:tcPr>
            <w:tcW w:w="1134" w:type="dxa"/>
          </w:tcPr>
          <w:p w:rsidR="002924CE" w:rsidRPr="00EB6CAA" w:rsidRDefault="002924CE" w:rsidP="002A5320">
            <w:pPr>
              <w:jc w:val="both"/>
              <w:rPr>
                <w:rFonts w:asciiTheme="minorHAnsi" w:hAnsiTheme="minorHAnsi"/>
              </w:rPr>
            </w:pPr>
            <w:r>
              <w:rPr>
                <w:rFonts w:asciiTheme="minorHAnsi" w:hAnsiTheme="minorHAnsi"/>
              </w:rPr>
              <w:t>9</w:t>
            </w:r>
          </w:p>
        </w:tc>
        <w:tc>
          <w:tcPr>
            <w:tcW w:w="993" w:type="dxa"/>
          </w:tcPr>
          <w:p w:rsidR="002924CE" w:rsidRPr="00EB6CAA" w:rsidRDefault="002924CE" w:rsidP="002A5320">
            <w:pPr>
              <w:jc w:val="both"/>
              <w:rPr>
                <w:rFonts w:asciiTheme="minorHAnsi" w:hAnsiTheme="minorHAnsi"/>
              </w:rPr>
            </w:pPr>
            <w:r>
              <w:rPr>
                <w:rFonts w:asciiTheme="minorHAnsi" w:hAnsiTheme="minorHAnsi"/>
              </w:rPr>
              <w:t>4</w:t>
            </w:r>
          </w:p>
        </w:tc>
        <w:tc>
          <w:tcPr>
            <w:tcW w:w="992" w:type="dxa"/>
          </w:tcPr>
          <w:p w:rsidR="002924CE" w:rsidRPr="00EB6CAA" w:rsidRDefault="002924CE" w:rsidP="002A5320">
            <w:pPr>
              <w:jc w:val="both"/>
              <w:rPr>
                <w:rFonts w:asciiTheme="minorHAnsi" w:hAnsiTheme="minorHAnsi"/>
              </w:rPr>
            </w:pPr>
            <w:r>
              <w:rPr>
                <w:rFonts w:asciiTheme="minorHAnsi" w:hAnsiTheme="minorHAnsi"/>
              </w:rPr>
              <w:t>5</w:t>
            </w:r>
          </w:p>
        </w:tc>
        <w:tc>
          <w:tcPr>
            <w:tcW w:w="1134" w:type="dxa"/>
          </w:tcPr>
          <w:p w:rsidR="002924CE" w:rsidRPr="00EB6CAA" w:rsidRDefault="002924CE" w:rsidP="002A5320">
            <w:pPr>
              <w:jc w:val="both"/>
              <w:rPr>
                <w:rFonts w:asciiTheme="minorHAnsi" w:hAnsiTheme="minorHAnsi"/>
              </w:rPr>
            </w:pPr>
            <w:r>
              <w:rPr>
                <w:rFonts w:asciiTheme="minorHAnsi" w:hAnsiTheme="minorHAnsi"/>
              </w:rPr>
              <w:t>7</w:t>
            </w:r>
          </w:p>
        </w:tc>
        <w:tc>
          <w:tcPr>
            <w:tcW w:w="850" w:type="dxa"/>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134" w:type="dxa"/>
            <w:shd w:val="clear" w:color="auto" w:fill="auto"/>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701" w:type="dxa"/>
            <w:shd w:val="clear" w:color="auto" w:fill="auto"/>
          </w:tcPr>
          <w:p w:rsidR="002924CE" w:rsidRPr="00EB6CAA" w:rsidRDefault="002924CE" w:rsidP="002A5320">
            <w:pPr>
              <w:jc w:val="both"/>
              <w:rPr>
                <w:rFonts w:asciiTheme="minorHAnsi" w:hAnsiTheme="minorHAnsi"/>
              </w:rPr>
            </w:pPr>
            <w:r>
              <w:rPr>
                <w:rFonts w:asciiTheme="minorHAnsi" w:hAnsiTheme="minorHAnsi"/>
              </w:rPr>
              <w:t>0</w:t>
            </w:r>
          </w:p>
        </w:tc>
      </w:tr>
      <w:tr w:rsidR="002924CE" w:rsidRPr="00EB6CAA" w:rsidTr="00D86867">
        <w:trPr>
          <w:cantSplit/>
        </w:trPr>
        <w:tc>
          <w:tcPr>
            <w:tcW w:w="2127" w:type="dxa"/>
          </w:tcPr>
          <w:p w:rsidR="002924CE" w:rsidRPr="00EB6CAA" w:rsidRDefault="002924CE" w:rsidP="002A5320">
            <w:pPr>
              <w:jc w:val="both"/>
              <w:rPr>
                <w:rFonts w:asciiTheme="minorHAnsi" w:hAnsiTheme="minorHAnsi"/>
                <w:b/>
              </w:rPr>
            </w:pPr>
            <w:r w:rsidRPr="00EB6CAA">
              <w:rPr>
                <w:rFonts w:asciiTheme="minorHAnsi" w:hAnsiTheme="minorHAnsi"/>
                <w:b/>
              </w:rPr>
              <w:t xml:space="preserve">placówki </w:t>
            </w:r>
            <w:proofErr w:type="spellStart"/>
            <w:r w:rsidRPr="00EB6CAA">
              <w:rPr>
                <w:rFonts w:asciiTheme="minorHAnsi" w:hAnsiTheme="minorHAnsi"/>
                <w:b/>
              </w:rPr>
              <w:t>opiek</w:t>
            </w:r>
            <w:proofErr w:type="spellEnd"/>
            <w:r w:rsidRPr="00EB6CAA">
              <w:rPr>
                <w:rFonts w:asciiTheme="minorHAnsi" w:hAnsiTheme="minorHAnsi"/>
                <w:b/>
              </w:rPr>
              <w:t>.-</w:t>
            </w:r>
            <w:proofErr w:type="spellStart"/>
            <w:r w:rsidRPr="00EB6CAA">
              <w:rPr>
                <w:rFonts w:asciiTheme="minorHAnsi" w:hAnsiTheme="minorHAnsi"/>
                <w:b/>
              </w:rPr>
              <w:t>wych</w:t>
            </w:r>
            <w:proofErr w:type="spellEnd"/>
            <w:r w:rsidRPr="00EB6CAA">
              <w:rPr>
                <w:rFonts w:asciiTheme="minorHAnsi" w:hAnsiTheme="minorHAnsi"/>
                <w:b/>
              </w:rPr>
              <w:t>.</w:t>
            </w:r>
          </w:p>
        </w:tc>
        <w:tc>
          <w:tcPr>
            <w:tcW w:w="1134" w:type="dxa"/>
          </w:tcPr>
          <w:p w:rsidR="002924CE" w:rsidRPr="00EB6CAA" w:rsidRDefault="002924CE" w:rsidP="002A5320">
            <w:pPr>
              <w:jc w:val="both"/>
              <w:rPr>
                <w:rFonts w:asciiTheme="minorHAnsi" w:hAnsiTheme="minorHAnsi"/>
              </w:rPr>
            </w:pPr>
            <w:r>
              <w:rPr>
                <w:rFonts w:asciiTheme="minorHAnsi" w:hAnsiTheme="minorHAnsi"/>
              </w:rPr>
              <w:t>2</w:t>
            </w:r>
          </w:p>
        </w:tc>
        <w:tc>
          <w:tcPr>
            <w:tcW w:w="993" w:type="dxa"/>
          </w:tcPr>
          <w:p w:rsidR="002924CE" w:rsidRPr="00EB6CAA" w:rsidRDefault="002924CE" w:rsidP="002A5320">
            <w:pPr>
              <w:jc w:val="both"/>
              <w:rPr>
                <w:rFonts w:asciiTheme="minorHAnsi" w:hAnsiTheme="minorHAnsi"/>
              </w:rPr>
            </w:pPr>
            <w:r>
              <w:rPr>
                <w:rFonts w:asciiTheme="minorHAnsi" w:hAnsiTheme="minorHAnsi"/>
              </w:rPr>
              <w:t>1</w:t>
            </w:r>
          </w:p>
        </w:tc>
        <w:tc>
          <w:tcPr>
            <w:tcW w:w="992" w:type="dxa"/>
          </w:tcPr>
          <w:p w:rsidR="002924CE" w:rsidRPr="00EB6CAA" w:rsidRDefault="002924CE" w:rsidP="002A5320">
            <w:pPr>
              <w:jc w:val="both"/>
              <w:rPr>
                <w:rFonts w:asciiTheme="minorHAnsi" w:hAnsiTheme="minorHAnsi"/>
              </w:rPr>
            </w:pPr>
            <w:r>
              <w:rPr>
                <w:rFonts w:asciiTheme="minorHAnsi" w:hAnsiTheme="minorHAnsi"/>
              </w:rPr>
              <w:t>1</w:t>
            </w:r>
          </w:p>
        </w:tc>
        <w:tc>
          <w:tcPr>
            <w:tcW w:w="1134" w:type="dxa"/>
          </w:tcPr>
          <w:p w:rsidR="002924CE" w:rsidRPr="00EB6CAA" w:rsidRDefault="002924CE" w:rsidP="002A5320">
            <w:pPr>
              <w:jc w:val="both"/>
              <w:rPr>
                <w:rFonts w:asciiTheme="minorHAnsi" w:hAnsiTheme="minorHAnsi"/>
              </w:rPr>
            </w:pPr>
            <w:r>
              <w:rPr>
                <w:rFonts w:asciiTheme="minorHAnsi" w:hAnsiTheme="minorHAnsi"/>
              </w:rPr>
              <w:t>1</w:t>
            </w:r>
          </w:p>
        </w:tc>
        <w:tc>
          <w:tcPr>
            <w:tcW w:w="850" w:type="dxa"/>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134" w:type="dxa"/>
            <w:shd w:val="clear" w:color="auto" w:fill="auto"/>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701" w:type="dxa"/>
            <w:shd w:val="clear" w:color="auto" w:fill="auto"/>
          </w:tcPr>
          <w:p w:rsidR="002924CE" w:rsidRPr="00EB6CAA" w:rsidRDefault="002924CE" w:rsidP="002A5320">
            <w:pPr>
              <w:jc w:val="both"/>
              <w:rPr>
                <w:rFonts w:asciiTheme="minorHAnsi" w:hAnsiTheme="minorHAnsi"/>
              </w:rPr>
            </w:pPr>
            <w:r w:rsidRPr="00EB6CAA">
              <w:rPr>
                <w:rFonts w:asciiTheme="minorHAnsi" w:hAnsiTheme="minorHAnsi"/>
              </w:rPr>
              <w:t>0</w:t>
            </w:r>
          </w:p>
        </w:tc>
      </w:tr>
      <w:tr w:rsidR="002924CE" w:rsidRPr="00EB6CAA" w:rsidTr="00D86867">
        <w:trPr>
          <w:cantSplit/>
        </w:trPr>
        <w:tc>
          <w:tcPr>
            <w:tcW w:w="2127" w:type="dxa"/>
          </w:tcPr>
          <w:p w:rsidR="002924CE" w:rsidRPr="00EB6CAA" w:rsidRDefault="002924CE" w:rsidP="002A5320">
            <w:pPr>
              <w:jc w:val="both"/>
              <w:rPr>
                <w:rFonts w:asciiTheme="minorHAnsi" w:hAnsiTheme="minorHAnsi"/>
                <w:b/>
              </w:rPr>
            </w:pPr>
            <w:r w:rsidRPr="00EB6CAA">
              <w:rPr>
                <w:rFonts w:asciiTheme="minorHAnsi" w:hAnsiTheme="minorHAnsi"/>
                <w:b/>
              </w:rPr>
              <w:t>internaty</w:t>
            </w:r>
          </w:p>
        </w:tc>
        <w:tc>
          <w:tcPr>
            <w:tcW w:w="1134" w:type="dxa"/>
          </w:tcPr>
          <w:p w:rsidR="002924CE" w:rsidRPr="00EB6CAA" w:rsidRDefault="002924CE" w:rsidP="002A5320">
            <w:pPr>
              <w:jc w:val="both"/>
              <w:rPr>
                <w:rFonts w:asciiTheme="minorHAnsi" w:hAnsiTheme="minorHAnsi"/>
              </w:rPr>
            </w:pPr>
            <w:r>
              <w:rPr>
                <w:rFonts w:asciiTheme="minorHAnsi" w:hAnsiTheme="minorHAnsi"/>
              </w:rPr>
              <w:t>2</w:t>
            </w:r>
          </w:p>
        </w:tc>
        <w:tc>
          <w:tcPr>
            <w:tcW w:w="993" w:type="dxa"/>
          </w:tcPr>
          <w:p w:rsidR="002924CE" w:rsidRPr="00EB6CAA" w:rsidRDefault="002924CE" w:rsidP="002A5320">
            <w:pPr>
              <w:jc w:val="both"/>
              <w:rPr>
                <w:rFonts w:asciiTheme="minorHAnsi" w:hAnsiTheme="minorHAnsi"/>
              </w:rPr>
            </w:pPr>
            <w:r>
              <w:rPr>
                <w:rFonts w:asciiTheme="minorHAnsi" w:hAnsiTheme="minorHAnsi"/>
              </w:rPr>
              <w:t>2</w:t>
            </w:r>
          </w:p>
        </w:tc>
        <w:tc>
          <w:tcPr>
            <w:tcW w:w="992" w:type="dxa"/>
          </w:tcPr>
          <w:p w:rsidR="002924CE" w:rsidRPr="00EB6CAA" w:rsidRDefault="002924CE" w:rsidP="002A5320">
            <w:pPr>
              <w:jc w:val="both"/>
              <w:rPr>
                <w:rFonts w:asciiTheme="minorHAnsi" w:hAnsiTheme="minorHAnsi"/>
              </w:rPr>
            </w:pPr>
            <w:r>
              <w:rPr>
                <w:rFonts w:asciiTheme="minorHAnsi" w:hAnsiTheme="minorHAnsi"/>
              </w:rPr>
              <w:t>0</w:t>
            </w:r>
          </w:p>
        </w:tc>
        <w:tc>
          <w:tcPr>
            <w:tcW w:w="1134" w:type="dxa"/>
          </w:tcPr>
          <w:p w:rsidR="002924CE" w:rsidRPr="00EB6CAA" w:rsidRDefault="002924CE" w:rsidP="002A5320">
            <w:pPr>
              <w:jc w:val="both"/>
              <w:rPr>
                <w:rFonts w:asciiTheme="minorHAnsi" w:hAnsiTheme="minorHAnsi"/>
              </w:rPr>
            </w:pPr>
            <w:r>
              <w:rPr>
                <w:rFonts w:asciiTheme="minorHAnsi" w:hAnsiTheme="minorHAnsi"/>
              </w:rPr>
              <w:t>1</w:t>
            </w:r>
          </w:p>
        </w:tc>
        <w:tc>
          <w:tcPr>
            <w:tcW w:w="850" w:type="dxa"/>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134" w:type="dxa"/>
            <w:shd w:val="clear" w:color="auto" w:fill="auto"/>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701" w:type="dxa"/>
            <w:shd w:val="clear" w:color="auto" w:fill="auto"/>
          </w:tcPr>
          <w:p w:rsidR="002924CE" w:rsidRPr="00EB6CAA" w:rsidRDefault="002924CE" w:rsidP="002A5320">
            <w:pPr>
              <w:jc w:val="both"/>
              <w:rPr>
                <w:rFonts w:asciiTheme="minorHAnsi" w:hAnsiTheme="minorHAnsi"/>
              </w:rPr>
            </w:pPr>
            <w:r w:rsidRPr="00EB6CAA">
              <w:rPr>
                <w:rFonts w:asciiTheme="minorHAnsi" w:hAnsiTheme="minorHAnsi"/>
              </w:rPr>
              <w:t>0</w:t>
            </w:r>
          </w:p>
        </w:tc>
      </w:tr>
      <w:tr w:rsidR="002924CE" w:rsidRPr="00EB6CAA" w:rsidTr="00D86867">
        <w:trPr>
          <w:cantSplit/>
        </w:trPr>
        <w:tc>
          <w:tcPr>
            <w:tcW w:w="2127" w:type="dxa"/>
          </w:tcPr>
          <w:p w:rsidR="002924CE" w:rsidRPr="00EB6CAA" w:rsidRDefault="002924CE" w:rsidP="002A5320">
            <w:pPr>
              <w:jc w:val="both"/>
              <w:rPr>
                <w:rFonts w:asciiTheme="minorHAnsi" w:hAnsiTheme="minorHAnsi"/>
                <w:b/>
              </w:rPr>
            </w:pPr>
            <w:r w:rsidRPr="00EB6CAA">
              <w:rPr>
                <w:rFonts w:asciiTheme="minorHAnsi" w:hAnsiTheme="minorHAnsi"/>
                <w:b/>
              </w:rPr>
              <w:t>domy studenta</w:t>
            </w:r>
          </w:p>
        </w:tc>
        <w:tc>
          <w:tcPr>
            <w:tcW w:w="1134" w:type="dxa"/>
          </w:tcPr>
          <w:p w:rsidR="002924CE" w:rsidRPr="00EB6CAA" w:rsidRDefault="002924CE" w:rsidP="002A5320">
            <w:pPr>
              <w:jc w:val="both"/>
              <w:rPr>
                <w:rFonts w:asciiTheme="minorHAnsi" w:hAnsiTheme="minorHAnsi"/>
              </w:rPr>
            </w:pPr>
            <w:r>
              <w:rPr>
                <w:rFonts w:asciiTheme="minorHAnsi" w:hAnsiTheme="minorHAnsi"/>
              </w:rPr>
              <w:t>5</w:t>
            </w:r>
          </w:p>
        </w:tc>
        <w:tc>
          <w:tcPr>
            <w:tcW w:w="993" w:type="dxa"/>
          </w:tcPr>
          <w:p w:rsidR="002924CE" w:rsidRPr="00EB6CAA" w:rsidRDefault="002924CE" w:rsidP="002A5320">
            <w:pPr>
              <w:jc w:val="both"/>
              <w:rPr>
                <w:rFonts w:asciiTheme="minorHAnsi" w:hAnsiTheme="minorHAnsi"/>
              </w:rPr>
            </w:pPr>
            <w:r>
              <w:rPr>
                <w:rFonts w:asciiTheme="minorHAnsi" w:hAnsiTheme="minorHAnsi"/>
              </w:rPr>
              <w:t>5</w:t>
            </w:r>
          </w:p>
        </w:tc>
        <w:tc>
          <w:tcPr>
            <w:tcW w:w="992" w:type="dxa"/>
          </w:tcPr>
          <w:p w:rsidR="002924CE" w:rsidRPr="00EB6CAA" w:rsidRDefault="002924CE" w:rsidP="002A5320">
            <w:pPr>
              <w:jc w:val="both"/>
              <w:rPr>
                <w:rFonts w:asciiTheme="minorHAnsi" w:hAnsiTheme="minorHAnsi"/>
              </w:rPr>
            </w:pPr>
            <w:r>
              <w:rPr>
                <w:rFonts w:asciiTheme="minorHAnsi" w:hAnsiTheme="minorHAnsi"/>
              </w:rPr>
              <w:t>0</w:t>
            </w:r>
          </w:p>
        </w:tc>
        <w:tc>
          <w:tcPr>
            <w:tcW w:w="1134" w:type="dxa"/>
          </w:tcPr>
          <w:p w:rsidR="002924CE" w:rsidRPr="00EB6CAA" w:rsidRDefault="002924CE" w:rsidP="002A5320">
            <w:pPr>
              <w:jc w:val="both"/>
              <w:rPr>
                <w:rFonts w:asciiTheme="minorHAnsi" w:hAnsiTheme="minorHAnsi"/>
              </w:rPr>
            </w:pPr>
            <w:r>
              <w:rPr>
                <w:rFonts w:asciiTheme="minorHAnsi" w:hAnsiTheme="minorHAnsi"/>
              </w:rPr>
              <w:t>1</w:t>
            </w:r>
          </w:p>
        </w:tc>
        <w:tc>
          <w:tcPr>
            <w:tcW w:w="850" w:type="dxa"/>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134" w:type="dxa"/>
            <w:shd w:val="clear" w:color="auto" w:fill="auto"/>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701" w:type="dxa"/>
            <w:shd w:val="clear" w:color="auto" w:fill="auto"/>
          </w:tcPr>
          <w:p w:rsidR="002924CE" w:rsidRPr="00EB6CAA" w:rsidRDefault="002924CE" w:rsidP="002A5320">
            <w:pPr>
              <w:jc w:val="both"/>
              <w:rPr>
                <w:rFonts w:asciiTheme="minorHAnsi" w:hAnsiTheme="minorHAnsi"/>
              </w:rPr>
            </w:pPr>
            <w:r w:rsidRPr="00EB6CAA">
              <w:rPr>
                <w:rFonts w:asciiTheme="minorHAnsi" w:hAnsiTheme="minorHAnsi"/>
              </w:rPr>
              <w:t>0</w:t>
            </w:r>
          </w:p>
        </w:tc>
      </w:tr>
      <w:tr w:rsidR="002924CE" w:rsidRPr="00EB6CAA" w:rsidTr="00D86867">
        <w:trPr>
          <w:cantSplit/>
        </w:trPr>
        <w:tc>
          <w:tcPr>
            <w:tcW w:w="2127" w:type="dxa"/>
          </w:tcPr>
          <w:p w:rsidR="002924CE" w:rsidRPr="00EB6CAA" w:rsidRDefault="002924CE" w:rsidP="002A5320">
            <w:pPr>
              <w:jc w:val="both"/>
              <w:rPr>
                <w:rFonts w:asciiTheme="minorHAnsi" w:hAnsiTheme="minorHAnsi"/>
                <w:b/>
              </w:rPr>
            </w:pPr>
            <w:r w:rsidRPr="00EB6CAA">
              <w:rPr>
                <w:rFonts w:asciiTheme="minorHAnsi" w:hAnsiTheme="minorHAnsi"/>
                <w:b/>
              </w:rPr>
              <w:lastRenderedPageBreak/>
              <w:t>Placówki wsparcia dziennego</w:t>
            </w:r>
          </w:p>
        </w:tc>
        <w:tc>
          <w:tcPr>
            <w:tcW w:w="1134" w:type="dxa"/>
          </w:tcPr>
          <w:p w:rsidR="002924CE" w:rsidRPr="00EB6CAA" w:rsidRDefault="002924CE" w:rsidP="002A5320">
            <w:pPr>
              <w:jc w:val="both"/>
              <w:rPr>
                <w:rFonts w:asciiTheme="minorHAnsi" w:hAnsiTheme="minorHAnsi"/>
              </w:rPr>
            </w:pPr>
            <w:r>
              <w:rPr>
                <w:rFonts w:asciiTheme="minorHAnsi" w:hAnsiTheme="minorHAnsi"/>
              </w:rPr>
              <w:t>28</w:t>
            </w:r>
          </w:p>
        </w:tc>
        <w:tc>
          <w:tcPr>
            <w:tcW w:w="993" w:type="dxa"/>
          </w:tcPr>
          <w:p w:rsidR="002924CE" w:rsidRPr="00EB6CAA" w:rsidRDefault="002924CE" w:rsidP="002A5320">
            <w:pPr>
              <w:jc w:val="both"/>
              <w:rPr>
                <w:rFonts w:asciiTheme="minorHAnsi" w:hAnsiTheme="minorHAnsi"/>
              </w:rPr>
            </w:pPr>
            <w:r>
              <w:rPr>
                <w:rFonts w:asciiTheme="minorHAnsi" w:hAnsiTheme="minorHAnsi"/>
              </w:rPr>
              <w:t>2</w:t>
            </w:r>
          </w:p>
        </w:tc>
        <w:tc>
          <w:tcPr>
            <w:tcW w:w="992" w:type="dxa"/>
          </w:tcPr>
          <w:p w:rsidR="002924CE" w:rsidRPr="00EB6CAA" w:rsidRDefault="002924CE" w:rsidP="002A5320">
            <w:pPr>
              <w:jc w:val="both"/>
              <w:rPr>
                <w:rFonts w:asciiTheme="minorHAnsi" w:hAnsiTheme="minorHAnsi"/>
              </w:rPr>
            </w:pPr>
            <w:r>
              <w:rPr>
                <w:rFonts w:asciiTheme="minorHAnsi" w:hAnsiTheme="minorHAnsi"/>
              </w:rPr>
              <w:t>26</w:t>
            </w:r>
          </w:p>
        </w:tc>
        <w:tc>
          <w:tcPr>
            <w:tcW w:w="1134" w:type="dxa"/>
          </w:tcPr>
          <w:p w:rsidR="002924CE" w:rsidRPr="00EB6CAA" w:rsidRDefault="002924CE" w:rsidP="002A5320">
            <w:pPr>
              <w:jc w:val="both"/>
              <w:rPr>
                <w:rFonts w:asciiTheme="minorHAnsi" w:hAnsiTheme="minorHAnsi"/>
              </w:rPr>
            </w:pPr>
            <w:r>
              <w:rPr>
                <w:rFonts w:asciiTheme="minorHAnsi" w:hAnsiTheme="minorHAnsi"/>
              </w:rPr>
              <w:t>4</w:t>
            </w:r>
          </w:p>
        </w:tc>
        <w:tc>
          <w:tcPr>
            <w:tcW w:w="850" w:type="dxa"/>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134" w:type="dxa"/>
            <w:shd w:val="clear" w:color="auto" w:fill="auto"/>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701" w:type="dxa"/>
            <w:shd w:val="clear" w:color="auto" w:fill="auto"/>
          </w:tcPr>
          <w:p w:rsidR="002924CE" w:rsidRPr="00EB6CAA" w:rsidRDefault="002924CE" w:rsidP="002A5320">
            <w:pPr>
              <w:jc w:val="both"/>
              <w:rPr>
                <w:rFonts w:asciiTheme="minorHAnsi" w:hAnsiTheme="minorHAnsi"/>
              </w:rPr>
            </w:pPr>
            <w:r w:rsidRPr="00EB6CAA">
              <w:rPr>
                <w:rFonts w:asciiTheme="minorHAnsi" w:hAnsiTheme="minorHAnsi"/>
              </w:rPr>
              <w:t>0</w:t>
            </w:r>
          </w:p>
        </w:tc>
      </w:tr>
      <w:tr w:rsidR="002924CE" w:rsidRPr="00EB6CAA" w:rsidTr="00D86867">
        <w:trPr>
          <w:cantSplit/>
        </w:trPr>
        <w:tc>
          <w:tcPr>
            <w:tcW w:w="2127" w:type="dxa"/>
          </w:tcPr>
          <w:p w:rsidR="002924CE" w:rsidRPr="00EB6CAA" w:rsidRDefault="002924CE" w:rsidP="002A5320">
            <w:pPr>
              <w:jc w:val="both"/>
              <w:rPr>
                <w:rFonts w:asciiTheme="minorHAnsi" w:hAnsiTheme="minorHAnsi"/>
                <w:b/>
              </w:rPr>
            </w:pPr>
            <w:r w:rsidRPr="00EB6CAA">
              <w:rPr>
                <w:rFonts w:asciiTheme="minorHAnsi" w:hAnsiTheme="minorHAnsi"/>
                <w:b/>
              </w:rPr>
              <w:t>Placówki  wychowania pozaszkolnego</w:t>
            </w:r>
          </w:p>
        </w:tc>
        <w:tc>
          <w:tcPr>
            <w:tcW w:w="1134" w:type="dxa"/>
          </w:tcPr>
          <w:p w:rsidR="002924CE" w:rsidRPr="00EB6CAA" w:rsidRDefault="002924CE" w:rsidP="002A5320">
            <w:pPr>
              <w:jc w:val="both"/>
              <w:rPr>
                <w:rFonts w:asciiTheme="minorHAnsi" w:hAnsiTheme="minorHAnsi"/>
              </w:rPr>
            </w:pPr>
            <w:r>
              <w:rPr>
                <w:rFonts w:asciiTheme="minorHAnsi" w:hAnsiTheme="minorHAnsi"/>
              </w:rPr>
              <w:t>5</w:t>
            </w:r>
          </w:p>
        </w:tc>
        <w:tc>
          <w:tcPr>
            <w:tcW w:w="993" w:type="dxa"/>
          </w:tcPr>
          <w:p w:rsidR="002924CE" w:rsidRPr="00EB6CAA" w:rsidRDefault="002924CE" w:rsidP="002A5320">
            <w:pPr>
              <w:jc w:val="both"/>
              <w:rPr>
                <w:rFonts w:asciiTheme="minorHAnsi" w:hAnsiTheme="minorHAnsi"/>
              </w:rPr>
            </w:pPr>
            <w:r>
              <w:rPr>
                <w:rFonts w:asciiTheme="minorHAnsi" w:hAnsiTheme="minorHAnsi"/>
              </w:rPr>
              <w:t>0</w:t>
            </w:r>
          </w:p>
        </w:tc>
        <w:tc>
          <w:tcPr>
            <w:tcW w:w="992" w:type="dxa"/>
          </w:tcPr>
          <w:p w:rsidR="002924CE" w:rsidRPr="00EB6CAA" w:rsidRDefault="002924CE" w:rsidP="002A5320">
            <w:pPr>
              <w:jc w:val="both"/>
              <w:rPr>
                <w:rFonts w:asciiTheme="minorHAnsi" w:hAnsiTheme="minorHAnsi"/>
              </w:rPr>
            </w:pPr>
            <w:r>
              <w:rPr>
                <w:rFonts w:asciiTheme="minorHAnsi" w:hAnsiTheme="minorHAnsi"/>
              </w:rPr>
              <w:t>5</w:t>
            </w:r>
          </w:p>
        </w:tc>
        <w:tc>
          <w:tcPr>
            <w:tcW w:w="1134" w:type="dxa"/>
          </w:tcPr>
          <w:p w:rsidR="002924CE" w:rsidRPr="00EB6CAA" w:rsidRDefault="002924CE" w:rsidP="002A5320">
            <w:pPr>
              <w:jc w:val="both"/>
              <w:rPr>
                <w:rFonts w:asciiTheme="minorHAnsi" w:hAnsiTheme="minorHAnsi"/>
              </w:rPr>
            </w:pPr>
            <w:r>
              <w:rPr>
                <w:rFonts w:asciiTheme="minorHAnsi" w:hAnsiTheme="minorHAnsi"/>
              </w:rPr>
              <w:t>3</w:t>
            </w:r>
          </w:p>
        </w:tc>
        <w:tc>
          <w:tcPr>
            <w:tcW w:w="850" w:type="dxa"/>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134" w:type="dxa"/>
            <w:shd w:val="clear" w:color="auto" w:fill="auto"/>
          </w:tcPr>
          <w:p w:rsidR="002924CE" w:rsidRPr="00EB6CAA" w:rsidRDefault="002924CE" w:rsidP="002A5320">
            <w:pPr>
              <w:jc w:val="both"/>
              <w:rPr>
                <w:rFonts w:asciiTheme="minorHAnsi" w:hAnsiTheme="minorHAnsi"/>
              </w:rPr>
            </w:pPr>
            <w:r w:rsidRPr="00EB6CAA">
              <w:rPr>
                <w:rFonts w:asciiTheme="minorHAnsi" w:hAnsiTheme="minorHAnsi"/>
              </w:rPr>
              <w:t>0</w:t>
            </w:r>
          </w:p>
        </w:tc>
        <w:tc>
          <w:tcPr>
            <w:tcW w:w="1701" w:type="dxa"/>
            <w:shd w:val="clear" w:color="auto" w:fill="auto"/>
          </w:tcPr>
          <w:p w:rsidR="002924CE" w:rsidRPr="00EB6CAA" w:rsidRDefault="002924CE" w:rsidP="002A5320">
            <w:pPr>
              <w:jc w:val="both"/>
              <w:rPr>
                <w:rFonts w:asciiTheme="minorHAnsi" w:hAnsiTheme="minorHAnsi"/>
              </w:rPr>
            </w:pPr>
            <w:r w:rsidRPr="00EB6CAA">
              <w:rPr>
                <w:rFonts w:asciiTheme="minorHAnsi" w:hAnsiTheme="minorHAnsi"/>
              </w:rPr>
              <w:t>0</w:t>
            </w:r>
          </w:p>
        </w:tc>
      </w:tr>
      <w:tr w:rsidR="002924CE" w:rsidRPr="00EB6CAA" w:rsidTr="00D86867">
        <w:trPr>
          <w:cantSplit/>
        </w:trPr>
        <w:tc>
          <w:tcPr>
            <w:tcW w:w="2127" w:type="dxa"/>
          </w:tcPr>
          <w:p w:rsidR="002924CE" w:rsidRPr="00EB6CAA" w:rsidRDefault="002924CE" w:rsidP="002A5320">
            <w:pPr>
              <w:jc w:val="both"/>
              <w:rPr>
                <w:rFonts w:asciiTheme="minorHAnsi" w:hAnsiTheme="minorHAnsi"/>
                <w:b/>
              </w:rPr>
            </w:pPr>
            <w:r w:rsidRPr="00EB6CAA">
              <w:rPr>
                <w:rFonts w:asciiTheme="minorHAnsi" w:hAnsiTheme="minorHAnsi"/>
                <w:b/>
              </w:rPr>
              <w:t>ogółem</w:t>
            </w:r>
          </w:p>
        </w:tc>
        <w:tc>
          <w:tcPr>
            <w:tcW w:w="1134" w:type="dxa"/>
          </w:tcPr>
          <w:p w:rsidR="002924CE" w:rsidRPr="00EB6CAA" w:rsidRDefault="002924CE" w:rsidP="002A5320">
            <w:pPr>
              <w:jc w:val="both"/>
              <w:rPr>
                <w:rFonts w:asciiTheme="minorHAnsi" w:hAnsiTheme="minorHAnsi"/>
                <w:b/>
              </w:rPr>
            </w:pPr>
            <w:r>
              <w:rPr>
                <w:rFonts w:asciiTheme="minorHAnsi" w:hAnsiTheme="minorHAnsi"/>
                <w:b/>
              </w:rPr>
              <w:t>340</w:t>
            </w:r>
          </w:p>
        </w:tc>
        <w:tc>
          <w:tcPr>
            <w:tcW w:w="993" w:type="dxa"/>
          </w:tcPr>
          <w:p w:rsidR="002924CE" w:rsidRPr="00EB6CAA" w:rsidRDefault="002924CE" w:rsidP="002A5320">
            <w:pPr>
              <w:jc w:val="both"/>
              <w:rPr>
                <w:rFonts w:asciiTheme="minorHAnsi" w:hAnsiTheme="minorHAnsi"/>
                <w:b/>
              </w:rPr>
            </w:pPr>
            <w:r>
              <w:rPr>
                <w:rFonts w:asciiTheme="minorHAnsi" w:hAnsiTheme="minorHAnsi"/>
                <w:b/>
              </w:rPr>
              <w:t>120</w:t>
            </w:r>
          </w:p>
        </w:tc>
        <w:tc>
          <w:tcPr>
            <w:tcW w:w="992" w:type="dxa"/>
          </w:tcPr>
          <w:p w:rsidR="002924CE" w:rsidRPr="00EB6CAA" w:rsidRDefault="002924CE" w:rsidP="002A5320">
            <w:pPr>
              <w:jc w:val="both"/>
              <w:rPr>
                <w:rFonts w:asciiTheme="minorHAnsi" w:hAnsiTheme="minorHAnsi"/>
                <w:b/>
              </w:rPr>
            </w:pPr>
            <w:r>
              <w:rPr>
                <w:rFonts w:asciiTheme="minorHAnsi" w:hAnsiTheme="minorHAnsi"/>
                <w:b/>
              </w:rPr>
              <w:t>220</w:t>
            </w:r>
          </w:p>
        </w:tc>
        <w:tc>
          <w:tcPr>
            <w:tcW w:w="1134" w:type="dxa"/>
          </w:tcPr>
          <w:p w:rsidR="002924CE" w:rsidRPr="00EB6CAA" w:rsidRDefault="002924CE" w:rsidP="002A5320">
            <w:pPr>
              <w:jc w:val="both"/>
              <w:rPr>
                <w:rFonts w:asciiTheme="minorHAnsi" w:hAnsiTheme="minorHAnsi"/>
                <w:b/>
              </w:rPr>
            </w:pPr>
            <w:r>
              <w:rPr>
                <w:rFonts w:asciiTheme="minorHAnsi" w:hAnsiTheme="minorHAnsi"/>
                <w:b/>
              </w:rPr>
              <w:t>233</w:t>
            </w:r>
          </w:p>
        </w:tc>
        <w:tc>
          <w:tcPr>
            <w:tcW w:w="850" w:type="dxa"/>
          </w:tcPr>
          <w:p w:rsidR="002924CE" w:rsidRPr="00EB6CAA" w:rsidRDefault="002924CE" w:rsidP="002A5320">
            <w:pPr>
              <w:jc w:val="both"/>
              <w:rPr>
                <w:rFonts w:asciiTheme="minorHAnsi" w:hAnsiTheme="minorHAnsi"/>
                <w:b/>
              </w:rPr>
            </w:pPr>
            <w:r w:rsidRPr="00EB6CAA">
              <w:rPr>
                <w:rFonts w:asciiTheme="minorHAnsi" w:hAnsiTheme="minorHAnsi"/>
                <w:b/>
              </w:rPr>
              <w:t>0</w:t>
            </w:r>
          </w:p>
        </w:tc>
        <w:tc>
          <w:tcPr>
            <w:tcW w:w="1134" w:type="dxa"/>
            <w:shd w:val="clear" w:color="auto" w:fill="auto"/>
          </w:tcPr>
          <w:p w:rsidR="002924CE" w:rsidRPr="00EB6CAA" w:rsidRDefault="002924CE" w:rsidP="002A5320">
            <w:pPr>
              <w:jc w:val="both"/>
              <w:rPr>
                <w:rFonts w:asciiTheme="minorHAnsi" w:hAnsiTheme="minorHAnsi"/>
                <w:b/>
              </w:rPr>
            </w:pPr>
            <w:r>
              <w:rPr>
                <w:rFonts w:asciiTheme="minorHAnsi" w:hAnsiTheme="minorHAnsi"/>
                <w:b/>
              </w:rPr>
              <w:t>5</w:t>
            </w:r>
          </w:p>
        </w:tc>
        <w:tc>
          <w:tcPr>
            <w:tcW w:w="1701" w:type="dxa"/>
            <w:shd w:val="clear" w:color="auto" w:fill="auto"/>
          </w:tcPr>
          <w:p w:rsidR="002924CE" w:rsidRPr="00EB6CAA" w:rsidRDefault="002924CE" w:rsidP="002A5320">
            <w:pPr>
              <w:jc w:val="both"/>
              <w:rPr>
                <w:rFonts w:asciiTheme="minorHAnsi" w:hAnsiTheme="minorHAnsi"/>
                <w:b/>
              </w:rPr>
            </w:pPr>
            <w:r>
              <w:rPr>
                <w:rFonts w:asciiTheme="minorHAnsi" w:hAnsiTheme="minorHAnsi"/>
                <w:b/>
              </w:rPr>
              <w:t>8</w:t>
            </w:r>
          </w:p>
        </w:tc>
      </w:tr>
    </w:tbl>
    <w:p w:rsidR="002924CE" w:rsidRPr="00EB6CAA" w:rsidRDefault="002924CE" w:rsidP="002A5320">
      <w:pPr>
        <w:jc w:val="both"/>
        <w:rPr>
          <w:rFonts w:asciiTheme="minorHAnsi" w:hAnsiTheme="minorHAnsi"/>
        </w:rPr>
      </w:pPr>
    </w:p>
    <w:p w:rsidR="002924CE" w:rsidRPr="00D86867" w:rsidRDefault="002924CE" w:rsidP="002A5320">
      <w:pPr>
        <w:jc w:val="both"/>
        <w:rPr>
          <w:sz w:val="22"/>
          <w:szCs w:val="22"/>
        </w:rPr>
      </w:pPr>
      <w:r w:rsidRPr="00D86867">
        <w:rPr>
          <w:sz w:val="22"/>
          <w:szCs w:val="22"/>
        </w:rPr>
        <w:t>Ponadto wyodrębniono funkcjonowanie w zespołach szkół następujących rodzajów placówek nauczania i wychowania:</w:t>
      </w:r>
    </w:p>
    <w:p w:rsidR="002924CE" w:rsidRDefault="002924CE" w:rsidP="002A5320">
      <w:pPr>
        <w:jc w:val="both"/>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4962"/>
      </w:tblGrid>
      <w:tr w:rsidR="002924CE" w:rsidRPr="00D86867" w:rsidTr="002924CE">
        <w:tc>
          <w:tcPr>
            <w:tcW w:w="2943" w:type="dxa"/>
            <w:vMerge w:val="restart"/>
            <w:shd w:val="clear" w:color="auto" w:fill="auto"/>
            <w:vAlign w:val="center"/>
          </w:tcPr>
          <w:p w:rsidR="002924CE" w:rsidRPr="00D86867" w:rsidRDefault="002924CE" w:rsidP="002A5320">
            <w:pPr>
              <w:jc w:val="both"/>
              <w:rPr>
                <w:b/>
              </w:rPr>
            </w:pPr>
            <w:r w:rsidRPr="00D86867">
              <w:rPr>
                <w:b/>
              </w:rPr>
              <w:t xml:space="preserve">Zespoły-13, w tym: </w:t>
            </w:r>
          </w:p>
        </w:tc>
        <w:tc>
          <w:tcPr>
            <w:tcW w:w="4962" w:type="dxa"/>
            <w:shd w:val="clear" w:color="auto" w:fill="auto"/>
          </w:tcPr>
          <w:p w:rsidR="002924CE" w:rsidRPr="00D86867" w:rsidRDefault="002924CE" w:rsidP="002A5320">
            <w:pPr>
              <w:jc w:val="both"/>
              <w:rPr>
                <w:b/>
              </w:rPr>
            </w:pPr>
            <w:r w:rsidRPr="00D86867">
              <w:rPr>
                <w:b/>
              </w:rPr>
              <w:t>Przedszkola – 9</w:t>
            </w:r>
          </w:p>
        </w:tc>
      </w:tr>
      <w:tr w:rsidR="002924CE" w:rsidRPr="00D86867" w:rsidTr="002924CE">
        <w:tc>
          <w:tcPr>
            <w:tcW w:w="2943" w:type="dxa"/>
            <w:vMerge/>
            <w:shd w:val="clear" w:color="auto" w:fill="auto"/>
          </w:tcPr>
          <w:p w:rsidR="002924CE" w:rsidRPr="00D86867" w:rsidRDefault="002924CE" w:rsidP="002A5320">
            <w:pPr>
              <w:jc w:val="both"/>
              <w:rPr>
                <w:b/>
              </w:rPr>
            </w:pPr>
          </w:p>
        </w:tc>
        <w:tc>
          <w:tcPr>
            <w:tcW w:w="4962" w:type="dxa"/>
            <w:shd w:val="clear" w:color="auto" w:fill="auto"/>
          </w:tcPr>
          <w:p w:rsidR="002924CE" w:rsidRPr="00D86867" w:rsidRDefault="002924CE" w:rsidP="002A5320">
            <w:pPr>
              <w:jc w:val="both"/>
              <w:rPr>
                <w:b/>
              </w:rPr>
            </w:pPr>
            <w:r w:rsidRPr="00D86867">
              <w:rPr>
                <w:b/>
              </w:rPr>
              <w:t>Szkoły podstawowe - 12</w:t>
            </w:r>
          </w:p>
        </w:tc>
      </w:tr>
      <w:tr w:rsidR="002924CE" w:rsidRPr="00D86867" w:rsidTr="002924CE">
        <w:tc>
          <w:tcPr>
            <w:tcW w:w="2943" w:type="dxa"/>
            <w:vMerge/>
            <w:shd w:val="clear" w:color="auto" w:fill="auto"/>
          </w:tcPr>
          <w:p w:rsidR="002924CE" w:rsidRPr="00D86867" w:rsidRDefault="002924CE" w:rsidP="002A5320">
            <w:pPr>
              <w:jc w:val="both"/>
              <w:rPr>
                <w:b/>
              </w:rPr>
            </w:pPr>
          </w:p>
        </w:tc>
        <w:tc>
          <w:tcPr>
            <w:tcW w:w="4962" w:type="dxa"/>
            <w:shd w:val="clear" w:color="auto" w:fill="auto"/>
          </w:tcPr>
          <w:p w:rsidR="002924CE" w:rsidRPr="00D86867" w:rsidRDefault="002924CE" w:rsidP="002A5320">
            <w:pPr>
              <w:jc w:val="both"/>
              <w:rPr>
                <w:b/>
              </w:rPr>
            </w:pPr>
            <w:r w:rsidRPr="00D86867">
              <w:rPr>
                <w:b/>
              </w:rPr>
              <w:t>Licea ogólnokształcące -2</w:t>
            </w:r>
          </w:p>
        </w:tc>
      </w:tr>
      <w:tr w:rsidR="002924CE" w:rsidRPr="00D86867" w:rsidTr="002924CE">
        <w:tc>
          <w:tcPr>
            <w:tcW w:w="2943" w:type="dxa"/>
            <w:vMerge/>
            <w:shd w:val="clear" w:color="auto" w:fill="auto"/>
          </w:tcPr>
          <w:p w:rsidR="002924CE" w:rsidRPr="00D86867" w:rsidRDefault="002924CE" w:rsidP="002A5320">
            <w:pPr>
              <w:jc w:val="both"/>
              <w:rPr>
                <w:b/>
              </w:rPr>
            </w:pPr>
          </w:p>
        </w:tc>
        <w:tc>
          <w:tcPr>
            <w:tcW w:w="4962" w:type="dxa"/>
            <w:shd w:val="clear" w:color="auto" w:fill="auto"/>
          </w:tcPr>
          <w:p w:rsidR="002924CE" w:rsidRPr="00D86867" w:rsidRDefault="002924CE" w:rsidP="002A5320">
            <w:pPr>
              <w:jc w:val="both"/>
              <w:rPr>
                <w:b/>
              </w:rPr>
            </w:pPr>
            <w:r w:rsidRPr="00D86867">
              <w:rPr>
                <w:b/>
              </w:rPr>
              <w:t>Szkoły zawodowe – 3</w:t>
            </w:r>
          </w:p>
        </w:tc>
      </w:tr>
      <w:tr w:rsidR="002924CE" w:rsidRPr="00D86867" w:rsidTr="002924CE">
        <w:tc>
          <w:tcPr>
            <w:tcW w:w="2943" w:type="dxa"/>
            <w:vMerge/>
            <w:shd w:val="clear" w:color="auto" w:fill="auto"/>
          </w:tcPr>
          <w:p w:rsidR="002924CE" w:rsidRPr="00D86867" w:rsidRDefault="002924CE" w:rsidP="002A5320">
            <w:pPr>
              <w:jc w:val="both"/>
              <w:rPr>
                <w:b/>
              </w:rPr>
            </w:pPr>
          </w:p>
        </w:tc>
        <w:tc>
          <w:tcPr>
            <w:tcW w:w="4962" w:type="dxa"/>
            <w:shd w:val="clear" w:color="auto" w:fill="auto"/>
          </w:tcPr>
          <w:p w:rsidR="002924CE" w:rsidRPr="00D86867" w:rsidRDefault="002924CE" w:rsidP="002A5320">
            <w:pPr>
              <w:jc w:val="both"/>
              <w:rPr>
                <w:b/>
              </w:rPr>
            </w:pPr>
            <w:r w:rsidRPr="00D86867">
              <w:rPr>
                <w:b/>
              </w:rPr>
              <w:t>Specjalistyczne placówki pracy pozaszkolnej – 1</w:t>
            </w:r>
          </w:p>
        </w:tc>
      </w:tr>
    </w:tbl>
    <w:p w:rsidR="002924CE" w:rsidRPr="00EB6CAA" w:rsidRDefault="002924CE" w:rsidP="002A5320">
      <w:pPr>
        <w:jc w:val="both"/>
        <w:rPr>
          <w:rFonts w:asciiTheme="minorHAnsi" w:hAnsiTheme="minorHAnsi"/>
        </w:rPr>
      </w:pPr>
    </w:p>
    <w:p w:rsidR="002924CE" w:rsidRPr="002924CE" w:rsidRDefault="002924CE" w:rsidP="002A5320">
      <w:pPr>
        <w:jc w:val="both"/>
        <w:rPr>
          <w:sz w:val="22"/>
          <w:szCs w:val="22"/>
        </w:rPr>
      </w:pPr>
      <w:r w:rsidRPr="002924CE">
        <w:rPr>
          <w:sz w:val="22"/>
          <w:szCs w:val="22"/>
        </w:rPr>
        <w:tab/>
        <w:t xml:space="preserve">Nadzór sanitarny nad pozostałymi placówkami oświatowo-wychowawczymi funkcjonującymi </w:t>
      </w:r>
      <w:r w:rsidRPr="002924CE">
        <w:rPr>
          <w:sz w:val="22"/>
          <w:szCs w:val="22"/>
        </w:rPr>
        <w:br/>
        <w:t>na terenie miasta Białegostoku, dla których organem prowadzącym był powiat Białystok, pełnił Podlaski Państwowy Wojewódzki Inspektor Sanitarny w Białymstoku.</w:t>
      </w:r>
    </w:p>
    <w:p w:rsidR="002924CE" w:rsidRPr="00EB6CAA" w:rsidRDefault="002924CE" w:rsidP="002A5320">
      <w:pPr>
        <w:jc w:val="both"/>
        <w:rPr>
          <w:rFonts w:asciiTheme="minorHAnsi" w:hAnsiTheme="minorHAnsi"/>
        </w:rPr>
      </w:pPr>
    </w:p>
    <w:p w:rsidR="002924CE" w:rsidRPr="002924CE" w:rsidRDefault="002924CE" w:rsidP="002A5320">
      <w:pPr>
        <w:jc w:val="both"/>
        <w:rPr>
          <w:b/>
          <w:sz w:val="22"/>
          <w:szCs w:val="22"/>
        </w:rPr>
      </w:pPr>
      <w:r w:rsidRPr="002924CE">
        <w:rPr>
          <w:b/>
          <w:sz w:val="22"/>
          <w:szCs w:val="22"/>
        </w:rPr>
        <w:t>Zmiany w infrastrukturze</w:t>
      </w:r>
    </w:p>
    <w:p w:rsidR="002924CE" w:rsidRDefault="002924CE" w:rsidP="002A5320">
      <w:pPr>
        <w:jc w:val="both"/>
        <w:rPr>
          <w:sz w:val="22"/>
          <w:szCs w:val="22"/>
        </w:rPr>
      </w:pPr>
      <w:r w:rsidRPr="002924CE">
        <w:rPr>
          <w:sz w:val="22"/>
          <w:szCs w:val="22"/>
        </w:rPr>
        <w:t>W 2019 roku wpisano do ewidencji nowo powstałe placówki, w tym 7 niepublicznych żłobków, 1 niepubliczne przedszkole, 3 szkoły specjalne i 2 inne placówki oświatowe. Zlikwidowano 2 niepubliczne żłobki i 1 niepubliczną szkołę specjalną.</w:t>
      </w:r>
    </w:p>
    <w:p w:rsidR="00D86867" w:rsidRDefault="00D86867" w:rsidP="002A5320">
      <w:pPr>
        <w:jc w:val="both"/>
        <w:rPr>
          <w:sz w:val="22"/>
          <w:szCs w:val="22"/>
        </w:rPr>
      </w:pPr>
    </w:p>
    <w:p w:rsidR="00D86867" w:rsidRDefault="00D86867" w:rsidP="002A5320">
      <w:pPr>
        <w:jc w:val="both"/>
        <w:rPr>
          <w:sz w:val="22"/>
          <w:szCs w:val="22"/>
        </w:rPr>
      </w:pPr>
    </w:p>
    <w:p w:rsidR="00D86867" w:rsidRDefault="00D86867" w:rsidP="002A5320">
      <w:pPr>
        <w:jc w:val="both"/>
        <w:rPr>
          <w:sz w:val="22"/>
          <w:szCs w:val="22"/>
        </w:rPr>
      </w:pPr>
    </w:p>
    <w:p w:rsidR="00D86867" w:rsidRDefault="00D86867" w:rsidP="002A5320">
      <w:pPr>
        <w:jc w:val="both"/>
        <w:rPr>
          <w:sz w:val="22"/>
          <w:szCs w:val="22"/>
        </w:rPr>
      </w:pPr>
    </w:p>
    <w:p w:rsidR="00D86867" w:rsidRPr="002924CE" w:rsidRDefault="00D86867" w:rsidP="002A5320">
      <w:pPr>
        <w:jc w:val="both"/>
        <w:rPr>
          <w:sz w:val="22"/>
          <w:szCs w:val="22"/>
        </w:rPr>
      </w:pPr>
    </w:p>
    <w:p w:rsidR="002924CE" w:rsidRPr="00EB6CAA" w:rsidRDefault="002924CE" w:rsidP="002A5320">
      <w:pPr>
        <w:jc w:val="both"/>
        <w:rPr>
          <w:rFonts w:asciiTheme="minorHAnsi" w:hAnsiTheme="minorHAnsi"/>
        </w:rPr>
      </w:pPr>
    </w:p>
    <w:tbl>
      <w:tblPr>
        <w:tblW w:w="103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567"/>
        <w:gridCol w:w="851"/>
        <w:gridCol w:w="850"/>
        <w:gridCol w:w="1149"/>
        <w:gridCol w:w="823"/>
        <w:gridCol w:w="882"/>
        <w:gridCol w:w="968"/>
        <w:gridCol w:w="760"/>
        <w:gridCol w:w="866"/>
        <w:gridCol w:w="792"/>
      </w:tblGrid>
      <w:tr w:rsidR="002924CE" w:rsidRPr="00EB6CAA" w:rsidTr="00D86867">
        <w:trPr>
          <w:cantSplit/>
        </w:trPr>
        <w:tc>
          <w:tcPr>
            <w:tcW w:w="2410" w:type="dxa"/>
            <w:gridSpan w:val="2"/>
            <w:vMerge w:val="restart"/>
            <w:tcBorders>
              <w:top w:val="double" w:sz="4" w:space="0" w:color="auto"/>
              <w:left w:val="double" w:sz="4" w:space="0" w:color="auto"/>
              <w:right w:val="single" w:sz="8" w:space="0" w:color="auto"/>
            </w:tcBorders>
            <w:vAlign w:val="center"/>
          </w:tcPr>
          <w:p w:rsidR="002924CE" w:rsidRPr="00EB6CAA" w:rsidRDefault="002924CE" w:rsidP="002A5320">
            <w:pPr>
              <w:jc w:val="both"/>
              <w:rPr>
                <w:rFonts w:asciiTheme="minorHAnsi" w:hAnsiTheme="minorHAnsi"/>
              </w:rPr>
            </w:pPr>
            <w:r w:rsidRPr="00EB6CAA">
              <w:rPr>
                <w:rFonts w:asciiTheme="minorHAnsi" w:hAnsiTheme="minorHAnsi"/>
              </w:rPr>
              <w:lastRenderedPageBreak/>
              <w:t>Rodzaj placówki</w:t>
            </w:r>
          </w:p>
        </w:tc>
        <w:tc>
          <w:tcPr>
            <w:tcW w:w="7941" w:type="dxa"/>
            <w:gridSpan w:val="9"/>
            <w:tcBorders>
              <w:top w:val="double" w:sz="4" w:space="0" w:color="auto"/>
              <w:left w:val="single" w:sz="8" w:space="0" w:color="auto"/>
              <w:right w:val="double" w:sz="4" w:space="0" w:color="auto"/>
            </w:tcBorders>
            <w:vAlign w:val="center"/>
          </w:tcPr>
          <w:p w:rsidR="002924CE" w:rsidRPr="00EB6CAA" w:rsidRDefault="002924CE" w:rsidP="002A5320">
            <w:pPr>
              <w:jc w:val="both"/>
              <w:rPr>
                <w:rFonts w:asciiTheme="minorHAnsi" w:hAnsiTheme="minorHAnsi"/>
              </w:rPr>
            </w:pPr>
            <w:r w:rsidRPr="00EB6CAA">
              <w:rPr>
                <w:rFonts w:asciiTheme="minorHAnsi" w:hAnsiTheme="minorHAnsi"/>
              </w:rPr>
              <w:t>Liczba placówek</w:t>
            </w:r>
          </w:p>
        </w:tc>
      </w:tr>
      <w:tr w:rsidR="002924CE" w:rsidRPr="00EB6CAA" w:rsidTr="00D86867">
        <w:trPr>
          <w:cantSplit/>
          <w:trHeight w:val="2361"/>
        </w:trPr>
        <w:tc>
          <w:tcPr>
            <w:tcW w:w="2410" w:type="dxa"/>
            <w:gridSpan w:val="2"/>
            <w:vMerge/>
            <w:tcBorders>
              <w:left w:val="double" w:sz="4" w:space="0" w:color="auto"/>
              <w:right w:val="single" w:sz="8" w:space="0" w:color="auto"/>
            </w:tcBorders>
          </w:tcPr>
          <w:p w:rsidR="002924CE" w:rsidRPr="00EB6CAA" w:rsidRDefault="002924CE" w:rsidP="002A5320">
            <w:pPr>
              <w:jc w:val="both"/>
              <w:rPr>
                <w:rFonts w:asciiTheme="minorHAnsi" w:hAnsiTheme="minorHAnsi"/>
              </w:rPr>
            </w:pPr>
          </w:p>
        </w:tc>
        <w:tc>
          <w:tcPr>
            <w:tcW w:w="851" w:type="dxa"/>
            <w:tcBorders>
              <w:left w:val="single" w:sz="8" w:space="0" w:color="auto"/>
              <w:bottom w:val="single" w:sz="8" w:space="0" w:color="auto"/>
            </w:tcBorders>
            <w:textDirection w:val="btLr"/>
            <w:vAlign w:val="center"/>
          </w:tcPr>
          <w:p w:rsidR="002924CE" w:rsidRPr="00EB6CAA" w:rsidRDefault="002924CE" w:rsidP="002A5320">
            <w:pPr>
              <w:jc w:val="both"/>
              <w:rPr>
                <w:rFonts w:asciiTheme="minorHAnsi" w:hAnsiTheme="minorHAnsi"/>
              </w:rPr>
            </w:pPr>
            <w:r w:rsidRPr="00EB6CAA">
              <w:rPr>
                <w:rFonts w:asciiTheme="minorHAnsi" w:hAnsiTheme="minorHAnsi"/>
              </w:rPr>
              <w:t>nowo od-danych w nowych obiektach</w:t>
            </w:r>
          </w:p>
        </w:tc>
        <w:tc>
          <w:tcPr>
            <w:tcW w:w="850" w:type="dxa"/>
            <w:shd w:val="clear" w:color="auto" w:fill="auto"/>
            <w:textDirection w:val="btLr"/>
            <w:vAlign w:val="center"/>
          </w:tcPr>
          <w:p w:rsidR="002924CE" w:rsidRPr="00EB6CAA" w:rsidRDefault="002924CE" w:rsidP="002A5320">
            <w:pPr>
              <w:jc w:val="both"/>
              <w:rPr>
                <w:rFonts w:asciiTheme="minorHAnsi" w:hAnsiTheme="minorHAnsi"/>
              </w:rPr>
            </w:pPr>
            <w:r w:rsidRPr="00EB6CAA">
              <w:rPr>
                <w:rFonts w:asciiTheme="minorHAnsi" w:hAnsiTheme="minorHAnsi"/>
              </w:rPr>
              <w:t>nowo otwartych w obiektach istniejących</w:t>
            </w:r>
          </w:p>
        </w:tc>
        <w:tc>
          <w:tcPr>
            <w:tcW w:w="1149" w:type="dxa"/>
            <w:shd w:val="clear" w:color="auto" w:fill="auto"/>
            <w:textDirection w:val="btLr"/>
            <w:vAlign w:val="center"/>
          </w:tcPr>
          <w:p w:rsidR="002924CE" w:rsidRPr="00EB6CAA" w:rsidRDefault="002924CE" w:rsidP="002A5320">
            <w:pPr>
              <w:jc w:val="both"/>
              <w:rPr>
                <w:rFonts w:asciiTheme="minorHAnsi" w:hAnsiTheme="minorHAnsi"/>
              </w:rPr>
            </w:pPr>
            <w:r w:rsidRPr="00EB6CAA">
              <w:rPr>
                <w:rFonts w:asciiTheme="minorHAnsi" w:hAnsiTheme="minorHAnsi"/>
              </w:rPr>
              <w:t>Istniejących przeniesionych do nowych obiektów lub z rozbudowaną bazą dydaktyczną</w:t>
            </w:r>
          </w:p>
        </w:tc>
        <w:tc>
          <w:tcPr>
            <w:tcW w:w="823" w:type="dxa"/>
            <w:tcBorders>
              <w:bottom w:val="single" w:sz="8" w:space="0" w:color="auto"/>
            </w:tcBorders>
            <w:textDirection w:val="btLr"/>
            <w:vAlign w:val="center"/>
          </w:tcPr>
          <w:p w:rsidR="002924CE" w:rsidRPr="00EB6CAA" w:rsidRDefault="002924CE" w:rsidP="002A5320">
            <w:pPr>
              <w:jc w:val="both"/>
              <w:rPr>
                <w:rFonts w:asciiTheme="minorHAnsi" w:hAnsiTheme="minorHAnsi"/>
              </w:rPr>
            </w:pPr>
            <w:r w:rsidRPr="00EB6CAA">
              <w:rPr>
                <w:rFonts w:asciiTheme="minorHAnsi" w:hAnsiTheme="minorHAnsi"/>
              </w:rPr>
              <w:t>zlikwidowanych</w:t>
            </w:r>
          </w:p>
        </w:tc>
        <w:tc>
          <w:tcPr>
            <w:tcW w:w="882" w:type="dxa"/>
            <w:tcBorders>
              <w:bottom w:val="single" w:sz="8" w:space="0" w:color="auto"/>
            </w:tcBorders>
            <w:textDirection w:val="btLr"/>
            <w:vAlign w:val="center"/>
          </w:tcPr>
          <w:p w:rsidR="002924CE" w:rsidRPr="00EB6CAA" w:rsidRDefault="002924CE" w:rsidP="002A5320">
            <w:pPr>
              <w:jc w:val="both"/>
              <w:rPr>
                <w:rFonts w:asciiTheme="minorHAnsi" w:hAnsiTheme="minorHAnsi"/>
              </w:rPr>
            </w:pPr>
            <w:r w:rsidRPr="00EB6CAA">
              <w:rPr>
                <w:rFonts w:asciiTheme="minorHAnsi" w:hAnsiTheme="minorHAnsi"/>
              </w:rPr>
              <w:t>po remontach generalnych</w:t>
            </w:r>
          </w:p>
        </w:tc>
        <w:tc>
          <w:tcPr>
            <w:tcW w:w="968" w:type="dxa"/>
            <w:tcBorders>
              <w:bottom w:val="single" w:sz="8" w:space="0" w:color="auto"/>
            </w:tcBorders>
            <w:textDirection w:val="btLr"/>
            <w:vAlign w:val="center"/>
          </w:tcPr>
          <w:p w:rsidR="002924CE" w:rsidRPr="00EB6CAA" w:rsidRDefault="002924CE" w:rsidP="002A5320">
            <w:pPr>
              <w:jc w:val="both"/>
              <w:rPr>
                <w:rFonts w:asciiTheme="minorHAnsi" w:hAnsiTheme="minorHAnsi"/>
              </w:rPr>
            </w:pPr>
            <w:r>
              <w:rPr>
                <w:rFonts w:asciiTheme="minorHAnsi" w:hAnsiTheme="minorHAnsi"/>
              </w:rPr>
              <w:t>z nowo od</w:t>
            </w:r>
            <w:r w:rsidRPr="00EB6CAA">
              <w:rPr>
                <w:rFonts w:asciiTheme="minorHAnsi" w:hAnsiTheme="minorHAnsi"/>
              </w:rPr>
              <w:t>danymi obiektami sportowymi</w:t>
            </w:r>
          </w:p>
        </w:tc>
        <w:tc>
          <w:tcPr>
            <w:tcW w:w="760" w:type="dxa"/>
            <w:tcBorders>
              <w:bottom w:val="single" w:sz="8" w:space="0" w:color="auto"/>
            </w:tcBorders>
            <w:textDirection w:val="btLr"/>
            <w:vAlign w:val="center"/>
          </w:tcPr>
          <w:p w:rsidR="002924CE" w:rsidRPr="00EB6CAA" w:rsidRDefault="002924CE" w:rsidP="002A5320">
            <w:pPr>
              <w:jc w:val="both"/>
              <w:rPr>
                <w:rFonts w:asciiTheme="minorHAnsi" w:hAnsiTheme="minorHAnsi"/>
              </w:rPr>
            </w:pPr>
            <w:r w:rsidRPr="00EB6CAA">
              <w:rPr>
                <w:rFonts w:asciiTheme="minorHAnsi" w:hAnsiTheme="minorHAnsi"/>
              </w:rPr>
              <w:t>z modernizowanymi blokami sportowymi</w:t>
            </w:r>
          </w:p>
        </w:tc>
        <w:tc>
          <w:tcPr>
            <w:tcW w:w="866" w:type="dxa"/>
            <w:tcBorders>
              <w:bottom w:val="single" w:sz="8" w:space="0" w:color="auto"/>
            </w:tcBorders>
            <w:textDirection w:val="btLr"/>
            <w:vAlign w:val="center"/>
          </w:tcPr>
          <w:p w:rsidR="002924CE" w:rsidRPr="00EB6CAA" w:rsidRDefault="002924CE" w:rsidP="002A5320">
            <w:pPr>
              <w:jc w:val="both"/>
              <w:rPr>
                <w:rFonts w:asciiTheme="minorHAnsi" w:hAnsiTheme="minorHAnsi"/>
              </w:rPr>
            </w:pPr>
            <w:r w:rsidRPr="00EB6CAA">
              <w:rPr>
                <w:rFonts w:asciiTheme="minorHAnsi" w:hAnsiTheme="minorHAnsi"/>
              </w:rPr>
              <w:t>z nowo otwartymi blokami żywienia</w:t>
            </w:r>
          </w:p>
        </w:tc>
        <w:tc>
          <w:tcPr>
            <w:tcW w:w="792" w:type="dxa"/>
            <w:tcBorders>
              <w:bottom w:val="single" w:sz="8" w:space="0" w:color="auto"/>
              <w:right w:val="double" w:sz="4" w:space="0" w:color="auto"/>
            </w:tcBorders>
            <w:textDirection w:val="btLr"/>
            <w:vAlign w:val="center"/>
          </w:tcPr>
          <w:p w:rsidR="002924CE" w:rsidRPr="00EB6CAA" w:rsidRDefault="002924CE" w:rsidP="002A5320">
            <w:pPr>
              <w:jc w:val="both"/>
              <w:rPr>
                <w:rFonts w:asciiTheme="minorHAnsi" w:hAnsiTheme="minorHAnsi"/>
              </w:rPr>
            </w:pPr>
            <w:r w:rsidRPr="00EB6CAA">
              <w:rPr>
                <w:rFonts w:asciiTheme="minorHAnsi" w:hAnsiTheme="minorHAnsi"/>
              </w:rPr>
              <w:t>z</w:t>
            </w:r>
            <w:r>
              <w:rPr>
                <w:rFonts w:asciiTheme="minorHAnsi" w:hAnsiTheme="minorHAnsi"/>
              </w:rPr>
              <w:t>e</w:t>
            </w:r>
            <w:r w:rsidRPr="00EB6CAA">
              <w:rPr>
                <w:rFonts w:asciiTheme="minorHAnsi" w:hAnsiTheme="minorHAnsi"/>
              </w:rPr>
              <w:t xml:space="preserve"> modernizowanymi blokami żywienia</w:t>
            </w:r>
          </w:p>
        </w:tc>
      </w:tr>
      <w:tr w:rsidR="002924CE" w:rsidRPr="00EB6CAA" w:rsidTr="00D86867">
        <w:trPr>
          <w:cantSplit/>
        </w:trPr>
        <w:tc>
          <w:tcPr>
            <w:tcW w:w="2410" w:type="dxa"/>
            <w:gridSpan w:val="2"/>
            <w:vMerge/>
            <w:tcBorders>
              <w:left w:val="double" w:sz="4" w:space="0" w:color="auto"/>
              <w:bottom w:val="single" w:sz="8" w:space="0" w:color="auto"/>
              <w:right w:val="single" w:sz="8" w:space="0" w:color="auto"/>
            </w:tcBorders>
          </w:tcPr>
          <w:p w:rsidR="002924CE" w:rsidRPr="00EB6CAA" w:rsidRDefault="002924CE" w:rsidP="002A5320">
            <w:pPr>
              <w:jc w:val="both"/>
              <w:rPr>
                <w:rFonts w:asciiTheme="minorHAnsi" w:hAnsiTheme="minorHAnsi"/>
              </w:rPr>
            </w:pPr>
          </w:p>
        </w:tc>
        <w:tc>
          <w:tcPr>
            <w:tcW w:w="851" w:type="dxa"/>
            <w:tcBorders>
              <w:top w:val="single" w:sz="8" w:space="0" w:color="auto"/>
              <w:left w:val="single" w:sz="8" w:space="0" w:color="auto"/>
              <w:bottom w:val="single" w:sz="8" w:space="0" w:color="auto"/>
            </w:tcBorders>
            <w:vAlign w:val="center"/>
          </w:tcPr>
          <w:p w:rsidR="002924CE" w:rsidRPr="00EB6CAA" w:rsidRDefault="002924CE" w:rsidP="002A5320">
            <w:pPr>
              <w:jc w:val="both"/>
              <w:rPr>
                <w:rFonts w:asciiTheme="minorHAnsi" w:hAnsiTheme="minorHAnsi"/>
                <w:b/>
                <w:bCs/>
                <w:i/>
                <w:iCs/>
              </w:rPr>
            </w:pPr>
            <w:r w:rsidRPr="00EB6CAA">
              <w:rPr>
                <w:rFonts w:asciiTheme="minorHAnsi" w:hAnsiTheme="minorHAnsi"/>
                <w:b/>
                <w:bCs/>
                <w:i/>
                <w:iCs/>
              </w:rPr>
              <w:t>1</w:t>
            </w:r>
          </w:p>
        </w:tc>
        <w:tc>
          <w:tcPr>
            <w:tcW w:w="850" w:type="dxa"/>
            <w:shd w:val="clear" w:color="auto" w:fill="auto"/>
            <w:vAlign w:val="center"/>
          </w:tcPr>
          <w:p w:rsidR="002924CE" w:rsidRPr="00EB6CAA" w:rsidRDefault="002924CE" w:rsidP="002A5320">
            <w:pPr>
              <w:jc w:val="both"/>
              <w:rPr>
                <w:rFonts w:asciiTheme="minorHAnsi" w:hAnsiTheme="minorHAnsi"/>
                <w:b/>
                <w:bCs/>
                <w:i/>
                <w:iCs/>
              </w:rPr>
            </w:pPr>
            <w:r w:rsidRPr="00EB6CAA">
              <w:rPr>
                <w:rFonts w:asciiTheme="minorHAnsi" w:hAnsiTheme="minorHAnsi"/>
                <w:b/>
                <w:bCs/>
                <w:i/>
                <w:iCs/>
              </w:rPr>
              <w:t>2</w:t>
            </w:r>
          </w:p>
        </w:tc>
        <w:tc>
          <w:tcPr>
            <w:tcW w:w="1149" w:type="dxa"/>
            <w:shd w:val="clear" w:color="auto" w:fill="auto"/>
            <w:vAlign w:val="center"/>
          </w:tcPr>
          <w:p w:rsidR="002924CE" w:rsidRPr="00EB6CAA" w:rsidRDefault="002924CE" w:rsidP="002A5320">
            <w:pPr>
              <w:jc w:val="both"/>
              <w:rPr>
                <w:rFonts w:asciiTheme="minorHAnsi" w:hAnsiTheme="minorHAnsi"/>
                <w:b/>
                <w:bCs/>
                <w:i/>
                <w:iCs/>
              </w:rPr>
            </w:pPr>
            <w:r w:rsidRPr="00EB6CAA">
              <w:rPr>
                <w:rFonts w:asciiTheme="minorHAnsi" w:hAnsiTheme="minorHAnsi"/>
                <w:b/>
                <w:bCs/>
                <w:i/>
                <w:iCs/>
              </w:rPr>
              <w:t>3</w:t>
            </w:r>
          </w:p>
        </w:tc>
        <w:tc>
          <w:tcPr>
            <w:tcW w:w="823" w:type="dxa"/>
            <w:tcBorders>
              <w:top w:val="single" w:sz="8" w:space="0" w:color="auto"/>
              <w:bottom w:val="single" w:sz="8" w:space="0" w:color="auto"/>
            </w:tcBorders>
            <w:vAlign w:val="center"/>
          </w:tcPr>
          <w:p w:rsidR="002924CE" w:rsidRPr="00EB6CAA" w:rsidRDefault="002924CE" w:rsidP="002A5320">
            <w:pPr>
              <w:jc w:val="both"/>
              <w:rPr>
                <w:rFonts w:asciiTheme="minorHAnsi" w:hAnsiTheme="minorHAnsi"/>
                <w:b/>
                <w:bCs/>
                <w:i/>
                <w:iCs/>
              </w:rPr>
            </w:pPr>
            <w:r w:rsidRPr="00EB6CAA">
              <w:rPr>
                <w:rFonts w:asciiTheme="minorHAnsi" w:hAnsiTheme="minorHAnsi"/>
                <w:b/>
                <w:bCs/>
                <w:i/>
                <w:iCs/>
              </w:rPr>
              <w:t>4</w:t>
            </w:r>
          </w:p>
        </w:tc>
        <w:tc>
          <w:tcPr>
            <w:tcW w:w="882" w:type="dxa"/>
            <w:tcBorders>
              <w:top w:val="single" w:sz="8" w:space="0" w:color="auto"/>
              <w:bottom w:val="single" w:sz="8" w:space="0" w:color="auto"/>
            </w:tcBorders>
            <w:vAlign w:val="center"/>
          </w:tcPr>
          <w:p w:rsidR="002924CE" w:rsidRPr="00EB6CAA" w:rsidRDefault="002924CE" w:rsidP="002A5320">
            <w:pPr>
              <w:jc w:val="both"/>
              <w:rPr>
                <w:rFonts w:asciiTheme="minorHAnsi" w:hAnsiTheme="minorHAnsi"/>
                <w:b/>
                <w:bCs/>
                <w:i/>
                <w:iCs/>
              </w:rPr>
            </w:pPr>
            <w:r w:rsidRPr="00EB6CAA">
              <w:rPr>
                <w:rFonts w:asciiTheme="minorHAnsi" w:hAnsiTheme="minorHAnsi"/>
                <w:b/>
                <w:bCs/>
                <w:i/>
                <w:iCs/>
              </w:rPr>
              <w:t>5</w:t>
            </w:r>
          </w:p>
        </w:tc>
        <w:tc>
          <w:tcPr>
            <w:tcW w:w="968" w:type="dxa"/>
            <w:tcBorders>
              <w:top w:val="single" w:sz="8" w:space="0" w:color="auto"/>
              <w:bottom w:val="single" w:sz="8" w:space="0" w:color="auto"/>
            </w:tcBorders>
            <w:vAlign w:val="center"/>
          </w:tcPr>
          <w:p w:rsidR="002924CE" w:rsidRPr="00EB6CAA" w:rsidRDefault="002924CE" w:rsidP="002A5320">
            <w:pPr>
              <w:jc w:val="both"/>
              <w:rPr>
                <w:rFonts w:asciiTheme="minorHAnsi" w:hAnsiTheme="minorHAnsi"/>
                <w:b/>
                <w:bCs/>
                <w:i/>
                <w:iCs/>
              </w:rPr>
            </w:pPr>
            <w:r w:rsidRPr="00EB6CAA">
              <w:rPr>
                <w:rFonts w:asciiTheme="minorHAnsi" w:hAnsiTheme="minorHAnsi"/>
                <w:b/>
                <w:bCs/>
                <w:i/>
                <w:iCs/>
              </w:rPr>
              <w:t>6</w:t>
            </w:r>
          </w:p>
        </w:tc>
        <w:tc>
          <w:tcPr>
            <w:tcW w:w="760" w:type="dxa"/>
            <w:tcBorders>
              <w:top w:val="single" w:sz="8" w:space="0" w:color="auto"/>
              <w:bottom w:val="single" w:sz="8" w:space="0" w:color="auto"/>
            </w:tcBorders>
            <w:vAlign w:val="center"/>
          </w:tcPr>
          <w:p w:rsidR="002924CE" w:rsidRPr="00EB6CAA" w:rsidRDefault="002924CE" w:rsidP="002A5320">
            <w:pPr>
              <w:jc w:val="both"/>
              <w:rPr>
                <w:rFonts w:asciiTheme="minorHAnsi" w:hAnsiTheme="minorHAnsi"/>
                <w:b/>
                <w:bCs/>
                <w:i/>
                <w:iCs/>
              </w:rPr>
            </w:pPr>
            <w:r w:rsidRPr="00EB6CAA">
              <w:rPr>
                <w:rFonts w:asciiTheme="minorHAnsi" w:hAnsiTheme="minorHAnsi"/>
                <w:b/>
                <w:bCs/>
                <w:i/>
                <w:iCs/>
              </w:rPr>
              <w:t>7</w:t>
            </w:r>
          </w:p>
        </w:tc>
        <w:tc>
          <w:tcPr>
            <w:tcW w:w="866" w:type="dxa"/>
            <w:tcBorders>
              <w:top w:val="single" w:sz="8" w:space="0" w:color="auto"/>
              <w:bottom w:val="single" w:sz="8" w:space="0" w:color="auto"/>
            </w:tcBorders>
            <w:vAlign w:val="center"/>
          </w:tcPr>
          <w:p w:rsidR="002924CE" w:rsidRPr="00EB6CAA" w:rsidRDefault="002924CE" w:rsidP="002A5320">
            <w:pPr>
              <w:jc w:val="both"/>
              <w:rPr>
                <w:rFonts w:asciiTheme="minorHAnsi" w:hAnsiTheme="minorHAnsi"/>
                <w:b/>
                <w:bCs/>
                <w:i/>
                <w:iCs/>
              </w:rPr>
            </w:pPr>
            <w:r w:rsidRPr="00EB6CAA">
              <w:rPr>
                <w:rFonts w:asciiTheme="minorHAnsi" w:hAnsiTheme="minorHAnsi"/>
                <w:b/>
                <w:bCs/>
                <w:i/>
                <w:iCs/>
              </w:rPr>
              <w:t>8</w:t>
            </w:r>
          </w:p>
        </w:tc>
        <w:tc>
          <w:tcPr>
            <w:tcW w:w="792" w:type="dxa"/>
            <w:tcBorders>
              <w:top w:val="single" w:sz="8" w:space="0" w:color="auto"/>
              <w:bottom w:val="single" w:sz="8" w:space="0" w:color="auto"/>
              <w:right w:val="double" w:sz="4" w:space="0" w:color="auto"/>
            </w:tcBorders>
            <w:vAlign w:val="center"/>
          </w:tcPr>
          <w:p w:rsidR="002924CE" w:rsidRPr="00EB6CAA" w:rsidRDefault="002924CE" w:rsidP="002A5320">
            <w:pPr>
              <w:jc w:val="both"/>
              <w:rPr>
                <w:rFonts w:asciiTheme="minorHAnsi" w:hAnsiTheme="minorHAnsi"/>
                <w:b/>
                <w:bCs/>
                <w:i/>
                <w:iCs/>
              </w:rPr>
            </w:pPr>
            <w:r w:rsidRPr="00EB6CAA">
              <w:rPr>
                <w:rFonts w:asciiTheme="minorHAnsi" w:hAnsiTheme="minorHAnsi"/>
                <w:b/>
                <w:bCs/>
                <w:i/>
                <w:iCs/>
              </w:rPr>
              <w:t>9</w:t>
            </w:r>
          </w:p>
        </w:tc>
      </w:tr>
      <w:tr w:rsidR="002924CE" w:rsidRPr="00EB6CAA" w:rsidTr="00D86867">
        <w:tc>
          <w:tcPr>
            <w:tcW w:w="1843" w:type="dxa"/>
            <w:tcBorders>
              <w:top w:val="single" w:sz="8" w:space="0" w:color="auto"/>
              <w:left w:val="double" w:sz="4" w:space="0" w:color="auto"/>
            </w:tcBorders>
            <w:vAlign w:val="center"/>
          </w:tcPr>
          <w:p w:rsidR="002924CE" w:rsidRPr="00EB6CAA" w:rsidRDefault="002924CE" w:rsidP="002A5320">
            <w:pPr>
              <w:jc w:val="both"/>
              <w:rPr>
                <w:rFonts w:asciiTheme="minorHAnsi" w:hAnsiTheme="minorHAnsi"/>
              </w:rPr>
            </w:pPr>
            <w:r w:rsidRPr="00EB6CAA">
              <w:rPr>
                <w:rFonts w:asciiTheme="minorHAnsi" w:hAnsiTheme="minorHAnsi"/>
              </w:rPr>
              <w:t>Żłobki</w:t>
            </w:r>
          </w:p>
        </w:tc>
        <w:tc>
          <w:tcPr>
            <w:tcW w:w="567" w:type="dxa"/>
            <w:tcBorders>
              <w:top w:val="single" w:sz="8" w:space="0" w:color="auto"/>
              <w:right w:val="single" w:sz="8" w:space="0" w:color="auto"/>
            </w:tcBorders>
            <w:vAlign w:val="center"/>
          </w:tcPr>
          <w:p w:rsidR="002924CE" w:rsidRPr="00D86867" w:rsidRDefault="002924CE" w:rsidP="002A5320">
            <w:pPr>
              <w:jc w:val="both"/>
              <w:rPr>
                <w:b/>
                <w:bCs/>
                <w:i/>
                <w:iCs/>
              </w:rPr>
            </w:pPr>
            <w:r w:rsidRPr="00D86867">
              <w:rPr>
                <w:b/>
                <w:bCs/>
                <w:i/>
                <w:iCs/>
              </w:rPr>
              <w:t>01</w:t>
            </w:r>
          </w:p>
        </w:tc>
        <w:tc>
          <w:tcPr>
            <w:tcW w:w="851" w:type="dxa"/>
            <w:tcBorders>
              <w:top w:val="single" w:sz="8" w:space="0" w:color="auto"/>
              <w:left w:val="single" w:sz="8" w:space="0" w:color="auto"/>
            </w:tcBorders>
          </w:tcPr>
          <w:p w:rsidR="002924CE" w:rsidRPr="00D86867" w:rsidRDefault="002924CE" w:rsidP="002A5320">
            <w:pPr>
              <w:jc w:val="both"/>
            </w:pPr>
            <w:r w:rsidRPr="00D86867">
              <w:t>7</w:t>
            </w:r>
          </w:p>
        </w:tc>
        <w:tc>
          <w:tcPr>
            <w:tcW w:w="850" w:type="dxa"/>
            <w:shd w:val="clear" w:color="auto" w:fill="auto"/>
          </w:tcPr>
          <w:p w:rsidR="002924CE" w:rsidRPr="00D86867" w:rsidRDefault="002924CE" w:rsidP="002A5320">
            <w:pPr>
              <w:jc w:val="both"/>
            </w:pPr>
            <w:r w:rsidRPr="00D86867">
              <w:t>0</w:t>
            </w:r>
          </w:p>
        </w:tc>
        <w:tc>
          <w:tcPr>
            <w:tcW w:w="1149" w:type="dxa"/>
            <w:shd w:val="clear" w:color="auto" w:fill="auto"/>
          </w:tcPr>
          <w:p w:rsidR="002924CE" w:rsidRPr="00D86867" w:rsidRDefault="002924CE" w:rsidP="002A5320">
            <w:pPr>
              <w:jc w:val="both"/>
            </w:pPr>
            <w:r w:rsidRPr="00D86867">
              <w:t>0</w:t>
            </w:r>
          </w:p>
        </w:tc>
        <w:tc>
          <w:tcPr>
            <w:tcW w:w="823" w:type="dxa"/>
            <w:tcBorders>
              <w:top w:val="single" w:sz="8" w:space="0" w:color="auto"/>
            </w:tcBorders>
          </w:tcPr>
          <w:p w:rsidR="002924CE" w:rsidRPr="00D86867" w:rsidRDefault="002924CE" w:rsidP="002A5320">
            <w:pPr>
              <w:jc w:val="both"/>
            </w:pPr>
            <w:r w:rsidRPr="00D86867">
              <w:t>2</w:t>
            </w:r>
          </w:p>
        </w:tc>
        <w:tc>
          <w:tcPr>
            <w:tcW w:w="882" w:type="dxa"/>
            <w:tcBorders>
              <w:top w:val="single" w:sz="8" w:space="0" w:color="auto"/>
            </w:tcBorders>
          </w:tcPr>
          <w:p w:rsidR="002924CE" w:rsidRPr="00D86867" w:rsidRDefault="002924CE" w:rsidP="002A5320">
            <w:pPr>
              <w:jc w:val="both"/>
            </w:pPr>
            <w:r w:rsidRPr="00D86867">
              <w:t>0</w:t>
            </w:r>
          </w:p>
        </w:tc>
        <w:tc>
          <w:tcPr>
            <w:tcW w:w="968" w:type="dxa"/>
            <w:tcBorders>
              <w:top w:val="single" w:sz="8" w:space="0" w:color="auto"/>
            </w:tcBorders>
          </w:tcPr>
          <w:p w:rsidR="002924CE" w:rsidRPr="00D86867" w:rsidRDefault="002924CE" w:rsidP="002A5320">
            <w:pPr>
              <w:jc w:val="both"/>
            </w:pPr>
            <w:r w:rsidRPr="00D86867">
              <w:t>0</w:t>
            </w:r>
          </w:p>
        </w:tc>
        <w:tc>
          <w:tcPr>
            <w:tcW w:w="760" w:type="dxa"/>
            <w:tcBorders>
              <w:top w:val="single" w:sz="8" w:space="0" w:color="auto"/>
            </w:tcBorders>
          </w:tcPr>
          <w:p w:rsidR="002924CE" w:rsidRPr="00D86867" w:rsidRDefault="002924CE" w:rsidP="002A5320">
            <w:pPr>
              <w:jc w:val="both"/>
            </w:pPr>
            <w:r w:rsidRPr="00D86867">
              <w:t>0</w:t>
            </w:r>
          </w:p>
        </w:tc>
        <w:tc>
          <w:tcPr>
            <w:tcW w:w="866" w:type="dxa"/>
            <w:tcBorders>
              <w:top w:val="single" w:sz="8" w:space="0" w:color="auto"/>
            </w:tcBorders>
          </w:tcPr>
          <w:p w:rsidR="002924CE" w:rsidRPr="00D86867" w:rsidRDefault="002924CE" w:rsidP="002A5320">
            <w:pPr>
              <w:jc w:val="both"/>
            </w:pPr>
            <w:r w:rsidRPr="00D86867">
              <w:t>7</w:t>
            </w:r>
          </w:p>
        </w:tc>
        <w:tc>
          <w:tcPr>
            <w:tcW w:w="792" w:type="dxa"/>
            <w:tcBorders>
              <w:top w:val="single" w:sz="8" w:space="0" w:color="auto"/>
              <w:right w:val="double" w:sz="4" w:space="0" w:color="auto"/>
            </w:tcBorders>
          </w:tcPr>
          <w:p w:rsidR="002924CE" w:rsidRPr="00D86867" w:rsidRDefault="002924CE" w:rsidP="002A5320">
            <w:pPr>
              <w:jc w:val="both"/>
            </w:pPr>
            <w:r w:rsidRPr="00D86867">
              <w:t>0</w:t>
            </w:r>
          </w:p>
        </w:tc>
      </w:tr>
      <w:tr w:rsidR="002924CE" w:rsidRPr="00EB6CAA" w:rsidTr="00D86867">
        <w:tc>
          <w:tcPr>
            <w:tcW w:w="1843" w:type="dxa"/>
            <w:tcBorders>
              <w:left w:val="double" w:sz="4" w:space="0" w:color="auto"/>
            </w:tcBorders>
            <w:vAlign w:val="center"/>
          </w:tcPr>
          <w:p w:rsidR="002924CE" w:rsidRPr="00EB6CAA" w:rsidRDefault="002924CE" w:rsidP="002A5320">
            <w:pPr>
              <w:jc w:val="both"/>
              <w:rPr>
                <w:rFonts w:asciiTheme="minorHAnsi" w:hAnsiTheme="minorHAnsi"/>
              </w:rPr>
            </w:pPr>
            <w:r w:rsidRPr="00EB6CAA">
              <w:rPr>
                <w:rFonts w:asciiTheme="minorHAnsi" w:hAnsiTheme="minorHAnsi"/>
              </w:rPr>
              <w:t>Przedszkola</w:t>
            </w:r>
          </w:p>
        </w:tc>
        <w:tc>
          <w:tcPr>
            <w:tcW w:w="567" w:type="dxa"/>
            <w:tcBorders>
              <w:right w:val="single" w:sz="8" w:space="0" w:color="auto"/>
            </w:tcBorders>
            <w:vAlign w:val="center"/>
          </w:tcPr>
          <w:p w:rsidR="002924CE" w:rsidRPr="00D86867" w:rsidRDefault="002924CE" w:rsidP="002A5320">
            <w:pPr>
              <w:jc w:val="both"/>
              <w:rPr>
                <w:b/>
                <w:bCs/>
                <w:i/>
                <w:iCs/>
              </w:rPr>
            </w:pPr>
            <w:r w:rsidRPr="00D86867">
              <w:rPr>
                <w:b/>
                <w:bCs/>
                <w:i/>
                <w:iCs/>
              </w:rPr>
              <w:t>02</w:t>
            </w:r>
          </w:p>
        </w:tc>
        <w:tc>
          <w:tcPr>
            <w:tcW w:w="851" w:type="dxa"/>
            <w:tcBorders>
              <w:left w:val="single" w:sz="8" w:space="0" w:color="auto"/>
            </w:tcBorders>
          </w:tcPr>
          <w:p w:rsidR="002924CE" w:rsidRPr="00D86867" w:rsidRDefault="002924CE" w:rsidP="002A5320">
            <w:pPr>
              <w:jc w:val="both"/>
            </w:pPr>
            <w:r w:rsidRPr="00D86867">
              <w:t>5</w:t>
            </w:r>
          </w:p>
        </w:tc>
        <w:tc>
          <w:tcPr>
            <w:tcW w:w="850" w:type="dxa"/>
            <w:shd w:val="clear" w:color="auto" w:fill="auto"/>
          </w:tcPr>
          <w:p w:rsidR="002924CE" w:rsidRPr="00D86867" w:rsidRDefault="002924CE" w:rsidP="002A5320">
            <w:pPr>
              <w:jc w:val="both"/>
            </w:pPr>
            <w:r w:rsidRPr="00D86867">
              <w:t>6</w:t>
            </w:r>
          </w:p>
        </w:tc>
        <w:tc>
          <w:tcPr>
            <w:tcW w:w="1149" w:type="dxa"/>
            <w:shd w:val="clear" w:color="auto" w:fill="auto"/>
          </w:tcPr>
          <w:p w:rsidR="002924CE" w:rsidRPr="00D86867" w:rsidRDefault="002924CE" w:rsidP="002A5320">
            <w:pPr>
              <w:jc w:val="both"/>
            </w:pPr>
            <w:r w:rsidRPr="00D86867">
              <w:t>0</w:t>
            </w:r>
          </w:p>
        </w:tc>
        <w:tc>
          <w:tcPr>
            <w:tcW w:w="823" w:type="dxa"/>
          </w:tcPr>
          <w:p w:rsidR="002924CE" w:rsidRPr="00D86867" w:rsidRDefault="002924CE" w:rsidP="002A5320">
            <w:pPr>
              <w:jc w:val="both"/>
            </w:pPr>
            <w:r w:rsidRPr="00D86867">
              <w:t>0</w:t>
            </w:r>
          </w:p>
        </w:tc>
        <w:tc>
          <w:tcPr>
            <w:tcW w:w="882" w:type="dxa"/>
          </w:tcPr>
          <w:p w:rsidR="002924CE" w:rsidRPr="00D86867" w:rsidRDefault="002924CE" w:rsidP="002A5320">
            <w:pPr>
              <w:jc w:val="both"/>
            </w:pPr>
            <w:r w:rsidRPr="00D86867">
              <w:t>0</w:t>
            </w:r>
          </w:p>
        </w:tc>
        <w:tc>
          <w:tcPr>
            <w:tcW w:w="968" w:type="dxa"/>
          </w:tcPr>
          <w:p w:rsidR="002924CE" w:rsidRPr="00D86867" w:rsidRDefault="002924CE" w:rsidP="002A5320">
            <w:pPr>
              <w:jc w:val="both"/>
            </w:pPr>
            <w:r w:rsidRPr="00D86867">
              <w:t>0</w:t>
            </w:r>
          </w:p>
        </w:tc>
        <w:tc>
          <w:tcPr>
            <w:tcW w:w="760" w:type="dxa"/>
          </w:tcPr>
          <w:p w:rsidR="002924CE" w:rsidRPr="00D86867" w:rsidRDefault="002924CE" w:rsidP="002A5320">
            <w:pPr>
              <w:jc w:val="both"/>
            </w:pPr>
            <w:r w:rsidRPr="00D86867">
              <w:t>0</w:t>
            </w:r>
          </w:p>
        </w:tc>
        <w:tc>
          <w:tcPr>
            <w:tcW w:w="866" w:type="dxa"/>
          </w:tcPr>
          <w:p w:rsidR="002924CE" w:rsidRPr="00D86867" w:rsidRDefault="002924CE" w:rsidP="002A5320">
            <w:pPr>
              <w:jc w:val="both"/>
            </w:pPr>
            <w:r w:rsidRPr="00D86867">
              <w:t>3</w:t>
            </w:r>
          </w:p>
        </w:tc>
        <w:tc>
          <w:tcPr>
            <w:tcW w:w="792" w:type="dxa"/>
            <w:tcBorders>
              <w:right w:val="double" w:sz="4" w:space="0" w:color="auto"/>
            </w:tcBorders>
          </w:tcPr>
          <w:p w:rsidR="002924CE" w:rsidRPr="00D86867" w:rsidRDefault="002924CE" w:rsidP="002A5320">
            <w:pPr>
              <w:jc w:val="both"/>
            </w:pPr>
            <w:r w:rsidRPr="00D86867">
              <w:t>0</w:t>
            </w:r>
          </w:p>
        </w:tc>
      </w:tr>
      <w:tr w:rsidR="002924CE" w:rsidRPr="00EB6CAA" w:rsidTr="00D86867">
        <w:tc>
          <w:tcPr>
            <w:tcW w:w="1843" w:type="dxa"/>
            <w:tcBorders>
              <w:left w:val="double" w:sz="4" w:space="0" w:color="auto"/>
            </w:tcBorders>
            <w:vAlign w:val="center"/>
          </w:tcPr>
          <w:p w:rsidR="002924CE" w:rsidRPr="00EB6CAA" w:rsidRDefault="002924CE" w:rsidP="002A5320">
            <w:pPr>
              <w:jc w:val="both"/>
              <w:rPr>
                <w:rFonts w:asciiTheme="minorHAnsi" w:hAnsiTheme="minorHAnsi"/>
              </w:rPr>
            </w:pPr>
            <w:r w:rsidRPr="00EB6CAA">
              <w:rPr>
                <w:rFonts w:asciiTheme="minorHAnsi" w:hAnsiTheme="minorHAnsi"/>
              </w:rPr>
              <w:t>Szk. Podst.</w:t>
            </w:r>
          </w:p>
        </w:tc>
        <w:tc>
          <w:tcPr>
            <w:tcW w:w="567" w:type="dxa"/>
            <w:tcBorders>
              <w:right w:val="single" w:sz="8" w:space="0" w:color="auto"/>
            </w:tcBorders>
            <w:vAlign w:val="center"/>
          </w:tcPr>
          <w:p w:rsidR="002924CE" w:rsidRPr="00D86867" w:rsidRDefault="002924CE" w:rsidP="002A5320">
            <w:pPr>
              <w:jc w:val="both"/>
              <w:rPr>
                <w:b/>
                <w:bCs/>
                <w:i/>
                <w:iCs/>
              </w:rPr>
            </w:pPr>
            <w:r w:rsidRPr="00D86867">
              <w:rPr>
                <w:b/>
                <w:bCs/>
                <w:i/>
                <w:iCs/>
              </w:rPr>
              <w:t>03</w:t>
            </w:r>
          </w:p>
        </w:tc>
        <w:tc>
          <w:tcPr>
            <w:tcW w:w="851" w:type="dxa"/>
            <w:tcBorders>
              <w:left w:val="single" w:sz="8" w:space="0" w:color="auto"/>
            </w:tcBorders>
          </w:tcPr>
          <w:p w:rsidR="002924CE" w:rsidRPr="00D86867" w:rsidRDefault="002924CE" w:rsidP="002A5320">
            <w:pPr>
              <w:jc w:val="both"/>
            </w:pPr>
            <w:r w:rsidRPr="00D86867">
              <w:t>0</w:t>
            </w:r>
          </w:p>
        </w:tc>
        <w:tc>
          <w:tcPr>
            <w:tcW w:w="850" w:type="dxa"/>
            <w:shd w:val="clear" w:color="auto" w:fill="auto"/>
          </w:tcPr>
          <w:p w:rsidR="002924CE" w:rsidRPr="00D86867" w:rsidRDefault="002924CE" w:rsidP="002A5320">
            <w:pPr>
              <w:jc w:val="both"/>
            </w:pPr>
            <w:r w:rsidRPr="00D86867">
              <w:t>0</w:t>
            </w:r>
          </w:p>
        </w:tc>
        <w:tc>
          <w:tcPr>
            <w:tcW w:w="1149" w:type="dxa"/>
            <w:shd w:val="clear" w:color="auto" w:fill="auto"/>
          </w:tcPr>
          <w:p w:rsidR="002924CE" w:rsidRPr="00D86867" w:rsidRDefault="002924CE" w:rsidP="002A5320">
            <w:pPr>
              <w:jc w:val="both"/>
            </w:pPr>
            <w:r w:rsidRPr="00D86867">
              <w:t>0</w:t>
            </w:r>
          </w:p>
        </w:tc>
        <w:tc>
          <w:tcPr>
            <w:tcW w:w="823" w:type="dxa"/>
          </w:tcPr>
          <w:p w:rsidR="002924CE" w:rsidRPr="00D86867" w:rsidRDefault="002924CE" w:rsidP="002A5320">
            <w:pPr>
              <w:jc w:val="both"/>
            </w:pPr>
            <w:r w:rsidRPr="00D86867">
              <w:t>1</w:t>
            </w:r>
          </w:p>
        </w:tc>
        <w:tc>
          <w:tcPr>
            <w:tcW w:w="882" w:type="dxa"/>
          </w:tcPr>
          <w:p w:rsidR="002924CE" w:rsidRPr="00D86867" w:rsidRDefault="002924CE" w:rsidP="002A5320">
            <w:pPr>
              <w:jc w:val="both"/>
            </w:pPr>
            <w:r w:rsidRPr="00D86867">
              <w:t>0</w:t>
            </w:r>
          </w:p>
        </w:tc>
        <w:tc>
          <w:tcPr>
            <w:tcW w:w="968" w:type="dxa"/>
          </w:tcPr>
          <w:p w:rsidR="002924CE" w:rsidRPr="00D86867" w:rsidRDefault="002924CE" w:rsidP="002A5320">
            <w:pPr>
              <w:jc w:val="both"/>
            </w:pPr>
            <w:r w:rsidRPr="00D86867">
              <w:t>0</w:t>
            </w:r>
          </w:p>
        </w:tc>
        <w:tc>
          <w:tcPr>
            <w:tcW w:w="760" w:type="dxa"/>
          </w:tcPr>
          <w:p w:rsidR="002924CE" w:rsidRPr="00D86867" w:rsidRDefault="002924CE" w:rsidP="002A5320">
            <w:pPr>
              <w:jc w:val="both"/>
            </w:pPr>
            <w:r w:rsidRPr="00D86867">
              <w:t>0</w:t>
            </w:r>
          </w:p>
        </w:tc>
        <w:tc>
          <w:tcPr>
            <w:tcW w:w="866" w:type="dxa"/>
          </w:tcPr>
          <w:p w:rsidR="002924CE" w:rsidRPr="00D86867" w:rsidRDefault="002924CE" w:rsidP="002A5320">
            <w:pPr>
              <w:jc w:val="both"/>
            </w:pPr>
            <w:r w:rsidRPr="00D86867">
              <w:t>0</w:t>
            </w:r>
          </w:p>
        </w:tc>
        <w:tc>
          <w:tcPr>
            <w:tcW w:w="792" w:type="dxa"/>
            <w:tcBorders>
              <w:right w:val="double" w:sz="4" w:space="0" w:color="auto"/>
            </w:tcBorders>
          </w:tcPr>
          <w:p w:rsidR="002924CE" w:rsidRPr="00D86867" w:rsidRDefault="002924CE" w:rsidP="002A5320">
            <w:pPr>
              <w:jc w:val="both"/>
            </w:pPr>
            <w:r w:rsidRPr="00D86867">
              <w:t>7</w:t>
            </w:r>
          </w:p>
        </w:tc>
      </w:tr>
      <w:tr w:rsidR="002924CE" w:rsidRPr="00EB6CAA" w:rsidTr="00D86867">
        <w:tc>
          <w:tcPr>
            <w:tcW w:w="1843" w:type="dxa"/>
            <w:tcBorders>
              <w:left w:val="double" w:sz="4" w:space="0" w:color="auto"/>
            </w:tcBorders>
            <w:vAlign w:val="center"/>
          </w:tcPr>
          <w:p w:rsidR="002924CE" w:rsidRPr="00EB6CAA" w:rsidRDefault="002924CE" w:rsidP="002A5320">
            <w:pPr>
              <w:jc w:val="both"/>
              <w:rPr>
                <w:rFonts w:asciiTheme="minorHAnsi" w:hAnsiTheme="minorHAnsi"/>
              </w:rPr>
            </w:pPr>
            <w:r w:rsidRPr="00EB6CAA">
              <w:rPr>
                <w:rFonts w:asciiTheme="minorHAnsi" w:hAnsiTheme="minorHAnsi"/>
              </w:rPr>
              <w:t>Licea</w:t>
            </w:r>
          </w:p>
        </w:tc>
        <w:tc>
          <w:tcPr>
            <w:tcW w:w="567" w:type="dxa"/>
            <w:tcBorders>
              <w:right w:val="single" w:sz="8" w:space="0" w:color="auto"/>
            </w:tcBorders>
            <w:vAlign w:val="center"/>
          </w:tcPr>
          <w:p w:rsidR="002924CE" w:rsidRPr="00D86867" w:rsidRDefault="002924CE" w:rsidP="002A5320">
            <w:pPr>
              <w:jc w:val="both"/>
              <w:rPr>
                <w:b/>
                <w:bCs/>
                <w:i/>
                <w:iCs/>
              </w:rPr>
            </w:pPr>
            <w:r w:rsidRPr="00D86867">
              <w:rPr>
                <w:b/>
                <w:bCs/>
                <w:i/>
                <w:iCs/>
              </w:rPr>
              <w:t>05</w:t>
            </w:r>
          </w:p>
        </w:tc>
        <w:tc>
          <w:tcPr>
            <w:tcW w:w="851" w:type="dxa"/>
            <w:tcBorders>
              <w:left w:val="single" w:sz="8" w:space="0" w:color="auto"/>
            </w:tcBorders>
          </w:tcPr>
          <w:p w:rsidR="002924CE" w:rsidRPr="00D86867" w:rsidRDefault="002924CE" w:rsidP="002A5320">
            <w:pPr>
              <w:jc w:val="both"/>
            </w:pPr>
            <w:r w:rsidRPr="00D86867">
              <w:t>0</w:t>
            </w:r>
          </w:p>
        </w:tc>
        <w:tc>
          <w:tcPr>
            <w:tcW w:w="850" w:type="dxa"/>
            <w:shd w:val="clear" w:color="auto" w:fill="auto"/>
          </w:tcPr>
          <w:p w:rsidR="002924CE" w:rsidRPr="00D86867" w:rsidRDefault="002924CE" w:rsidP="002A5320">
            <w:pPr>
              <w:jc w:val="both"/>
            </w:pPr>
            <w:r w:rsidRPr="00D86867">
              <w:t>0</w:t>
            </w:r>
          </w:p>
        </w:tc>
        <w:tc>
          <w:tcPr>
            <w:tcW w:w="1149" w:type="dxa"/>
            <w:shd w:val="clear" w:color="auto" w:fill="auto"/>
          </w:tcPr>
          <w:p w:rsidR="002924CE" w:rsidRPr="00D86867" w:rsidRDefault="002924CE" w:rsidP="002A5320">
            <w:pPr>
              <w:jc w:val="both"/>
            </w:pPr>
            <w:r w:rsidRPr="00D86867">
              <w:t>0</w:t>
            </w:r>
          </w:p>
        </w:tc>
        <w:tc>
          <w:tcPr>
            <w:tcW w:w="823" w:type="dxa"/>
          </w:tcPr>
          <w:p w:rsidR="002924CE" w:rsidRPr="00D86867" w:rsidRDefault="002924CE" w:rsidP="002A5320">
            <w:pPr>
              <w:jc w:val="both"/>
            </w:pPr>
            <w:r w:rsidRPr="00D86867">
              <w:t>2</w:t>
            </w:r>
          </w:p>
        </w:tc>
        <w:tc>
          <w:tcPr>
            <w:tcW w:w="882" w:type="dxa"/>
          </w:tcPr>
          <w:p w:rsidR="002924CE" w:rsidRPr="00D86867" w:rsidRDefault="002924CE" w:rsidP="002A5320">
            <w:pPr>
              <w:jc w:val="both"/>
            </w:pPr>
            <w:r w:rsidRPr="00D86867">
              <w:t>0</w:t>
            </w:r>
          </w:p>
        </w:tc>
        <w:tc>
          <w:tcPr>
            <w:tcW w:w="968" w:type="dxa"/>
          </w:tcPr>
          <w:p w:rsidR="002924CE" w:rsidRPr="00D86867" w:rsidRDefault="002924CE" w:rsidP="002A5320">
            <w:pPr>
              <w:jc w:val="both"/>
            </w:pPr>
            <w:r w:rsidRPr="00D86867">
              <w:t>0</w:t>
            </w:r>
          </w:p>
        </w:tc>
        <w:tc>
          <w:tcPr>
            <w:tcW w:w="760" w:type="dxa"/>
          </w:tcPr>
          <w:p w:rsidR="002924CE" w:rsidRPr="00D86867" w:rsidRDefault="002924CE" w:rsidP="002A5320">
            <w:pPr>
              <w:jc w:val="both"/>
            </w:pPr>
            <w:r w:rsidRPr="00D86867">
              <w:t>0</w:t>
            </w:r>
          </w:p>
        </w:tc>
        <w:tc>
          <w:tcPr>
            <w:tcW w:w="866" w:type="dxa"/>
          </w:tcPr>
          <w:p w:rsidR="002924CE" w:rsidRPr="00D86867" w:rsidRDefault="002924CE" w:rsidP="002A5320">
            <w:pPr>
              <w:jc w:val="both"/>
            </w:pPr>
            <w:r w:rsidRPr="00D86867">
              <w:t>0</w:t>
            </w:r>
          </w:p>
        </w:tc>
        <w:tc>
          <w:tcPr>
            <w:tcW w:w="792" w:type="dxa"/>
            <w:tcBorders>
              <w:right w:val="double" w:sz="4" w:space="0" w:color="auto"/>
            </w:tcBorders>
          </w:tcPr>
          <w:p w:rsidR="002924CE" w:rsidRPr="00D86867" w:rsidRDefault="002924CE" w:rsidP="002A5320">
            <w:pPr>
              <w:jc w:val="both"/>
            </w:pPr>
            <w:r w:rsidRPr="00D86867">
              <w:t>0</w:t>
            </w:r>
          </w:p>
        </w:tc>
      </w:tr>
      <w:tr w:rsidR="002924CE" w:rsidRPr="00EB6CAA" w:rsidTr="00D86867">
        <w:tc>
          <w:tcPr>
            <w:tcW w:w="1843" w:type="dxa"/>
            <w:tcBorders>
              <w:left w:val="double" w:sz="4" w:space="0" w:color="auto"/>
            </w:tcBorders>
            <w:vAlign w:val="center"/>
          </w:tcPr>
          <w:p w:rsidR="002924CE" w:rsidRPr="00EB6CAA" w:rsidRDefault="002924CE" w:rsidP="002A5320">
            <w:pPr>
              <w:jc w:val="both"/>
              <w:rPr>
                <w:rFonts w:asciiTheme="minorHAnsi" w:hAnsiTheme="minorHAnsi"/>
              </w:rPr>
            </w:pPr>
            <w:r w:rsidRPr="00EB6CAA">
              <w:rPr>
                <w:rFonts w:asciiTheme="minorHAnsi" w:hAnsiTheme="minorHAnsi"/>
              </w:rPr>
              <w:t>Szkoły zawodowe</w:t>
            </w:r>
          </w:p>
        </w:tc>
        <w:tc>
          <w:tcPr>
            <w:tcW w:w="567" w:type="dxa"/>
            <w:tcBorders>
              <w:right w:val="single" w:sz="8" w:space="0" w:color="auto"/>
            </w:tcBorders>
            <w:vAlign w:val="center"/>
          </w:tcPr>
          <w:p w:rsidR="002924CE" w:rsidRPr="00D86867" w:rsidRDefault="002924CE" w:rsidP="002A5320">
            <w:pPr>
              <w:jc w:val="both"/>
              <w:rPr>
                <w:b/>
                <w:bCs/>
                <w:i/>
                <w:iCs/>
              </w:rPr>
            </w:pPr>
            <w:r w:rsidRPr="00D86867">
              <w:rPr>
                <w:b/>
                <w:bCs/>
                <w:i/>
                <w:iCs/>
              </w:rPr>
              <w:t>06</w:t>
            </w:r>
          </w:p>
        </w:tc>
        <w:tc>
          <w:tcPr>
            <w:tcW w:w="851" w:type="dxa"/>
            <w:tcBorders>
              <w:left w:val="single" w:sz="8" w:space="0" w:color="auto"/>
            </w:tcBorders>
          </w:tcPr>
          <w:p w:rsidR="002924CE" w:rsidRPr="00D86867" w:rsidRDefault="002924CE" w:rsidP="002A5320">
            <w:pPr>
              <w:jc w:val="both"/>
            </w:pPr>
            <w:r w:rsidRPr="00D86867">
              <w:t>0</w:t>
            </w:r>
          </w:p>
        </w:tc>
        <w:tc>
          <w:tcPr>
            <w:tcW w:w="850" w:type="dxa"/>
            <w:shd w:val="clear" w:color="auto" w:fill="auto"/>
          </w:tcPr>
          <w:p w:rsidR="002924CE" w:rsidRPr="00D86867" w:rsidRDefault="002924CE" w:rsidP="002A5320">
            <w:pPr>
              <w:jc w:val="both"/>
            </w:pPr>
            <w:r w:rsidRPr="00D86867">
              <w:t>0</w:t>
            </w:r>
          </w:p>
        </w:tc>
        <w:tc>
          <w:tcPr>
            <w:tcW w:w="1149" w:type="dxa"/>
            <w:shd w:val="clear" w:color="auto" w:fill="auto"/>
          </w:tcPr>
          <w:p w:rsidR="002924CE" w:rsidRPr="00D86867" w:rsidRDefault="002924CE" w:rsidP="002A5320">
            <w:pPr>
              <w:jc w:val="both"/>
            </w:pPr>
            <w:r w:rsidRPr="00D86867">
              <w:t>0</w:t>
            </w:r>
          </w:p>
        </w:tc>
        <w:tc>
          <w:tcPr>
            <w:tcW w:w="823" w:type="dxa"/>
          </w:tcPr>
          <w:p w:rsidR="002924CE" w:rsidRPr="00D86867" w:rsidRDefault="002924CE" w:rsidP="002A5320">
            <w:pPr>
              <w:jc w:val="both"/>
            </w:pPr>
            <w:r w:rsidRPr="00D86867">
              <w:t>0</w:t>
            </w:r>
          </w:p>
        </w:tc>
        <w:tc>
          <w:tcPr>
            <w:tcW w:w="882" w:type="dxa"/>
          </w:tcPr>
          <w:p w:rsidR="002924CE" w:rsidRPr="00D86867" w:rsidRDefault="002924CE" w:rsidP="002A5320">
            <w:pPr>
              <w:jc w:val="both"/>
            </w:pPr>
            <w:r w:rsidRPr="00D86867">
              <w:t>0</w:t>
            </w:r>
          </w:p>
        </w:tc>
        <w:tc>
          <w:tcPr>
            <w:tcW w:w="968" w:type="dxa"/>
          </w:tcPr>
          <w:p w:rsidR="002924CE" w:rsidRPr="00D86867" w:rsidRDefault="002924CE" w:rsidP="002A5320">
            <w:pPr>
              <w:jc w:val="both"/>
            </w:pPr>
            <w:r w:rsidRPr="00D86867">
              <w:t>0</w:t>
            </w:r>
          </w:p>
        </w:tc>
        <w:tc>
          <w:tcPr>
            <w:tcW w:w="760" w:type="dxa"/>
          </w:tcPr>
          <w:p w:rsidR="002924CE" w:rsidRPr="00D86867" w:rsidRDefault="002924CE" w:rsidP="002A5320">
            <w:pPr>
              <w:jc w:val="both"/>
            </w:pPr>
            <w:r w:rsidRPr="00D86867">
              <w:t>0</w:t>
            </w:r>
          </w:p>
        </w:tc>
        <w:tc>
          <w:tcPr>
            <w:tcW w:w="866" w:type="dxa"/>
          </w:tcPr>
          <w:p w:rsidR="002924CE" w:rsidRPr="00D86867" w:rsidRDefault="002924CE" w:rsidP="002A5320">
            <w:pPr>
              <w:jc w:val="both"/>
            </w:pPr>
            <w:r w:rsidRPr="00D86867">
              <w:t>0</w:t>
            </w:r>
          </w:p>
        </w:tc>
        <w:tc>
          <w:tcPr>
            <w:tcW w:w="792" w:type="dxa"/>
            <w:tcBorders>
              <w:right w:val="double" w:sz="4" w:space="0" w:color="auto"/>
            </w:tcBorders>
          </w:tcPr>
          <w:p w:rsidR="002924CE" w:rsidRPr="00D86867" w:rsidRDefault="002924CE" w:rsidP="002A5320">
            <w:pPr>
              <w:jc w:val="both"/>
            </w:pPr>
            <w:r w:rsidRPr="00D86867">
              <w:t>0</w:t>
            </w:r>
          </w:p>
        </w:tc>
      </w:tr>
      <w:tr w:rsidR="002924CE" w:rsidRPr="00EB6CAA" w:rsidTr="00D86867">
        <w:tc>
          <w:tcPr>
            <w:tcW w:w="1843" w:type="dxa"/>
            <w:tcBorders>
              <w:left w:val="double" w:sz="4" w:space="0" w:color="auto"/>
            </w:tcBorders>
            <w:vAlign w:val="center"/>
          </w:tcPr>
          <w:p w:rsidR="002924CE" w:rsidRPr="00EB6CAA" w:rsidRDefault="002924CE" w:rsidP="002A5320">
            <w:pPr>
              <w:jc w:val="both"/>
              <w:rPr>
                <w:rFonts w:asciiTheme="minorHAnsi" w:hAnsiTheme="minorHAnsi"/>
              </w:rPr>
            </w:pPr>
            <w:r w:rsidRPr="00EB6CAA">
              <w:rPr>
                <w:rFonts w:asciiTheme="minorHAnsi" w:hAnsiTheme="minorHAnsi"/>
              </w:rPr>
              <w:t>Szkoły specjalne</w:t>
            </w:r>
          </w:p>
        </w:tc>
        <w:tc>
          <w:tcPr>
            <w:tcW w:w="567" w:type="dxa"/>
            <w:tcBorders>
              <w:right w:val="single" w:sz="8" w:space="0" w:color="auto"/>
            </w:tcBorders>
            <w:vAlign w:val="center"/>
          </w:tcPr>
          <w:p w:rsidR="002924CE" w:rsidRPr="00D86867" w:rsidRDefault="002924CE" w:rsidP="002A5320">
            <w:pPr>
              <w:jc w:val="both"/>
              <w:rPr>
                <w:b/>
                <w:bCs/>
                <w:i/>
                <w:iCs/>
              </w:rPr>
            </w:pPr>
            <w:r w:rsidRPr="00D86867">
              <w:rPr>
                <w:b/>
                <w:bCs/>
                <w:i/>
                <w:iCs/>
              </w:rPr>
              <w:t>07</w:t>
            </w:r>
          </w:p>
        </w:tc>
        <w:tc>
          <w:tcPr>
            <w:tcW w:w="851" w:type="dxa"/>
            <w:tcBorders>
              <w:left w:val="single" w:sz="8" w:space="0" w:color="auto"/>
            </w:tcBorders>
          </w:tcPr>
          <w:p w:rsidR="002924CE" w:rsidRPr="00D86867" w:rsidRDefault="002924CE" w:rsidP="002A5320">
            <w:pPr>
              <w:jc w:val="both"/>
            </w:pPr>
            <w:r w:rsidRPr="00D86867">
              <w:t>1</w:t>
            </w:r>
          </w:p>
        </w:tc>
        <w:tc>
          <w:tcPr>
            <w:tcW w:w="850" w:type="dxa"/>
            <w:shd w:val="clear" w:color="auto" w:fill="auto"/>
          </w:tcPr>
          <w:p w:rsidR="002924CE" w:rsidRPr="00D86867" w:rsidRDefault="002924CE" w:rsidP="002A5320">
            <w:pPr>
              <w:jc w:val="both"/>
            </w:pPr>
            <w:r w:rsidRPr="00D86867">
              <w:t>2</w:t>
            </w:r>
          </w:p>
        </w:tc>
        <w:tc>
          <w:tcPr>
            <w:tcW w:w="1149" w:type="dxa"/>
            <w:shd w:val="clear" w:color="auto" w:fill="auto"/>
          </w:tcPr>
          <w:p w:rsidR="002924CE" w:rsidRPr="00D86867" w:rsidRDefault="002924CE" w:rsidP="002A5320">
            <w:pPr>
              <w:jc w:val="both"/>
            </w:pPr>
            <w:r w:rsidRPr="00D86867">
              <w:t>0</w:t>
            </w:r>
          </w:p>
        </w:tc>
        <w:tc>
          <w:tcPr>
            <w:tcW w:w="823" w:type="dxa"/>
          </w:tcPr>
          <w:p w:rsidR="002924CE" w:rsidRPr="00D86867" w:rsidRDefault="002924CE" w:rsidP="002A5320">
            <w:pPr>
              <w:jc w:val="both"/>
            </w:pPr>
            <w:r w:rsidRPr="00D86867">
              <w:t>1</w:t>
            </w:r>
          </w:p>
        </w:tc>
        <w:tc>
          <w:tcPr>
            <w:tcW w:w="882" w:type="dxa"/>
          </w:tcPr>
          <w:p w:rsidR="002924CE" w:rsidRPr="00D86867" w:rsidRDefault="002924CE" w:rsidP="002A5320">
            <w:pPr>
              <w:jc w:val="both"/>
            </w:pPr>
            <w:r w:rsidRPr="00D86867">
              <w:t>0</w:t>
            </w:r>
          </w:p>
        </w:tc>
        <w:tc>
          <w:tcPr>
            <w:tcW w:w="968" w:type="dxa"/>
          </w:tcPr>
          <w:p w:rsidR="002924CE" w:rsidRPr="00D86867" w:rsidRDefault="002924CE" w:rsidP="002A5320">
            <w:pPr>
              <w:jc w:val="both"/>
            </w:pPr>
            <w:r w:rsidRPr="00D86867">
              <w:t>0</w:t>
            </w:r>
          </w:p>
        </w:tc>
        <w:tc>
          <w:tcPr>
            <w:tcW w:w="760" w:type="dxa"/>
          </w:tcPr>
          <w:p w:rsidR="002924CE" w:rsidRPr="00D86867" w:rsidRDefault="002924CE" w:rsidP="002A5320">
            <w:pPr>
              <w:jc w:val="both"/>
            </w:pPr>
            <w:r w:rsidRPr="00D86867">
              <w:t>0</w:t>
            </w:r>
          </w:p>
        </w:tc>
        <w:tc>
          <w:tcPr>
            <w:tcW w:w="866" w:type="dxa"/>
          </w:tcPr>
          <w:p w:rsidR="002924CE" w:rsidRPr="00D86867" w:rsidRDefault="002924CE" w:rsidP="002A5320">
            <w:pPr>
              <w:jc w:val="both"/>
            </w:pPr>
            <w:r w:rsidRPr="00D86867">
              <w:t>0</w:t>
            </w:r>
          </w:p>
        </w:tc>
        <w:tc>
          <w:tcPr>
            <w:tcW w:w="792" w:type="dxa"/>
            <w:tcBorders>
              <w:right w:val="double" w:sz="4" w:space="0" w:color="auto"/>
            </w:tcBorders>
          </w:tcPr>
          <w:p w:rsidR="002924CE" w:rsidRPr="00D86867" w:rsidRDefault="002924CE" w:rsidP="002A5320">
            <w:pPr>
              <w:jc w:val="both"/>
            </w:pPr>
            <w:r w:rsidRPr="00D86867">
              <w:t>0</w:t>
            </w:r>
          </w:p>
        </w:tc>
      </w:tr>
      <w:tr w:rsidR="002924CE" w:rsidRPr="00EB6CAA" w:rsidTr="00D86867">
        <w:tc>
          <w:tcPr>
            <w:tcW w:w="1843" w:type="dxa"/>
            <w:tcBorders>
              <w:left w:val="double" w:sz="4" w:space="0" w:color="auto"/>
            </w:tcBorders>
            <w:vAlign w:val="center"/>
          </w:tcPr>
          <w:p w:rsidR="002924CE" w:rsidRPr="00EB6CAA" w:rsidRDefault="002924CE" w:rsidP="002A5320">
            <w:pPr>
              <w:jc w:val="both"/>
              <w:rPr>
                <w:rFonts w:asciiTheme="minorHAnsi" w:hAnsiTheme="minorHAnsi"/>
              </w:rPr>
            </w:pPr>
            <w:r w:rsidRPr="00EB6CAA">
              <w:rPr>
                <w:rFonts w:asciiTheme="minorHAnsi" w:hAnsiTheme="minorHAnsi"/>
              </w:rPr>
              <w:t xml:space="preserve">Zespoły </w:t>
            </w:r>
          </w:p>
        </w:tc>
        <w:tc>
          <w:tcPr>
            <w:tcW w:w="567" w:type="dxa"/>
            <w:tcBorders>
              <w:right w:val="single" w:sz="8" w:space="0" w:color="auto"/>
            </w:tcBorders>
            <w:vAlign w:val="center"/>
          </w:tcPr>
          <w:p w:rsidR="002924CE" w:rsidRPr="00D86867" w:rsidRDefault="002924CE" w:rsidP="002A5320">
            <w:pPr>
              <w:jc w:val="both"/>
              <w:rPr>
                <w:b/>
                <w:bCs/>
                <w:i/>
                <w:iCs/>
              </w:rPr>
            </w:pPr>
            <w:r w:rsidRPr="00D86867">
              <w:rPr>
                <w:b/>
                <w:bCs/>
                <w:i/>
                <w:iCs/>
              </w:rPr>
              <w:t>08</w:t>
            </w:r>
          </w:p>
        </w:tc>
        <w:tc>
          <w:tcPr>
            <w:tcW w:w="851" w:type="dxa"/>
            <w:tcBorders>
              <w:left w:val="single" w:sz="8" w:space="0" w:color="auto"/>
            </w:tcBorders>
          </w:tcPr>
          <w:p w:rsidR="002924CE" w:rsidRPr="00D86867" w:rsidRDefault="002924CE" w:rsidP="002A5320">
            <w:pPr>
              <w:jc w:val="both"/>
            </w:pPr>
            <w:r w:rsidRPr="00D86867">
              <w:t>0</w:t>
            </w:r>
          </w:p>
        </w:tc>
        <w:tc>
          <w:tcPr>
            <w:tcW w:w="850" w:type="dxa"/>
            <w:shd w:val="clear" w:color="auto" w:fill="auto"/>
          </w:tcPr>
          <w:p w:rsidR="002924CE" w:rsidRPr="00D86867" w:rsidRDefault="002924CE" w:rsidP="002A5320">
            <w:pPr>
              <w:jc w:val="both"/>
            </w:pPr>
            <w:r w:rsidRPr="00D86867">
              <w:t>1</w:t>
            </w:r>
          </w:p>
        </w:tc>
        <w:tc>
          <w:tcPr>
            <w:tcW w:w="1149" w:type="dxa"/>
            <w:shd w:val="clear" w:color="auto" w:fill="auto"/>
          </w:tcPr>
          <w:p w:rsidR="002924CE" w:rsidRPr="00D86867" w:rsidRDefault="002924CE" w:rsidP="002A5320">
            <w:pPr>
              <w:jc w:val="both"/>
            </w:pPr>
            <w:r w:rsidRPr="00D86867">
              <w:t>0</w:t>
            </w:r>
          </w:p>
        </w:tc>
        <w:tc>
          <w:tcPr>
            <w:tcW w:w="823" w:type="dxa"/>
          </w:tcPr>
          <w:p w:rsidR="002924CE" w:rsidRPr="00D86867" w:rsidRDefault="002924CE" w:rsidP="002A5320">
            <w:pPr>
              <w:jc w:val="both"/>
            </w:pPr>
            <w:r w:rsidRPr="00D86867">
              <w:t>0</w:t>
            </w:r>
          </w:p>
        </w:tc>
        <w:tc>
          <w:tcPr>
            <w:tcW w:w="882" w:type="dxa"/>
          </w:tcPr>
          <w:p w:rsidR="002924CE" w:rsidRPr="00D86867" w:rsidRDefault="002924CE" w:rsidP="002A5320">
            <w:pPr>
              <w:jc w:val="both"/>
            </w:pPr>
            <w:r w:rsidRPr="00D86867">
              <w:t>0</w:t>
            </w:r>
          </w:p>
        </w:tc>
        <w:tc>
          <w:tcPr>
            <w:tcW w:w="968" w:type="dxa"/>
          </w:tcPr>
          <w:p w:rsidR="002924CE" w:rsidRPr="00D86867" w:rsidRDefault="002924CE" w:rsidP="002A5320">
            <w:pPr>
              <w:jc w:val="both"/>
            </w:pPr>
            <w:r w:rsidRPr="00D86867">
              <w:t>0</w:t>
            </w:r>
          </w:p>
        </w:tc>
        <w:tc>
          <w:tcPr>
            <w:tcW w:w="760" w:type="dxa"/>
          </w:tcPr>
          <w:p w:rsidR="002924CE" w:rsidRPr="00D86867" w:rsidRDefault="002924CE" w:rsidP="002A5320">
            <w:pPr>
              <w:jc w:val="both"/>
            </w:pPr>
            <w:r w:rsidRPr="00D86867">
              <w:t>0</w:t>
            </w:r>
          </w:p>
        </w:tc>
        <w:tc>
          <w:tcPr>
            <w:tcW w:w="866" w:type="dxa"/>
          </w:tcPr>
          <w:p w:rsidR="002924CE" w:rsidRPr="00D86867" w:rsidRDefault="002924CE" w:rsidP="002A5320">
            <w:pPr>
              <w:jc w:val="both"/>
            </w:pPr>
            <w:r w:rsidRPr="00D86867">
              <w:t>0</w:t>
            </w:r>
          </w:p>
        </w:tc>
        <w:tc>
          <w:tcPr>
            <w:tcW w:w="792" w:type="dxa"/>
            <w:tcBorders>
              <w:right w:val="double" w:sz="4" w:space="0" w:color="auto"/>
            </w:tcBorders>
          </w:tcPr>
          <w:p w:rsidR="002924CE" w:rsidRPr="00D86867" w:rsidRDefault="002924CE" w:rsidP="002A5320">
            <w:pPr>
              <w:jc w:val="both"/>
            </w:pPr>
            <w:r w:rsidRPr="00D86867">
              <w:t>3</w:t>
            </w:r>
          </w:p>
        </w:tc>
      </w:tr>
      <w:tr w:rsidR="002924CE" w:rsidRPr="00EB6CAA" w:rsidTr="00D86867">
        <w:tc>
          <w:tcPr>
            <w:tcW w:w="1843" w:type="dxa"/>
            <w:tcBorders>
              <w:left w:val="double" w:sz="4" w:space="0" w:color="auto"/>
            </w:tcBorders>
            <w:vAlign w:val="center"/>
          </w:tcPr>
          <w:p w:rsidR="002924CE" w:rsidRPr="00EB6CAA" w:rsidRDefault="002924CE" w:rsidP="002A5320">
            <w:pPr>
              <w:jc w:val="both"/>
              <w:rPr>
                <w:rFonts w:asciiTheme="minorHAnsi" w:hAnsiTheme="minorHAnsi"/>
              </w:rPr>
            </w:pPr>
            <w:r w:rsidRPr="00EB6CAA">
              <w:rPr>
                <w:rFonts w:asciiTheme="minorHAnsi" w:hAnsiTheme="minorHAnsi"/>
              </w:rPr>
              <w:t>Szkoły policealne</w:t>
            </w:r>
          </w:p>
        </w:tc>
        <w:tc>
          <w:tcPr>
            <w:tcW w:w="567" w:type="dxa"/>
            <w:tcBorders>
              <w:right w:val="single" w:sz="8" w:space="0" w:color="auto"/>
            </w:tcBorders>
            <w:vAlign w:val="center"/>
          </w:tcPr>
          <w:p w:rsidR="002924CE" w:rsidRPr="00D86867" w:rsidRDefault="002924CE" w:rsidP="002A5320">
            <w:pPr>
              <w:jc w:val="both"/>
              <w:rPr>
                <w:b/>
                <w:bCs/>
                <w:i/>
                <w:iCs/>
              </w:rPr>
            </w:pPr>
            <w:r w:rsidRPr="00D86867">
              <w:rPr>
                <w:b/>
                <w:bCs/>
                <w:i/>
                <w:iCs/>
              </w:rPr>
              <w:t>09</w:t>
            </w:r>
          </w:p>
        </w:tc>
        <w:tc>
          <w:tcPr>
            <w:tcW w:w="851" w:type="dxa"/>
            <w:tcBorders>
              <w:left w:val="single" w:sz="8" w:space="0" w:color="auto"/>
            </w:tcBorders>
          </w:tcPr>
          <w:p w:rsidR="002924CE" w:rsidRPr="00D86867" w:rsidRDefault="002924CE" w:rsidP="002A5320">
            <w:pPr>
              <w:jc w:val="both"/>
            </w:pPr>
            <w:r w:rsidRPr="00D86867">
              <w:t>0</w:t>
            </w:r>
          </w:p>
        </w:tc>
        <w:tc>
          <w:tcPr>
            <w:tcW w:w="850" w:type="dxa"/>
            <w:shd w:val="clear" w:color="auto" w:fill="auto"/>
          </w:tcPr>
          <w:p w:rsidR="002924CE" w:rsidRPr="00D86867" w:rsidRDefault="002924CE" w:rsidP="002A5320">
            <w:pPr>
              <w:jc w:val="both"/>
            </w:pPr>
            <w:r w:rsidRPr="00D86867">
              <w:t>0</w:t>
            </w:r>
          </w:p>
        </w:tc>
        <w:tc>
          <w:tcPr>
            <w:tcW w:w="1149" w:type="dxa"/>
            <w:shd w:val="clear" w:color="auto" w:fill="auto"/>
          </w:tcPr>
          <w:p w:rsidR="002924CE" w:rsidRPr="00D86867" w:rsidRDefault="002924CE" w:rsidP="002A5320">
            <w:pPr>
              <w:jc w:val="both"/>
            </w:pPr>
            <w:r w:rsidRPr="00D86867">
              <w:t>0</w:t>
            </w:r>
          </w:p>
        </w:tc>
        <w:tc>
          <w:tcPr>
            <w:tcW w:w="823" w:type="dxa"/>
          </w:tcPr>
          <w:p w:rsidR="002924CE" w:rsidRPr="00D86867" w:rsidRDefault="002924CE" w:rsidP="002A5320">
            <w:pPr>
              <w:jc w:val="both"/>
            </w:pPr>
            <w:r w:rsidRPr="00D86867">
              <w:t>0</w:t>
            </w:r>
          </w:p>
        </w:tc>
        <w:tc>
          <w:tcPr>
            <w:tcW w:w="882" w:type="dxa"/>
          </w:tcPr>
          <w:p w:rsidR="002924CE" w:rsidRPr="00D86867" w:rsidRDefault="002924CE" w:rsidP="002A5320">
            <w:pPr>
              <w:jc w:val="both"/>
            </w:pPr>
            <w:r w:rsidRPr="00D86867">
              <w:t>0</w:t>
            </w:r>
          </w:p>
        </w:tc>
        <w:tc>
          <w:tcPr>
            <w:tcW w:w="968" w:type="dxa"/>
          </w:tcPr>
          <w:p w:rsidR="002924CE" w:rsidRPr="00D86867" w:rsidRDefault="002924CE" w:rsidP="002A5320">
            <w:pPr>
              <w:jc w:val="both"/>
            </w:pPr>
            <w:r w:rsidRPr="00D86867">
              <w:t>0</w:t>
            </w:r>
          </w:p>
        </w:tc>
        <w:tc>
          <w:tcPr>
            <w:tcW w:w="760" w:type="dxa"/>
          </w:tcPr>
          <w:p w:rsidR="002924CE" w:rsidRPr="00D86867" w:rsidRDefault="002924CE" w:rsidP="002A5320">
            <w:pPr>
              <w:jc w:val="both"/>
            </w:pPr>
            <w:r w:rsidRPr="00D86867">
              <w:t>0</w:t>
            </w:r>
          </w:p>
        </w:tc>
        <w:tc>
          <w:tcPr>
            <w:tcW w:w="866" w:type="dxa"/>
          </w:tcPr>
          <w:p w:rsidR="002924CE" w:rsidRPr="00D86867" w:rsidRDefault="002924CE" w:rsidP="002A5320">
            <w:pPr>
              <w:jc w:val="both"/>
            </w:pPr>
            <w:r w:rsidRPr="00D86867">
              <w:t>0</w:t>
            </w:r>
          </w:p>
        </w:tc>
        <w:tc>
          <w:tcPr>
            <w:tcW w:w="792" w:type="dxa"/>
            <w:tcBorders>
              <w:right w:val="double" w:sz="4" w:space="0" w:color="auto"/>
            </w:tcBorders>
          </w:tcPr>
          <w:p w:rsidR="002924CE" w:rsidRPr="00D86867" w:rsidRDefault="002924CE" w:rsidP="002A5320">
            <w:pPr>
              <w:jc w:val="both"/>
            </w:pPr>
            <w:r w:rsidRPr="00D86867">
              <w:t>0</w:t>
            </w:r>
          </w:p>
        </w:tc>
      </w:tr>
      <w:tr w:rsidR="002924CE" w:rsidRPr="00EB6CAA" w:rsidTr="00D86867">
        <w:tc>
          <w:tcPr>
            <w:tcW w:w="1843" w:type="dxa"/>
            <w:tcBorders>
              <w:left w:val="double" w:sz="4" w:space="0" w:color="auto"/>
            </w:tcBorders>
            <w:vAlign w:val="center"/>
          </w:tcPr>
          <w:p w:rsidR="002924CE" w:rsidRPr="00EB6CAA" w:rsidRDefault="002924CE" w:rsidP="002A5320">
            <w:pPr>
              <w:jc w:val="both"/>
              <w:rPr>
                <w:rFonts w:asciiTheme="minorHAnsi" w:hAnsiTheme="minorHAnsi"/>
              </w:rPr>
            </w:pPr>
            <w:r>
              <w:rPr>
                <w:rFonts w:asciiTheme="minorHAnsi" w:hAnsiTheme="minorHAnsi"/>
              </w:rPr>
              <w:t>Szkoły w</w:t>
            </w:r>
            <w:r w:rsidRPr="00EB6CAA">
              <w:rPr>
                <w:rFonts w:asciiTheme="minorHAnsi" w:hAnsiTheme="minorHAnsi"/>
              </w:rPr>
              <w:t>yższe</w:t>
            </w:r>
          </w:p>
        </w:tc>
        <w:tc>
          <w:tcPr>
            <w:tcW w:w="567" w:type="dxa"/>
            <w:tcBorders>
              <w:right w:val="single" w:sz="8" w:space="0" w:color="auto"/>
            </w:tcBorders>
            <w:vAlign w:val="center"/>
          </w:tcPr>
          <w:p w:rsidR="002924CE" w:rsidRPr="00D86867" w:rsidRDefault="002924CE" w:rsidP="002A5320">
            <w:pPr>
              <w:jc w:val="both"/>
              <w:rPr>
                <w:b/>
                <w:bCs/>
                <w:i/>
                <w:iCs/>
              </w:rPr>
            </w:pPr>
            <w:r w:rsidRPr="00D86867">
              <w:rPr>
                <w:b/>
                <w:bCs/>
                <w:i/>
                <w:iCs/>
              </w:rPr>
              <w:t>10</w:t>
            </w:r>
          </w:p>
        </w:tc>
        <w:tc>
          <w:tcPr>
            <w:tcW w:w="851" w:type="dxa"/>
            <w:tcBorders>
              <w:left w:val="single" w:sz="8" w:space="0" w:color="auto"/>
            </w:tcBorders>
          </w:tcPr>
          <w:p w:rsidR="002924CE" w:rsidRPr="00D86867" w:rsidRDefault="002924CE" w:rsidP="002A5320">
            <w:pPr>
              <w:jc w:val="both"/>
            </w:pPr>
            <w:r w:rsidRPr="00D86867">
              <w:t>0</w:t>
            </w:r>
          </w:p>
        </w:tc>
        <w:tc>
          <w:tcPr>
            <w:tcW w:w="850" w:type="dxa"/>
            <w:shd w:val="clear" w:color="auto" w:fill="auto"/>
          </w:tcPr>
          <w:p w:rsidR="002924CE" w:rsidRPr="00D86867" w:rsidRDefault="002924CE" w:rsidP="002A5320">
            <w:pPr>
              <w:jc w:val="both"/>
            </w:pPr>
            <w:r w:rsidRPr="00D86867">
              <w:t>0</w:t>
            </w:r>
          </w:p>
        </w:tc>
        <w:tc>
          <w:tcPr>
            <w:tcW w:w="1149" w:type="dxa"/>
            <w:shd w:val="clear" w:color="auto" w:fill="auto"/>
          </w:tcPr>
          <w:p w:rsidR="002924CE" w:rsidRPr="00D86867" w:rsidRDefault="002924CE" w:rsidP="002A5320">
            <w:pPr>
              <w:jc w:val="both"/>
            </w:pPr>
            <w:r w:rsidRPr="00D86867">
              <w:t>0</w:t>
            </w:r>
          </w:p>
        </w:tc>
        <w:tc>
          <w:tcPr>
            <w:tcW w:w="823" w:type="dxa"/>
          </w:tcPr>
          <w:p w:rsidR="002924CE" w:rsidRPr="00D86867" w:rsidRDefault="002924CE" w:rsidP="002A5320">
            <w:pPr>
              <w:jc w:val="both"/>
            </w:pPr>
            <w:r w:rsidRPr="00D86867">
              <w:t>2</w:t>
            </w:r>
          </w:p>
        </w:tc>
        <w:tc>
          <w:tcPr>
            <w:tcW w:w="882" w:type="dxa"/>
          </w:tcPr>
          <w:p w:rsidR="002924CE" w:rsidRPr="00D86867" w:rsidRDefault="002924CE" w:rsidP="002A5320">
            <w:pPr>
              <w:jc w:val="both"/>
            </w:pPr>
            <w:r w:rsidRPr="00D86867">
              <w:t>0</w:t>
            </w:r>
          </w:p>
        </w:tc>
        <w:tc>
          <w:tcPr>
            <w:tcW w:w="968" w:type="dxa"/>
          </w:tcPr>
          <w:p w:rsidR="002924CE" w:rsidRPr="00D86867" w:rsidRDefault="002924CE" w:rsidP="002A5320">
            <w:pPr>
              <w:jc w:val="both"/>
            </w:pPr>
            <w:r w:rsidRPr="00D86867">
              <w:t>0</w:t>
            </w:r>
          </w:p>
        </w:tc>
        <w:tc>
          <w:tcPr>
            <w:tcW w:w="760" w:type="dxa"/>
          </w:tcPr>
          <w:p w:rsidR="002924CE" w:rsidRPr="00D86867" w:rsidRDefault="002924CE" w:rsidP="002A5320">
            <w:pPr>
              <w:jc w:val="both"/>
            </w:pPr>
            <w:r w:rsidRPr="00D86867">
              <w:t>0</w:t>
            </w:r>
          </w:p>
        </w:tc>
        <w:tc>
          <w:tcPr>
            <w:tcW w:w="866" w:type="dxa"/>
          </w:tcPr>
          <w:p w:rsidR="002924CE" w:rsidRPr="00D86867" w:rsidRDefault="002924CE" w:rsidP="002A5320">
            <w:pPr>
              <w:jc w:val="both"/>
            </w:pPr>
            <w:r w:rsidRPr="00D86867">
              <w:t>0</w:t>
            </w:r>
          </w:p>
        </w:tc>
        <w:tc>
          <w:tcPr>
            <w:tcW w:w="792" w:type="dxa"/>
            <w:tcBorders>
              <w:right w:val="double" w:sz="4" w:space="0" w:color="auto"/>
            </w:tcBorders>
          </w:tcPr>
          <w:p w:rsidR="002924CE" w:rsidRPr="00D86867" w:rsidRDefault="002924CE" w:rsidP="002A5320">
            <w:pPr>
              <w:jc w:val="both"/>
            </w:pPr>
            <w:r w:rsidRPr="00D86867">
              <w:t>0</w:t>
            </w:r>
          </w:p>
        </w:tc>
      </w:tr>
      <w:tr w:rsidR="002924CE" w:rsidRPr="00EB6CAA" w:rsidTr="00D86867">
        <w:tc>
          <w:tcPr>
            <w:tcW w:w="1843" w:type="dxa"/>
            <w:tcBorders>
              <w:left w:val="double" w:sz="4" w:space="0" w:color="auto"/>
              <w:bottom w:val="double" w:sz="4" w:space="0" w:color="auto"/>
            </w:tcBorders>
            <w:vAlign w:val="center"/>
          </w:tcPr>
          <w:p w:rsidR="002924CE" w:rsidRPr="00EB6CAA" w:rsidRDefault="002924CE" w:rsidP="002A5320">
            <w:pPr>
              <w:jc w:val="both"/>
              <w:rPr>
                <w:rFonts w:asciiTheme="minorHAnsi" w:hAnsiTheme="minorHAnsi"/>
              </w:rPr>
            </w:pPr>
            <w:r w:rsidRPr="00EB6CAA">
              <w:rPr>
                <w:rFonts w:asciiTheme="minorHAnsi" w:hAnsiTheme="minorHAnsi"/>
              </w:rPr>
              <w:t>Pozostałe placówki</w:t>
            </w:r>
          </w:p>
        </w:tc>
        <w:tc>
          <w:tcPr>
            <w:tcW w:w="567" w:type="dxa"/>
            <w:tcBorders>
              <w:bottom w:val="double" w:sz="4" w:space="0" w:color="auto"/>
              <w:right w:val="single" w:sz="8" w:space="0" w:color="auto"/>
            </w:tcBorders>
            <w:vAlign w:val="center"/>
          </w:tcPr>
          <w:p w:rsidR="002924CE" w:rsidRPr="00D86867" w:rsidRDefault="002924CE" w:rsidP="002A5320">
            <w:pPr>
              <w:jc w:val="both"/>
              <w:rPr>
                <w:b/>
                <w:bCs/>
                <w:i/>
                <w:iCs/>
              </w:rPr>
            </w:pPr>
            <w:r w:rsidRPr="00D86867">
              <w:rPr>
                <w:b/>
                <w:bCs/>
                <w:i/>
                <w:iCs/>
              </w:rPr>
              <w:t>11</w:t>
            </w:r>
          </w:p>
        </w:tc>
        <w:tc>
          <w:tcPr>
            <w:tcW w:w="851" w:type="dxa"/>
            <w:tcBorders>
              <w:left w:val="single" w:sz="8" w:space="0" w:color="auto"/>
              <w:bottom w:val="double" w:sz="4" w:space="0" w:color="auto"/>
            </w:tcBorders>
          </w:tcPr>
          <w:p w:rsidR="002924CE" w:rsidRPr="00D86867" w:rsidRDefault="002924CE" w:rsidP="002A5320">
            <w:pPr>
              <w:jc w:val="both"/>
            </w:pPr>
            <w:r w:rsidRPr="00D86867">
              <w:t>0</w:t>
            </w:r>
          </w:p>
        </w:tc>
        <w:tc>
          <w:tcPr>
            <w:tcW w:w="850" w:type="dxa"/>
            <w:tcBorders>
              <w:bottom w:val="double" w:sz="4" w:space="0" w:color="auto"/>
            </w:tcBorders>
            <w:shd w:val="clear" w:color="auto" w:fill="auto"/>
          </w:tcPr>
          <w:p w:rsidR="002924CE" w:rsidRPr="00D86867" w:rsidRDefault="002924CE" w:rsidP="002A5320">
            <w:pPr>
              <w:jc w:val="both"/>
            </w:pPr>
            <w:r w:rsidRPr="00D86867">
              <w:t>2</w:t>
            </w:r>
          </w:p>
        </w:tc>
        <w:tc>
          <w:tcPr>
            <w:tcW w:w="1149" w:type="dxa"/>
            <w:tcBorders>
              <w:bottom w:val="double" w:sz="4" w:space="0" w:color="auto"/>
            </w:tcBorders>
            <w:shd w:val="clear" w:color="auto" w:fill="auto"/>
          </w:tcPr>
          <w:p w:rsidR="002924CE" w:rsidRPr="00D86867" w:rsidRDefault="002924CE" w:rsidP="002A5320">
            <w:pPr>
              <w:jc w:val="both"/>
            </w:pPr>
            <w:r w:rsidRPr="00D86867">
              <w:t>0</w:t>
            </w:r>
          </w:p>
        </w:tc>
        <w:tc>
          <w:tcPr>
            <w:tcW w:w="823" w:type="dxa"/>
            <w:tcBorders>
              <w:bottom w:val="double" w:sz="4" w:space="0" w:color="auto"/>
            </w:tcBorders>
          </w:tcPr>
          <w:p w:rsidR="002924CE" w:rsidRPr="00D86867" w:rsidRDefault="002924CE" w:rsidP="002A5320">
            <w:pPr>
              <w:jc w:val="both"/>
            </w:pPr>
            <w:r w:rsidRPr="00D86867">
              <w:t>1</w:t>
            </w:r>
          </w:p>
        </w:tc>
        <w:tc>
          <w:tcPr>
            <w:tcW w:w="882" w:type="dxa"/>
            <w:tcBorders>
              <w:bottom w:val="double" w:sz="4" w:space="0" w:color="auto"/>
            </w:tcBorders>
          </w:tcPr>
          <w:p w:rsidR="002924CE" w:rsidRPr="00D86867" w:rsidRDefault="002924CE" w:rsidP="002A5320">
            <w:pPr>
              <w:jc w:val="both"/>
            </w:pPr>
            <w:r w:rsidRPr="00D86867">
              <w:t>0</w:t>
            </w:r>
          </w:p>
        </w:tc>
        <w:tc>
          <w:tcPr>
            <w:tcW w:w="968" w:type="dxa"/>
            <w:tcBorders>
              <w:bottom w:val="double" w:sz="4" w:space="0" w:color="auto"/>
            </w:tcBorders>
          </w:tcPr>
          <w:p w:rsidR="002924CE" w:rsidRPr="00D86867" w:rsidRDefault="002924CE" w:rsidP="002A5320">
            <w:pPr>
              <w:jc w:val="both"/>
            </w:pPr>
            <w:r w:rsidRPr="00D86867">
              <w:t>0</w:t>
            </w:r>
          </w:p>
        </w:tc>
        <w:tc>
          <w:tcPr>
            <w:tcW w:w="760" w:type="dxa"/>
            <w:tcBorders>
              <w:bottom w:val="double" w:sz="4" w:space="0" w:color="auto"/>
            </w:tcBorders>
          </w:tcPr>
          <w:p w:rsidR="002924CE" w:rsidRPr="00D86867" w:rsidRDefault="002924CE" w:rsidP="002A5320">
            <w:pPr>
              <w:jc w:val="both"/>
            </w:pPr>
            <w:r w:rsidRPr="00D86867">
              <w:t>0</w:t>
            </w:r>
          </w:p>
        </w:tc>
        <w:tc>
          <w:tcPr>
            <w:tcW w:w="866" w:type="dxa"/>
            <w:tcBorders>
              <w:bottom w:val="double" w:sz="4" w:space="0" w:color="auto"/>
            </w:tcBorders>
          </w:tcPr>
          <w:p w:rsidR="002924CE" w:rsidRPr="00D86867" w:rsidRDefault="002924CE" w:rsidP="002A5320">
            <w:pPr>
              <w:jc w:val="both"/>
            </w:pPr>
            <w:r w:rsidRPr="00D86867">
              <w:t>0</w:t>
            </w:r>
          </w:p>
        </w:tc>
        <w:tc>
          <w:tcPr>
            <w:tcW w:w="792" w:type="dxa"/>
            <w:tcBorders>
              <w:bottom w:val="double" w:sz="4" w:space="0" w:color="auto"/>
              <w:right w:val="double" w:sz="4" w:space="0" w:color="auto"/>
            </w:tcBorders>
          </w:tcPr>
          <w:p w:rsidR="002924CE" w:rsidRPr="00D86867" w:rsidRDefault="002924CE" w:rsidP="002A5320">
            <w:pPr>
              <w:jc w:val="both"/>
            </w:pPr>
            <w:r w:rsidRPr="00D86867">
              <w:t>0</w:t>
            </w:r>
          </w:p>
        </w:tc>
      </w:tr>
      <w:tr w:rsidR="002924CE" w:rsidRPr="00EB6CAA" w:rsidTr="00D86867">
        <w:tc>
          <w:tcPr>
            <w:tcW w:w="1843" w:type="dxa"/>
            <w:tcBorders>
              <w:top w:val="double" w:sz="4" w:space="0" w:color="auto"/>
              <w:left w:val="double" w:sz="4" w:space="0" w:color="auto"/>
              <w:bottom w:val="double" w:sz="4" w:space="0" w:color="auto"/>
              <w:right w:val="double" w:sz="4" w:space="0" w:color="auto"/>
            </w:tcBorders>
            <w:vAlign w:val="center"/>
          </w:tcPr>
          <w:p w:rsidR="002924CE" w:rsidRPr="00EB6CAA" w:rsidRDefault="002924CE" w:rsidP="002A5320">
            <w:pPr>
              <w:jc w:val="both"/>
              <w:rPr>
                <w:rFonts w:asciiTheme="minorHAnsi" w:hAnsiTheme="minorHAnsi"/>
              </w:rPr>
            </w:pPr>
            <w:r w:rsidRPr="00EB6CAA">
              <w:rPr>
                <w:rFonts w:asciiTheme="minorHAnsi" w:hAnsiTheme="minorHAnsi"/>
                <w:b/>
                <w:bCs/>
                <w:i/>
                <w:iCs/>
              </w:rPr>
              <w:t>OGÓŁEM</w:t>
            </w:r>
          </w:p>
        </w:tc>
        <w:tc>
          <w:tcPr>
            <w:tcW w:w="567" w:type="dxa"/>
            <w:tcBorders>
              <w:top w:val="double" w:sz="4" w:space="0" w:color="auto"/>
              <w:left w:val="double" w:sz="4" w:space="0" w:color="auto"/>
              <w:bottom w:val="double" w:sz="4" w:space="0" w:color="auto"/>
              <w:right w:val="double" w:sz="4" w:space="0" w:color="auto"/>
            </w:tcBorders>
            <w:vAlign w:val="center"/>
          </w:tcPr>
          <w:p w:rsidR="002924CE" w:rsidRPr="00D86867" w:rsidRDefault="002924CE" w:rsidP="002A5320">
            <w:pPr>
              <w:jc w:val="both"/>
              <w:rPr>
                <w:b/>
                <w:bCs/>
                <w:iCs/>
                <w:sz w:val="28"/>
                <w:szCs w:val="28"/>
                <w:vertAlign w:val="superscript"/>
              </w:rPr>
            </w:pPr>
            <w:r w:rsidRPr="00D86867">
              <w:rPr>
                <w:b/>
                <w:bCs/>
                <w:iCs/>
                <w:sz w:val="28"/>
                <w:szCs w:val="28"/>
                <w:vertAlign w:val="superscript"/>
              </w:rPr>
              <w:t>12</w:t>
            </w:r>
          </w:p>
        </w:tc>
        <w:tc>
          <w:tcPr>
            <w:tcW w:w="851" w:type="dxa"/>
            <w:tcBorders>
              <w:top w:val="double" w:sz="4" w:space="0" w:color="auto"/>
              <w:left w:val="double" w:sz="4" w:space="0" w:color="auto"/>
              <w:bottom w:val="double" w:sz="4" w:space="0" w:color="auto"/>
              <w:right w:val="double" w:sz="4" w:space="0" w:color="auto"/>
            </w:tcBorders>
          </w:tcPr>
          <w:p w:rsidR="002924CE" w:rsidRPr="00D86867" w:rsidRDefault="002924CE" w:rsidP="002A5320">
            <w:pPr>
              <w:jc w:val="both"/>
              <w:rPr>
                <w:b/>
              </w:rPr>
            </w:pPr>
            <w:r w:rsidRPr="00D86867">
              <w:rPr>
                <w:b/>
              </w:rPr>
              <w:t>13</w:t>
            </w:r>
          </w:p>
        </w:tc>
        <w:tc>
          <w:tcPr>
            <w:tcW w:w="850" w:type="dxa"/>
            <w:tcBorders>
              <w:top w:val="double" w:sz="4" w:space="0" w:color="auto"/>
              <w:left w:val="double" w:sz="4" w:space="0" w:color="auto"/>
              <w:bottom w:val="double" w:sz="4" w:space="0" w:color="auto"/>
              <w:right w:val="double" w:sz="4" w:space="0" w:color="auto"/>
            </w:tcBorders>
            <w:shd w:val="clear" w:color="auto" w:fill="auto"/>
          </w:tcPr>
          <w:p w:rsidR="002924CE" w:rsidRPr="00D86867" w:rsidRDefault="002924CE" w:rsidP="002A5320">
            <w:pPr>
              <w:jc w:val="both"/>
              <w:rPr>
                <w:b/>
              </w:rPr>
            </w:pPr>
            <w:r w:rsidRPr="00D86867">
              <w:rPr>
                <w:b/>
              </w:rPr>
              <w:t>11</w:t>
            </w:r>
          </w:p>
        </w:tc>
        <w:tc>
          <w:tcPr>
            <w:tcW w:w="1149" w:type="dxa"/>
            <w:tcBorders>
              <w:top w:val="double" w:sz="4" w:space="0" w:color="auto"/>
              <w:left w:val="double" w:sz="4" w:space="0" w:color="auto"/>
              <w:bottom w:val="double" w:sz="4" w:space="0" w:color="auto"/>
              <w:right w:val="double" w:sz="4" w:space="0" w:color="auto"/>
            </w:tcBorders>
            <w:shd w:val="clear" w:color="auto" w:fill="auto"/>
          </w:tcPr>
          <w:p w:rsidR="002924CE" w:rsidRPr="00D86867" w:rsidRDefault="002924CE" w:rsidP="002A5320">
            <w:pPr>
              <w:jc w:val="both"/>
              <w:rPr>
                <w:b/>
              </w:rPr>
            </w:pPr>
            <w:r w:rsidRPr="00D86867">
              <w:rPr>
                <w:b/>
              </w:rPr>
              <w:t>0</w:t>
            </w:r>
          </w:p>
        </w:tc>
        <w:tc>
          <w:tcPr>
            <w:tcW w:w="823" w:type="dxa"/>
            <w:tcBorders>
              <w:top w:val="double" w:sz="4" w:space="0" w:color="auto"/>
              <w:left w:val="double" w:sz="4" w:space="0" w:color="auto"/>
              <w:bottom w:val="double" w:sz="4" w:space="0" w:color="auto"/>
              <w:right w:val="double" w:sz="4" w:space="0" w:color="auto"/>
            </w:tcBorders>
          </w:tcPr>
          <w:p w:rsidR="002924CE" w:rsidRPr="00D86867" w:rsidRDefault="002924CE" w:rsidP="002A5320">
            <w:pPr>
              <w:jc w:val="both"/>
              <w:rPr>
                <w:b/>
              </w:rPr>
            </w:pPr>
            <w:r w:rsidRPr="00D86867">
              <w:rPr>
                <w:b/>
              </w:rPr>
              <w:t>9</w:t>
            </w:r>
          </w:p>
        </w:tc>
        <w:tc>
          <w:tcPr>
            <w:tcW w:w="882" w:type="dxa"/>
            <w:tcBorders>
              <w:top w:val="double" w:sz="4" w:space="0" w:color="auto"/>
              <w:left w:val="double" w:sz="4" w:space="0" w:color="auto"/>
              <w:bottom w:val="double" w:sz="4" w:space="0" w:color="auto"/>
              <w:right w:val="double" w:sz="4" w:space="0" w:color="auto"/>
            </w:tcBorders>
          </w:tcPr>
          <w:p w:rsidR="002924CE" w:rsidRPr="00D86867" w:rsidRDefault="002924CE" w:rsidP="002A5320">
            <w:pPr>
              <w:jc w:val="both"/>
              <w:rPr>
                <w:b/>
              </w:rPr>
            </w:pPr>
            <w:r w:rsidRPr="00D86867">
              <w:rPr>
                <w:b/>
              </w:rPr>
              <w:t>0</w:t>
            </w:r>
          </w:p>
        </w:tc>
        <w:tc>
          <w:tcPr>
            <w:tcW w:w="968" w:type="dxa"/>
            <w:tcBorders>
              <w:top w:val="double" w:sz="4" w:space="0" w:color="auto"/>
              <w:left w:val="double" w:sz="4" w:space="0" w:color="auto"/>
              <w:bottom w:val="double" w:sz="4" w:space="0" w:color="auto"/>
              <w:right w:val="double" w:sz="4" w:space="0" w:color="auto"/>
            </w:tcBorders>
          </w:tcPr>
          <w:p w:rsidR="002924CE" w:rsidRPr="00D86867" w:rsidRDefault="002924CE" w:rsidP="002A5320">
            <w:pPr>
              <w:jc w:val="both"/>
              <w:rPr>
                <w:b/>
              </w:rPr>
            </w:pPr>
            <w:r w:rsidRPr="00D86867">
              <w:rPr>
                <w:b/>
              </w:rPr>
              <w:t>0</w:t>
            </w:r>
          </w:p>
        </w:tc>
        <w:tc>
          <w:tcPr>
            <w:tcW w:w="760" w:type="dxa"/>
            <w:tcBorders>
              <w:top w:val="double" w:sz="4" w:space="0" w:color="auto"/>
              <w:left w:val="double" w:sz="4" w:space="0" w:color="auto"/>
              <w:bottom w:val="double" w:sz="4" w:space="0" w:color="auto"/>
              <w:right w:val="double" w:sz="4" w:space="0" w:color="auto"/>
            </w:tcBorders>
          </w:tcPr>
          <w:p w:rsidR="002924CE" w:rsidRPr="00D86867" w:rsidRDefault="002924CE" w:rsidP="002A5320">
            <w:pPr>
              <w:jc w:val="both"/>
              <w:rPr>
                <w:b/>
              </w:rPr>
            </w:pPr>
            <w:r w:rsidRPr="00D86867">
              <w:rPr>
                <w:b/>
              </w:rPr>
              <w:t>0</w:t>
            </w:r>
          </w:p>
        </w:tc>
        <w:tc>
          <w:tcPr>
            <w:tcW w:w="866" w:type="dxa"/>
            <w:tcBorders>
              <w:top w:val="double" w:sz="4" w:space="0" w:color="auto"/>
              <w:left w:val="double" w:sz="4" w:space="0" w:color="auto"/>
              <w:bottom w:val="double" w:sz="4" w:space="0" w:color="auto"/>
              <w:right w:val="double" w:sz="4" w:space="0" w:color="auto"/>
            </w:tcBorders>
          </w:tcPr>
          <w:p w:rsidR="002924CE" w:rsidRPr="00D86867" w:rsidRDefault="002924CE" w:rsidP="002A5320">
            <w:pPr>
              <w:jc w:val="both"/>
              <w:rPr>
                <w:b/>
              </w:rPr>
            </w:pPr>
            <w:r w:rsidRPr="00D86867">
              <w:rPr>
                <w:b/>
              </w:rPr>
              <w:t>10</w:t>
            </w:r>
          </w:p>
        </w:tc>
        <w:tc>
          <w:tcPr>
            <w:tcW w:w="792" w:type="dxa"/>
            <w:tcBorders>
              <w:top w:val="double" w:sz="4" w:space="0" w:color="auto"/>
              <w:left w:val="double" w:sz="4" w:space="0" w:color="auto"/>
              <w:bottom w:val="double" w:sz="4" w:space="0" w:color="auto"/>
              <w:right w:val="double" w:sz="4" w:space="0" w:color="auto"/>
            </w:tcBorders>
          </w:tcPr>
          <w:p w:rsidR="002924CE" w:rsidRPr="00D86867" w:rsidRDefault="002924CE" w:rsidP="002A5320">
            <w:pPr>
              <w:jc w:val="both"/>
              <w:rPr>
                <w:b/>
              </w:rPr>
            </w:pPr>
            <w:r w:rsidRPr="00D86867">
              <w:rPr>
                <w:b/>
              </w:rPr>
              <w:t>10</w:t>
            </w:r>
          </w:p>
        </w:tc>
      </w:tr>
    </w:tbl>
    <w:p w:rsidR="002924CE" w:rsidRPr="00EB6CAA" w:rsidRDefault="002924CE" w:rsidP="002A5320">
      <w:pPr>
        <w:jc w:val="both"/>
        <w:rPr>
          <w:rFonts w:asciiTheme="minorHAnsi" w:hAnsiTheme="minorHAnsi"/>
        </w:rPr>
      </w:pPr>
    </w:p>
    <w:p w:rsidR="002924CE" w:rsidRPr="00D86867" w:rsidRDefault="002924CE" w:rsidP="002A5320">
      <w:pPr>
        <w:jc w:val="both"/>
        <w:rPr>
          <w:sz w:val="22"/>
          <w:szCs w:val="22"/>
        </w:rPr>
      </w:pPr>
      <w:r w:rsidRPr="00D86867">
        <w:rPr>
          <w:sz w:val="22"/>
          <w:szCs w:val="22"/>
        </w:rPr>
        <w:t xml:space="preserve">Ponadto w większości placówek  przeprowadzono remonty bieżące polegające na malowaniu części pomieszczeń placówek i/lub doprowadzeniu do należytego stanu technicznego podłóg. Przeprowadzono podstawowe remonty sanitariatów (malowanie pomieszczeń, wymiana urządzeń sanitarnych, wyłożenie ścian glazurą i posadzek terakotą).  Dokonywano wymiany stolików i krzeseł na nowe w części </w:t>
      </w:r>
      <w:proofErr w:type="spellStart"/>
      <w:r w:rsidRPr="00D86867">
        <w:rPr>
          <w:sz w:val="22"/>
          <w:szCs w:val="22"/>
        </w:rPr>
        <w:t>sal</w:t>
      </w:r>
      <w:proofErr w:type="spellEnd"/>
      <w:r w:rsidRPr="00D86867">
        <w:rPr>
          <w:sz w:val="22"/>
          <w:szCs w:val="22"/>
        </w:rPr>
        <w:t xml:space="preserve"> zabaw/ lekcyjnych w placówkach. </w:t>
      </w:r>
    </w:p>
    <w:p w:rsidR="002924CE" w:rsidRPr="00EB6CAA" w:rsidRDefault="002924CE" w:rsidP="002A5320">
      <w:pPr>
        <w:jc w:val="both"/>
        <w:rPr>
          <w:rFonts w:asciiTheme="minorHAnsi" w:hAnsiTheme="minorHAnsi"/>
        </w:rPr>
      </w:pPr>
    </w:p>
    <w:p w:rsidR="002924CE" w:rsidRDefault="002924CE" w:rsidP="002A5320">
      <w:pPr>
        <w:jc w:val="both"/>
        <w:rPr>
          <w:rFonts w:asciiTheme="minorHAnsi" w:hAnsiTheme="minorHAnsi"/>
        </w:rPr>
      </w:pPr>
    </w:p>
    <w:p w:rsidR="002924CE" w:rsidRDefault="002924CE" w:rsidP="002A5320">
      <w:pPr>
        <w:jc w:val="both"/>
        <w:rPr>
          <w:rFonts w:asciiTheme="minorHAnsi" w:hAnsiTheme="minorHAnsi"/>
        </w:rPr>
      </w:pPr>
    </w:p>
    <w:p w:rsidR="002924CE" w:rsidRPr="00EB6CAA" w:rsidRDefault="002924CE" w:rsidP="002A5320">
      <w:pPr>
        <w:jc w:val="both"/>
        <w:rPr>
          <w:rFonts w:asciiTheme="minorHAnsi" w:hAnsiTheme="minorHAnsi"/>
        </w:rPr>
      </w:pPr>
    </w:p>
    <w:p w:rsidR="002924CE" w:rsidRPr="00D86867" w:rsidRDefault="002924CE" w:rsidP="002A5320">
      <w:pPr>
        <w:numPr>
          <w:ilvl w:val="0"/>
          <w:numId w:val="25"/>
        </w:numPr>
        <w:spacing w:after="0"/>
        <w:jc w:val="both"/>
        <w:rPr>
          <w:b/>
          <w:color w:val="1F497D" w:themeColor="text2"/>
          <w:sz w:val="28"/>
          <w:szCs w:val="28"/>
        </w:rPr>
      </w:pPr>
      <w:r w:rsidRPr="00D86867">
        <w:rPr>
          <w:b/>
          <w:color w:val="1F497D" w:themeColor="text2"/>
          <w:sz w:val="28"/>
          <w:szCs w:val="28"/>
        </w:rPr>
        <w:lastRenderedPageBreak/>
        <w:t>Organizacja zajęć w szkołach w aspekcie</w:t>
      </w:r>
      <w:r w:rsidRPr="00D86867">
        <w:rPr>
          <w:color w:val="1F497D" w:themeColor="text2"/>
          <w:sz w:val="28"/>
          <w:szCs w:val="28"/>
        </w:rPr>
        <w:t xml:space="preserve"> </w:t>
      </w:r>
      <w:r w:rsidRPr="00D86867">
        <w:rPr>
          <w:b/>
          <w:color w:val="1F497D" w:themeColor="text2"/>
          <w:sz w:val="28"/>
          <w:szCs w:val="28"/>
        </w:rPr>
        <w:t>higieny procesu nauczania</w:t>
      </w:r>
    </w:p>
    <w:p w:rsidR="002924CE" w:rsidRPr="00D86867" w:rsidRDefault="002924CE" w:rsidP="002A5320">
      <w:pPr>
        <w:jc w:val="both"/>
        <w:rPr>
          <w:sz w:val="22"/>
          <w:szCs w:val="22"/>
        </w:rPr>
      </w:pPr>
      <w:r w:rsidRPr="001F4F65">
        <w:rPr>
          <w:rFonts w:asciiTheme="minorHAnsi" w:hAnsiTheme="minorHAnsi"/>
          <w:b/>
        </w:rPr>
        <w:t xml:space="preserve">       </w:t>
      </w:r>
      <w:r w:rsidRPr="00D86867">
        <w:rPr>
          <w:sz w:val="22"/>
          <w:szCs w:val="22"/>
        </w:rPr>
        <w:t>Higieniczną ocenę rozkładów lekcji przeprowadzono w 45 szkołach podstawowych,  obejmując badaniem 95 oddziałów. Przyczyną dyskwalifikowania obowiązujący</w:t>
      </w:r>
      <w:r w:rsidR="00D86867">
        <w:rPr>
          <w:sz w:val="22"/>
          <w:szCs w:val="22"/>
        </w:rPr>
        <w:t xml:space="preserve">ch rozkładów było  występowanie przerw </w:t>
      </w:r>
      <w:r w:rsidRPr="00D86867">
        <w:rPr>
          <w:sz w:val="22"/>
          <w:szCs w:val="22"/>
        </w:rPr>
        <w:t xml:space="preserve">5-minutowych oraz nierównomierne rozpoczynanie zajęć przez uczniów wynikające ze zmianowości. W wyniku prowadzonego nadzoru ustalono, że w 8 szkołach zajęcia odbywały się w systemie dwuzmianowym, w 6 placówkach obowiązywały przerwy 5-minutowe i w 8 szkołach rozpoczynano zajęcia o niestałej porze. Nie odnotowano rozpoczynania zajęć przed godziną 8.00: </w:t>
      </w:r>
    </w:p>
    <w:p w:rsidR="002924CE" w:rsidRPr="001F4F65" w:rsidRDefault="002924CE" w:rsidP="002A5320">
      <w:pPr>
        <w:jc w:val="both"/>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2050"/>
        <w:gridCol w:w="1341"/>
        <w:gridCol w:w="1450"/>
        <w:gridCol w:w="1450"/>
        <w:gridCol w:w="1613"/>
      </w:tblGrid>
      <w:tr w:rsidR="002924CE" w:rsidRPr="006D2423" w:rsidTr="006D2423">
        <w:tc>
          <w:tcPr>
            <w:tcW w:w="1384" w:type="dxa"/>
            <w:vMerge w:val="restart"/>
            <w:shd w:val="clear" w:color="auto" w:fill="auto"/>
          </w:tcPr>
          <w:p w:rsidR="002924CE" w:rsidRPr="006D2423" w:rsidRDefault="002924CE" w:rsidP="002A5320">
            <w:pPr>
              <w:jc w:val="both"/>
              <w:rPr>
                <w:b/>
              </w:rPr>
            </w:pPr>
            <w:r w:rsidRPr="006D2423">
              <w:rPr>
                <w:b/>
              </w:rPr>
              <w:t>Rodzaj szkoły</w:t>
            </w:r>
          </w:p>
        </w:tc>
        <w:tc>
          <w:tcPr>
            <w:tcW w:w="2050" w:type="dxa"/>
            <w:vMerge w:val="restart"/>
            <w:shd w:val="clear" w:color="auto" w:fill="auto"/>
          </w:tcPr>
          <w:p w:rsidR="002924CE" w:rsidRPr="006D2423" w:rsidRDefault="002924CE" w:rsidP="002A5320">
            <w:pPr>
              <w:jc w:val="both"/>
              <w:rPr>
                <w:b/>
              </w:rPr>
            </w:pPr>
            <w:r w:rsidRPr="006D2423">
              <w:rPr>
                <w:b/>
              </w:rPr>
              <w:t>Liczba skontrolowanych szkół  w aspekcie higienicznej organizacji zajęć</w:t>
            </w:r>
          </w:p>
        </w:tc>
        <w:tc>
          <w:tcPr>
            <w:tcW w:w="5854" w:type="dxa"/>
            <w:gridSpan w:val="4"/>
            <w:shd w:val="clear" w:color="auto" w:fill="auto"/>
          </w:tcPr>
          <w:p w:rsidR="002924CE" w:rsidRPr="006D2423" w:rsidRDefault="002924CE" w:rsidP="002A5320">
            <w:pPr>
              <w:jc w:val="both"/>
              <w:rPr>
                <w:b/>
              </w:rPr>
            </w:pPr>
            <w:r w:rsidRPr="006D2423">
              <w:rPr>
                <w:b/>
              </w:rPr>
              <w:t>Liczba szkół, w których stwierdzono</w:t>
            </w:r>
          </w:p>
        </w:tc>
      </w:tr>
      <w:tr w:rsidR="002924CE" w:rsidRPr="006D2423" w:rsidTr="006D2423">
        <w:tc>
          <w:tcPr>
            <w:tcW w:w="1384" w:type="dxa"/>
            <w:vMerge/>
            <w:shd w:val="clear" w:color="auto" w:fill="auto"/>
          </w:tcPr>
          <w:p w:rsidR="002924CE" w:rsidRPr="006D2423" w:rsidRDefault="002924CE" w:rsidP="002A5320">
            <w:pPr>
              <w:jc w:val="both"/>
              <w:rPr>
                <w:b/>
              </w:rPr>
            </w:pPr>
          </w:p>
        </w:tc>
        <w:tc>
          <w:tcPr>
            <w:tcW w:w="2050" w:type="dxa"/>
            <w:vMerge/>
            <w:shd w:val="clear" w:color="auto" w:fill="auto"/>
          </w:tcPr>
          <w:p w:rsidR="002924CE" w:rsidRPr="006D2423" w:rsidRDefault="002924CE" w:rsidP="002A5320">
            <w:pPr>
              <w:jc w:val="both"/>
              <w:rPr>
                <w:b/>
              </w:rPr>
            </w:pPr>
          </w:p>
        </w:tc>
        <w:tc>
          <w:tcPr>
            <w:tcW w:w="1341" w:type="dxa"/>
            <w:shd w:val="clear" w:color="auto" w:fill="auto"/>
          </w:tcPr>
          <w:p w:rsidR="002924CE" w:rsidRPr="006D2423" w:rsidRDefault="002924CE" w:rsidP="002A5320">
            <w:pPr>
              <w:jc w:val="both"/>
              <w:rPr>
                <w:b/>
              </w:rPr>
            </w:pPr>
            <w:r w:rsidRPr="006D2423">
              <w:rPr>
                <w:b/>
              </w:rPr>
              <w:t>5-minutowe przerwy</w:t>
            </w:r>
          </w:p>
        </w:tc>
        <w:tc>
          <w:tcPr>
            <w:tcW w:w="1450" w:type="dxa"/>
            <w:shd w:val="clear" w:color="auto" w:fill="auto"/>
          </w:tcPr>
          <w:p w:rsidR="002924CE" w:rsidRPr="006D2423" w:rsidRDefault="002924CE" w:rsidP="002A5320">
            <w:pPr>
              <w:jc w:val="both"/>
              <w:rPr>
                <w:b/>
              </w:rPr>
            </w:pPr>
            <w:r w:rsidRPr="006D2423">
              <w:rPr>
                <w:b/>
              </w:rPr>
              <w:t>rozpoczynanie zajęć  przed godziną 8</w:t>
            </w:r>
          </w:p>
        </w:tc>
        <w:tc>
          <w:tcPr>
            <w:tcW w:w="1450" w:type="dxa"/>
            <w:shd w:val="clear" w:color="auto" w:fill="auto"/>
          </w:tcPr>
          <w:p w:rsidR="002924CE" w:rsidRPr="006D2423" w:rsidRDefault="002924CE" w:rsidP="002A5320">
            <w:pPr>
              <w:jc w:val="both"/>
              <w:rPr>
                <w:b/>
              </w:rPr>
            </w:pPr>
            <w:r w:rsidRPr="006D2423">
              <w:rPr>
                <w:b/>
              </w:rPr>
              <w:t>rozpoczynanie zajęć o niestałej porze</w:t>
            </w:r>
          </w:p>
        </w:tc>
        <w:tc>
          <w:tcPr>
            <w:tcW w:w="1613" w:type="dxa"/>
            <w:shd w:val="clear" w:color="auto" w:fill="auto"/>
          </w:tcPr>
          <w:p w:rsidR="002924CE" w:rsidRPr="006D2423" w:rsidRDefault="002924CE" w:rsidP="002A5320">
            <w:pPr>
              <w:jc w:val="both"/>
              <w:rPr>
                <w:b/>
              </w:rPr>
            </w:pPr>
            <w:r w:rsidRPr="006D2423">
              <w:rPr>
                <w:b/>
              </w:rPr>
              <w:t>kończenie zajęć</w:t>
            </w:r>
          </w:p>
          <w:p w:rsidR="002924CE" w:rsidRPr="006D2423" w:rsidRDefault="002924CE" w:rsidP="002A5320">
            <w:pPr>
              <w:jc w:val="both"/>
              <w:rPr>
                <w:b/>
              </w:rPr>
            </w:pPr>
            <w:r w:rsidRPr="006D2423">
              <w:rPr>
                <w:b/>
              </w:rPr>
              <w:t xml:space="preserve"> pomiędzy 16-19</w:t>
            </w:r>
          </w:p>
        </w:tc>
      </w:tr>
      <w:tr w:rsidR="002924CE" w:rsidRPr="006D2423" w:rsidTr="006D2423">
        <w:tc>
          <w:tcPr>
            <w:tcW w:w="1384" w:type="dxa"/>
            <w:shd w:val="clear" w:color="auto" w:fill="auto"/>
          </w:tcPr>
          <w:p w:rsidR="002924CE" w:rsidRPr="006D2423" w:rsidRDefault="006D2423" w:rsidP="002A5320">
            <w:pPr>
              <w:jc w:val="both"/>
              <w:rPr>
                <w:b/>
              </w:rPr>
            </w:pPr>
            <w:r>
              <w:rPr>
                <w:b/>
              </w:rPr>
              <w:t xml:space="preserve">Szkoły  (samodzielne i </w:t>
            </w:r>
            <w:proofErr w:type="spellStart"/>
            <w:r>
              <w:rPr>
                <w:b/>
              </w:rPr>
              <w:t>funkcj</w:t>
            </w:r>
            <w:proofErr w:type="spellEnd"/>
            <w:r>
              <w:rPr>
                <w:b/>
              </w:rPr>
              <w:t xml:space="preserve">. </w:t>
            </w:r>
            <w:r w:rsidR="002924CE" w:rsidRPr="006D2423">
              <w:rPr>
                <w:b/>
              </w:rPr>
              <w:t>w zespołach szkół)</w:t>
            </w:r>
          </w:p>
          <w:p w:rsidR="002924CE" w:rsidRPr="006D2423" w:rsidRDefault="002924CE" w:rsidP="002A5320">
            <w:pPr>
              <w:jc w:val="both"/>
              <w:rPr>
                <w:b/>
              </w:rPr>
            </w:pPr>
          </w:p>
        </w:tc>
        <w:tc>
          <w:tcPr>
            <w:tcW w:w="2050" w:type="dxa"/>
            <w:shd w:val="clear" w:color="auto" w:fill="auto"/>
          </w:tcPr>
          <w:p w:rsidR="002924CE" w:rsidRPr="006D2423" w:rsidRDefault="002924CE" w:rsidP="002A5320">
            <w:pPr>
              <w:jc w:val="both"/>
              <w:rPr>
                <w:b/>
              </w:rPr>
            </w:pPr>
            <w:r w:rsidRPr="006D2423">
              <w:rPr>
                <w:b/>
              </w:rPr>
              <w:t>45</w:t>
            </w:r>
          </w:p>
        </w:tc>
        <w:tc>
          <w:tcPr>
            <w:tcW w:w="1341" w:type="dxa"/>
            <w:shd w:val="clear" w:color="auto" w:fill="auto"/>
          </w:tcPr>
          <w:p w:rsidR="002924CE" w:rsidRPr="006D2423" w:rsidRDefault="002924CE" w:rsidP="002A5320">
            <w:pPr>
              <w:jc w:val="both"/>
              <w:rPr>
                <w:b/>
              </w:rPr>
            </w:pPr>
            <w:r w:rsidRPr="006D2423">
              <w:rPr>
                <w:b/>
              </w:rPr>
              <w:t>6</w:t>
            </w:r>
          </w:p>
        </w:tc>
        <w:tc>
          <w:tcPr>
            <w:tcW w:w="1450" w:type="dxa"/>
            <w:shd w:val="clear" w:color="auto" w:fill="auto"/>
          </w:tcPr>
          <w:p w:rsidR="002924CE" w:rsidRPr="006D2423" w:rsidRDefault="002924CE" w:rsidP="002A5320">
            <w:pPr>
              <w:jc w:val="both"/>
              <w:rPr>
                <w:b/>
              </w:rPr>
            </w:pPr>
            <w:r w:rsidRPr="006D2423">
              <w:rPr>
                <w:b/>
              </w:rPr>
              <w:t>0</w:t>
            </w:r>
          </w:p>
        </w:tc>
        <w:tc>
          <w:tcPr>
            <w:tcW w:w="1450" w:type="dxa"/>
            <w:shd w:val="clear" w:color="auto" w:fill="auto"/>
          </w:tcPr>
          <w:p w:rsidR="002924CE" w:rsidRPr="006D2423" w:rsidRDefault="002924CE" w:rsidP="002A5320">
            <w:pPr>
              <w:jc w:val="both"/>
              <w:rPr>
                <w:b/>
              </w:rPr>
            </w:pPr>
            <w:r w:rsidRPr="006D2423">
              <w:rPr>
                <w:b/>
              </w:rPr>
              <w:t>8</w:t>
            </w:r>
          </w:p>
        </w:tc>
        <w:tc>
          <w:tcPr>
            <w:tcW w:w="1613" w:type="dxa"/>
            <w:shd w:val="clear" w:color="auto" w:fill="auto"/>
          </w:tcPr>
          <w:p w:rsidR="002924CE" w:rsidRPr="006D2423" w:rsidRDefault="002924CE" w:rsidP="002A5320">
            <w:pPr>
              <w:jc w:val="both"/>
              <w:rPr>
                <w:b/>
              </w:rPr>
            </w:pPr>
            <w:r w:rsidRPr="006D2423">
              <w:rPr>
                <w:b/>
              </w:rPr>
              <w:t>8</w:t>
            </w:r>
          </w:p>
        </w:tc>
      </w:tr>
    </w:tbl>
    <w:p w:rsidR="002924CE" w:rsidRPr="001F4F65" w:rsidRDefault="002924CE" w:rsidP="002A5320">
      <w:pPr>
        <w:jc w:val="both"/>
        <w:rPr>
          <w:rFonts w:asciiTheme="minorHAnsi" w:hAnsiTheme="minorHAnsi"/>
        </w:rPr>
      </w:pPr>
    </w:p>
    <w:p w:rsidR="002924CE" w:rsidRPr="001F4F65" w:rsidRDefault="002924CE" w:rsidP="002A5320">
      <w:pPr>
        <w:jc w:val="both"/>
        <w:rPr>
          <w:rFonts w:asciiTheme="minorHAnsi" w:hAnsiTheme="minorHAnsi"/>
        </w:rPr>
      </w:pPr>
    </w:p>
    <w:p w:rsidR="002924CE" w:rsidRPr="006D2423" w:rsidRDefault="002924CE" w:rsidP="002A5320">
      <w:pPr>
        <w:jc w:val="both"/>
        <w:rPr>
          <w:sz w:val="22"/>
          <w:szCs w:val="22"/>
        </w:rPr>
      </w:pPr>
      <w:r w:rsidRPr="006D2423">
        <w:rPr>
          <w:sz w:val="22"/>
          <w:szCs w:val="22"/>
        </w:rPr>
        <w:t xml:space="preserve">Stan w zakresie higienicznej organizacji zajęć szkolnych w stosunku do roku ubiegłego utrzymuje się </w:t>
      </w:r>
      <w:r w:rsidRPr="006D2423">
        <w:rPr>
          <w:sz w:val="22"/>
          <w:szCs w:val="22"/>
        </w:rPr>
        <w:br/>
        <w:t xml:space="preserve">na podobnym poziomie. </w:t>
      </w:r>
    </w:p>
    <w:p w:rsidR="002924CE" w:rsidRPr="00EB6CAA" w:rsidRDefault="002924CE" w:rsidP="002A5320">
      <w:pPr>
        <w:jc w:val="both"/>
        <w:rPr>
          <w:rFonts w:asciiTheme="minorHAnsi" w:hAnsiTheme="minorHAnsi"/>
        </w:rPr>
      </w:pPr>
    </w:p>
    <w:p w:rsidR="002924CE" w:rsidRPr="006D2423" w:rsidRDefault="002924CE" w:rsidP="002A5320">
      <w:pPr>
        <w:jc w:val="both"/>
        <w:rPr>
          <w:b/>
          <w:color w:val="1F497D" w:themeColor="text2"/>
          <w:sz w:val="28"/>
          <w:szCs w:val="28"/>
        </w:rPr>
      </w:pPr>
      <w:r w:rsidRPr="006D2423">
        <w:rPr>
          <w:b/>
          <w:color w:val="1F497D" w:themeColor="text2"/>
          <w:sz w:val="28"/>
          <w:szCs w:val="28"/>
        </w:rPr>
        <w:t>3. Stosowanie  substancji  chemicznych i ich mieszanin</w:t>
      </w:r>
    </w:p>
    <w:p w:rsidR="002924CE" w:rsidRPr="00EB6CAA" w:rsidRDefault="002924CE" w:rsidP="002A5320">
      <w:pPr>
        <w:jc w:val="both"/>
        <w:rPr>
          <w:rFonts w:asciiTheme="minorHAnsi" w:hAnsiTheme="minorHAnsi"/>
        </w:rPr>
      </w:pPr>
      <w:r w:rsidRPr="006D2423">
        <w:rPr>
          <w:sz w:val="22"/>
          <w:szCs w:val="22"/>
        </w:rPr>
        <w:t xml:space="preserve">Substancje chemiczne i ich mieszaniny jako wyposażenie pracowni chemicznych </w:t>
      </w:r>
      <w:r w:rsidRPr="006D2423">
        <w:rPr>
          <w:sz w:val="22"/>
          <w:szCs w:val="22"/>
        </w:rPr>
        <w:br/>
        <w:t xml:space="preserve">na koniec 2019 roku  posiadało 20 nadzorowanych szkół. Liczba szkół posiadających na stanie substancje chemiczne wzrosła o 5 w stosunku do roku 2018. Skontrolowano warunki stosowania i przechowywania odczynników chemicznych w 15 szkołach. Nieprawidłowości nie stwierdzono. We wszystkich skontrolowanych szkołach osoby pracujące z niebezpiecznymi substancjami chemicznymi i ich mieszaninami zapoznały się z kartami charakterystyki i miały możliwość stałego korzystania z nich. W pracowniach chemicznych wywieszone były regulaminy określające zasady BHP. Uczniowie </w:t>
      </w:r>
      <w:r w:rsidR="006D2423">
        <w:rPr>
          <w:sz w:val="22"/>
          <w:szCs w:val="22"/>
        </w:rPr>
        <w:lastRenderedPageBreak/>
        <w:t xml:space="preserve">i pracownicy byli </w:t>
      </w:r>
      <w:r w:rsidRPr="006D2423">
        <w:rPr>
          <w:sz w:val="22"/>
          <w:szCs w:val="22"/>
        </w:rPr>
        <w:t>wyposażeni w środki ochrony indywidualnej oraz mieli zapewnione wszystkie wymagane środki do udzielania pierwszej pomocy w razie wypadku. Nauczyciele zostali przeszkoleni  w zakresie udzielania pierwszej pomocy. Nie stwierdzono odczynników chemicznych przeterminowanych</w:t>
      </w:r>
    </w:p>
    <w:p w:rsidR="002924CE" w:rsidRPr="006D2423" w:rsidRDefault="002924CE" w:rsidP="002A5320">
      <w:pPr>
        <w:jc w:val="both"/>
        <w:rPr>
          <w:b/>
          <w:color w:val="1F497D" w:themeColor="text2"/>
          <w:sz w:val="28"/>
          <w:szCs w:val="28"/>
        </w:rPr>
      </w:pPr>
      <w:r w:rsidRPr="006D2423">
        <w:rPr>
          <w:b/>
          <w:color w:val="1F497D" w:themeColor="text2"/>
          <w:sz w:val="28"/>
          <w:szCs w:val="28"/>
        </w:rPr>
        <w:t>4.</w:t>
      </w:r>
      <w:r w:rsidR="006D2423" w:rsidRPr="006D2423">
        <w:rPr>
          <w:b/>
          <w:color w:val="1F497D" w:themeColor="text2"/>
          <w:sz w:val="28"/>
          <w:szCs w:val="28"/>
        </w:rPr>
        <w:t xml:space="preserve">  </w:t>
      </w:r>
      <w:r w:rsidRPr="006D2423">
        <w:rPr>
          <w:b/>
          <w:color w:val="1F497D" w:themeColor="text2"/>
          <w:sz w:val="28"/>
          <w:szCs w:val="28"/>
        </w:rPr>
        <w:t>Organizacja i sposób dożywiania uczniów w szkołach</w:t>
      </w:r>
    </w:p>
    <w:p w:rsidR="002924CE" w:rsidRPr="006D2423" w:rsidRDefault="002924CE" w:rsidP="002A5320">
      <w:pPr>
        <w:jc w:val="both"/>
        <w:rPr>
          <w:sz w:val="22"/>
          <w:szCs w:val="22"/>
        </w:rPr>
      </w:pPr>
      <w:r w:rsidRPr="006D2423">
        <w:rPr>
          <w:sz w:val="22"/>
          <w:szCs w:val="22"/>
        </w:rPr>
        <w:t xml:space="preserve">       Dożywianie uczniów prowadziło 46 skontrolowanych szkół, w tym 35  szkół podstawowych samodzielnych i 11 szkół podstawowych funkcjonujących w zespołach. Uczniowie otrzymywali głównie posiłki ciepłe dwudaniowe i napoje. Obiady zapewniono uczniom w 46 szkołach. Z tej formy dożywiania skorzystało  11513 uczniów. Napój otrzymało 10551 dzieci w 41 szkołach.  W 2 szkołach 72 uczniów korzystało ze drugiego śniadania. Posiłki dofinansowano w 28 placówkach dla 583 uczniów. Szczegółowe informacje z uwzględnieniem typów szkół oraz realizowanych form dożywiania przedstawia tabela:</w:t>
      </w:r>
    </w:p>
    <w:p w:rsidR="002924CE" w:rsidRPr="00EB6CAA" w:rsidRDefault="002924CE" w:rsidP="002A5320">
      <w:pPr>
        <w:jc w:val="both"/>
        <w:rPr>
          <w:rFonts w:asciiTheme="minorHAnsi" w:hAnsiTheme="minorHAnsi"/>
          <w:b/>
        </w:rPr>
      </w:pPr>
      <w:r w:rsidRPr="00EB6CAA">
        <w:rPr>
          <w:rFonts w:asciiTheme="minorHAnsi" w:hAnsiTheme="minorHAnsi"/>
          <w:b/>
        </w:rPr>
        <w:t>Dożywianie uczniów w szkołach</w:t>
      </w:r>
    </w:p>
    <w:p w:rsidR="002924CE" w:rsidRPr="00EB6CAA" w:rsidRDefault="002924CE" w:rsidP="002A5320">
      <w:pPr>
        <w:jc w:val="both"/>
        <w:rPr>
          <w:rFonts w:asciiTheme="minorHAnsi" w:hAnsiTheme="minorHAnsi"/>
          <w:b/>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993"/>
        <w:gridCol w:w="1418"/>
        <w:gridCol w:w="1701"/>
        <w:gridCol w:w="850"/>
        <w:gridCol w:w="992"/>
        <w:gridCol w:w="993"/>
        <w:gridCol w:w="768"/>
        <w:gridCol w:w="791"/>
      </w:tblGrid>
      <w:tr w:rsidR="002924CE" w:rsidRPr="00EB6CAA" w:rsidTr="00A24F47">
        <w:trPr>
          <w:cantSplit/>
        </w:trPr>
        <w:tc>
          <w:tcPr>
            <w:tcW w:w="1985" w:type="dxa"/>
            <w:gridSpan w:val="2"/>
          </w:tcPr>
          <w:p w:rsidR="002924CE" w:rsidRPr="00EB6CAA" w:rsidRDefault="002924CE" w:rsidP="002A5320">
            <w:pPr>
              <w:jc w:val="both"/>
              <w:rPr>
                <w:rFonts w:asciiTheme="minorHAnsi" w:hAnsiTheme="minorHAnsi"/>
              </w:rPr>
            </w:pPr>
            <w:r w:rsidRPr="00EB6CAA">
              <w:rPr>
                <w:rFonts w:asciiTheme="minorHAnsi" w:hAnsiTheme="minorHAnsi"/>
                <w:b/>
              </w:rPr>
              <w:t>Rodzaj placówki</w:t>
            </w:r>
          </w:p>
        </w:tc>
        <w:tc>
          <w:tcPr>
            <w:tcW w:w="1418" w:type="dxa"/>
            <w:vMerge w:val="restart"/>
          </w:tcPr>
          <w:p w:rsidR="002924CE" w:rsidRPr="00EB6CAA" w:rsidRDefault="002924CE" w:rsidP="002A5320">
            <w:pPr>
              <w:jc w:val="both"/>
              <w:rPr>
                <w:rFonts w:asciiTheme="minorHAnsi" w:hAnsiTheme="minorHAnsi"/>
              </w:rPr>
            </w:pPr>
            <w:r w:rsidRPr="00EB6CAA">
              <w:rPr>
                <w:rFonts w:asciiTheme="minorHAnsi" w:hAnsiTheme="minorHAnsi"/>
                <w:b/>
              </w:rPr>
              <w:t>Ogólna liczba szkół prowadzących dożywianie</w:t>
            </w:r>
          </w:p>
        </w:tc>
        <w:tc>
          <w:tcPr>
            <w:tcW w:w="1701" w:type="dxa"/>
          </w:tcPr>
          <w:p w:rsidR="002924CE" w:rsidRPr="00EB6CAA" w:rsidRDefault="002924CE" w:rsidP="002A5320">
            <w:pPr>
              <w:jc w:val="both"/>
              <w:rPr>
                <w:rFonts w:asciiTheme="minorHAnsi" w:hAnsiTheme="minorHAnsi"/>
              </w:rPr>
            </w:pPr>
            <w:r w:rsidRPr="00EB6CAA">
              <w:rPr>
                <w:rFonts w:asciiTheme="minorHAnsi" w:hAnsiTheme="minorHAnsi"/>
                <w:b/>
              </w:rPr>
              <w:t>Liczba  szkół wydających posiłki</w:t>
            </w:r>
          </w:p>
        </w:tc>
        <w:tc>
          <w:tcPr>
            <w:tcW w:w="4394" w:type="dxa"/>
            <w:gridSpan w:val="5"/>
          </w:tcPr>
          <w:p w:rsidR="002924CE" w:rsidRPr="00EB6CAA" w:rsidRDefault="002924CE" w:rsidP="002A5320">
            <w:pPr>
              <w:jc w:val="both"/>
              <w:rPr>
                <w:rFonts w:asciiTheme="minorHAnsi" w:hAnsiTheme="minorHAnsi"/>
                <w:b/>
              </w:rPr>
            </w:pPr>
            <w:r w:rsidRPr="00EB6CAA">
              <w:rPr>
                <w:rFonts w:asciiTheme="minorHAnsi" w:hAnsiTheme="minorHAnsi"/>
                <w:b/>
              </w:rPr>
              <w:t>Forma dożywiania</w:t>
            </w:r>
          </w:p>
        </w:tc>
      </w:tr>
      <w:tr w:rsidR="002924CE" w:rsidRPr="00EB6CAA" w:rsidTr="00A24F47">
        <w:trPr>
          <w:cantSplit/>
        </w:trPr>
        <w:tc>
          <w:tcPr>
            <w:tcW w:w="992" w:type="dxa"/>
          </w:tcPr>
          <w:p w:rsidR="002924CE" w:rsidRPr="00EB6CAA" w:rsidRDefault="002924CE" w:rsidP="002A5320">
            <w:pPr>
              <w:jc w:val="both"/>
              <w:rPr>
                <w:rFonts w:asciiTheme="minorHAnsi" w:hAnsiTheme="minorHAnsi"/>
                <w:b/>
              </w:rPr>
            </w:pPr>
            <w:r w:rsidRPr="00EB6CAA">
              <w:rPr>
                <w:rFonts w:asciiTheme="minorHAnsi" w:hAnsiTheme="minorHAnsi"/>
                <w:b/>
              </w:rPr>
              <w:t xml:space="preserve">Liczba szkół </w:t>
            </w:r>
            <w:proofErr w:type="spellStart"/>
            <w:r w:rsidRPr="00EB6CAA">
              <w:rPr>
                <w:rFonts w:asciiTheme="minorHAnsi" w:hAnsiTheme="minorHAnsi"/>
                <w:b/>
              </w:rPr>
              <w:t>skonrolo-wanych</w:t>
            </w:r>
            <w:proofErr w:type="spellEnd"/>
          </w:p>
        </w:tc>
        <w:tc>
          <w:tcPr>
            <w:tcW w:w="993" w:type="dxa"/>
          </w:tcPr>
          <w:p w:rsidR="002924CE" w:rsidRPr="00EB6CAA" w:rsidRDefault="002924CE" w:rsidP="002A5320">
            <w:pPr>
              <w:jc w:val="both"/>
              <w:rPr>
                <w:rFonts w:asciiTheme="minorHAnsi" w:hAnsiTheme="minorHAnsi"/>
                <w:b/>
              </w:rPr>
            </w:pPr>
            <w:r w:rsidRPr="00EB6CAA">
              <w:rPr>
                <w:rFonts w:asciiTheme="minorHAnsi" w:hAnsiTheme="minorHAnsi"/>
                <w:b/>
              </w:rPr>
              <w:t>Liczba uczniów w szkołach</w:t>
            </w:r>
            <w:r>
              <w:rPr>
                <w:rFonts w:asciiTheme="minorHAnsi" w:hAnsiTheme="minorHAnsi"/>
                <w:b/>
              </w:rPr>
              <w:t xml:space="preserve"> skontrolowanych</w:t>
            </w:r>
          </w:p>
        </w:tc>
        <w:tc>
          <w:tcPr>
            <w:tcW w:w="1418" w:type="dxa"/>
            <w:vMerge/>
          </w:tcPr>
          <w:p w:rsidR="002924CE" w:rsidRPr="00EB6CAA" w:rsidRDefault="002924CE" w:rsidP="002A5320">
            <w:pPr>
              <w:jc w:val="both"/>
              <w:rPr>
                <w:rFonts w:asciiTheme="minorHAnsi" w:hAnsiTheme="minorHAnsi"/>
                <w:b/>
              </w:rPr>
            </w:pPr>
          </w:p>
        </w:tc>
        <w:tc>
          <w:tcPr>
            <w:tcW w:w="1701" w:type="dxa"/>
          </w:tcPr>
          <w:p w:rsidR="002924CE" w:rsidRPr="00EB6CAA" w:rsidRDefault="002924CE" w:rsidP="002A5320">
            <w:pPr>
              <w:jc w:val="both"/>
              <w:rPr>
                <w:rFonts w:asciiTheme="minorHAnsi" w:hAnsiTheme="minorHAnsi"/>
                <w:b/>
              </w:rPr>
            </w:pPr>
            <w:r w:rsidRPr="00EB6CAA">
              <w:rPr>
                <w:rFonts w:asciiTheme="minorHAnsi" w:hAnsiTheme="minorHAnsi"/>
                <w:b/>
              </w:rPr>
              <w:t>Liczba  uczniów korzystających  z dożywiania</w:t>
            </w:r>
          </w:p>
        </w:tc>
        <w:tc>
          <w:tcPr>
            <w:tcW w:w="850" w:type="dxa"/>
          </w:tcPr>
          <w:p w:rsidR="002924CE" w:rsidRPr="00EB6CAA" w:rsidRDefault="002924CE" w:rsidP="002A5320">
            <w:pPr>
              <w:jc w:val="both"/>
              <w:rPr>
                <w:rFonts w:asciiTheme="minorHAnsi" w:hAnsiTheme="minorHAnsi"/>
                <w:b/>
              </w:rPr>
            </w:pPr>
            <w:r w:rsidRPr="00EB6CAA">
              <w:rPr>
                <w:rFonts w:asciiTheme="minorHAnsi" w:hAnsiTheme="minorHAnsi"/>
                <w:b/>
              </w:rPr>
              <w:t>obiad</w:t>
            </w:r>
          </w:p>
        </w:tc>
        <w:tc>
          <w:tcPr>
            <w:tcW w:w="992" w:type="dxa"/>
          </w:tcPr>
          <w:p w:rsidR="002924CE" w:rsidRPr="00EB6CAA" w:rsidRDefault="002924CE" w:rsidP="002A5320">
            <w:pPr>
              <w:jc w:val="both"/>
              <w:rPr>
                <w:rFonts w:asciiTheme="minorHAnsi" w:hAnsiTheme="minorHAnsi"/>
                <w:b/>
              </w:rPr>
            </w:pPr>
            <w:r w:rsidRPr="00EB6CAA">
              <w:rPr>
                <w:rFonts w:asciiTheme="minorHAnsi" w:hAnsiTheme="minorHAnsi"/>
                <w:b/>
              </w:rPr>
              <w:t xml:space="preserve">posiłek </w:t>
            </w:r>
          </w:p>
          <w:p w:rsidR="002924CE" w:rsidRPr="00EB6CAA" w:rsidRDefault="002924CE" w:rsidP="002A5320">
            <w:pPr>
              <w:jc w:val="both"/>
              <w:rPr>
                <w:rFonts w:asciiTheme="minorHAnsi" w:hAnsiTheme="minorHAnsi"/>
                <w:b/>
              </w:rPr>
            </w:pPr>
            <w:r w:rsidRPr="00EB6CAA">
              <w:rPr>
                <w:rFonts w:asciiTheme="minorHAnsi" w:hAnsiTheme="minorHAnsi"/>
                <w:b/>
              </w:rPr>
              <w:t>I-daniowy</w:t>
            </w:r>
          </w:p>
        </w:tc>
        <w:tc>
          <w:tcPr>
            <w:tcW w:w="993" w:type="dxa"/>
          </w:tcPr>
          <w:p w:rsidR="002924CE" w:rsidRPr="00EB6CAA" w:rsidRDefault="002924CE" w:rsidP="002A5320">
            <w:pPr>
              <w:jc w:val="both"/>
              <w:rPr>
                <w:rFonts w:asciiTheme="minorHAnsi" w:hAnsiTheme="minorHAnsi"/>
                <w:b/>
              </w:rPr>
            </w:pPr>
            <w:r w:rsidRPr="00EB6CAA">
              <w:rPr>
                <w:rFonts w:asciiTheme="minorHAnsi" w:hAnsiTheme="minorHAnsi"/>
                <w:b/>
              </w:rPr>
              <w:t>II śniadanie</w:t>
            </w:r>
          </w:p>
        </w:tc>
        <w:tc>
          <w:tcPr>
            <w:tcW w:w="768" w:type="dxa"/>
          </w:tcPr>
          <w:p w:rsidR="002924CE" w:rsidRPr="00EB6CAA" w:rsidRDefault="002924CE" w:rsidP="002A5320">
            <w:pPr>
              <w:jc w:val="both"/>
              <w:rPr>
                <w:rFonts w:asciiTheme="minorHAnsi" w:hAnsiTheme="minorHAnsi"/>
                <w:b/>
              </w:rPr>
            </w:pPr>
            <w:r w:rsidRPr="00EB6CAA">
              <w:rPr>
                <w:rFonts w:asciiTheme="minorHAnsi" w:hAnsiTheme="minorHAnsi"/>
                <w:b/>
              </w:rPr>
              <w:t>Napój</w:t>
            </w:r>
          </w:p>
        </w:tc>
        <w:tc>
          <w:tcPr>
            <w:tcW w:w="791" w:type="dxa"/>
          </w:tcPr>
          <w:p w:rsidR="002924CE" w:rsidRPr="00EB6CAA" w:rsidRDefault="002924CE" w:rsidP="002A5320">
            <w:pPr>
              <w:jc w:val="both"/>
              <w:rPr>
                <w:rFonts w:asciiTheme="minorHAnsi" w:hAnsiTheme="minorHAnsi"/>
                <w:b/>
              </w:rPr>
            </w:pPr>
            <w:r w:rsidRPr="00EB6CAA">
              <w:rPr>
                <w:rFonts w:asciiTheme="minorHAnsi" w:hAnsiTheme="minorHAnsi"/>
                <w:b/>
              </w:rPr>
              <w:t xml:space="preserve">Posiłki </w:t>
            </w:r>
            <w:proofErr w:type="spellStart"/>
            <w:r w:rsidRPr="00EB6CAA">
              <w:rPr>
                <w:rFonts w:asciiTheme="minorHAnsi" w:hAnsiTheme="minorHAnsi"/>
                <w:b/>
              </w:rPr>
              <w:t>dofinan-sowane</w:t>
            </w:r>
            <w:proofErr w:type="spellEnd"/>
          </w:p>
        </w:tc>
      </w:tr>
      <w:tr w:rsidR="002924CE" w:rsidRPr="00EB6CAA" w:rsidTr="00A24F47">
        <w:trPr>
          <w:cantSplit/>
        </w:trPr>
        <w:tc>
          <w:tcPr>
            <w:tcW w:w="1985" w:type="dxa"/>
            <w:gridSpan w:val="2"/>
            <w:vAlign w:val="center"/>
          </w:tcPr>
          <w:p w:rsidR="002924CE" w:rsidRPr="00EB6CAA" w:rsidRDefault="002924CE" w:rsidP="002A5320">
            <w:pPr>
              <w:jc w:val="both"/>
              <w:rPr>
                <w:rFonts w:asciiTheme="minorHAnsi" w:hAnsiTheme="minorHAnsi"/>
                <w:b/>
              </w:rPr>
            </w:pPr>
            <w:r w:rsidRPr="00EB6CAA">
              <w:rPr>
                <w:rFonts w:asciiTheme="minorHAnsi" w:hAnsiTheme="minorHAnsi"/>
                <w:b/>
              </w:rPr>
              <w:t>szkoły podstawowe</w:t>
            </w:r>
          </w:p>
        </w:tc>
        <w:tc>
          <w:tcPr>
            <w:tcW w:w="1418" w:type="dxa"/>
            <w:vMerge w:val="restart"/>
            <w:vAlign w:val="center"/>
          </w:tcPr>
          <w:p w:rsidR="002924CE" w:rsidRPr="00EB6CAA" w:rsidRDefault="002924CE" w:rsidP="002A5320">
            <w:pPr>
              <w:jc w:val="both"/>
              <w:rPr>
                <w:rFonts w:asciiTheme="minorHAnsi" w:hAnsiTheme="minorHAnsi"/>
                <w:b/>
              </w:rPr>
            </w:pPr>
            <w:r>
              <w:rPr>
                <w:rFonts w:asciiTheme="minorHAnsi" w:hAnsiTheme="minorHAnsi"/>
                <w:b/>
              </w:rPr>
              <w:t>35</w:t>
            </w:r>
          </w:p>
        </w:tc>
        <w:tc>
          <w:tcPr>
            <w:tcW w:w="1701" w:type="dxa"/>
            <w:vAlign w:val="center"/>
          </w:tcPr>
          <w:p w:rsidR="002924CE" w:rsidRPr="00EB6CAA" w:rsidRDefault="002924CE" w:rsidP="002A5320">
            <w:pPr>
              <w:jc w:val="both"/>
              <w:rPr>
                <w:rFonts w:asciiTheme="minorHAnsi" w:hAnsiTheme="minorHAnsi"/>
                <w:b/>
              </w:rPr>
            </w:pPr>
            <w:r w:rsidRPr="00EB6CAA">
              <w:rPr>
                <w:rFonts w:asciiTheme="minorHAnsi" w:hAnsiTheme="minorHAnsi"/>
                <w:b/>
              </w:rPr>
              <w:t>liczba szkół</w:t>
            </w:r>
          </w:p>
        </w:tc>
        <w:tc>
          <w:tcPr>
            <w:tcW w:w="850" w:type="dxa"/>
            <w:vAlign w:val="center"/>
          </w:tcPr>
          <w:p w:rsidR="002924CE" w:rsidRPr="00EB6CAA" w:rsidRDefault="002924CE" w:rsidP="002A5320">
            <w:pPr>
              <w:jc w:val="both"/>
              <w:rPr>
                <w:rFonts w:asciiTheme="minorHAnsi" w:hAnsiTheme="minorHAnsi"/>
                <w:b/>
              </w:rPr>
            </w:pPr>
            <w:r>
              <w:rPr>
                <w:rFonts w:asciiTheme="minorHAnsi" w:hAnsiTheme="minorHAnsi"/>
                <w:b/>
              </w:rPr>
              <w:t>35</w:t>
            </w:r>
          </w:p>
        </w:tc>
        <w:tc>
          <w:tcPr>
            <w:tcW w:w="992" w:type="dxa"/>
            <w:vAlign w:val="center"/>
          </w:tcPr>
          <w:p w:rsidR="002924CE" w:rsidRPr="00EB6CAA" w:rsidRDefault="002924CE" w:rsidP="002A5320">
            <w:pPr>
              <w:jc w:val="both"/>
              <w:rPr>
                <w:rFonts w:asciiTheme="minorHAnsi" w:hAnsiTheme="minorHAnsi"/>
                <w:b/>
              </w:rPr>
            </w:pPr>
            <w:r>
              <w:rPr>
                <w:rFonts w:asciiTheme="minorHAnsi" w:hAnsiTheme="minorHAnsi"/>
                <w:b/>
              </w:rPr>
              <w:t>0</w:t>
            </w:r>
          </w:p>
        </w:tc>
        <w:tc>
          <w:tcPr>
            <w:tcW w:w="993" w:type="dxa"/>
            <w:vAlign w:val="center"/>
          </w:tcPr>
          <w:p w:rsidR="002924CE" w:rsidRPr="00EB6CAA" w:rsidRDefault="002924CE" w:rsidP="002A5320">
            <w:pPr>
              <w:jc w:val="both"/>
              <w:rPr>
                <w:rFonts w:asciiTheme="minorHAnsi" w:hAnsiTheme="minorHAnsi"/>
                <w:b/>
              </w:rPr>
            </w:pPr>
            <w:r>
              <w:rPr>
                <w:rFonts w:asciiTheme="minorHAnsi" w:hAnsiTheme="minorHAnsi"/>
                <w:b/>
              </w:rPr>
              <w:t>1</w:t>
            </w:r>
          </w:p>
        </w:tc>
        <w:tc>
          <w:tcPr>
            <w:tcW w:w="768" w:type="dxa"/>
            <w:vAlign w:val="center"/>
          </w:tcPr>
          <w:p w:rsidR="002924CE" w:rsidRPr="00EB6CAA" w:rsidRDefault="002924CE" w:rsidP="002A5320">
            <w:pPr>
              <w:jc w:val="both"/>
              <w:rPr>
                <w:rFonts w:asciiTheme="minorHAnsi" w:hAnsiTheme="minorHAnsi"/>
                <w:b/>
              </w:rPr>
            </w:pPr>
            <w:r>
              <w:rPr>
                <w:rFonts w:asciiTheme="minorHAnsi" w:hAnsiTheme="minorHAnsi"/>
                <w:b/>
              </w:rPr>
              <w:t>31</w:t>
            </w:r>
          </w:p>
        </w:tc>
        <w:tc>
          <w:tcPr>
            <w:tcW w:w="791" w:type="dxa"/>
            <w:vAlign w:val="center"/>
          </w:tcPr>
          <w:p w:rsidR="002924CE" w:rsidRPr="00EB6CAA" w:rsidRDefault="002924CE" w:rsidP="002A5320">
            <w:pPr>
              <w:jc w:val="both"/>
              <w:rPr>
                <w:rFonts w:asciiTheme="minorHAnsi" w:hAnsiTheme="minorHAnsi"/>
                <w:b/>
              </w:rPr>
            </w:pPr>
            <w:r>
              <w:rPr>
                <w:rFonts w:asciiTheme="minorHAnsi" w:hAnsiTheme="minorHAnsi"/>
                <w:b/>
              </w:rPr>
              <w:t>24</w:t>
            </w:r>
          </w:p>
        </w:tc>
      </w:tr>
      <w:tr w:rsidR="002924CE" w:rsidRPr="00EB6CAA" w:rsidTr="00A24F47">
        <w:trPr>
          <w:cantSplit/>
        </w:trPr>
        <w:tc>
          <w:tcPr>
            <w:tcW w:w="992" w:type="dxa"/>
            <w:vAlign w:val="center"/>
          </w:tcPr>
          <w:p w:rsidR="002924CE" w:rsidRPr="00EB6CAA" w:rsidRDefault="002924CE" w:rsidP="002A5320">
            <w:pPr>
              <w:jc w:val="both"/>
              <w:rPr>
                <w:rFonts w:asciiTheme="minorHAnsi" w:hAnsiTheme="minorHAnsi"/>
                <w:b/>
              </w:rPr>
            </w:pPr>
            <w:r>
              <w:rPr>
                <w:rFonts w:asciiTheme="minorHAnsi" w:hAnsiTheme="minorHAnsi"/>
                <w:b/>
              </w:rPr>
              <w:t>36</w:t>
            </w:r>
          </w:p>
        </w:tc>
        <w:tc>
          <w:tcPr>
            <w:tcW w:w="993" w:type="dxa"/>
            <w:vAlign w:val="center"/>
          </w:tcPr>
          <w:p w:rsidR="002924CE" w:rsidRPr="00EB6CAA" w:rsidRDefault="002924CE" w:rsidP="002A5320">
            <w:pPr>
              <w:jc w:val="both"/>
              <w:rPr>
                <w:rFonts w:asciiTheme="minorHAnsi" w:hAnsiTheme="minorHAnsi"/>
                <w:b/>
              </w:rPr>
            </w:pPr>
            <w:r>
              <w:rPr>
                <w:rFonts w:asciiTheme="minorHAnsi" w:hAnsiTheme="minorHAnsi"/>
                <w:b/>
              </w:rPr>
              <w:t>15810</w:t>
            </w:r>
          </w:p>
        </w:tc>
        <w:tc>
          <w:tcPr>
            <w:tcW w:w="1418" w:type="dxa"/>
            <w:vMerge/>
            <w:vAlign w:val="center"/>
          </w:tcPr>
          <w:p w:rsidR="002924CE" w:rsidRPr="00EB6CAA" w:rsidRDefault="002924CE" w:rsidP="002A5320">
            <w:pPr>
              <w:jc w:val="both"/>
              <w:rPr>
                <w:rFonts w:asciiTheme="minorHAnsi" w:hAnsiTheme="minorHAnsi"/>
                <w:b/>
              </w:rPr>
            </w:pPr>
          </w:p>
        </w:tc>
        <w:tc>
          <w:tcPr>
            <w:tcW w:w="1701" w:type="dxa"/>
            <w:vAlign w:val="center"/>
          </w:tcPr>
          <w:p w:rsidR="002924CE" w:rsidRPr="00EB6CAA" w:rsidRDefault="002924CE" w:rsidP="002A5320">
            <w:pPr>
              <w:jc w:val="both"/>
              <w:rPr>
                <w:rFonts w:asciiTheme="minorHAnsi" w:hAnsiTheme="minorHAnsi"/>
                <w:b/>
              </w:rPr>
            </w:pPr>
            <w:r w:rsidRPr="00EB6CAA">
              <w:rPr>
                <w:rFonts w:asciiTheme="minorHAnsi" w:hAnsiTheme="minorHAnsi"/>
                <w:b/>
              </w:rPr>
              <w:t>liczba uczniów</w:t>
            </w:r>
          </w:p>
        </w:tc>
        <w:tc>
          <w:tcPr>
            <w:tcW w:w="850" w:type="dxa"/>
            <w:vAlign w:val="center"/>
          </w:tcPr>
          <w:p w:rsidR="002924CE" w:rsidRPr="00EB6CAA" w:rsidRDefault="002924CE" w:rsidP="002A5320">
            <w:pPr>
              <w:jc w:val="both"/>
              <w:rPr>
                <w:rFonts w:asciiTheme="minorHAnsi" w:hAnsiTheme="minorHAnsi"/>
                <w:b/>
              </w:rPr>
            </w:pPr>
            <w:r>
              <w:rPr>
                <w:rFonts w:asciiTheme="minorHAnsi" w:hAnsiTheme="minorHAnsi"/>
                <w:b/>
              </w:rPr>
              <w:t>9408</w:t>
            </w:r>
          </w:p>
        </w:tc>
        <w:tc>
          <w:tcPr>
            <w:tcW w:w="992" w:type="dxa"/>
            <w:vAlign w:val="center"/>
          </w:tcPr>
          <w:p w:rsidR="002924CE" w:rsidRPr="00EB6CAA" w:rsidRDefault="002924CE" w:rsidP="002A5320">
            <w:pPr>
              <w:jc w:val="both"/>
              <w:rPr>
                <w:rFonts w:asciiTheme="minorHAnsi" w:hAnsiTheme="minorHAnsi"/>
                <w:b/>
              </w:rPr>
            </w:pPr>
            <w:r>
              <w:rPr>
                <w:rFonts w:asciiTheme="minorHAnsi" w:hAnsiTheme="minorHAnsi"/>
                <w:b/>
              </w:rPr>
              <w:t>0</w:t>
            </w:r>
          </w:p>
        </w:tc>
        <w:tc>
          <w:tcPr>
            <w:tcW w:w="993" w:type="dxa"/>
            <w:vAlign w:val="center"/>
          </w:tcPr>
          <w:p w:rsidR="002924CE" w:rsidRPr="00EB6CAA" w:rsidRDefault="002924CE" w:rsidP="002A5320">
            <w:pPr>
              <w:jc w:val="both"/>
              <w:rPr>
                <w:rFonts w:asciiTheme="minorHAnsi" w:hAnsiTheme="minorHAnsi"/>
                <w:b/>
              </w:rPr>
            </w:pPr>
            <w:r>
              <w:rPr>
                <w:rFonts w:asciiTheme="minorHAnsi" w:hAnsiTheme="minorHAnsi"/>
                <w:b/>
              </w:rPr>
              <w:t>50</w:t>
            </w:r>
          </w:p>
        </w:tc>
        <w:tc>
          <w:tcPr>
            <w:tcW w:w="768" w:type="dxa"/>
            <w:vAlign w:val="center"/>
          </w:tcPr>
          <w:p w:rsidR="002924CE" w:rsidRPr="00EB6CAA" w:rsidRDefault="002924CE" w:rsidP="002A5320">
            <w:pPr>
              <w:jc w:val="both"/>
              <w:rPr>
                <w:rFonts w:asciiTheme="minorHAnsi" w:hAnsiTheme="minorHAnsi"/>
                <w:b/>
              </w:rPr>
            </w:pPr>
            <w:r>
              <w:rPr>
                <w:rFonts w:asciiTheme="minorHAnsi" w:hAnsiTheme="minorHAnsi"/>
                <w:b/>
              </w:rPr>
              <w:t>8755</w:t>
            </w:r>
          </w:p>
        </w:tc>
        <w:tc>
          <w:tcPr>
            <w:tcW w:w="791" w:type="dxa"/>
            <w:vAlign w:val="center"/>
          </w:tcPr>
          <w:p w:rsidR="002924CE" w:rsidRPr="00EB6CAA" w:rsidRDefault="002924CE" w:rsidP="002A5320">
            <w:pPr>
              <w:jc w:val="both"/>
              <w:rPr>
                <w:rFonts w:asciiTheme="minorHAnsi" w:hAnsiTheme="minorHAnsi"/>
                <w:b/>
              </w:rPr>
            </w:pPr>
            <w:r>
              <w:rPr>
                <w:rFonts w:asciiTheme="minorHAnsi" w:hAnsiTheme="minorHAnsi"/>
                <w:b/>
              </w:rPr>
              <w:t>499</w:t>
            </w:r>
          </w:p>
        </w:tc>
      </w:tr>
      <w:tr w:rsidR="002924CE" w:rsidRPr="00EB6CAA" w:rsidTr="00A24F47">
        <w:trPr>
          <w:cantSplit/>
        </w:trPr>
        <w:tc>
          <w:tcPr>
            <w:tcW w:w="1985" w:type="dxa"/>
            <w:gridSpan w:val="2"/>
            <w:vAlign w:val="center"/>
          </w:tcPr>
          <w:p w:rsidR="002924CE" w:rsidRPr="00EB6CAA" w:rsidRDefault="002924CE" w:rsidP="002A5320">
            <w:pPr>
              <w:jc w:val="both"/>
              <w:rPr>
                <w:rFonts w:asciiTheme="minorHAnsi" w:hAnsiTheme="minorHAnsi"/>
                <w:b/>
              </w:rPr>
            </w:pPr>
            <w:r w:rsidRPr="00EB6CAA">
              <w:rPr>
                <w:rFonts w:asciiTheme="minorHAnsi" w:hAnsiTheme="minorHAnsi"/>
                <w:b/>
              </w:rPr>
              <w:t>szkoły podstawowe</w:t>
            </w:r>
          </w:p>
          <w:p w:rsidR="002924CE" w:rsidRPr="00EB6CAA" w:rsidRDefault="002924CE" w:rsidP="002A5320">
            <w:pPr>
              <w:jc w:val="both"/>
              <w:rPr>
                <w:rFonts w:asciiTheme="minorHAnsi" w:hAnsiTheme="minorHAnsi"/>
                <w:b/>
              </w:rPr>
            </w:pPr>
            <w:r w:rsidRPr="00EB6CAA">
              <w:rPr>
                <w:rFonts w:asciiTheme="minorHAnsi" w:hAnsiTheme="minorHAnsi"/>
                <w:b/>
              </w:rPr>
              <w:t xml:space="preserve">w zespołach </w:t>
            </w:r>
          </w:p>
        </w:tc>
        <w:tc>
          <w:tcPr>
            <w:tcW w:w="1418" w:type="dxa"/>
            <w:vMerge w:val="restart"/>
            <w:vAlign w:val="center"/>
          </w:tcPr>
          <w:p w:rsidR="002924CE" w:rsidRPr="00EB6CAA" w:rsidRDefault="002924CE" w:rsidP="002A5320">
            <w:pPr>
              <w:jc w:val="both"/>
              <w:rPr>
                <w:rFonts w:asciiTheme="minorHAnsi" w:hAnsiTheme="minorHAnsi"/>
                <w:b/>
              </w:rPr>
            </w:pPr>
            <w:r>
              <w:rPr>
                <w:rFonts w:asciiTheme="minorHAnsi" w:hAnsiTheme="minorHAnsi"/>
                <w:b/>
              </w:rPr>
              <w:t>11</w:t>
            </w:r>
          </w:p>
        </w:tc>
        <w:tc>
          <w:tcPr>
            <w:tcW w:w="1701" w:type="dxa"/>
            <w:vAlign w:val="center"/>
          </w:tcPr>
          <w:p w:rsidR="002924CE" w:rsidRPr="00EB6CAA" w:rsidRDefault="002924CE" w:rsidP="002A5320">
            <w:pPr>
              <w:jc w:val="both"/>
              <w:rPr>
                <w:rFonts w:asciiTheme="minorHAnsi" w:hAnsiTheme="minorHAnsi"/>
                <w:b/>
              </w:rPr>
            </w:pPr>
            <w:r w:rsidRPr="00EB6CAA">
              <w:rPr>
                <w:rFonts w:asciiTheme="minorHAnsi" w:hAnsiTheme="minorHAnsi"/>
                <w:b/>
              </w:rPr>
              <w:t>liczba szkół</w:t>
            </w:r>
          </w:p>
        </w:tc>
        <w:tc>
          <w:tcPr>
            <w:tcW w:w="850" w:type="dxa"/>
            <w:vAlign w:val="center"/>
          </w:tcPr>
          <w:p w:rsidR="002924CE" w:rsidRPr="00EB6CAA" w:rsidRDefault="002924CE" w:rsidP="002A5320">
            <w:pPr>
              <w:jc w:val="both"/>
              <w:rPr>
                <w:rFonts w:asciiTheme="minorHAnsi" w:hAnsiTheme="minorHAnsi"/>
                <w:b/>
              </w:rPr>
            </w:pPr>
            <w:r w:rsidRPr="00EB6CAA">
              <w:rPr>
                <w:rFonts w:asciiTheme="minorHAnsi" w:hAnsiTheme="minorHAnsi"/>
                <w:b/>
              </w:rPr>
              <w:t>11</w:t>
            </w:r>
          </w:p>
        </w:tc>
        <w:tc>
          <w:tcPr>
            <w:tcW w:w="992" w:type="dxa"/>
            <w:vAlign w:val="center"/>
          </w:tcPr>
          <w:p w:rsidR="002924CE" w:rsidRPr="00EB6CAA" w:rsidRDefault="002924CE" w:rsidP="002A5320">
            <w:pPr>
              <w:jc w:val="both"/>
              <w:rPr>
                <w:rFonts w:asciiTheme="minorHAnsi" w:hAnsiTheme="minorHAnsi"/>
                <w:b/>
              </w:rPr>
            </w:pPr>
            <w:r w:rsidRPr="00EB6CAA">
              <w:rPr>
                <w:rFonts w:asciiTheme="minorHAnsi" w:hAnsiTheme="minorHAnsi"/>
                <w:b/>
              </w:rPr>
              <w:t>0</w:t>
            </w:r>
          </w:p>
        </w:tc>
        <w:tc>
          <w:tcPr>
            <w:tcW w:w="993" w:type="dxa"/>
            <w:vAlign w:val="center"/>
          </w:tcPr>
          <w:p w:rsidR="002924CE" w:rsidRPr="00EB6CAA" w:rsidRDefault="002924CE" w:rsidP="002A5320">
            <w:pPr>
              <w:jc w:val="both"/>
              <w:rPr>
                <w:rFonts w:asciiTheme="minorHAnsi" w:hAnsiTheme="minorHAnsi"/>
                <w:b/>
              </w:rPr>
            </w:pPr>
            <w:r w:rsidRPr="00EB6CAA">
              <w:rPr>
                <w:rFonts w:asciiTheme="minorHAnsi" w:hAnsiTheme="minorHAnsi"/>
                <w:b/>
              </w:rPr>
              <w:t>1</w:t>
            </w:r>
          </w:p>
        </w:tc>
        <w:tc>
          <w:tcPr>
            <w:tcW w:w="768" w:type="dxa"/>
            <w:vAlign w:val="center"/>
          </w:tcPr>
          <w:p w:rsidR="002924CE" w:rsidRPr="00EB6CAA" w:rsidRDefault="002924CE" w:rsidP="002A5320">
            <w:pPr>
              <w:jc w:val="both"/>
              <w:rPr>
                <w:rFonts w:asciiTheme="minorHAnsi" w:hAnsiTheme="minorHAnsi"/>
                <w:b/>
              </w:rPr>
            </w:pPr>
            <w:r>
              <w:rPr>
                <w:rFonts w:asciiTheme="minorHAnsi" w:hAnsiTheme="minorHAnsi"/>
                <w:b/>
              </w:rPr>
              <w:t>10</w:t>
            </w:r>
          </w:p>
        </w:tc>
        <w:tc>
          <w:tcPr>
            <w:tcW w:w="791" w:type="dxa"/>
            <w:vAlign w:val="center"/>
          </w:tcPr>
          <w:p w:rsidR="002924CE" w:rsidRPr="00EB6CAA" w:rsidRDefault="002924CE" w:rsidP="002A5320">
            <w:pPr>
              <w:jc w:val="both"/>
              <w:rPr>
                <w:rFonts w:asciiTheme="minorHAnsi" w:hAnsiTheme="minorHAnsi"/>
                <w:b/>
              </w:rPr>
            </w:pPr>
            <w:r>
              <w:rPr>
                <w:rFonts w:asciiTheme="minorHAnsi" w:hAnsiTheme="minorHAnsi"/>
                <w:b/>
              </w:rPr>
              <w:t>4</w:t>
            </w:r>
          </w:p>
        </w:tc>
      </w:tr>
      <w:tr w:rsidR="002924CE" w:rsidRPr="00EB6CAA" w:rsidTr="00A24F47">
        <w:trPr>
          <w:cantSplit/>
        </w:trPr>
        <w:tc>
          <w:tcPr>
            <w:tcW w:w="992" w:type="dxa"/>
            <w:vAlign w:val="center"/>
          </w:tcPr>
          <w:p w:rsidR="002924CE" w:rsidRPr="00EB6CAA" w:rsidRDefault="002924CE" w:rsidP="002A5320">
            <w:pPr>
              <w:jc w:val="both"/>
              <w:rPr>
                <w:rFonts w:asciiTheme="minorHAnsi" w:hAnsiTheme="minorHAnsi"/>
                <w:b/>
              </w:rPr>
            </w:pPr>
            <w:r>
              <w:rPr>
                <w:rFonts w:asciiTheme="minorHAnsi" w:hAnsiTheme="minorHAnsi"/>
                <w:b/>
              </w:rPr>
              <w:t>11</w:t>
            </w:r>
          </w:p>
        </w:tc>
        <w:tc>
          <w:tcPr>
            <w:tcW w:w="993" w:type="dxa"/>
            <w:vAlign w:val="center"/>
          </w:tcPr>
          <w:p w:rsidR="002924CE" w:rsidRPr="00EB6CAA" w:rsidRDefault="002924CE" w:rsidP="002A5320">
            <w:pPr>
              <w:jc w:val="both"/>
              <w:rPr>
                <w:rFonts w:asciiTheme="minorHAnsi" w:hAnsiTheme="minorHAnsi"/>
                <w:b/>
              </w:rPr>
            </w:pPr>
            <w:r>
              <w:rPr>
                <w:rFonts w:asciiTheme="minorHAnsi" w:hAnsiTheme="minorHAnsi"/>
                <w:b/>
              </w:rPr>
              <w:t>3279</w:t>
            </w:r>
          </w:p>
        </w:tc>
        <w:tc>
          <w:tcPr>
            <w:tcW w:w="1418" w:type="dxa"/>
            <w:vMerge/>
            <w:vAlign w:val="center"/>
          </w:tcPr>
          <w:p w:rsidR="002924CE" w:rsidRPr="00EB6CAA" w:rsidRDefault="002924CE" w:rsidP="002A5320">
            <w:pPr>
              <w:jc w:val="both"/>
              <w:rPr>
                <w:rFonts w:asciiTheme="minorHAnsi" w:hAnsiTheme="minorHAnsi"/>
                <w:b/>
              </w:rPr>
            </w:pPr>
          </w:p>
        </w:tc>
        <w:tc>
          <w:tcPr>
            <w:tcW w:w="1701" w:type="dxa"/>
            <w:vAlign w:val="center"/>
          </w:tcPr>
          <w:p w:rsidR="002924CE" w:rsidRPr="00EB6CAA" w:rsidRDefault="002924CE" w:rsidP="002A5320">
            <w:pPr>
              <w:jc w:val="both"/>
              <w:rPr>
                <w:rFonts w:asciiTheme="minorHAnsi" w:hAnsiTheme="minorHAnsi"/>
                <w:b/>
              </w:rPr>
            </w:pPr>
            <w:r w:rsidRPr="00EB6CAA">
              <w:rPr>
                <w:rFonts w:asciiTheme="minorHAnsi" w:hAnsiTheme="minorHAnsi"/>
                <w:b/>
              </w:rPr>
              <w:t>liczba uczniów</w:t>
            </w:r>
          </w:p>
        </w:tc>
        <w:tc>
          <w:tcPr>
            <w:tcW w:w="850" w:type="dxa"/>
            <w:vAlign w:val="center"/>
          </w:tcPr>
          <w:p w:rsidR="002924CE" w:rsidRPr="00EB6CAA" w:rsidRDefault="002924CE" w:rsidP="002A5320">
            <w:pPr>
              <w:jc w:val="both"/>
              <w:rPr>
                <w:rFonts w:asciiTheme="minorHAnsi" w:hAnsiTheme="minorHAnsi"/>
                <w:b/>
              </w:rPr>
            </w:pPr>
            <w:r>
              <w:rPr>
                <w:rFonts w:asciiTheme="minorHAnsi" w:hAnsiTheme="minorHAnsi"/>
                <w:b/>
              </w:rPr>
              <w:t>2105</w:t>
            </w:r>
          </w:p>
        </w:tc>
        <w:tc>
          <w:tcPr>
            <w:tcW w:w="992" w:type="dxa"/>
            <w:vAlign w:val="center"/>
          </w:tcPr>
          <w:p w:rsidR="002924CE" w:rsidRPr="00EB6CAA" w:rsidRDefault="002924CE" w:rsidP="002A5320">
            <w:pPr>
              <w:jc w:val="both"/>
              <w:rPr>
                <w:rFonts w:asciiTheme="minorHAnsi" w:hAnsiTheme="minorHAnsi"/>
                <w:b/>
              </w:rPr>
            </w:pPr>
            <w:r w:rsidRPr="00EB6CAA">
              <w:rPr>
                <w:rFonts w:asciiTheme="minorHAnsi" w:hAnsiTheme="minorHAnsi"/>
                <w:b/>
              </w:rPr>
              <w:t>0</w:t>
            </w:r>
          </w:p>
        </w:tc>
        <w:tc>
          <w:tcPr>
            <w:tcW w:w="993" w:type="dxa"/>
            <w:vAlign w:val="center"/>
          </w:tcPr>
          <w:p w:rsidR="002924CE" w:rsidRPr="00EB6CAA" w:rsidRDefault="002924CE" w:rsidP="002A5320">
            <w:pPr>
              <w:jc w:val="both"/>
              <w:rPr>
                <w:rFonts w:asciiTheme="minorHAnsi" w:hAnsiTheme="minorHAnsi"/>
                <w:b/>
              </w:rPr>
            </w:pPr>
            <w:r>
              <w:rPr>
                <w:rFonts w:asciiTheme="minorHAnsi" w:hAnsiTheme="minorHAnsi"/>
                <w:b/>
              </w:rPr>
              <w:t>22</w:t>
            </w:r>
          </w:p>
        </w:tc>
        <w:tc>
          <w:tcPr>
            <w:tcW w:w="768" w:type="dxa"/>
            <w:vAlign w:val="center"/>
          </w:tcPr>
          <w:p w:rsidR="002924CE" w:rsidRPr="00EB6CAA" w:rsidRDefault="002924CE" w:rsidP="002A5320">
            <w:pPr>
              <w:jc w:val="both"/>
              <w:rPr>
                <w:rFonts w:asciiTheme="minorHAnsi" w:hAnsiTheme="minorHAnsi"/>
                <w:b/>
              </w:rPr>
            </w:pPr>
            <w:r>
              <w:rPr>
                <w:rFonts w:asciiTheme="minorHAnsi" w:hAnsiTheme="minorHAnsi"/>
                <w:b/>
              </w:rPr>
              <w:t>1796</w:t>
            </w:r>
          </w:p>
        </w:tc>
        <w:tc>
          <w:tcPr>
            <w:tcW w:w="791" w:type="dxa"/>
            <w:vAlign w:val="center"/>
          </w:tcPr>
          <w:p w:rsidR="002924CE" w:rsidRPr="00EB6CAA" w:rsidRDefault="002924CE" w:rsidP="002A5320">
            <w:pPr>
              <w:jc w:val="both"/>
              <w:rPr>
                <w:rFonts w:asciiTheme="minorHAnsi" w:hAnsiTheme="minorHAnsi"/>
                <w:b/>
              </w:rPr>
            </w:pPr>
            <w:r>
              <w:rPr>
                <w:rFonts w:asciiTheme="minorHAnsi" w:hAnsiTheme="minorHAnsi"/>
                <w:b/>
              </w:rPr>
              <w:t>84</w:t>
            </w:r>
          </w:p>
        </w:tc>
      </w:tr>
      <w:tr w:rsidR="002924CE" w:rsidRPr="00EB6CAA" w:rsidTr="00A24F47">
        <w:trPr>
          <w:cantSplit/>
        </w:trPr>
        <w:tc>
          <w:tcPr>
            <w:tcW w:w="1985" w:type="dxa"/>
            <w:gridSpan w:val="2"/>
            <w:vAlign w:val="center"/>
          </w:tcPr>
          <w:p w:rsidR="002924CE" w:rsidRDefault="002924CE" w:rsidP="002A5320">
            <w:pPr>
              <w:jc w:val="both"/>
              <w:rPr>
                <w:rFonts w:asciiTheme="minorHAnsi" w:hAnsiTheme="minorHAnsi"/>
                <w:b/>
              </w:rPr>
            </w:pPr>
            <w:r w:rsidRPr="00EB6CAA">
              <w:rPr>
                <w:rFonts w:asciiTheme="minorHAnsi" w:hAnsiTheme="minorHAnsi"/>
                <w:b/>
              </w:rPr>
              <w:t>Ogółem</w:t>
            </w:r>
          </w:p>
          <w:p w:rsidR="002924CE" w:rsidRPr="00EB6CAA" w:rsidRDefault="002924CE" w:rsidP="002A5320">
            <w:pPr>
              <w:jc w:val="both"/>
              <w:rPr>
                <w:rFonts w:asciiTheme="minorHAnsi" w:hAnsiTheme="minorHAnsi"/>
                <w:b/>
              </w:rPr>
            </w:pPr>
          </w:p>
        </w:tc>
        <w:tc>
          <w:tcPr>
            <w:tcW w:w="1418" w:type="dxa"/>
            <w:vMerge w:val="restart"/>
            <w:vAlign w:val="center"/>
          </w:tcPr>
          <w:p w:rsidR="002924CE" w:rsidRPr="00EB6CAA" w:rsidRDefault="002924CE" w:rsidP="002A5320">
            <w:pPr>
              <w:jc w:val="both"/>
              <w:rPr>
                <w:rFonts w:asciiTheme="minorHAnsi" w:hAnsiTheme="minorHAnsi"/>
                <w:b/>
              </w:rPr>
            </w:pPr>
            <w:r>
              <w:rPr>
                <w:rFonts w:asciiTheme="minorHAnsi" w:hAnsiTheme="minorHAnsi"/>
                <w:b/>
              </w:rPr>
              <w:t>46</w:t>
            </w:r>
          </w:p>
        </w:tc>
        <w:tc>
          <w:tcPr>
            <w:tcW w:w="1701" w:type="dxa"/>
            <w:vAlign w:val="center"/>
          </w:tcPr>
          <w:p w:rsidR="002924CE" w:rsidRPr="00EB6CAA" w:rsidRDefault="002924CE" w:rsidP="002A5320">
            <w:pPr>
              <w:jc w:val="both"/>
              <w:rPr>
                <w:rFonts w:asciiTheme="minorHAnsi" w:hAnsiTheme="minorHAnsi"/>
                <w:b/>
              </w:rPr>
            </w:pPr>
            <w:r w:rsidRPr="00EB6CAA">
              <w:rPr>
                <w:rFonts w:asciiTheme="minorHAnsi" w:hAnsiTheme="minorHAnsi"/>
                <w:b/>
              </w:rPr>
              <w:t>liczba szkół</w:t>
            </w:r>
          </w:p>
        </w:tc>
        <w:tc>
          <w:tcPr>
            <w:tcW w:w="850" w:type="dxa"/>
            <w:vAlign w:val="center"/>
          </w:tcPr>
          <w:p w:rsidR="002924CE" w:rsidRPr="00EB6CAA" w:rsidRDefault="002924CE" w:rsidP="002A5320">
            <w:pPr>
              <w:jc w:val="both"/>
              <w:rPr>
                <w:rFonts w:asciiTheme="minorHAnsi" w:hAnsiTheme="minorHAnsi"/>
                <w:b/>
              </w:rPr>
            </w:pPr>
            <w:r>
              <w:rPr>
                <w:rFonts w:asciiTheme="minorHAnsi" w:hAnsiTheme="minorHAnsi"/>
                <w:b/>
              </w:rPr>
              <w:t>46</w:t>
            </w:r>
          </w:p>
        </w:tc>
        <w:tc>
          <w:tcPr>
            <w:tcW w:w="992" w:type="dxa"/>
            <w:vAlign w:val="center"/>
          </w:tcPr>
          <w:p w:rsidR="002924CE" w:rsidRPr="00EB6CAA" w:rsidRDefault="002924CE" w:rsidP="002A5320">
            <w:pPr>
              <w:jc w:val="both"/>
              <w:rPr>
                <w:rFonts w:asciiTheme="minorHAnsi" w:hAnsiTheme="minorHAnsi"/>
                <w:b/>
              </w:rPr>
            </w:pPr>
            <w:r>
              <w:rPr>
                <w:rFonts w:asciiTheme="minorHAnsi" w:hAnsiTheme="minorHAnsi"/>
                <w:b/>
              </w:rPr>
              <w:t>0</w:t>
            </w:r>
          </w:p>
        </w:tc>
        <w:tc>
          <w:tcPr>
            <w:tcW w:w="993" w:type="dxa"/>
            <w:vAlign w:val="center"/>
          </w:tcPr>
          <w:p w:rsidR="002924CE" w:rsidRPr="00EB6CAA" w:rsidRDefault="002924CE" w:rsidP="002A5320">
            <w:pPr>
              <w:jc w:val="both"/>
              <w:rPr>
                <w:rFonts w:asciiTheme="minorHAnsi" w:hAnsiTheme="minorHAnsi"/>
                <w:b/>
              </w:rPr>
            </w:pPr>
            <w:r>
              <w:rPr>
                <w:rFonts w:asciiTheme="minorHAnsi" w:hAnsiTheme="minorHAnsi"/>
                <w:b/>
              </w:rPr>
              <w:t>2</w:t>
            </w:r>
          </w:p>
        </w:tc>
        <w:tc>
          <w:tcPr>
            <w:tcW w:w="768" w:type="dxa"/>
            <w:vAlign w:val="center"/>
          </w:tcPr>
          <w:p w:rsidR="002924CE" w:rsidRPr="00EB6CAA" w:rsidRDefault="002924CE" w:rsidP="002A5320">
            <w:pPr>
              <w:jc w:val="both"/>
              <w:rPr>
                <w:rFonts w:asciiTheme="minorHAnsi" w:hAnsiTheme="minorHAnsi"/>
                <w:b/>
              </w:rPr>
            </w:pPr>
            <w:r>
              <w:rPr>
                <w:rFonts w:asciiTheme="minorHAnsi" w:hAnsiTheme="minorHAnsi"/>
                <w:b/>
              </w:rPr>
              <w:t>41</w:t>
            </w:r>
          </w:p>
        </w:tc>
        <w:tc>
          <w:tcPr>
            <w:tcW w:w="791" w:type="dxa"/>
            <w:vAlign w:val="center"/>
          </w:tcPr>
          <w:p w:rsidR="002924CE" w:rsidRPr="00EB6CAA" w:rsidRDefault="002924CE" w:rsidP="002A5320">
            <w:pPr>
              <w:jc w:val="both"/>
              <w:rPr>
                <w:rFonts w:asciiTheme="minorHAnsi" w:hAnsiTheme="minorHAnsi"/>
                <w:b/>
              </w:rPr>
            </w:pPr>
            <w:r>
              <w:rPr>
                <w:rFonts w:asciiTheme="minorHAnsi" w:hAnsiTheme="minorHAnsi"/>
                <w:b/>
              </w:rPr>
              <w:t>28</w:t>
            </w:r>
          </w:p>
        </w:tc>
      </w:tr>
      <w:tr w:rsidR="002924CE" w:rsidRPr="00EB6CAA" w:rsidTr="00A24F47">
        <w:trPr>
          <w:cantSplit/>
        </w:trPr>
        <w:tc>
          <w:tcPr>
            <w:tcW w:w="992" w:type="dxa"/>
            <w:vAlign w:val="center"/>
          </w:tcPr>
          <w:p w:rsidR="002924CE" w:rsidRDefault="002924CE" w:rsidP="002A5320">
            <w:pPr>
              <w:jc w:val="both"/>
              <w:rPr>
                <w:rFonts w:asciiTheme="minorHAnsi" w:hAnsiTheme="minorHAnsi"/>
                <w:b/>
              </w:rPr>
            </w:pPr>
            <w:r>
              <w:rPr>
                <w:rFonts w:asciiTheme="minorHAnsi" w:hAnsiTheme="minorHAnsi"/>
                <w:b/>
              </w:rPr>
              <w:t>47</w:t>
            </w:r>
          </w:p>
          <w:p w:rsidR="002924CE" w:rsidRPr="00EB6CAA" w:rsidRDefault="002924CE" w:rsidP="002A5320">
            <w:pPr>
              <w:jc w:val="both"/>
              <w:rPr>
                <w:rFonts w:asciiTheme="minorHAnsi" w:hAnsiTheme="minorHAnsi"/>
                <w:b/>
              </w:rPr>
            </w:pPr>
          </w:p>
        </w:tc>
        <w:tc>
          <w:tcPr>
            <w:tcW w:w="993" w:type="dxa"/>
            <w:vAlign w:val="center"/>
          </w:tcPr>
          <w:p w:rsidR="002924CE" w:rsidRPr="00EB6CAA" w:rsidRDefault="002924CE" w:rsidP="002A5320">
            <w:pPr>
              <w:jc w:val="both"/>
              <w:rPr>
                <w:rFonts w:asciiTheme="minorHAnsi" w:hAnsiTheme="minorHAnsi"/>
                <w:b/>
              </w:rPr>
            </w:pPr>
            <w:r>
              <w:rPr>
                <w:rFonts w:asciiTheme="minorHAnsi" w:hAnsiTheme="minorHAnsi"/>
                <w:b/>
              </w:rPr>
              <w:t>19089</w:t>
            </w:r>
          </w:p>
        </w:tc>
        <w:tc>
          <w:tcPr>
            <w:tcW w:w="1418" w:type="dxa"/>
            <w:vMerge/>
            <w:vAlign w:val="center"/>
          </w:tcPr>
          <w:p w:rsidR="002924CE" w:rsidRPr="00EB6CAA" w:rsidRDefault="002924CE" w:rsidP="002A5320">
            <w:pPr>
              <w:jc w:val="both"/>
              <w:rPr>
                <w:rFonts w:asciiTheme="minorHAnsi" w:hAnsiTheme="minorHAnsi"/>
              </w:rPr>
            </w:pPr>
          </w:p>
        </w:tc>
        <w:tc>
          <w:tcPr>
            <w:tcW w:w="1701" w:type="dxa"/>
            <w:vAlign w:val="center"/>
          </w:tcPr>
          <w:p w:rsidR="002924CE" w:rsidRPr="00EB6CAA" w:rsidRDefault="002924CE" w:rsidP="002A5320">
            <w:pPr>
              <w:jc w:val="both"/>
              <w:rPr>
                <w:rFonts w:asciiTheme="minorHAnsi" w:hAnsiTheme="minorHAnsi"/>
                <w:b/>
              </w:rPr>
            </w:pPr>
            <w:r w:rsidRPr="00EB6CAA">
              <w:rPr>
                <w:rFonts w:asciiTheme="minorHAnsi" w:hAnsiTheme="minorHAnsi"/>
                <w:b/>
              </w:rPr>
              <w:t>liczba uczniów</w:t>
            </w:r>
          </w:p>
        </w:tc>
        <w:tc>
          <w:tcPr>
            <w:tcW w:w="850" w:type="dxa"/>
            <w:vAlign w:val="center"/>
          </w:tcPr>
          <w:p w:rsidR="002924CE" w:rsidRPr="00EB6CAA" w:rsidRDefault="002924CE" w:rsidP="002A5320">
            <w:pPr>
              <w:jc w:val="both"/>
              <w:rPr>
                <w:rFonts w:asciiTheme="minorHAnsi" w:hAnsiTheme="minorHAnsi"/>
                <w:b/>
              </w:rPr>
            </w:pPr>
            <w:r>
              <w:rPr>
                <w:rFonts w:asciiTheme="minorHAnsi" w:hAnsiTheme="minorHAnsi"/>
                <w:b/>
              </w:rPr>
              <w:t>11513</w:t>
            </w:r>
          </w:p>
        </w:tc>
        <w:tc>
          <w:tcPr>
            <w:tcW w:w="992" w:type="dxa"/>
            <w:vAlign w:val="center"/>
          </w:tcPr>
          <w:p w:rsidR="002924CE" w:rsidRPr="00EB6CAA" w:rsidRDefault="002924CE" w:rsidP="002A5320">
            <w:pPr>
              <w:jc w:val="both"/>
              <w:rPr>
                <w:rFonts w:asciiTheme="minorHAnsi" w:hAnsiTheme="minorHAnsi"/>
                <w:b/>
              </w:rPr>
            </w:pPr>
            <w:r>
              <w:rPr>
                <w:rFonts w:asciiTheme="minorHAnsi" w:hAnsiTheme="minorHAnsi"/>
                <w:b/>
              </w:rPr>
              <w:t>0</w:t>
            </w:r>
          </w:p>
        </w:tc>
        <w:tc>
          <w:tcPr>
            <w:tcW w:w="993" w:type="dxa"/>
            <w:vAlign w:val="center"/>
          </w:tcPr>
          <w:p w:rsidR="002924CE" w:rsidRPr="00EB6CAA" w:rsidRDefault="002924CE" w:rsidP="002A5320">
            <w:pPr>
              <w:jc w:val="both"/>
              <w:rPr>
                <w:rFonts w:asciiTheme="minorHAnsi" w:hAnsiTheme="minorHAnsi"/>
                <w:b/>
              </w:rPr>
            </w:pPr>
            <w:r>
              <w:rPr>
                <w:rFonts w:asciiTheme="minorHAnsi" w:hAnsiTheme="minorHAnsi"/>
                <w:b/>
              </w:rPr>
              <w:t>72</w:t>
            </w:r>
          </w:p>
        </w:tc>
        <w:tc>
          <w:tcPr>
            <w:tcW w:w="768" w:type="dxa"/>
            <w:vAlign w:val="center"/>
          </w:tcPr>
          <w:p w:rsidR="002924CE" w:rsidRPr="00EB6CAA" w:rsidRDefault="002924CE" w:rsidP="002A5320">
            <w:pPr>
              <w:jc w:val="both"/>
              <w:rPr>
                <w:rFonts w:asciiTheme="minorHAnsi" w:hAnsiTheme="minorHAnsi"/>
                <w:b/>
              </w:rPr>
            </w:pPr>
            <w:r>
              <w:rPr>
                <w:rFonts w:asciiTheme="minorHAnsi" w:hAnsiTheme="minorHAnsi"/>
                <w:b/>
              </w:rPr>
              <w:t>10551</w:t>
            </w:r>
          </w:p>
        </w:tc>
        <w:tc>
          <w:tcPr>
            <w:tcW w:w="791" w:type="dxa"/>
            <w:vAlign w:val="center"/>
          </w:tcPr>
          <w:p w:rsidR="002924CE" w:rsidRPr="00EB6CAA" w:rsidRDefault="002924CE" w:rsidP="002A5320">
            <w:pPr>
              <w:jc w:val="both"/>
              <w:rPr>
                <w:rFonts w:asciiTheme="minorHAnsi" w:hAnsiTheme="minorHAnsi"/>
                <w:b/>
              </w:rPr>
            </w:pPr>
            <w:r>
              <w:rPr>
                <w:rFonts w:asciiTheme="minorHAnsi" w:hAnsiTheme="minorHAnsi"/>
                <w:b/>
              </w:rPr>
              <w:t>583</w:t>
            </w:r>
          </w:p>
        </w:tc>
      </w:tr>
    </w:tbl>
    <w:p w:rsidR="002924CE" w:rsidRPr="006D2423" w:rsidRDefault="002924CE" w:rsidP="002A5320">
      <w:pPr>
        <w:jc w:val="both"/>
        <w:rPr>
          <w:sz w:val="22"/>
          <w:szCs w:val="22"/>
        </w:rPr>
      </w:pPr>
    </w:p>
    <w:p w:rsidR="002924CE" w:rsidRPr="006D2423" w:rsidRDefault="002924CE" w:rsidP="002A5320">
      <w:pPr>
        <w:jc w:val="both"/>
        <w:rPr>
          <w:sz w:val="22"/>
          <w:szCs w:val="22"/>
        </w:rPr>
      </w:pPr>
      <w:r w:rsidRPr="006D2423">
        <w:rPr>
          <w:sz w:val="22"/>
          <w:szCs w:val="22"/>
        </w:rPr>
        <w:t>Z przeprowadzonej analizy wynika, że dożywianie uczniów było prowadzone w 98% skontrolowanych szkół. Z obiadów skorzystało 60% uczniów uczęszczających do tych szkół.  Dofinansowanie do obiadów otrzymało 5% uczniów. Napój  otrzymało 55% uczniów uczęszczających do szkół podstawowych. W ramach napoju uczniowie otrzymywali mleko.</w:t>
      </w:r>
    </w:p>
    <w:p w:rsidR="002924CE" w:rsidRPr="006D2423" w:rsidRDefault="002924CE" w:rsidP="002A5320">
      <w:pPr>
        <w:jc w:val="both"/>
        <w:rPr>
          <w:sz w:val="22"/>
          <w:szCs w:val="22"/>
        </w:rPr>
      </w:pPr>
      <w:r w:rsidRPr="006D2423">
        <w:rPr>
          <w:sz w:val="22"/>
          <w:szCs w:val="22"/>
        </w:rPr>
        <w:tab/>
        <w:t xml:space="preserve">Ponadto owoce i warzywa zapewniono  11220  uczniom (59%) w  41 skontrolowanych  szkołach podstawowych (87%). </w:t>
      </w:r>
    </w:p>
    <w:p w:rsidR="002924CE" w:rsidRPr="00EB6CAA" w:rsidRDefault="002924CE" w:rsidP="002A5320">
      <w:pPr>
        <w:jc w:val="both"/>
        <w:rPr>
          <w:rFonts w:asciiTheme="minorHAnsi" w:hAnsiTheme="minorHAnsi"/>
        </w:rPr>
      </w:pPr>
    </w:p>
    <w:p w:rsidR="002924CE" w:rsidRPr="006D2423" w:rsidRDefault="002924CE" w:rsidP="002A5320">
      <w:pPr>
        <w:jc w:val="both"/>
        <w:rPr>
          <w:b/>
          <w:color w:val="1F497D" w:themeColor="text2"/>
          <w:sz w:val="28"/>
          <w:szCs w:val="28"/>
        </w:rPr>
      </w:pPr>
      <w:r w:rsidRPr="006D2423">
        <w:rPr>
          <w:b/>
          <w:color w:val="1F497D" w:themeColor="text2"/>
          <w:sz w:val="28"/>
          <w:szCs w:val="28"/>
        </w:rPr>
        <w:t>5. Warunki higieniczne w  szkołach wyższych</w:t>
      </w:r>
    </w:p>
    <w:p w:rsidR="002924CE" w:rsidRPr="006D2423" w:rsidRDefault="002924CE" w:rsidP="002A5320">
      <w:pPr>
        <w:jc w:val="both"/>
        <w:rPr>
          <w:sz w:val="22"/>
          <w:szCs w:val="22"/>
        </w:rPr>
      </w:pPr>
      <w:r w:rsidRPr="006D2423">
        <w:rPr>
          <w:sz w:val="22"/>
          <w:szCs w:val="22"/>
        </w:rPr>
        <w:t xml:space="preserve">Dokonano kontroli 2 uczelni wyższych publicznych, 5 uczelni niepublicznych oraz 1 domu studenta. W wyniku przeprowadzonych kontroli nie stwierdzono nieprawidłowości. W roku sprawozdawczym w związku z prowadzonym nadzorem i stwierdzeniem w instalacji wewnętrznej  wody ciepłej obecności  bakterii   </w:t>
      </w:r>
      <w:proofErr w:type="spellStart"/>
      <w:r w:rsidRPr="006D2423">
        <w:rPr>
          <w:sz w:val="22"/>
          <w:szCs w:val="22"/>
        </w:rPr>
        <w:t>Legionella</w:t>
      </w:r>
      <w:proofErr w:type="spellEnd"/>
      <w:r w:rsidRPr="006D2423">
        <w:rPr>
          <w:sz w:val="22"/>
          <w:szCs w:val="22"/>
        </w:rPr>
        <w:t xml:space="preserve"> sp.  – wystawiono 3 decyzje administracyjne dotyczące trzech domów studenta. W związku z postanowieniem Podlaskiego Państwowego Wojewódzkiego Inspektora Sanitarnego w Białymstoku nadzór  nad Politechniką Białostocką  przekazano Państwowego Powiatowego Inspektora Sanitarnego w Bielsku Podlaskim. </w:t>
      </w:r>
    </w:p>
    <w:p w:rsidR="002924CE" w:rsidRPr="006D2423" w:rsidRDefault="002924CE" w:rsidP="002A5320">
      <w:pPr>
        <w:jc w:val="both"/>
        <w:rPr>
          <w:sz w:val="22"/>
          <w:szCs w:val="22"/>
        </w:rPr>
      </w:pPr>
      <w:r w:rsidRPr="006D2423">
        <w:rPr>
          <w:sz w:val="22"/>
          <w:szCs w:val="22"/>
        </w:rPr>
        <w:t xml:space="preserve">W skontrolowanych uczelniach w systemie stacjonarnym studiowało 924 studentów i w systemie niestacjonarnym 2134  studentów. </w:t>
      </w:r>
    </w:p>
    <w:p w:rsidR="002924CE" w:rsidRPr="006D2423" w:rsidRDefault="002924CE" w:rsidP="002A5320">
      <w:pPr>
        <w:jc w:val="both"/>
        <w:rPr>
          <w:sz w:val="22"/>
          <w:szCs w:val="22"/>
        </w:rPr>
      </w:pPr>
      <w:r w:rsidRPr="006D2423">
        <w:rPr>
          <w:sz w:val="22"/>
          <w:szCs w:val="22"/>
        </w:rPr>
        <w:t xml:space="preserve">Stan sanitarny  skontrolowanych uczelni był bardzo dobry. Stan techniczny oceniono jako dobry. </w:t>
      </w:r>
    </w:p>
    <w:p w:rsidR="00A24F47" w:rsidRDefault="002924CE" w:rsidP="002A5320">
      <w:pPr>
        <w:jc w:val="both"/>
        <w:rPr>
          <w:sz w:val="22"/>
          <w:szCs w:val="22"/>
        </w:rPr>
      </w:pPr>
      <w:r w:rsidRPr="006D2423">
        <w:rPr>
          <w:sz w:val="22"/>
          <w:szCs w:val="22"/>
        </w:rPr>
        <w:t>W roku sprawozdawczym zlikwidowaniu uległy dwie uczelnie wyższe: Wyższa Szkoła Administracji Publicznej w Białymstoku i Wyższa Szkoła Menadżerska w Białymstoku.</w:t>
      </w:r>
    </w:p>
    <w:p w:rsidR="002924CE" w:rsidRPr="00A24F47" w:rsidRDefault="00A24F47" w:rsidP="002A5320">
      <w:pPr>
        <w:jc w:val="both"/>
        <w:rPr>
          <w:sz w:val="22"/>
          <w:szCs w:val="22"/>
        </w:rPr>
      </w:pPr>
      <w:r>
        <w:rPr>
          <w:b/>
          <w:bCs/>
          <w:color w:val="1F497D" w:themeColor="text2"/>
          <w:sz w:val="28"/>
          <w:szCs w:val="28"/>
        </w:rPr>
        <w:t xml:space="preserve">6. </w:t>
      </w:r>
      <w:r w:rsidR="002924CE" w:rsidRPr="00A24F47">
        <w:rPr>
          <w:b/>
          <w:bCs/>
          <w:color w:val="1F497D" w:themeColor="text2"/>
          <w:sz w:val="28"/>
          <w:szCs w:val="28"/>
        </w:rPr>
        <w:t xml:space="preserve">Warunki  wypoczynku zimowego  i letniego dzieci i młodzieży </w:t>
      </w:r>
    </w:p>
    <w:p w:rsidR="002924CE" w:rsidRPr="006D2423" w:rsidRDefault="002924CE" w:rsidP="002A5320">
      <w:pPr>
        <w:jc w:val="both"/>
        <w:rPr>
          <w:sz w:val="22"/>
          <w:szCs w:val="22"/>
        </w:rPr>
      </w:pPr>
      <w:r w:rsidRPr="006D2423">
        <w:rPr>
          <w:sz w:val="22"/>
          <w:szCs w:val="22"/>
        </w:rPr>
        <w:t xml:space="preserve">Sprawowano nadzór nad zimowym i letnim wypoczynkiem dzieci i młodzieży zorganizowanym na terenie miasta Białegostoku. Skontrolowano 7 turnusów zimowego wypoczynku i 35 turnusów letniego wypoczynku dzieci i młodzieży. </w:t>
      </w:r>
    </w:p>
    <w:p w:rsidR="002924CE" w:rsidRPr="006D2423" w:rsidRDefault="002924CE" w:rsidP="002A5320">
      <w:pPr>
        <w:jc w:val="both"/>
        <w:rPr>
          <w:sz w:val="22"/>
          <w:szCs w:val="22"/>
        </w:rPr>
      </w:pPr>
      <w:r w:rsidRPr="006D2423">
        <w:rPr>
          <w:sz w:val="22"/>
          <w:szCs w:val="22"/>
        </w:rPr>
        <w:t xml:space="preserve">Podczas przeprowadzonych kontroli nie stwierdzono  nieprawidłowości . </w:t>
      </w:r>
    </w:p>
    <w:p w:rsidR="002924CE" w:rsidRDefault="002924CE" w:rsidP="002A5320">
      <w:pPr>
        <w:jc w:val="both"/>
        <w:rPr>
          <w:rFonts w:asciiTheme="minorHAnsi" w:hAnsiTheme="minorHAnsi"/>
        </w:rPr>
      </w:pPr>
    </w:p>
    <w:p w:rsidR="006D2423" w:rsidRDefault="006D2423" w:rsidP="002A5320">
      <w:pPr>
        <w:jc w:val="both"/>
        <w:rPr>
          <w:rFonts w:asciiTheme="minorHAnsi" w:hAnsiTheme="minorHAnsi"/>
        </w:rPr>
      </w:pPr>
    </w:p>
    <w:p w:rsidR="00A24F47" w:rsidRDefault="00A24F47" w:rsidP="002A5320">
      <w:pPr>
        <w:jc w:val="both"/>
        <w:rPr>
          <w:rFonts w:asciiTheme="minorHAnsi" w:hAnsiTheme="minorHAnsi"/>
        </w:rPr>
      </w:pPr>
    </w:p>
    <w:p w:rsidR="00A24F47" w:rsidRDefault="00A24F47" w:rsidP="002A5320">
      <w:pPr>
        <w:pStyle w:val="Akapitzlist"/>
        <w:ind w:left="360"/>
        <w:jc w:val="both"/>
        <w:rPr>
          <w:b/>
          <w:color w:val="1F497D" w:themeColor="text2"/>
          <w:sz w:val="28"/>
          <w:szCs w:val="28"/>
        </w:rPr>
      </w:pPr>
    </w:p>
    <w:p w:rsidR="002924CE" w:rsidRPr="00A24F47" w:rsidRDefault="00A24F47" w:rsidP="002A5320">
      <w:pPr>
        <w:jc w:val="both"/>
        <w:rPr>
          <w:b/>
          <w:color w:val="1F497D" w:themeColor="text2"/>
          <w:sz w:val="28"/>
          <w:szCs w:val="28"/>
        </w:rPr>
      </w:pPr>
      <w:r w:rsidRPr="00A24F47">
        <w:rPr>
          <w:b/>
          <w:color w:val="1F497D" w:themeColor="text2"/>
          <w:sz w:val="28"/>
          <w:szCs w:val="28"/>
        </w:rPr>
        <w:lastRenderedPageBreak/>
        <w:t xml:space="preserve">7. </w:t>
      </w:r>
      <w:r w:rsidR="002924CE" w:rsidRPr="00A24F47">
        <w:rPr>
          <w:b/>
          <w:color w:val="1F497D" w:themeColor="text2"/>
          <w:sz w:val="28"/>
          <w:szCs w:val="28"/>
        </w:rPr>
        <w:t>Warunki w zakresie bezpieczeństwa i higieny w nowo powstających placówkach</w:t>
      </w:r>
    </w:p>
    <w:p w:rsidR="002924CE" w:rsidRPr="006D2423" w:rsidRDefault="002924CE" w:rsidP="002A5320">
      <w:pPr>
        <w:jc w:val="both"/>
        <w:rPr>
          <w:sz w:val="22"/>
          <w:szCs w:val="22"/>
        </w:rPr>
      </w:pPr>
      <w:r w:rsidRPr="006D2423">
        <w:rPr>
          <w:sz w:val="22"/>
          <w:szCs w:val="22"/>
        </w:rPr>
        <w:t>Wydano 68 opinii sanitarnych  dotyczących  warunków w zakresie  bezpieczeństwa i higieny,  w tym 52 opinie dotyczących nowo powstających placówek i 16 opinii dotyczących rozszerzenia działalności przeznaczonej na pobyt dzieci lub w związku ze zmianą lokalizacji obiektów oświatowych</w:t>
      </w:r>
      <w:r w:rsidR="006D2423">
        <w:rPr>
          <w:sz w:val="22"/>
          <w:szCs w:val="22"/>
        </w:rPr>
        <w:t xml:space="preserve">.  Wydane opinie sanitarne </w:t>
      </w:r>
      <w:r w:rsidRPr="006D2423">
        <w:rPr>
          <w:sz w:val="22"/>
          <w:szCs w:val="22"/>
        </w:rPr>
        <w:t>dotyczyły 9 żłobków, 19  przedszkoli, 17 placówek szkolnych, 2  poradni psychologiczno-pedagogicznych, 1 placówki wsparcia dziennego, 6 placówek pracy pozaszkolnej, 11 placówek kształcenia ustawicznego oraz 3 placówek opiekuńczo-wychowawczych. Wszystkie wydane opinie sanitarne, oprócz jednej, która dotyczyła placówki pracy pozaszkolnej, potwierdziły zapewnienie wymagań w zakresie bezpieczeństwa i higieny oraz wymagań lokalowych i sanitarnych.</w:t>
      </w:r>
    </w:p>
    <w:p w:rsidR="002924CE" w:rsidRPr="00EB6CAA" w:rsidRDefault="002924CE" w:rsidP="002A5320">
      <w:pPr>
        <w:jc w:val="both"/>
        <w:rPr>
          <w:rFonts w:asciiTheme="minorHAnsi" w:hAnsiTheme="minorHAnsi"/>
        </w:rPr>
      </w:pPr>
    </w:p>
    <w:p w:rsidR="002924CE" w:rsidRPr="00EB6CAA" w:rsidRDefault="002924CE" w:rsidP="002A5320">
      <w:pPr>
        <w:jc w:val="both"/>
        <w:rPr>
          <w:rFonts w:asciiTheme="minorHAnsi" w:hAnsiTheme="minorHAnsi"/>
          <w:b/>
        </w:rPr>
      </w:pPr>
    </w:p>
    <w:p w:rsidR="002924CE" w:rsidRPr="00A24F47" w:rsidRDefault="002924CE" w:rsidP="002A5320">
      <w:pPr>
        <w:jc w:val="center"/>
        <w:rPr>
          <w:b/>
          <w:color w:val="1F497D" w:themeColor="text2"/>
          <w:sz w:val="32"/>
          <w:szCs w:val="32"/>
        </w:rPr>
      </w:pPr>
      <w:r w:rsidRPr="00A24F47">
        <w:rPr>
          <w:b/>
          <w:color w:val="1F497D" w:themeColor="text2"/>
          <w:sz w:val="32"/>
          <w:szCs w:val="32"/>
        </w:rPr>
        <w:t>Wnioski</w:t>
      </w:r>
      <w:r w:rsidR="00A24F47" w:rsidRPr="00A24F47">
        <w:rPr>
          <w:b/>
          <w:color w:val="1F497D" w:themeColor="text2"/>
          <w:sz w:val="32"/>
          <w:szCs w:val="32"/>
        </w:rPr>
        <w:t xml:space="preserve"> :</w:t>
      </w:r>
    </w:p>
    <w:p w:rsidR="002924CE" w:rsidRPr="006D2423" w:rsidRDefault="002924CE" w:rsidP="002A5320">
      <w:pPr>
        <w:numPr>
          <w:ilvl w:val="0"/>
          <w:numId w:val="54"/>
        </w:numPr>
        <w:spacing w:after="0"/>
        <w:jc w:val="both"/>
        <w:rPr>
          <w:sz w:val="22"/>
          <w:szCs w:val="22"/>
        </w:rPr>
      </w:pPr>
      <w:r w:rsidRPr="006D2423">
        <w:rPr>
          <w:sz w:val="22"/>
          <w:szCs w:val="22"/>
        </w:rPr>
        <w:t>Stale  zwiększa się liczba żłobków i przedszkoli niepublicznych. W nowo powstających  placówkach niepublicznych właściciele zapewniają prawidłowe warunki w zakresie bezpieczeństwa i higieny.</w:t>
      </w:r>
    </w:p>
    <w:p w:rsidR="002924CE" w:rsidRPr="006D2423" w:rsidRDefault="002924CE" w:rsidP="002A5320">
      <w:pPr>
        <w:numPr>
          <w:ilvl w:val="0"/>
          <w:numId w:val="54"/>
        </w:numPr>
        <w:spacing w:after="0"/>
        <w:jc w:val="both"/>
        <w:rPr>
          <w:sz w:val="22"/>
          <w:szCs w:val="22"/>
        </w:rPr>
      </w:pPr>
      <w:r w:rsidRPr="006D2423">
        <w:rPr>
          <w:sz w:val="22"/>
          <w:szCs w:val="22"/>
        </w:rPr>
        <w:t xml:space="preserve">Systematycznie poprawiają się warunki w zakresie bezpieczeństwa i higieny w przedszkolach i szkołach publicznych na terenie miasta Białegostoku. </w:t>
      </w:r>
    </w:p>
    <w:p w:rsidR="002924CE" w:rsidRPr="006D2423" w:rsidRDefault="002924CE" w:rsidP="002A5320">
      <w:pPr>
        <w:pStyle w:val="Akapitzlist"/>
        <w:numPr>
          <w:ilvl w:val="0"/>
          <w:numId w:val="54"/>
        </w:numPr>
        <w:jc w:val="both"/>
        <w:rPr>
          <w:sz w:val="22"/>
          <w:szCs w:val="22"/>
        </w:rPr>
      </w:pPr>
      <w:r w:rsidRPr="006D2423">
        <w:rPr>
          <w:sz w:val="22"/>
          <w:szCs w:val="22"/>
        </w:rPr>
        <w:t>W skontrolowanych placówkach nie stwierdzono zaniedbań w zakresie czystości i porządku.</w:t>
      </w:r>
    </w:p>
    <w:p w:rsidR="00405E13" w:rsidRDefault="00405E13" w:rsidP="002A5320">
      <w:pPr>
        <w:jc w:val="both"/>
        <w:rPr>
          <w:sz w:val="22"/>
          <w:szCs w:val="22"/>
        </w:rPr>
      </w:pPr>
    </w:p>
    <w:p w:rsidR="005C40E3" w:rsidRDefault="005C40E3" w:rsidP="002A5320">
      <w:pPr>
        <w:jc w:val="both"/>
        <w:rPr>
          <w:sz w:val="22"/>
          <w:szCs w:val="22"/>
        </w:rPr>
      </w:pPr>
    </w:p>
    <w:p w:rsidR="005C40E3" w:rsidRDefault="005C40E3" w:rsidP="002A5320">
      <w:pPr>
        <w:jc w:val="both"/>
        <w:rPr>
          <w:sz w:val="22"/>
          <w:szCs w:val="22"/>
        </w:rPr>
      </w:pPr>
    </w:p>
    <w:p w:rsidR="005C40E3" w:rsidRDefault="005C40E3" w:rsidP="008817D8">
      <w:pPr>
        <w:rPr>
          <w:sz w:val="22"/>
          <w:szCs w:val="22"/>
        </w:rPr>
      </w:pPr>
    </w:p>
    <w:p w:rsidR="005C40E3" w:rsidRDefault="005C40E3" w:rsidP="008817D8">
      <w:pPr>
        <w:rPr>
          <w:sz w:val="22"/>
          <w:szCs w:val="22"/>
        </w:rPr>
      </w:pPr>
    </w:p>
    <w:p w:rsidR="005C40E3" w:rsidRDefault="005C40E3" w:rsidP="008817D8">
      <w:pPr>
        <w:rPr>
          <w:sz w:val="22"/>
          <w:szCs w:val="22"/>
        </w:rPr>
      </w:pPr>
    </w:p>
    <w:p w:rsidR="005C40E3" w:rsidRDefault="005C40E3" w:rsidP="008817D8">
      <w:pPr>
        <w:rPr>
          <w:sz w:val="22"/>
          <w:szCs w:val="22"/>
        </w:rPr>
      </w:pPr>
    </w:p>
    <w:p w:rsidR="005C40E3" w:rsidRDefault="005C40E3" w:rsidP="008817D8">
      <w:pPr>
        <w:rPr>
          <w:sz w:val="22"/>
          <w:szCs w:val="22"/>
        </w:rPr>
      </w:pPr>
    </w:p>
    <w:p w:rsidR="001B6CD3" w:rsidRDefault="001B6CD3" w:rsidP="008817D8">
      <w:pPr>
        <w:rPr>
          <w:sz w:val="22"/>
          <w:szCs w:val="22"/>
        </w:rPr>
      </w:pPr>
    </w:p>
    <w:p w:rsidR="00DE650D" w:rsidRPr="00405E13" w:rsidRDefault="00DE650D" w:rsidP="008817D8">
      <w:pPr>
        <w:rPr>
          <w:sz w:val="22"/>
          <w:szCs w:val="22"/>
        </w:rPr>
      </w:pPr>
    </w:p>
    <w:p w:rsidR="005F2A44" w:rsidRDefault="005F2A44" w:rsidP="00DE650D">
      <w:pPr>
        <w:jc w:val="both"/>
        <w:rPr>
          <w:sz w:val="22"/>
          <w:szCs w:val="22"/>
        </w:rPr>
      </w:pPr>
      <w:r w:rsidRPr="00405E13">
        <w:rPr>
          <w:noProof/>
          <w:sz w:val="22"/>
          <w:szCs w:val="22"/>
        </w:rPr>
        <w:lastRenderedPageBreak/>
        <w:drawing>
          <wp:inline distT="0" distB="0" distL="0" distR="0" wp14:anchorId="3AAF2129" wp14:editId="6B9807DF">
            <wp:extent cx="5483225" cy="888365"/>
            <wp:effectExtent l="38100" t="0" r="98425" b="0"/>
            <wp:docPr id="15" name="Diagram 1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rsidR="00B42FCB" w:rsidRPr="00B42FCB" w:rsidRDefault="00B42FCB" w:rsidP="00E41BC1">
      <w:pPr>
        <w:pStyle w:val="Tekstpodstawowywcity2"/>
        <w:rPr>
          <w:sz w:val="22"/>
          <w:szCs w:val="22"/>
        </w:rPr>
      </w:pPr>
      <w:r w:rsidRPr="00B42FCB">
        <w:rPr>
          <w:sz w:val="22"/>
          <w:szCs w:val="22"/>
        </w:rPr>
        <w:t>Prowadzony jest stały nadzór sanitarno-higieniczny nad projektowanymi i będącymi w realizacji obiektami, mający na celu zapewnienie optymalnych warunków sanitarno-higienicznych produkcji oraz pracy, odpoczynku i pobytu ludzi w nowobudowanych, przebudowywanych i modernizowanych obiektach budowlanych.</w:t>
      </w:r>
    </w:p>
    <w:p w:rsidR="00B42FCB" w:rsidRPr="00B42FCB" w:rsidRDefault="00B42FCB" w:rsidP="00E41BC1">
      <w:pPr>
        <w:pStyle w:val="Tekstpodstawowywcity2"/>
        <w:rPr>
          <w:sz w:val="22"/>
          <w:szCs w:val="22"/>
        </w:rPr>
      </w:pPr>
      <w:r w:rsidRPr="00B42FCB">
        <w:rPr>
          <w:sz w:val="22"/>
          <w:szCs w:val="22"/>
        </w:rPr>
        <w:t>Podczas uzgadniania dokumentacji projektowej  jak i podczas kontroli obiektów w trakcie realizacji można wyeliminować szereg nieprawidłowości  natury sanitarno-higienicznej, co często w zrealizowanym już zakładzie ze względów technicznych nie jest możliwe.</w:t>
      </w:r>
    </w:p>
    <w:p w:rsidR="00B42FCB" w:rsidRPr="00020925" w:rsidRDefault="00B42FCB" w:rsidP="00B42FCB">
      <w:pPr>
        <w:pStyle w:val="Tekstpodstawowywcity2"/>
        <w:spacing w:line="360" w:lineRule="auto"/>
        <w:ind w:right="-286"/>
        <w:rPr>
          <w:b/>
          <w:color w:val="1F497D" w:themeColor="text2"/>
          <w:sz w:val="28"/>
          <w:szCs w:val="28"/>
        </w:rPr>
      </w:pPr>
      <w:r w:rsidRPr="00020925">
        <w:rPr>
          <w:b/>
          <w:color w:val="1F497D" w:themeColor="text2"/>
          <w:sz w:val="28"/>
          <w:szCs w:val="28"/>
        </w:rPr>
        <w:t>W roku 2019  Państwowy Powiatowy Inspektor Sanitarny  w Białymstoku wydał na terenie powiatu grodzkiego:</w:t>
      </w:r>
    </w:p>
    <w:p w:rsidR="00B42FCB" w:rsidRDefault="00B42FCB" w:rsidP="006F7E3B">
      <w:pPr>
        <w:pStyle w:val="Tekstpodstawowywcity3"/>
        <w:numPr>
          <w:ilvl w:val="0"/>
          <w:numId w:val="26"/>
        </w:numPr>
        <w:tabs>
          <w:tab w:val="num" w:pos="360"/>
        </w:tabs>
        <w:spacing w:after="0"/>
        <w:ind w:left="360" w:right="-286"/>
        <w:jc w:val="both"/>
        <w:rPr>
          <w:sz w:val="22"/>
          <w:szCs w:val="22"/>
        </w:rPr>
      </w:pPr>
      <w:r w:rsidRPr="00B42FCB">
        <w:rPr>
          <w:sz w:val="22"/>
          <w:szCs w:val="22"/>
        </w:rPr>
        <w:t>opinie w sprawie obowiązku przeprowadzenia oceny oddziaływania na środowisko dla przedsięwzięć mogących oddziaływać na środowisko (w tym ewentualne określenie zakresu raportu o oddziaływaniu przedsięwzięcia na środowisko)  przed wydaniem decyzji o środowiskowych uwarunkowaniach:</w:t>
      </w:r>
    </w:p>
    <w:p w:rsidR="00E735CA" w:rsidRPr="00B42FCB" w:rsidRDefault="00E735CA" w:rsidP="00E735CA">
      <w:pPr>
        <w:pStyle w:val="Tekstpodstawowywcity3"/>
        <w:spacing w:after="0" w:line="240" w:lineRule="auto"/>
        <w:ind w:left="360" w:right="-286"/>
        <w:jc w:val="both"/>
        <w:rPr>
          <w:sz w:val="22"/>
          <w:szCs w:val="22"/>
        </w:rPr>
      </w:pPr>
    </w:p>
    <w:p w:rsidR="00B42FCB" w:rsidRPr="00B42FCB" w:rsidRDefault="00B42FCB" w:rsidP="00E735CA">
      <w:pPr>
        <w:ind w:left="284" w:right="-286" w:hanging="284"/>
        <w:rPr>
          <w:bCs/>
          <w:sz w:val="22"/>
          <w:szCs w:val="22"/>
        </w:rPr>
      </w:pPr>
      <w:r w:rsidRPr="00B42FCB">
        <w:rPr>
          <w:sz w:val="22"/>
          <w:szCs w:val="22"/>
        </w:rPr>
        <w:t xml:space="preserve">- opinie stwierdzające </w:t>
      </w:r>
      <w:r w:rsidRPr="00B42FCB">
        <w:rPr>
          <w:bCs/>
          <w:sz w:val="22"/>
          <w:szCs w:val="22"/>
        </w:rPr>
        <w:t xml:space="preserve">obowiązek przeprowadzenia oceny oddziaływania na środowisko z jednoczesnym określeniem zakresu  raportu o oddziaływaniu przedsięwzięcia na środowisko   </w:t>
      </w:r>
      <w:r w:rsidR="00E735CA">
        <w:rPr>
          <w:bCs/>
          <w:sz w:val="22"/>
          <w:szCs w:val="22"/>
        </w:rPr>
        <w:t xml:space="preserve">                  </w:t>
      </w:r>
      <w:r w:rsidR="00E735CA" w:rsidRPr="00E735CA">
        <w:rPr>
          <w:b/>
          <w:bCs/>
          <w:sz w:val="22"/>
          <w:szCs w:val="22"/>
        </w:rPr>
        <w:t>- 2</w:t>
      </w:r>
      <w:r w:rsidRPr="00E735CA">
        <w:rPr>
          <w:b/>
          <w:bCs/>
          <w:sz w:val="22"/>
          <w:szCs w:val="22"/>
        </w:rPr>
        <w:t xml:space="preserve">                                                                                              </w:t>
      </w:r>
    </w:p>
    <w:p w:rsidR="00E735CA" w:rsidRDefault="00B42FCB" w:rsidP="00E735CA">
      <w:pPr>
        <w:spacing w:after="0"/>
        <w:ind w:left="284" w:right="-286" w:hanging="284"/>
        <w:rPr>
          <w:bCs/>
          <w:sz w:val="22"/>
          <w:szCs w:val="22"/>
        </w:rPr>
      </w:pPr>
      <w:r w:rsidRPr="00B42FCB">
        <w:rPr>
          <w:sz w:val="22"/>
          <w:szCs w:val="22"/>
        </w:rPr>
        <w:t xml:space="preserve">- opinie nie stwierdzające </w:t>
      </w:r>
      <w:r w:rsidRPr="00B42FCB">
        <w:rPr>
          <w:bCs/>
          <w:sz w:val="22"/>
          <w:szCs w:val="22"/>
        </w:rPr>
        <w:t>obowiązku przeprowadzenia oceny oddziaływania na środowisko</w:t>
      </w:r>
      <w:r w:rsidR="00E735CA">
        <w:rPr>
          <w:bCs/>
          <w:sz w:val="22"/>
          <w:szCs w:val="22"/>
        </w:rPr>
        <w:t xml:space="preserve">   </w:t>
      </w:r>
      <w:r w:rsidR="00E735CA" w:rsidRPr="00E735CA">
        <w:rPr>
          <w:b/>
          <w:bCs/>
          <w:sz w:val="22"/>
          <w:szCs w:val="22"/>
        </w:rPr>
        <w:t>- 35</w:t>
      </w:r>
      <w:r w:rsidRPr="00E735CA">
        <w:rPr>
          <w:b/>
          <w:bCs/>
          <w:sz w:val="22"/>
          <w:szCs w:val="22"/>
        </w:rPr>
        <w:t xml:space="preserve">  </w:t>
      </w:r>
      <w:r w:rsidRPr="00B42FCB">
        <w:rPr>
          <w:bCs/>
          <w:sz w:val="22"/>
          <w:szCs w:val="22"/>
        </w:rPr>
        <w:t xml:space="preserve">                                                                                                     </w:t>
      </w:r>
    </w:p>
    <w:p w:rsidR="00B42FCB" w:rsidRPr="00B42FCB" w:rsidRDefault="00B42FCB" w:rsidP="00E735CA">
      <w:pPr>
        <w:ind w:left="284" w:right="-286" w:hanging="284"/>
        <w:rPr>
          <w:b/>
          <w:bCs/>
          <w:sz w:val="22"/>
          <w:szCs w:val="22"/>
        </w:rPr>
      </w:pPr>
      <w:r w:rsidRPr="00B42FCB">
        <w:rPr>
          <w:sz w:val="22"/>
          <w:szCs w:val="22"/>
        </w:rPr>
        <w:t xml:space="preserve">- opinie oceniające oddziaływanie przedsięwzięć nie zaliczanych do mogących oddziaływać na środowisko z uwagi na wystąpienia urzędów miast i gmin           </w:t>
      </w:r>
      <w:r w:rsidR="00E735CA">
        <w:rPr>
          <w:sz w:val="22"/>
          <w:szCs w:val="22"/>
        </w:rPr>
        <w:t xml:space="preserve">                                        </w:t>
      </w:r>
      <w:r w:rsidRPr="00B42FCB">
        <w:rPr>
          <w:sz w:val="22"/>
          <w:szCs w:val="22"/>
        </w:rPr>
        <w:t xml:space="preserve"> </w:t>
      </w:r>
      <w:r w:rsidRPr="00B42FCB">
        <w:rPr>
          <w:b/>
          <w:bCs/>
          <w:sz w:val="22"/>
          <w:szCs w:val="22"/>
        </w:rPr>
        <w:t>-  5</w:t>
      </w:r>
    </w:p>
    <w:p w:rsidR="00B42FCB" w:rsidRPr="00B42FCB" w:rsidRDefault="00B42FCB" w:rsidP="00B42FCB">
      <w:pPr>
        <w:ind w:right="-286"/>
        <w:jc w:val="both"/>
        <w:rPr>
          <w:sz w:val="22"/>
          <w:szCs w:val="22"/>
        </w:rPr>
      </w:pPr>
    </w:p>
    <w:p w:rsidR="00B42FCB" w:rsidRPr="00B42FCB" w:rsidRDefault="00B42FCB" w:rsidP="006F7E3B">
      <w:pPr>
        <w:numPr>
          <w:ilvl w:val="0"/>
          <w:numId w:val="26"/>
        </w:numPr>
        <w:tabs>
          <w:tab w:val="num" w:pos="360"/>
        </w:tabs>
        <w:spacing w:after="0"/>
        <w:ind w:left="360" w:right="-286"/>
        <w:jc w:val="both"/>
        <w:rPr>
          <w:sz w:val="22"/>
          <w:szCs w:val="22"/>
        </w:rPr>
      </w:pPr>
      <w:r w:rsidRPr="00B42FCB">
        <w:rPr>
          <w:sz w:val="22"/>
          <w:szCs w:val="22"/>
        </w:rPr>
        <w:t xml:space="preserve">opinie dot. </w:t>
      </w:r>
      <w:r w:rsidRPr="00B42FCB">
        <w:rPr>
          <w:bCs/>
          <w:sz w:val="22"/>
          <w:szCs w:val="22"/>
        </w:rPr>
        <w:t>przedsięwzięć</w:t>
      </w:r>
      <w:r w:rsidRPr="00B42FCB">
        <w:rPr>
          <w:sz w:val="22"/>
          <w:szCs w:val="22"/>
        </w:rPr>
        <w:t xml:space="preserve"> mogących oddziaływać na środowisko</w:t>
      </w:r>
      <w:r w:rsidRPr="00B42FCB">
        <w:rPr>
          <w:bCs/>
          <w:sz w:val="22"/>
          <w:szCs w:val="22"/>
        </w:rPr>
        <w:t xml:space="preserve"> określających warunki ich realizacji (</w:t>
      </w:r>
      <w:r w:rsidRPr="00B42FCB">
        <w:rPr>
          <w:sz w:val="22"/>
          <w:szCs w:val="22"/>
        </w:rPr>
        <w:t xml:space="preserve">na etapie przeprowadzania ponownej oceny oddziaływania): </w:t>
      </w:r>
    </w:p>
    <w:p w:rsidR="00B42FCB" w:rsidRPr="00B42FCB" w:rsidRDefault="00B42FCB" w:rsidP="00B42FCB">
      <w:pPr>
        <w:ind w:right="-286"/>
        <w:jc w:val="center"/>
        <w:rPr>
          <w:b/>
          <w:sz w:val="22"/>
          <w:szCs w:val="22"/>
        </w:rPr>
      </w:pPr>
      <w:r w:rsidRPr="00B42FCB">
        <w:rPr>
          <w:sz w:val="22"/>
          <w:szCs w:val="22"/>
        </w:rPr>
        <w:t xml:space="preserve">-  pozytywnie                                                                                                    </w:t>
      </w:r>
      <w:r>
        <w:rPr>
          <w:sz w:val="22"/>
          <w:szCs w:val="22"/>
        </w:rPr>
        <w:t xml:space="preserve"> </w:t>
      </w:r>
      <w:r w:rsidRPr="00B42FCB">
        <w:rPr>
          <w:sz w:val="22"/>
          <w:szCs w:val="22"/>
        </w:rPr>
        <w:t xml:space="preserve">  -</w:t>
      </w:r>
      <w:r w:rsidRPr="00B42FCB">
        <w:rPr>
          <w:b/>
          <w:sz w:val="22"/>
          <w:szCs w:val="22"/>
        </w:rPr>
        <w:t xml:space="preserve">  2</w:t>
      </w:r>
    </w:p>
    <w:p w:rsidR="00B42FCB" w:rsidRPr="00B42FCB" w:rsidRDefault="00B42FCB" w:rsidP="00B42FCB">
      <w:pPr>
        <w:ind w:right="-286"/>
        <w:jc w:val="center"/>
        <w:rPr>
          <w:sz w:val="22"/>
          <w:szCs w:val="22"/>
        </w:rPr>
      </w:pPr>
      <w:r w:rsidRPr="00B42FCB">
        <w:rPr>
          <w:sz w:val="22"/>
          <w:szCs w:val="22"/>
        </w:rPr>
        <w:t>- pozytywnie z zastrzeżeniami                                                                             -</w:t>
      </w:r>
      <w:r w:rsidRPr="00B42FCB">
        <w:rPr>
          <w:b/>
          <w:sz w:val="22"/>
          <w:szCs w:val="22"/>
        </w:rPr>
        <w:t xml:space="preserve">  0</w:t>
      </w:r>
    </w:p>
    <w:p w:rsidR="00B42FCB" w:rsidRPr="00B42FCB" w:rsidRDefault="00B42FCB" w:rsidP="00B42FCB">
      <w:pPr>
        <w:ind w:right="-286"/>
        <w:jc w:val="center"/>
        <w:rPr>
          <w:sz w:val="22"/>
          <w:szCs w:val="22"/>
        </w:rPr>
      </w:pPr>
      <w:r w:rsidRPr="00B42FCB">
        <w:rPr>
          <w:sz w:val="22"/>
          <w:szCs w:val="22"/>
        </w:rPr>
        <w:t xml:space="preserve">-  negatywnie                                                                                                     </w:t>
      </w:r>
      <w:r>
        <w:rPr>
          <w:sz w:val="22"/>
          <w:szCs w:val="22"/>
        </w:rPr>
        <w:t xml:space="preserve"> </w:t>
      </w:r>
      <w:r w:rsidR="008438E5">
        <w:rPr>
          <w:sz w:val="22"/>
          <w:szCs w:val="22"/>
        </w:rPr>
        <w:t xml:space="preserve"> </w:t>
      </w:r>
      <w:r w:rsidRPr="00B42FCB">
        <w:rPr>
          <w:sz w:val="22"/>
          <w:szCs w:val="22"/>
        </w:rPr>
        <w:t xml:space="preserve"> - </w:t>
      </w:r>
      <w:r w:rsidRPr="00B42FCB">
        <w:rPr>
          <w:b/>
          <w:sz w:val="22"/>
          <w:szCs w:val="22"/>
        </w:rPr>
        <w:t xml:space="preserve"> 0</w:t>
      </w:r>
    </w:p>
    <w:p w:rsidR="00B42FCB" w:rsidRPr="00B42FCB" w:rsidRDefault="00B42FCB" w:rsidP="008438E5">
      <w:pPr>
        <w:tabs>
          <w:tab w:val="left" w:pos="8364"/>
        </w:tabs>
        <w:ind w:right="-286"/>
        <w:jc w:val="center"/>
        <w:rPr>
          <w:sz w:val="22"/>
          <w:szCs w:val="22"/>
        </w:rPr>
      </w:pPr>
      <w:r w:rsidRPr="00B42FCB">
        <w:rPr>
          <w:sz w:val="22"/>
          <w:szCs w:val="22"/>
        </w:rPr>
        <w:t xml:space="preserve">-  umarzające postępowanie                                                                         </w:t>
      </w:r>
      <w:r>
        <w:rPr>
          <w:sz w:val="22"/>
          <w:szCs w:val="22"/>
        </w:rPr>
        <w:t xml:space="preserve">      </w:t>
      </w:r>
      <w:r w:rsidRPr="00B42FCB">
        <w:rPr>
          <w:sz w:val="22"/>
          <w:szCs w:val="22"/>
        </w:rPr>
        <w:t xml:space="preserve"> </w:t>
      </w:r>
      <w:r w:rsidR="008438E5">
        <w:rPr>
          <w:sz w:val="22"/>
          <w:szCs w:val="22"/>
        </w:rPr>
        <w:t xml:space="preserve">  </w:t>
      </w:r>
      <w:r w:rsidRPr="00B42FCB">
        <w:rPr>
          <w:sz w:val="22"/>
          <w:szCs w:val="22"/>
        </w:rPr>
        <w:t xml:space="preserve">-  </w:t>
      </w:r>
      <w:r w:rsidRPr="00B42FCB">
        <w:rPr>
          <w:b/>
          <w:sz w:val="22"/>
          <w:szCs w:val="22"/>
        </w:rPr>
        <w:t>0</w:t>
      </w:r>
    </w:p>
    <w:p w:rsidR="00B42FCB" w:rsidRPr="00B42FCB" w:rsidRDefault="00B42FCB" w:rsidP="00B42FCB">
      <w:pPr>
        <w:ind w:right="-286"/>
        <w:jc w:val="both"/>
        <w:rPr>
          <w:b/>
          <w:sz w:val="22"/>
          <w:szCs w:val="22"/>
        </w:rPr>
      </w:pPr>
      <w:r w:rsidRPr="00B42FCB">
        <w:rPr>
          <w:sz w:val="22"/>
          <w:szCs w:val="22"/>
        </w:rPr>
        <w:lastRenderedPageBreak/>
        <w:t xml:space="preserve">                     </w:t>
      </w:r>
    </w:p>
    <w:p w:rsidR="00B42FCB" w:rsidRPr="00B42FCB" w:rsidRDefault="00B42FCB" w:rsidP="006F7E3B">
      <w:pPr>
        <w:numPr>
          <w:ilvl w:val="0"/>
          <w:numId w:val="26"/>
        </w:numPr>
        <w:tabs>
          <w:tab w:val="num" w:pos="360"/>
        </w:tabs>
        <w:spacing w:after="0"/>
        <w:ind w:left="360" w:right="-286"/>
        <w:jc w:val="both"/>
        <w:rPr>
          <w:sz w:val="22"/>
          <w:szCs w:val="22"/>
        </w:rPr>
      </w:pPr>
      <w:r w:rsidRPr="00B42FCB">
        <w:rPr>
          <w:sz w:val="22"/>
          <w:szCs w:val="22"/>
        </w:rPr>
        <w:t>opinie dot. projektów miejscowych planów zagospodarowania przestrzennego oraz studium uwarunkowań i kierunków zagospodarowania przestrzennego (na podstawie ustawy z dnia 3 października 2008 r. o udostępnianiu informacji o środowisku i jego ochronie, udziale społeczeństwa w ochronie środowiska oraz o ocenach oddziaływania na środowisko (Dz.U. z 2018r.,  poz. 2081 z późn.zm.).</w:t>
      </w:r>
    </w:p>
    <w:p w:rsidR="00B42FCB" w:rsidRPr="00B42FCB" w:rsidRDefault="00B42FCB" w:rsidP="00E735CA">
      <w:pPr>
        <w:ind w:right="-286"/>
        <w:rPr>
          <w:sz w:val="22"/>
          <w:szCs w:val="22"/>
        </w:rPr>
      </w:pPr>
      <w:r w:rsidRPr="00B42FCB">
        <w:rPr>
          <w:sz w:val="22"/>
          <w:szCs w:val="22"/>
        </w:rPr>
        <w:t xml:space="preserve">      -  pozytywnie                                                                                                                 </w:t>
      </w:r>
      <w:r w:rsidRPr="00B42FCB">
        <w:rPr>
          <w:b/>
          <w:sz w:val="22"/>
          <w:szCs w:val="22"/>
        </w:rPr>
        <w:t>-  6</w:t>
      </w:r>
    </w:p>
    <w:p w:rsidR="00B42FCB" w:rsidRPr="00B42FCB" w:rsidRDefault="00B42FCB" w:rsidP="00E735CA">
      <w:pPr>
        <w:tabs>
          <w:tab w:val="left" w:pos="284"/>
        </w:tabs>
        <w:ind w:right="-286"/>
        <w:rPr>
          <w:sz w:val="22"/>
          <w:szCs w:val="22"/>
        </w:rPr>
      </w:pPr>
      <w:r w:rsidRPr="00B42FCB">
        <w:rPr>
          <w:sz w:val="22"/>
          <w:szCs w:val="22"/>
        </w:rPr>
        <w:t xml:space="preserve">      - pozytywnie z zastrzeżeniami                                                                                       </w:t>
      </w:r>
      <w:r w:rsidRPr="00B42FCB">
        <w:rPr>
          <w:b/>
          <w:sz w:val="22"/>
          <w:szCs w:val="22"/>
        </w:rPr>
        <w:t>-  0</w:t>
      </w:r>
      <w:r w:rsidRPr="00B42FCB">
        <w:rPr>
          <w:sz w:val="22"/>
          <w:szCs w:val="22"/>
        </w:rPr>
        <w:t xml:space="preserve">               </w:t>
      </w:r>
    </w:p>
    <w:p w:rsidR="00B42FCB" w:rsidRPr="00B42FCB" w:rsidRDefault="00E735CA" w:rsidP="00E735CA">
      <w:pPr>
        <w:ind w:right="-286"/>
        <w:rPr>
          <w:sz w:val="22"/>
          <w:szCs w:val="22"/>
        </w:rPr>
      </w:pPr>
      <w:r>
        <w:rPr>
          <w:sz w:val="22"/>
          <w:szCs w:val="22"/>
        </w:rPr>
        <w:t xml:space="preserve">      </w:t>
      </w:r>
      <w:r w:rsidR="00B42FCB" w:rsidRPr="00B42FCB">
        <w:rPr>
          <w:sz w:val="22"/>
          <w:szCs w:val="22"/>
        </w:rPr>
        <w:t xml:space="preserve">- negatywnie                                                                                          </w:t>
      </w:r>
      <w:r>
        <w:rPr>
          <w:sz w:val="22"/>
          <w:szCs w:val="22"/>
        </w:rPr>
        <w:t xml:space="preserve">                         </w:t>
      </w:r>
      <w:r w:rsidRPr="00E735CA">
        <w:rPr>
          <w:b/>
          <w:sz w:val="22"/>
          <w:szCs w:val="22"/>
        </w:rPr>
        <w:t>-  0</w:t>
      </w:r>
    </w:p>
    <w:p w:rsidR="00B42FCB" w:rsidRPr="00B42FCB" w:rsidRDefault="00E735CA" w:rsidP="00E735CA">
      <w:pPr>
        <w:ind w:right="-286"/>
        <w:rPr>
          <w:b/>
          <w:sz w:val="22"/>
          <w:szCs w:val="22"/>
        </w:rPr>
      </w:pPr>
      <w:r>
        <w:rPr>
          <w:sz w:val="22"/>
          <w:szCs w:val="22"/>
        </w:rPr>
        <w:t xml:space="preserve">      </w:t>
      </w:r>
      <w:r w:rsidR="00B42FCB" w:rsidRPr="00B42FCB">
        <w:rPr>
          <w:sz w:val="22"/>
          <w:szCs w:val="22"/>
        </w:rPr>
        <w:t>- umarzające postępowanie</w:t>
      </w:r>
      <w:r>
        <w:rPr>
          <w:sz w:val="22"/>
          <w:szCs w:val="22"/>
        </w:rPr>
        <w:t xml:space="preserve">                                                                                            </w:t>
      </w:r>
      <w:r w:rsidRPr="00E735CA">
        <w:rPr>
          <w:b/>
          <w:sz w:val="22"/>
          <w:szCs w:val="22"/>
        </w:rPr>
        <w:t>-  0</w:t>
      </w:r>
    </w:p>
    <w:p w:rsidR="00B42FCB" w:rsidRPr="00B42FCB" w:rsidRDefault="00B42FCB" w:rsidP="006F7E3B">
      <w:pPr>
        <w:numPr>
          <w:ilvl w:val="0"/>
          <w:numId w:val="26"/>
        </w:numPr>
        <w:tabs>
          <w:tab w:val="num" w:pos="360"/>
        </w:tabs>
        <w:spacing w:after="0"/>
        <w:ind w:left="360" w:right="-286"/>
        <w:jc w:val="both"/>
        <w:rPr>
          <w:bCs/>
          <w:sz w:val="22"/>
          <w:szCs w:val="22"/>
        </w:rPr>
      </w:pPr>
      <w:r w:rsidRPr="00B42FCB">
        <w:rPr>
          <w:sz w:val="22"/>
          <w:szCs w:val="22"/>
        </w:rPr>
        <w:t xml:space="preserve">uzgodnienia </w:t>
      </w:r>
      <w:r w:rsidRPr="00B42FCB">
        <w:rPr>
          <w:bCs/>
          <w:sz w:val="22"/>
          <w:szCs w:val="22"/>
        </w:rPr>
        <w:t xml:space="preserve">zakresu i stopnia szczegółowości informacji zawartej w prognozie oddziaływania na środowisko </w:t>
      </w:r>
    </w:p>
    <w:p w:rsidR="00B42FCB" w:rsidRPr="00B42FCB" w:rsidRDefault="00B42FCB" w:rsidP="00B42FCB">
      <w:pPr>
        <w:ind w:right="-286"/>
        <w:rPr>
          <w:sz w:val="22"/>
          <w:szCs w:val="22"/>
        </w:rPr>
      </w:pPr>
      <w:r w:rsidRPr="00B42FCB">
        <w:rPr>
          <w:sz w:val="22"/>
          <w:szCs w:val="22"/>
        </w:rPr>
        <w:t xml:space="preserve">          -  pozytywnie                                                                                                      </w:t>
      </w:r>
      <w:r w:rsidR="00E735CA">
        <w:rPr>
          <w:sz w:val="22"/>
          <w:szCs w:val="22"/>
        </w:rPr>
        <w:t xml:space="preserve">         </w:t>
      </w:r>
      <w:r w:rsidRPr="00B42FCB">
        <w:rPr>
          <w:b/>
          <w:sz w:val="22"/>
          <w:szCs w:val="22"/>
        </w:rPr>
        <w:t xml:space="preserve">- </w:t>
      </w:r>
      <w:r w:rsidR="008438E5">
        <w:rPr>
          <w:b/>
          <w:sz w:val="22"/>
          <w:szCs w:val="22"/>
        </w:rPr>
        <w:t xml:space="preserve"> </w:t>
      </w:r>
      <w:r w:rsidRPr="00B42FCB">
        <w:rPr>
          <w:b/>
          <w:sz w:val="22"/>
          <w:szCs w:val="22"/>
        </w:rPr>
        <w:t>8</w:t>
      </w:r>
    </w:p>
    <w:p w:rsidR="00B42FCB" w:rsidRPr="00B42FCB" w:rsidRDefault="00B42FCB" w:rsidP="00B42FCB">
      <w:pPr>
        <w:ind w:right="-286"/>
        <w:rPr>
          <w:sz w:val="22"/>
          <w:szCs w:val="22"/>
        </w:rPr>
      </w:pPr>
      <w:r w:rsidRPr="00B42FCB">
        <w:rPr>
          <w:sz w:val="22"/>
          <w:szCs w:val="22"/>
        </w:rPr>
        <w:t xml:space="preserve">          -  pozytywnie z zastrzeżeniami                                                                                    </w:t>
      </w:r>
      <w:r w:rsidRPr="00E735CA">
        <w:rPr>
          <w:b/>
          <w:sz w:val="22"/>
          <w:szCs w:val="22"/>
        </w:rPr>
        <w:t>-</w:t>
      </w:r>
      <w:r w:rsidR="008438E5">
        <w:rPr>
          <w:b/>
          <w:sz w:val="22"/>
          <w:szCs w:val="22"/>
        </w:rPr>
        <w:t xml:space="preserve"> </w:t>
      </w:r>
      <w:r w:rsidRPr="00E735CA">
        <w:rPr>
          <w:b/>
          <w:sz w:val="22"/>
          <w:szCs w:val="22"/>
        </w:rPr>
        <w:t xml:space="preserve"> 0</w:t>
      </w:r>
    </w:p>
    <w:p w:rsidR="00B42FCB" w:rsidRPr="00B42FCB" w:rsidRDefault="00B42FCB" w:rsidP="00B42FCB">
      <w:pPr>
        <w:ind w:right="-286"/>
        <w:rPr>
          <w:sz w:val="22"/>
          <w:szCs w:val="22"/>
        </w:rPr>
      </w:pPr>
      <w:r w:rsidRPr="00B42FCB">
        <w:rPr>
          <w:sz w:val="22"/>
          <w:szCs w:val="22"/>
        </w:rPr>
        <w:t xml:space="preserve">           - negatywnie                                                                                                                </w:t>
      </w:r>
      <w:r w:rsidRPr="00E735CA">
        <w:rPr>
          <w:b/>
          <w:sz w:val="22"/>
          <w:szCs w:val="22"/>
        </w:rPr>
        <w:t xml:space="preserve">- </w:t>
      </w:r>
      <w:r w:rsidR="008438E5">
        <w:rPr>
          <w:b/>
          <w:sz w:val="22"/>
          <w:szCs w:val="22"/>
        </w:rPr>
        <w:t xml:space="preserve"> </w:t>
      </w:r>
      <w:r w:rsidRPr="00E735CA">
        <w:rPr>
          <w:b/>
          <w:sz w:val="22"/>
          <w:szCs w:val="22"/>
        </w:rPr>
        <w:t>0</w:t>
      </w:r>
      <w:r w:rsidRPr="00B42FCB">
        <w:rPr>
          <w:sz w:val="22"/>
          <w:szCs w:val="22"/>
        </w:rPr>
        <w:t xml:space="preserve"> </w:t>
      </w:r>
      <w:r w:rsidRPr="00B42FCB">
        <w:rPr>
          <w:b/>
          <w:sz w:val="22"/>
          <w:szCs w:val="22"/>
        </w:rPr>
        <w:t xml:space="preserve"> </w:t>
      </w:r>
    </w:p>
    <w:p w:rsidR="00B42FCB" w:rsidRPr="00E735CA" w:rsidRDefault="00B42FCB" w:rsidP="00E735CA">
      <w:pPr>
        <w:ind w:right="-286"/>
        <w:rPr>
          <w:sz w:val="22"/>
          <w:szCs w:val="22"/>
        </w:rPr>
      </w:pPr>
      <w:r w:rsidRPr="00B42FCB">
        <w:rPr>
          <w:sz w:val="22"/>
          <w:szCs w:val="22"/>
        </w:rPr>
        <w:t xml:space="preserve">           -  umarzające postępowanie                                                         </w:t>
      </w:r>
      <w:r w:rsidR="008438E5">
        <w:rPr>
          <w:sz w:val="22"/>
          <w:szCs w:val="22"/>
        </w:rPr>
        <w:t xml:space="preserve">                               </w:t>
      </w:r>
      <w:r w:rsidRPr="00E735CA">
        <w:rPr>
          <w:b/>
          <w:sz w:val="22"/>
          <w:szCs w:val="22"/>
        </w:rPr>
        <w:t>-</w:t>
      </w:r>
      <w:r w:rsidR="008438E5">
        <w:rPr>
          <w:b/>
          <w:sz w:val="22"/>
          <w:szCs w:val="22"/>
        </w:rPr>
        <w:t xml:space="preserve"> </w:t>
      </w:r>
      <w:r w:rsidRPr="00E735CA">
        <w:rPr>
          <w:b/>
          <w:sz w:val="22"/>
          <w:szCs w:val="22"/>
        </w:rPr>
        <w:t xml:space="preserve"> </w:t>
      </w:r>
      <w:r w:rsidR="008438E5">
        <w:rPr>
          <w:b/>
          <w:sz w:val="22"/>
          <w:szCs w:val="22"/>
        </w:rPr>
        <w:t xml:space="preserve"> </w:t>
      </w:r>
      <w:r w:rsidRPr="00E735CA">
        <w:rPr>
          <w:b/>
          <w:sz w:val="22"/>
          <w:szCs w:val="22"/>
        </w:rPr>
        <w:t>0</w:t>
      </w:r>
    </w:p>
    <w:p w:rsidR="00B42FCB" w:rsidRPr="00B42FCB" w:rsidRDefault="00B42FCB" w:rsidP="006F7E3B">
      <w:pPr>
        <w:numPr>
          <w:ilvl w:val="0"/>
          <w:numId w:val="26"/>
        </w:numPr>
        <w:tabs>
          <w:tab w:val="num" w:pos="360"/>
        </w:tabs>
        <w:spacing w:after="0"/>
        <w:ind w:left="360" w:right="-286"/>
        <w:jc w:val="both"/>
        <w:rPr>
          <w:sz w:val="22"/>
          <w:szCs w:val="22"/>
        </w:rPr>
      </w:pPr>
      <w:r w:rsidRPr="00B42FCB">
        <w:rPr>
          <w:sz w:val="22"/>
          <w:szCs w:val="22"/>
        </w:rPr>
        <w:t xml:space="preserve">uzgodnienia projektów technicznych na etapie pozwolenia na budowę lub zmiany sposobu użytkowania obiektu budowlanego lub jego części, </w:t>
      </w:r>
    </w:p>
    <w:p w:rsidR="00B42FCB" w:rsidRPr="00B42FCB" w:rsidRDefault="00B42FCB" w:rsidP="00B42FCB">
      <w:pPr>
        <w:jc w:val="both"/>
        <w:rPr>
          <w:sz w:val="22"/>
          <w:szCs w:val="22"/>
        </w:rPr>
      </w:pPr>
      <w:r w:rsidRPr="00B42FCB">
        <w:rPr>
          <w:sz w:val="22"/>
          <w:szCs w:val="22"/>
        </w:rPr>
        <w:t xml:space="preserve">           -  pozytywnie                                                                                                  </w:t>
      </w:r>
      <w:r w:rsidR="008438E5">
        <w:rPr>
          <w:sz w:val="22"/>
          <w:szCs w:val="22"/>
        </w:rPr>
        <w:t xml:space="preserve"> </w:t>
      </w:r>
      <w:r w:rsidRPr="00B42FCB">
        <w:rPr>
          <w:sz w:val="22"/>
          <w:szCs w:val="22"/>
        </w:rPr>
        <w:t xml:space="preserve"> </w:t>
      </w:r>
      <w:r w:rsidRPr="00B42FCB">
        <w:rPr>
          <w:b/>
          <w:sz w:val="22"/>
          <w:szCs w:val="22"/>
        </w:rPr>
        <w:t>- 11</w:t>
      </w:r>
      <w:r w:rsidRPr="00B42FCB">
        <w:rPr>
          <w:sz w:val="22"/>
          <w:szCs w:val="22"/>
        </w:rPr>
        <w:t xml:space="preserve">           </w:t>
      </w:r>
    </w:p>
    <w:p w:rsidR="00B42FCB" w:rsidRPr="00B42FCB" w:rsidRDefault="00B42FCB" w:rsidP="00B42FCB">
      <w:pPr>
        <w:jc w:val="both"/>
        <w:rPr>
          <w:sz w:val="22"/>
          <w:szCs w:val="22"/>
        </w:rPr>
      </w:pPr>
      <w:r w:rsidRPr="00B42FCB">
        <w:rPr>
          <w:sz w:val="22"/>
          <w:szCs w:val="22"/>
        </w:rPr>
        <w:t xml:space="preserve">            - pozytywnie z zastrzeżeniami                                                                      </w:t>
      </w:r>
      <w:r w:rsidR="00E735CA">
        <w:rPr>
          <w:sz w:val="22"/>
          <w:szCs w:val="22"/>
        </w:rPr>
        <w:t xml:space="preserve">    </w:t>
      </w:r>
      <w:r w:rsidR="008438E5">
        <w:rPr>
          <w:sz w:val="22"/>
          <w:szCs w:val="22"/>
        </w:rPr>
        <w:t xml:space="preserve"> </w:t>
      </w:r>
      <w:r w:rsidR="00E735CA">
        <w:rPr>
          <w:b/>
          <w:sz w:val="22"/>
          <w:szCs w:val="22"/>
        </w:rPr>
        <w:t xml:space="preserve">- </w:t>
      </w:r>
      <w:r w:rsidRPr="00B42FCB">
        <w:rPr>
          <w:b/>
          <w:sz w:val="22"/>
          <w:szCs w:val="22"/>
        </w:rPr>
        <w:t>0</w:t>
      </w:r>
    </w:p>
    <w:p w:rsidR="00B42FCB" w:rsidRPr="00B42FCB" w:rsidRDefault="00B42FCB" w:rsidP="00B42FCB">
      <w:pPr>
        <w:jc w:val="both"/>
        <w:rPr>
          <w:b/>
          <w:sz w:val="22"/>
          <w:szCs w:val="22"/>
        </w:rPr>
      </w:pPr>
      <w:r w:rsidRPr="00B42FCB">
        <w:rPr>
          <w:sz w:val="22"/>
          <w:szCs w:val="22"/>
        </w:rPr>
        <w:t xml:space="preserve">            - negatywnie                                                                                                     </w:t>
      </w:r>
      <w:r w:rsidR="00E735CA">
        <w:rPr>
          <w:sz w:val="22"/>
          <w:szCs w:val="22"/>
        </w:rPr>
        <w:t xml:space="preserve"> </w:t>
      </w:r>
      <w:r w:rsidR="008438E5">
        <w:rPr>
          <w:sz w:val="22"/>
          <w:szCs w:val="22"/>
        </w:rPr>
        <w:t xml:space="preserve"> </w:t>
      </w:r>
      <w:r w:rsidR="00E735CA">
        <w:rPr>
          <w:b/>
          <w:sz w:val="22"/>
          <w:szCs w:val="22"/>
        </w:rPr>
        <w:t xml:space="preserve">- </w:t>
      </w:r>
      <w:r w:rsidRPr="00B42FCB">
        <w:rPr>
          <w:b/>
          <w:sz w:val="22"/>
          <w:szCs w:val="22"/>
        </w:rPr>
        <w:t>0</w:t>
      </w:r>
    </w:p>
    <w:p w:rsidR="00B42FCB" w:rsidRPr="00B42FCB" w:rsidRDefault="00B42FCB" w:rsidP="00B42FCB">
      <w:pPr>
        <w:jc w:val="both"/>
        <w:rPr>
          <w:b/>
          <w:sz w:val="22"/>
          <w:szCs w:val="22"/>
        </w:rPr>
      </w:pPr>
      <w:r w:rsidRPr="00B42FCB">
        <w:rPr>
          <w:sz w:val="22"/>
          <w:szCs w:val="22"/>
        </w:rPr>
        <w:t xml:space="preserve">            - umarzające postępowanie                                                                               </w:t>
      </w:r>
      <w:r w:rsidR="00E735CA">
        <w:rPr>
          <w:sz w:val="22"/>
          <w:szCs w:val="22"/>
        </w:rPr>
        <w:t xml:space="preserve"> </w:t>
      </w:r>
      <w:r w:rsidR="008438E5">
        <w:rPr>
          <w:sz w:val="22"/>
          <w:szCs w:val="22"/>
        </w:rPr>
        <w:t xml:space="preserve"> </w:t>
      </w:r>
      <w:r w:rsidRPr="00B42FCB">
        <w:rPr>
          <w:b/>
          <w:sz w:val="22"/>
          <w:szCs w:val="22"/>
        </w:rPr>
        <w:t>- 2</w:t>
      </w:r>
    </w:p>
    <w:p w:rsidR="00B42FCB" w:rsidRPr="00B42FCB" w:rsidRDefault="00B42FCB" w:rsidP="006F7E3B">
      <w:pPr>
        <w:pStyle w:val="Tekstpodstawowywcity3"/>
        <w:numPr>
          <w:ilvl w:val="0"/>
          <w:numId w:val="26"/>
        </w:numPr>
        <w:tabs>
          <w:tab w:val="num" w:pos="360"/>
        </w:tabs>
        <w:spacing w:after="0"/>
        <w:ind w:left="360"/>
        <w:jc w:val="both"/>
        <w:rPr>
          <w:sz w:val="22"/>
          <w:szCs w:val="22"/>
        </w:rPr>
      </w:pPr>
      <w:r w:rsidRPr="00B42FCB">
        <w:rPr>
          <w:sz w:val="22"/>
          <w:szCs w:val="22"/>
        </w:rPr>
        <w:t>opinie w sprawie zgodności wykonania obiektu budowlanego z projektem budowlanym:</w:t>
      </w:r>
    </w:p>
    <w:p w:rsidR="00B42FCB" w:rsidRPr="00B42FCB" w:rsidRDefault="00B42FCB" w:rsidP="00020925">
      <w:pPr>
        <w:jc w:val="both"/>
        <w:rPr>
          <w:sz w:val="22"/>
          <w:szCs w:val="22"/>
        </w:rPr>
      </w:pPr>
      <w:r w:rsidRPr="00B42FCB">
        <w:rPr>
          <w:sz w:val="22"/>
          <w:szCs w:val="22"/>
        </w:rPr>
        <w:t xml:space="preserve">           -  pozytywnie                                                                                                   </w:t>
      </w:r>
      <w:r w:rsidR="00020925">
        <w:rPr>
          <w:sz w:val="22"/>
          <w:szCs w:val="22"/>
        </w:rPr>
        <w:t xml:space="preserve">  </w:t>
      </w:r>
      <w:r w:rsidRPr="00B42FCB">
        <w:rPr>
          <w:sz w:val="22"/>
          <w:szCs w:val="22"/>
        </w:rPr>
        <w:t xml:space="preserve"> -</w:t>
      </w:r>
      <w:r w:rsidRPr="00B42FCB">
        <w:rPr>
          <w:b/>
          <w:sz w:val="22"/>
          <w:szCs w:val="22"/>
        </w:rPr>
        <w:t xml:space="preserve"> 22</w:t>
      </w:r>
    </w:p>
    <w:p w:rsidR="00B42FCB" w:rsidRPr="00B42FCB" w:rsidRDefault="00B42FCB" w:rsidP="00B42FCB">
      <w:pPr>
        <w:jc w:val="both"/>
        <w:rPr>
          <w:sz w:val="22"/>
          <w:szCs w:val="22"/>
        </w:rPr>
      </w:pPr>
      <w:r w:rsidRPr="00B42FCB">
        <w:rPr>
          <w:sz w:val="22"/>
          <w:szCs w:val="22"/>
        </w:rPr>
        <w:t xml:space="preserve">            - pozytywnie z zastrzeżeniami                                            </w:t>
      </w:r>
      <w:r w:rsidR="00020925">
        <w:rPr>
          <w:sz w:val="22"/>
          <w:szCs w:val="22"/>
        </w:rPr>
        <w:t xml:space="preserve">                               </w:t>
      </w:r>
      <w:r w:rsidRPr="00B42FCB">
        <w:rPr>
          <w:sz w:val="22"/>
          <w:szCs w:val="22"/>
        </w:rPr>
        <w:t>-</w:t>
      </w:r>
      <w:r w:rsidRPr="00B42FCB">
        <w:rPr>
          <w:b/>
          <w:sz w:val="22"/>
          <w:szCs w:val="22"/>
        </w:rPr>
        <w:t xml:space="preserve"> 10</w:t>
      </w:r>
    </w:p>
    <w:p w:rsidR="00B42FCB" w:rsidRPr="00B42FCB" w:rsidRDefault="00B42FCB" w:rsidP="00B42FCB">
      <w:pPr>
        <w:jc w:val="both"/>
        <w:rPr>
          <w:b/>
          <w:sz w:val="22"/>
          <w:szCs w:val="22"/>
        </w:rPr>
      </w:pPr>
      <w:r w:rsidRPr="00B42FCB">
        <w:rPr>
          <w:sz w:val="22"/>
          <w:szCs w:val="22"/>
        </w:rPr>
        <w:t xml:space="preserve">            - negatywnie                                                                                               </w:t>
      </w:r>
      <w:r w:rsidR="00020925">
        <w:rPr>
          <w:sz w:val="22"/>
          <w:szCs w:val="22"/>
        </w:rPr>
        <w:t xml:space="preserve">        </w:t>
      </w:r>
      <w:r w:rsidRPr="00B42FCB">
        <w:rPr>
          <w:sz w:val="22"/>
          <w:szCs w:val="22"/>
        </w:rPr>
        <w:t xml:space="preserve"> </w:t>
      </w:r>
      <w:r w:rsidRPr="00020925">
        <w:rPr>
          <w:b/>
          <w:sz w:val="22"/>
          <w:szCs w:val="22"/>
        </w:rPr>
        <w:t>- 0</w:t>
      </w:r>
    </w:p>
    <w:p w:rsidR="00B42FCB" w:rsidRPr="00B42FCB" w:rsidRDefault="00B42FCB" w:rsidP="00B42FCB">
      <w:pPr>
        <w:jc w:val="both"/>
        <w:rPr>
          <w:b/>
          <w:sz w:val="22"/>
          <w:szCs w:val="22"/>
        </w:rPr>
      </w:pPr>
      <w:r w:rsidRPr="00B42FCB">
        <w:rPr>
          <w:sz w:val="22"/>
          <w:szCs w:val="22"/>
        </w:rPr>
        <w:t xml:space="preserve">            - umarzające postępowanie                                                                            </w:t>
      </w:r>
      <w:r w:rsidR="00020925">
        <w:rPr>
          <w:sz w:val="22"/>
          <w:szCs w:val="22"/>
        </w:rPr>
        <w:t xml:space="preserve">      </w:t>
      </w:r>
      <w:r w:rsidRPr="00B42FCB">
        <w:rPr>
          <w:b/>
          <w:sz w:val="22"/>
          <w:szCs w:val="22"/>
        </w:rPr>
        <w:t xml:space="preserve">- 2 </w:t>
      </w:r>
    </w:p>
    <w:p w:rsidR="00B42FCB" w:rsidRPr="00B42FCB" w:rsidRDefault="00B42FCB" w:rsidP="00B42FCB">
      <w:pPr>
        <w:pStyle w:val="Nagwek6"/>
        <w:spacing w:line="240" w:lineRule="auto"/>
        <w:jc w:val="both"/>
        <w:rPr>
          <w:b w:val="0"/>
          <w:i/>
        </w:rPr>
      </w:pPr>
      <w:r w:rsidRPr="00020925">
        <w:t>7.</w:t>
      </w:r>
      <w:r w:rsidRPr="00020925">
        <w:rPr>
          <w:b w:val="0"/>
        </w:rPr>
        <w:t xml:space="preserve">   opinie  sanitarne odnośnie  przydatności do użytkowania innych obiektów</w:t>
      </w:r>
      <w:r w:rsidRPr="00B42FCB">
        <w:rPr>
          <w:b w:val="0"/>
          <w:i/>
        </w:rPr>
        <w:t xml:space="preserve"> </w:t>
      </w:r>
    </w:p>
    <w:p w:rsidR="00B42FCB" w:rsidRPr="00B42FCB" w:rsidRDefault="00B42FCB" w:rsidP="00B42FCB">
      <w:pPr>
        <w:pStyle w:val="Tekstpodstawowy"/>
        <w:ind w:left="284"/>
        <w:jc w:val="both"/>
        <w:rPr>
          <w:sz w:val="22"/>
          <w:szCs w:val="22"/>
        </w:rPr>
      </w:pPr>
      <w:r w:rsidRPr="00B42FCB">
        <w:rPr>
          <w:sz w:val="22"/>
          <w:szCs w:val="22"/>
        </w:rPr>
        <w:t>(między innymi: aptek)</w:t>
      </w:r>
    </w:p>
    <w:p w:rsidR="00B42FCB" w:rsidRPr="00B42FCB" w:rsidRDefault="00B42FCB" w:rsidP="00B42FCB">
      <w:pPr>
        <w:jc w:val="both"/>
        <w:rPr>
          <w:sz w:val="22"/>
          <w:szCs w:val="22"/>
        </w:rPr>
      </w:pPr>
      <w:r w:rsidRPr="00B42FCB">
        <w:rPr>
          <w:sz w:val="22"/>
          <w:szCs w:val="22"/>
        </w:rPr>
        <w:t xml:space="preserve">           -  pozytywnie                                                                                                       </w:t>
      </w:r>
      <w:r w:rsidR="00020925">
        <w:rPr>
          <w:sz w:val="22"/>
          <w:szCs w:val="22"/>
        </w:rPr>
        <w:t xml:space="preserve"> </w:t>
      </w:r>
      <w:r w:rsidRPr="00B42FCB">
        <w:rPr>
          <w:sz w:val="22"/>
          <w:szCs w:val="22"/>
        </w:rPr>
        <w:t>-</w:t>
      </w:r>
      <w:r w:rsidRPr="00B42FCB">
        <w:rPr>
          <w:b/>
          <w:sz w:val="22"/>
          <w:szCs w:val="22"/>
        </w:rPr>
        <w:t xml:space="preserve"> 4</w:t>
      </w:r>
    </w:p>
    <w:p w:rsidR="00B42FCB" w:rsidRPr="00B42FCB" w:rsidRDefault="00B42FCB" w:rsidP="00B42FCB">
      <w:pPr>
        <w:jc w:val="both"/>
        <w:rPr>
          <w:sz w:val="22"/>
          <w:szCs w:val="22"/>
        </w:rPr>
      </w:pPr>
      <w:r w:rsidRPr="00B42FCB">
        <w:rPr>
          <w:sz w:val="22"/>
          <w:szCs w:val="22"/>
        </w:rPr>
        <w:lastRenderedPageBreak/>
        <w:t xml:space="preserve">            - pozytywnie z zastrzeżeniami                                                                            </w:t>
      </w:r>
      <w:r w:rsidR="00020925">
        <w:rPr>
          <w:sz w:val="22"/>
          <w:szCs w:val="22"/>
        </w:rPr>
        <w:t xml:space="preserve"> </w:t>
      </w:r>
      <w:r w:rsidRPr="00020925">
        <w:rPr>
          <w:b/>
          <w:sz w:val="22"/>
          <w:szCs w:val="22"/>
        </w:rPr>
        <w:t>-</w:t>
      </w:r>
      <w:r w:rsidR="00E54A93">
        <w:rPr>
          <w:b/>
          <w:sz w:val="22"/>
          <w:szCs w:val="22"/>
        </w:rPr>
        <w:t xml:space="preserve"> </w:t>
      </w:r>
      <w:r w:rsidRPr="00020925">
        <w:rPr>
          <w:b/>
          <w:sz w:val="22"/>
          <w:szCs w:val="22"/>
        </w:rPr>
        <w:t xml:space="preserve"> 0</w:t>
      </w:r>
    </w:p>
    <w:p w:rsidR="00B42FCB" w:rsidRPr="00B42FCB" w:rsidRDefault="00B42FCB" w:rsidP="00020925">
      <w:pPr>
        <w:jc w:val="center"/>
        <w:rPr>
          <w:b/>
          <w:sz w:val="22"/>
          <w:szCs w:val="22"/>
        </w:rPr>
      </w:pPr>
      <w:r w:rsidRPr="00B42FCB">
        <w:rPr>
          <w:sz w:val="22"/>
          <w:szCs w:val="22"/>
        </w:rPr>
        <w:t xml:space="preserve">- negatywnie                                                                                                       </w:t>
      </w:r>
      <w:r w:rsidR="00020925">
        <w:rPr>
          <w:sz w:val="22"/>
          <w:szCs w:val="22"/>
        </w:rPr>
        <w:t xml:space="preserve">  </w:t>
      </w:r>
      <w:r w:rsidR="00E54A93">
        <w:rPr>
          <w:sz w:val="22"/>
          <w:szCs w:val="22"/>
        </w:rPr>
        <w:t xml:space="preserve"> </w:t>
      </w:r>
      <w:r w:rsidRPr="00020925">
        <w:rPr>
          <w:b/>
          <w:sz w:val="22"/>
          <w:szCs w:val="22"/>
        </w:rPr>
        <w:t>-</w:t>
      </w:r>
      <w:r w:rsidR="00E54A93">
        <w:rPr>
          <w:b/>
          <w:sz w:val="22"/>
          <w:szCs w:val="22"/>
        </w:rPr>
        <w:t xml:space="preserve"> </w:t>
      </w:r>
      <w:r w:rsidR="00020925" w:rsidRPr="00020925">
        <w:rPr>
          <w:b/>
          <w:sz w:val="22"/>
          <w:szCs w:val="22"/>
        </w:rPr>
        <w:t xml:space="preserve"> </w:t>
      </w:r>
      <w:r w:rsidRPr="00020925">
        <w:rPr>
          <w:b/>
          <w:sz w:val="22"/>
          <w:szCs w:val="22"/>
        </w:rPr>
        <w:t>0</w:t>
      </w:r>
    </w:p>
    <w:p w:rsidR="00B42FCB" w:rsidRPr="00B42FCB" w:rsidRDefault="00B42FCB" w:rsidP="00E41BC1">
      <w:pPr>
        <w:rPr>
          <w:b/>
          <w:sz w:val="22"/>
          <w:szCs w:val="22"/>
        </w:rPr>
      </w:pPr>
      <w:r w:rsidRPr="00B42FCB">
        <w:rPr>
          <w:sz w:val="22"/>
          <w:szCs w:val="22"/>
        </w:rPr>
        <w:t xml:space="preserve">            - umarzające postępowanie                                                                                </w:t>
      </w:r>
      <w:r w:rsidR="00E41BC1">
        <w:rPr>
          <w:sz w:val="22"/>
          <w:szCs w:val="22"/>
        </w:rPr>
        <w:t xml:space="preserve">            </w:t>
      </w:r>
      <w:r w:rsidRPr="00B42FCB">
        <w:rPr>
          <w:sz w:val="22"/>
          <w:szCs w:val="22"/>
        </w:rPr>
        <w:t xml:space="preserve"> </w:t>
      </w:r>
      <w:r w:rsidRPr="00020925">
        <w:rPr>
          <w:b/>
          <w:sz w:val="22"/>
          <w:szCs w:val="22"/>
        </w:rPr>
        <w:t>-</w:t>
      </w:r>
      <w:r w:rsidR="00E54A93">
        <w:rPr>
          <w:b/>
          <w:sz w:val="22"/>
          <w:szCs w:val="22"/>
        </w:rPr>
        <w:t xml:space="preserve"> </w:t>
      </w:r>
      <w:r w:rsidR="00020925" w:rsidRPr="00020925">
        <w:rPr>
          <w:b/>
          <w:sz w:val="22"/>
          <w:szCs w:val="22"/>
        </w:rPr>
        <w:t xml:space="preserve"> </w:t>
      </w:r>
      <w:r w:rsidRPr="00020925">
        <w:rPr>
          <w:b/>
          <w:sz w:val="22"/>
          <w:szCs w:val="22"/>
        </w:rPr>
        <w:t>0</w:t>
      </w:r>
      <w:r w:rsidRPr="00B42FCB">
        <w:rPr>
          <w:b/>
          <w:sz w:val="22"/>
          <w:szCs w:val="22"/>
        </w:rPr>
        <w:t xml:space="preserve"> </w:t>
      </w:r>
    </w:p>
    <w:p w:rsidR="00B42FCB" w:rsidRPr="00B42FCB" w:rsidRDefault="00B42FCB" w:rsidP="00B42FCB">
      <w:pPr>
        <w:jc w:val="both"/>
        <w:rPr>
          <w:b/>
          <w:sz w:val="22"/>
          <w:szCs w:val="22"/>
        </w:rPr>
      </w:pPr>
    </w:p>
    <w:p w:rsidR="00B42FCB" w:rsidRPr="00B42FCB" w:rsidRDefault="00B42FCB" w:rsidP="00B42FCB">
      <w:pPr>
        <w:pStyle w:val="Tekstpodstawowywcity3"/>
        <w:ind w:left="0"/>
        <w:rPr>
          <w:sz w:val="22"/>
          <w:szCs w:val="22"/>
        </w:rPr>
      </w:pPr>
      <w:r w:rsidRPr="00020925">
        <w:rPr>
          <w:b/>
          <w:sz w:val="22"/>
          <w:szCs w:val="22"/>
        </w:rPr>
        <w:t>8.</w:t>
      </w:r>
      <w:r w:rsidRPr="00B42FCB">
        <w:rPr>
          <w:b/>
          <w:i/>
          <w:sz w:val="22"/>
          <w:szCs w:val="22"/>
        </w:rPr>
        <w:t xml:space="preserve"> </w:t>
      </w:r>
      <w:r w:rsidR="00020925">
        <w:rPr>
          <w:b/>
          <w:i/>
          <w:sz w:val="22"/>
          <w:szCs w:val="22"/>
        </w:rPr>
        <w:t xml:space="preserve"> </w:t>
      </w:r>
      <w:r w:rsidRPr="00020925">
        <w:rPr>
          <w:sz w:val="22"/>
          <w:szCs w:val="22"/>
        </w:rPr>
        <w:t>wydawanie opinii dotyczących odstępstw od warunków technicznych</w:t>
      </w:r>
    </w:p>
    <w:p w:rsidR="00B42FCB" w:rsidRPr="00B42FCB" w:rsidRDefault="00B42FCB" w:rsidP="00B42FCB">
      <w:pPr>
        <w:jc w:val="both"/>
        <w:rPr>
          <w:sz w:val="22"/>
          <w:szCs w:val="22"/>
        </w:rPr>
      </w:pPr>
      <w:r w:rsidRPr="00B42FCB">
        <w:rPr>
          <w:sz w:val="22"/>
          <w:szCs w:val="22"/>
        </w:rPr>
        <w:t xml:space="preserve">           -  pozytywnie                                                                                                       -</w:t>
      </w:r>
      <w:r w:rsidR="00E54A93">
        <w:rPr>
          <w:sz w:val="22"/>
          <w:szCs w:val="22"/>
        </w:rPr>
        <w:t xml:space="preserve"> </w:t>
      </w:r>
      <w:r w:rsidRPr="00B42FCB">
        <w:rPr>
          <w:b/>
          <w:sz w:val="22"/>
          <w:szCs w:val="22"/>
        </w:rPr>
        <w:t xml:space="preserve"> 1</w:t>
      </w:r>
    </w:p>
    <w:p w:rsidR="00B42FCB" w:rsidRPr="00B42FCB" w:rsidRDefault="00B42FCB" w:rsidP="00020925">
      <w:pPr>
        <w:jc w:val="center"/>
        <w:rPr>
          <w:sz w:val="22"/>
          <w:szCs w:val="22"/>
        </w:rPr>
      </w:pPr>
      <w:r w:rsidRPr="00B42FCB">
        <w:rPr>
          <w:sz w:val="22"/>
          <w:szCs w:val="22"/>
        </w:rPr>
        <w:t xml:space="preserve">- pozytywnie z zastrzeżeniami                                                                           </w:t>
      </w:r>
      <w:r w:rsidR="00E54A93">
        <w:rPr>
          <w:sz w:val="22"/>
          <w:szCs w:val="22"/>
        </w:rPr>
        <w:t xml:space="preserve"> </w:t>
      </w:r>
      <w:r w:rsidRPr="00B42FCB">
        <w:rPr>
          <w:sz w:val="22"/>
          <w:szCs w:val="22"/>
        </w:rPr>
        <w:t xml:space="preserve"> </w:t>
      </w:r>
      <w:r w:rsidR="00020925">
        <w:rPr>
          <w:sz w:val="22"/>
          <w:szCs w:val="22"/>
        </w:rPr>
        <w:t xml:space="preserve"> </w:t>
      </w:r>
      <w:r w:rsidRPr="00020925">
        <w:rPr>
          <w:b/>
          <w:sz w:val="22"/>
          <w:szCs w:val="22"/>
        </w:rPr>
        <w:t>-</w:t>
      </w:r>
      <w:r w:rsidR="00E54A93">
        <w:rPr>
          <w:b/>
          <w:sz w:val="22"/>
          <w:szCs w:val="22"/>
        </w:rPr>
        <w:t xml:space="preserve"> </w:t>
      </w:r>
      <w:r w:rsidRPr="00020925">
        <w:rPr>
          <w:b/>
          <w:sz w:val="22"/>
          <w:szCs w:val="22"/>
        </w:rPr>
        <w:t xml:space="preserve"> 0</w:t>
      </w:r>
    </w:p>
    <w:p w:rsidR="00B42FCB" w:rsidRPr="00B42FCB" w:rsidRDefault="00B42FCB" w:rsidP="00020925">
      <w:pPr>
        <w:jc w:val="center"/>
        <w:rPr>
          <w:b/>
          <w:sz w:val="22"/>
          <w:szCs w:val="22"/>
        </w:rPr>
      </w:pPr>
      <w:r w:rsidRPr="00B42FCB">
        <w:rPr>
          <w:sz w:val="22"/>
          <w:szCs w:val="22"/>
        </w:rPr>
        <w:t xml:space="preserve">- negatywnie                                                                                                       </w:t>
      </w:r>
      <w:r w:rsidR="00E54A93">
        <w:rPr>
          <w:sz w:val="22"/>
          <w:szCs w:val="22"/>
        </w:rPr>
        <w:t xml:space="preserve"> </w:t>
      </w:r>
      <w:r w:rsidR="00020925">
        <w:rPr>
          <w:sz w:val="22"/>
          <w:szCs w:val="22"/>
        </w:rPr>
        <w:t xml:space="preserve"> </w:t>
      </w:r>
      <w:r w:rsidRPr="00020925">
        <w:rPr>
          <w:b/>
          <w:sz w:val="22"/>
          <w:szCs w:val="22"/>
        </w:rPr>
        <w:t>-</w:t>
      </w:r>
      <w:r w:rsidR="00E54A93">
        <w:rPr>
          <w:b/>
          <w:sz w:val="22"/>
          <w:szCs w:val="22"/>
        </w:rPr>
        <w:t xml:space="preserve"> </w:t>
      </w:r>
      <w:r w:rsidR="00020925">
        <w:rPr>
          <w:b/>
          <w:sz w:val="22"/>
          <w:szCs w:val="22"/>
        </w:rPr>
        <w:t xml:space="preserve"> </w:t>
      </w:r>
      <w:r w:rsidRPr="00020925">
        <w:rPr>
          <w:b/>
          <w:sz w:val="22"/>
          <w:szCs w:val="22"/>
        </w:rPr>
        <w:t>0</w:t>
      </w:r>
    </w:p>
    <w:p w:rsidR="00B42FCB" w:rsidRPr="00B42FCB" w:rsidRDefault="00B42FCB" w:rsidP="00020925">
      <w:pPr>
        <w:jc w:val="center"/>
        <w:rPr>
          <w:b/>
          <w:sz w:val="22"/>
          <w:szCs w:val="22"/>
        </w:rPr>
      </w:pPr>
      <w:r w:rsidRPr="00B42FCB">
        <w:rPr>
          <w:sz w:val="22"/>
          <w:szCs w:val="22"/>
        </w:rPr>
        <w:t xml:space="preserve">- umarzające postępowanie                                                                                </w:t>
      </w:r>
      <w:r w:rsidR="00E54A93">
        <w:rPr>
          <w:sz w:val="22"/>
          <w:szCs w:val="22"/>
        </w:rPr>
        <w:t xml:space="preserve"> </w:t>
      </w:r>
      <w:r w:rsidR="00020925">
        <w:rPr>
          <w:sz w:val="22"/>
          <w:szCs w:val="22"/>
        </w:rPr>
        <w:t xml:space="preserve"> </w:t>
      </w:r>
      <w:r w:rsidRPr="00020925">
        <w:rPr>
          <w:b/>
          <w:sz w:val="22"/>
          <w:szCs w:val="22"/>
        </w:rPr>
        <w:t>-</w:t>
      </w:r>
      <w:r w:rsidR="00E54A93">
        <w:rPr>
          <w:b/>
          <w:sz w:val="22"/>
          <w:szCs w:val="22"/>
        </w:rPr>
        <w:t xml:space="preserve"> </w:t>
      </w:r>
      <w:r w:rsidR="00020925">
        <w:rPr>
          <w:b/>
          <w:sz w:val="22"/>
          <w:szCs w:val="22"/>
        </w:rPr>
        <w:t xml:space="preserve"> </w:t>
      </w:r>
      <w:r w:rsidRPr="00020925">
        <w:rPr>
          <w:b/>
          <w:sz w:val="22"/>
          <w:szCs w:val="22"/>
        </w:rPr>
        <w:t>0</w:t>
      </w:r>
    </w:p>
    <w:p w:rsidR="00B42FCB" w:rsidRPr="00B42FCB" w:rsidRDefault="00B42FCB" w:rsidP="00B42FCB">
      <w:pPr>
        <w:jc w:val="both"/>
        <w:rPr>
          <w:sz w:val="22"/>
          <w:szCs w:val="22"/>
        </w:rPr>
      </w:pPr>
    </w:p>
    <w:p w:rsidR="00B42FCB" w:rsidRPr="00B42FCB" w:rsidRDefault="00B42FCB" w:rsidP="00B42FCB">
      <w:pPr>
        <w:jc w:val="both"/>
        <w:rPr>
          <w:b/>
          <w:sz w:val="22"/>
          <w:szCs w:val="22"/>
        </w:rPr>
      </w:pPr>
      <w:r w:rsidRPr="00020925">
        <w:rPr>
          <w:b/>
          <w:sz w:val="22"/>
          <w:szCs w:val="22"/>
        </w:rPr>
        <w:t>9.</w:t>
      </w:r>
      <w:r w:rsidRPr="00B42FCB">
        <w:rPr>
          <w:sz w:val="22"/>
          <w:szCs w:val="22"/>
        </w:rPr>
        <w:t xml:space="preserve"> </w:t>
      </w:r>
      <w:r w:rsidR="00020925">
        <w:rPr>
          <w:sz w:val="22"/>
          <w:szCs w:val="22"/>
        </w:rPr>
        <w:t xml:space="preserve">  </w:t>
      </w:r>
      <w:r w:rsidRPr="00B42FCB">
        <w:rPr>
          <w:sz w:val="22"/>
          <w:szCs w:val="22"/>
        </w:rPr>
        <w:t xml:space="preserve">ilość kontroli w terenie                                                                                            </w:t>
      </w:r>
      <w:r w:rsidRPr="00B42FCB">
        <w:rPr>
          <w:b/>
          <w:sz w:val="22"/>
          <w:szCs w:val="22"/>
        </w:rPr>
        <w:t xml:space="preserve">- </w:t>
      </w:r>
      <w:r w:rsidR="00E54A93">
        <w:rPr>
          <w:b/>
          <w:sz w:val="22"/>
          <w:szCs w:val="22"/>
        </w:rPr>
        <w:t xml:space="preserve"> </w:t>
      </w:r>
      <w:r w:rsidRPr="00B42FCB">
        <w:rPr>
          <w:b/>
          <w:sz w:val="22"/>
          <w:szCs w:val="22"/>
        </w:rPr>
        <w:t>37</w:t>
      </w:r>
    </w:p>
    <w:p w:rsidR="00B42FCB" w:rsidRPr="00B42FCB" w:rsidRDefault="00B42FCB" w:rsidP="00B42FCB">
      <w:pPr>
        <w:ind w:firstLine="1134"/>
        <w:jc w:val="both"/>
        <w:rPr>
          <w:sz w:val="22"/>
          <w:szCs w:val="22"/>
        </w:rPr>
      </w:pPr>
    </w:p>
    <w:p w:rsidR="00FE080F" w:rsidRPr="00B42FCB" w:rsidRDefault="00B42FCB" w:rsidP="00B42FCB">
      <w:pPr>
        <w:jc w:val="both"/>
        <w:rPr>
          <w:sz w:val="22"/>
          <w:szCs w:val="22"/>
        </w:rPr>
      </w:pPr>
      <w:r w:rsidRPr="00B42FCB">
        <w:rPr>
          <w:sz w:val="22"/>
          <w:szCs w:val="22"/>
        </w:rPr>
        <w:t>Ponadto należy stwierdzić, iż obiekty przekazywane do użytkowania w roku 2019, w stosunku do obiektów przekazywanych w latach ubiegłych charakteryzowały się podobnym standardem wykończenia wnętrz.</w:t>
      </w:r>
      <w:r w:rsidR="00FE080F" w:rsidRPr="00B42FCB">
        <w:rPr>
          <w:sz w:val="22"/>
          <w:szCs w:val="22"/>
        </w:rPr>
        <w:br w:type="page"/>
      </w:r>
    </w:p>
    <w:p w:rsidR="00BA7683" w:rsidRPr="00405E13" w:rsidRDefault="00BA7683" w:rsidP="00BA7683">
      <w:pPr>
        <w:jc w:val="both"/>
        <w:rPr>
          <w:sz w:val="22"/>
          <w:szCs w:val="22"/>
        </w:rPr>
      </w:pPr>
      <w:r w:rsidRPr="00405E13">
        <w:rPr>
          <w:noProof/>
          <w:sz w:val="22"/>
          <w:szCs w:val="22"/>
        </w:rPr>
        <w:lastRenderedPageBreak/>
        <w:drawing>
          <wp:inline distT="0" distB="0" distL="0" distR="0" wp14:anchorId="1CF6E944" wp14:editId="475F9A43">
            <wp:extent cx="5619750" cy="1162050"/>
            <wp:effectExtent l="38100" t="19050" r="76200" b="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rsidR="007B450F" w:rsidRPr="007B450F" w:rsidRDefault="007B450F" w:rsidP="002A5320">
      <w:pPr>
        <w:ind w:firstLine="708"/>
        <w:jc w:val="both"/>
        <w:rPr>
          <w:sz w:val="22"/>
          <w:szCs w:val="22"/>
        </w:rPr>
      </w:pPr>
      <w:r w:rsidRPr="007B450F">
        <w:rPr>
          <w:sz w:val="22"/>
          <w:szCs w:val="22"/>
        </w:rPr>
        <w:t xml:space="preserve">Działania podejmowane w 2019  roku przez  Sekcję Promocji Zdrowia Powiatowej Stacji </w:t>
      </w:r>
      <w:proofErr w:type="spellStart"/>
      <w:r w:rsidRPr="007B450F">
        <w:rPr>
          <w:sz w:val="22"/>
          <w:szCs w:val="22"/>
        </w:rPr>
        <w:t>Sanitarno</w:t>
      </w:r>
      <w:proofErr w:type="spellEnd"/>
      <w:r w:rsidRPr="007B450F">
        <w:rPr>
          <w:sz w:val="22"/>
          <w:szCs w:val="22"/>
        </w:rPr>
        <w:t>–Epidemiologicznej w Białymstoku wynikały z :</w:t>
      </w:r>
    </w:p>
    <w:p w:rsidR="007B450F" w:rsidRPr="007B450F" w:rsidRDefault="007B450F" w:rsidP="002A5320">
      <w:pPr>
        <w:numPr>
          <w:ilvl w:val="0"/>
          <w:numId w:val="38"/>
        </w:numPr>
        <w:suppressAutoHyphens/>
        <w:spacing w:after="0"/>
        <w:jc w:val="both"/>
        <w:rPr>
          <w:sz w:val="22"/>
          <w:szCs w:val="22"/>
        </w:rPr>
      </w:pPr>
      <w:r w:rsidRPr="007B450F">
        <w:rPr>
          <w:sz w:val="22"/>
          <w:szCs w:val="22"/>
        </w:rPr>
        <w:t>Ustawy o Państwowej Inspekcji Sanitarnej z 14 marca 1985 roku</w:t>
      </w:r>
    </w:p>
    <w:p w:rsidR="007B450F" w:rsidRPr="007B450F" w:rsidRDefault="007B450F" w:rsidP="002A5320">
      <w:pPr>
        <w:numPr>
          <w:ilvl w:val="0"/>
          <w:numId w:val="38"/>
        </w:numPr>
        <w:suppressAutoHyphens/>
        <w:spacing w:after="0"/>
        <w:jc w:val="both"/>
        <w:rPr>
          <w:sz w:val="22"/>
          <w:szCs w:val="22"/>
        </w:rPr>
      </w:pPr>
      <w:r w:rsidRPr="007B450F">
        <w:rPr>
          <w:sz w:val="22"/>
          <w:szCs w:val="22"/>
        </w:rPr>
        <w:t>Narodowego Programu Zdrowia na lata 2016–2020</w:t>
      </w:r>
    </w:p>
    <w:p w:rsidR="007B450F" w:rsidRPr="007B450F" w:rsidRDefault="007B450F" w:rsidP="002A5320">
      <w:pPr>
        <w:numPr>
          <w:ilvl w:val="0"/>
          <w:numId w:val="38"/>
        </w:numPr>
        <w:suppressAutoHyphens/>
        <w:spacing w:after="0"/>
        <w:jc w:val="both"/>
        <w:rPr>
          <w:sz w:val="22"/>
          <w:szCs w:val="22"/>
        </w:rPr>
      </w:pPr>
      <w:r w:rsidRPr="007B450F">
        <w:rPr>
          <w:sz w:val="22"/>
          <w:szCs w:val="22"/>
        </w:rPr>
        <w:t>zaleceń Ministerstwa Zdrowia oraz Światowej Organizacji Zdrowia</w:t>
      </w:r>
    </w:p>
    <w:p w:rsidR="007B450F" w:rsidRPr="007B450F" w:rsidRDefault="007B450F" w:rsidP="002A5320">
      <w:pPr>
        <w:numPr>
          <w:ilvl w:val="0"/>
          <w:numId w:val="38"/>
        </w:numPr>
        <w:suppressAutoHyphens/>
        <w:spacing w:after="0"/>
        <w:jc w:val="both"/>
        <w:rPr>
          <w:sz w:val="22"/>
          <w:szCs w:val="22"/>
        </w:rPr>
      </w:pPr>
      <w:r w:rsidRPr="007B450F">
        <w:rPr>
          <w:sz w:val="22"/>
          <w:szCs w:val="22"/>
        </w:rPr>
        <w:t xml:space="preserve">sytuacji epidemiologicznej na świecie, w Polsce oraz w województwie podlaskim </w:t>
      </w:r>
      <w:r w:rsidRPr="007B450F">
        <w:rPr>
          <w:sz w:val="22"/>
          <w:szCs w:val="22"/>
        </w:rPr>
        <w:br/>
        <w:t>i powiecie białostockim</w:t>
      </w:r>
    </w:p>
    <w:p w:rsidR="007B450F" w:rsidRPr="007B450F" w:rsidRDefault="007B450F" w:rsidP="002A5320">
      <w:pPr>
        <w:numPr>
          <w:ilvl w:val="0"/>
          <w:numId w:val="38"/>
        </w:numPr>
        <w:suppressAutoHyphens/>
        <w:spacing w:after="0"/>
        <w:jc w:val="both"/>
        <w:rPr>
          <w:sz w:val="22"/>
          <w:szCs w:val="22"/>
        </w:rPr>
      </w:pPr>
      <w:r w:rsidRPr="007B450F">
        <w:rPr>
          <w:sz w:val="22"/>
          <w:szCs w:val="22"/>
        </w:rPr>
        <w:t>potrzeb środowiska lokalnego</w:t>
      </w:r>
    </w:p>
    <w:p w:rsidR="007B450F" w:rsidRPr="007B450F" w:rsidRDefault="007B450F" w:rsidP="002A5320">
      <w:pPr>
        <w:ind w:firstLine="708"/>
        <w:jc w:val="both"/>
        <w:rPr>
          <w:sz w:val="22"/>
          <w:szCs w:val="22"/>
        </w:rPr>
      </w:pPr>
      <w:r w:rsidRPr="007B450F">
        <w:rPr>
          <w:sz w:val="22"/>
          <w:szCs w:val="22"/>
        </w:rPr>
        <w:t>Biorąc pod uwagę powyższe pracownicy Sekcji Promocji Zdrowia realizowali działania, których celem było podnoszenie świadomości, wykształcenie pozytyw</w:t>
      </w:r>
      <w:r w:rsidR="00746A8E">
        <w:rPr>
          <w:sz w:val="22"/>
          <w:szCs w:val="22"/>
        </w:rPr>
        <w:t xml:space="preserve">nych nawyków, </w:t>
      </w:r>
      <w:proofErr w:type="spellStart"/>
      <w:r w:rsidR="00746A8E">
        <w:rPr>
          <w:sz w:val="22"/>
          <w:szCs w:val="22"/>
        </w:rPr>
        <w:t>zachowań</w:t>
      </w:r>
      <w:proofErr w:type="spellEnd"/>
      <w:r w:rsidR="00746A8E">
        <w:rPr>
          <w:sz w:val="22"/>
          <w:szCs w:val="22"/>
        </w:rPr>
        <w:t xml:space="preserve"> i troski </w:t>
      </w:r>
      <w:r w:rsidRPr="007B450F">
        <w:rPr>
          <w:sz w:val="22"/>
          <w:szCs w:val="22"/>
        </w:rPr>
        <w:t xml:space="preserve">o własne zdrowie i środowisko, a co za tym idzie zmniejszenie zagrożeń zdrowotnych </w:t>
      </w:r>
      <w:r w:rsidRPr="007B450F">
        <w:rPr>
          <w:sz w:val="22"/>
          <w:szCs w:val="22"/>
        </w:rPr>
        <w:br/>
        <w:t xml:space="preserve">z uwzględnieniem przede wszystkim potrzeb środowiska lokalnego. Dominujące problemy zdrowotne społeczeństwa, problemy środowiska szkolnego skłaniały do realizacji długofalowych programów edukacyjnych, akcji specjalnych i innych działań. </w:t>
      </w:r>
    </w:p>
    <w:p w:rsidR="007B450F" w:rsidRPr="007B450F" w:rsidRDefault="007B450F" w:rsidP="002A5320">
      <w:pPr>
        <w:tabs>
          <w:tab w:val="left" w:pos="1800"/>
        </w:tabs>
        <w:jc w:val="both"/>
        <w:rPr>
          <w:sz w:val="22"/>
          <w:szCs w:val="22"/>
        </w:rPr>
      </w:pPr>
      <w:r w:rsidRPr="007B450F">
        <w:rPr>
          <w:sz w:val="22"/>
          <w:szCs w:val="22"/>
        </w:rPr>
        <w:t>Szczegółowe działania podejmowane w ramach programów i interwencji nieprogramowych w roku 2019 ilustrują poniższe tabele:</w:t>
      </w:r>
    </w:p>
    <w:p w:rsidR="009D04D5" w:rsidRPr="00405E13" w:rsidRDefault="009D04D5" w:rsidP="002A5320">
      <w:pPr>
        <w:tabs>
          <w:tab w:val="left" w:pos="1800"/>
        </w:tabs>
        <w:jc w:val="both"/>
        <w:rPr>
          <w:color w:val="FF0000"/>
          <w:sz w:val="22"/>
          <w:szCs w:val="22"/>
        </w:rPr>
      </w:pPr>
      <w:r w:rsidRPr="00405E13">
        <w:rPr>
          <w:noProof/>
          <w:color w:val="FF0000"/>
          <w:sz w:val="22"/>
          <w:szCs w:val="22"/>
        </w:rPr>
        <w:drawing>
          <wp:inline distT="0" distB="0" distL="0" distR="0" wp14:anchorId="4BDD5533" wp14:editId="051A593A">
            <wp:extent cx="3181350" cy="763270"/>
            <wp:effectExtent l="0" t="38100" r="0" b="55880"/>
            <wp:docPr id="35" name="Diagram 3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tbl>
      <w:tblPr>
        <w:tblW w:w="9783" w:type="dxa"/>
        <w:tblInd w:w="-135" w:type="dxa"/>
        <w:tblLayout w:type="fixed"/>
        <w:tblLook w:val="0000" w:firstRow="0" w:lastRow="0" w:firstColumn="0" w:lastColumn="0" w:noHBand="0" w:noVBand="0"/>
      </w:tblPr>
      <w:tblGrid>
        <w:gridCol w:w="600"/>
        <w:gridCol w:w="2341"/>
        <w:gridCol w:w="3959"/>
        <w:gridCol w:w="1440"/>
        <w:gridCol w:w="1443"/>
      </w:tblGrid>
      <w:tr w:rsidR="007B450F" w:rsidRPr="00D23C45" w:rsidTr="004C2F16">
        <w:trPr>
          <w:trHeight w:val="486"/>
          <w:tblHeader/>
        </w:trPr>
        <w:tc>
          <w:tcPr>
            <w:tcW w:w="600" w:type="dxa"/>
            <w:vMerge w:val="restart"/>
            <w:tcBorders>
              <w:top w:val="single" w:sz="4" w:space="0" w:color="auto"/>
              <w:left w:val="single" w:sz="4" w:space="0" w:color="auto"/>
              <w:bottom w:val="single" w:sz="4" w:space="0" w:color="auto"/>
              <w:right w:val="single" w:sz="4" w:space="0" w:color="auto"/>
            </w:tcBorders>
            <w:vAlign w:val="center"/>
          </w:tcPr>
          <w:p w:rsidR="007B450F" w:rsidRPr="00D23C45" w:rsidRDefault="007B450F" w:rsidP="002A5320">
            <w:pPr>
              <w:snapToGrid w:val="0"/>
              <w:jc w:val="both"/>
              <w:rPr>
                <w:rFonts w:asciiTheme="minorHAnsi" w:hAnsiTheme="minorHAnsi" w:cstheme="minorHAnsi"/>
                <w:b/>
              </w:rPr>
            </w:pPr>
            <w:proofErr w:type="spellStart"/>
            <w:r w:rsidRPr="00D23C45">
              <w:rPr>
                <w:rFonts w:asciiTheme="minorHAnsi" w:hAnsiTheme="minorHAnsi" w:cstheme="minorHAnsi"/>
                <w:b/>
              </w:rPr>
              <w:t>L.p</w:t>
            </w:r>
            <w:proofErr w:type="spellEnd"/>
          </w:p>
        </w:tc>
        <w:tc>
          <w:tcPr>
            <w:tcW w:w="2341" w:type="dxa"/>
            <w:vMerge w:val="restart"/>
            <w:tcBorders>
              <w:top w:val="single" w:sz="4" w:space="0" w:color="auto"/>
              <w:left w:val="single" w:sz="4" w:space="0" w:color="auto"/>
              <w:bottom w:val="single" w:sz="4" w:space="0" w:color="auto"/>
              <w:right w:val="single" w:sz="4" w:space="0" w:color="auto"/>
            </w:tcBorders>
            <w:vAlign w:val="center"/>
          </w:tcPr>
          <w:p w:rsidR="007B450F" w:rsidRPr="00D23C45" w:rsidRDefault="007B450F" w:rsidP="002A5320">
            <w:pPr>
              <w:snapToGrid w:val="0"/>
              <w:jc w:val="both"/>
              <w:rPr>
                <w:rFonts w:asciiTheme="minorHAnsi" w:hAnsiTheme="minorHAnsi" w:cstheme="minorHAnsi"/>
                <w:b/>
              </w:rPr>
            </w:pPr>
            <w:r w:rsidRPr="00D23C45">
              <w:rPr>
                <w:rFonts w:asciiTheme="minorHAnsi" w:hAnsiTheme="minorHAnsi" w:cstheme="minorHAnsi"/>
                <w:b/>
              </w:rPr>
              <w:t>Nazwa interwencji programowej</w:t>
            </w:r>
          </w:p>
        </w:tc>
        <w:tc>
          <w:tcPr>
            <w:tcW w:w="3959" w:type="dxa"/>
            <w:vMerge w:val="restart"/>
            <w:tcBorders>
              <w:top w:val="single" w:sz="4" w:space="0" w:color="auto"/>
              <w:left w:val="single" w:sz="4" w:space="0" w:color="auto"/>
              <w:bottom w:val="single" w:sz="4" w:space="0" w:color="auto"/>
              <w:right w:val="single" w:sz="4" w:space="0" w:color="auto"/>
            </w:tcBorders>
            <w:vAlign w:val="center"/>
          </w:tcPr>
          <w:p w:rsidR="007B450F" w:rsidRPr="00D23C45" w:rsidRDefault="007B450F" w:rsidP="002A5320">
            <w:pPr>
              <w:snapToGrid w:val="0"/>
              <w:jc w:val="both"/>
              <w:rPr>
                <w:rFonts w:asciiTheme="minorHAnsi" w:hAnsiTheme="minorHAnsi" w:cstheme="minorHAnsi"/>
                <w:b/>
              </w:rPr>
            </w:pPr>
            <w:r w:rsidRPr="00D23C45">
              <w:rPr>
                <w:rFonts w:asciiTheme="minorHAnsi" w:hAnsiTheme="minorHAnsi" w:cstheme="minorHAnsi"/>
                <w:b/>
              </w:rPr>
              <w:t>Podjęte działania</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rsidR="007B450F" w:rsidRPr="00D23C45" w:rsidRDefault="007B450F" w:rsidP="002A5320">
            <w:pPr>
              <w:snapToGrid w:val="0"/>
              <w:jc w:val="both"/>
              <w:rPr>
                <w:rFonts w:asciiTheme="minorHAnsi" w:hAnsiTheme="minorHAnsi" w:cstheme="minorHAnsi"/>
                <w:b/>
              </w:rPr>
            </w:pPr>
            <w:r w:rsidRPr="00D23C45">
              <w:rPr>
                <w:rFonts w:asciiTheme="minorHAnsi" w:hAnsiTheme="minorHAnsi" w:cstheme="minorHAnsi"/>
                <w:b/>
              </w:rPr>
              <w:t>Adresaci</w:t>
            </w:r>
          </w:p>
        </w:tc>
        <w:tc>
          <w:tcPr>
            <w:tcW w:w="1443" w:type="dxa"/>
            <w:vMerge w:val="restart"/>
            <w:tcBorders>
              <w:top w:val="single" w:sz="4" w:space="0" w:color="auto"/>
              <w:left w:val="single" w:sz="4" w:space="0" w:color="auto"/>
              <w:bottom w:val="single" w:sz="4" w:space="0" w:color="auto"/>
              <w:right w:val="single" w:sz="4" w:space="0" w:color="auto"/>
            </w:tcBorders>
            <w:vAlign w:val="center"/>
          </w:tcPr>
          <w:p w:rsidR="007B450F" w:rsidRPr="00D23C45" w:rsidRDefault="007B450F" w:rsidP="002A5320">
            <w:pPr>
              <w:snapToGrid w:val="0"/>
              <w:jc w:val="both"/>
              <w:rPr>
                <w:rFonts w:asciiTheme="minorHAnsi" w:hAnsiTheme="minorHAnsi" w:cstheme="minorHAnsi"/>
                <w:b/>
              </w:rPr>
            </w:pPr>
            <w:r w:rsidRPr="00D23C45">
              <w:rPr>
                <w:rFonts w:asciiTheme="minorHAnsi" w:hAnsiTheme="minorHAnsi" w:cstheme="minorHAnsi"/>
                <w:b/>
              </w:rPr>
              <w:t>Szacunkowa liczba odbiorców</w:t>
            </w:r>
          </w:p>
        </w:tc>
      </w:tr>
      <w:tr w:rsidR="007B450F" w:rsidRPr="00D23C45" w:rsidTr="004C2F16">
        <w:trPr>
          <w:trHeight w:val="486"/>
          <w:tblHeader/>
        </w:trPr>
        <w:tc>
          <w:tcPr>
            <w:tcW w:w="600" w:type="dxa"/>
            <w:vMerge/>
            <w:tcBorders>
              <w:top w:val="single" w:sz="4" w:space="0" w:color="auto"/>
              <w:left w:val="single" w:sz="4" w:space="0" w:color="auto"/>
              <w:bottom w:val="single" w:sz="4" w:space="0" w:color="auto"/>
              <w:right w:val="single" w:sz="4" w:space="0" w:color="auto"/>
            </w:tcBorders>
            <w:vAlign w:val="center"/>
          </w:tcPr>
          <w:p w:rsidR="007B450F" w:rsidRPr="00D23C45" w:rsidRDefault="007B450F" w:rsidP="002A5320">
            <w:pPr>
              <w:snapToGrid w:val="0"/>
              <w:jc w:val="both"/>
              <w:rPr>
                <w:rFonts w:asciiTheme="minorHAnsi" w:hAnsiTheme="minorHAnsi" w:cstheme="minorHAnsi"/>
                <w:b/>
              </w:rPr>
            </w:pPr>
          </w:p>
        </w:tc>
        <w:tc>
          <w:tcPr>
            <w:tcW w:w="2341" w:type="dxa"/>
            <w:vMerge/>
            <w:tcBorders>
              <w:top w:val="single" w:sz="4" w:space="0" w:color="auto"/>
              <w:left w:val="single" w:sz="4" w:space="0" w:color="auto"/>
              <w:bottom w:val="single" w:sz="4" w:space="0" w:color="auto"/>
              <w:right w:val="single" w:sz="4" w:space="0" w:color="auto"/>
            </w:tcBorders>
            <w:vAlign w:val="center"/>
          </w:tcPr>
          <w:p w:rsidR="007B450F" w:rsidRPr="00D23C45" w:rsidRDefault="007B450F" w:rsidP="002A5320">
            <w:pPr>
              <w:snapToGrid w:val="0"/>
              <w:jc w:val="both"/>
              <w:rPr>
                <w:rFonts w:asciiTheme="minorHAnsi" w:hAnsiTheme="minorHAnsi" w:cstheme="minorHAnsi"/>
                <w:b/>
              </w:rPr>
            </w:pPr>
          </w:p>
        </w:tc>
        <w:tc>
          <w:tcPr>
            <w:tcW w:w="3959" w:type="dxa"/>
            <w:vMerge/>
            <w:tcBorders>
              <w:top w:val="single" w:sz="4" w:space="0" w:color="auto"/>
              <w:left w:val="single" w:sz="4" w:space="0" w:color="auto"/>
              <w:bottom w:val="single" w:sz="4" w:space="0" w:color="auto"/>
              <w:right w:val="single" w:sz="4" w:space="0" w:color="auto"/>
            </w:tcBorders>
            <w:vAlign w:val="center"/>
          </w:tcPr>
          <w:p w:rsidR="007B450F" w:rsidRPr="00D23C45" w:rsidRDefault="007B450F" w:rsidP="002A5320">
            <w:pPr>
              <w:snapToGrid w:val="0"/>
              <w:jc w:val="both"/>
              <w:rPr>
                <w:rFonts w:asciiTheme="minorHAnsi" w:hAnsiTheme="minorHAnsi" w:cstheme="minorHAnsi"/>
                <w:b/>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7B450F" w:rsidRPr="00D23C45" w:rsidRDefault="007B450F" w:rsidP="002A5320">
            <w:pPr>
              <w:snapToGrid w:val="0"/>
              <w:jc w:val="both"/>
              <w:rPr>
                <w:rFonts w:asciiTheme="minorHAnsi" w:hAnsiTheme="minorHAnsi" w:cstheme="minorHAnsi"/>
                <w:b/>
              </w:rPr>
            </w:pPr>
          </w:p>
        </w:tc>
        <w:tc>
          <w:tcPr>
            <w:tcW w:w="1443" w:type="dxa"/>
            <w:vMerge/>
            <w:tcBorders>
              <w:top w:val="single" w:sz="4" w:space="0" w:color="auto"/>
              <w:left w:val="single" w:sz="4" w:space="0" w:color="auto"/>
              <w:bottom w:val="single" w:sz="4" w:space="0" w:color="auto"/>
              <w:right w:val="single" w:sz="4" w:space="0" w:color="auto"/>
            </w:tcBorders>
            <w:vAlign w:val="center"/>
          </w:tcPr>
          <w:p w:rsidR="007B450F" w:rsidRPr="00D23C45" w:rsidRDefault="007B450F" w:rsidP="002A5320">
            <w:pPr>
              <w:snapToGrid w:val="0"/>
              <w:jc w:val="both"/>
              <w:rPr>
                <w:rFonts w:asciiTheme="minorHAnsi" w:hAnsiTheme="minorHAnsi" w:cstheme="minorHAnsi"/>
                <w:b/>
              </w:rPr>
            </w:pPr>
          </w:p>
        </w:tc>
      </w:tr>
      <w:tr w:rsidR="007B450F" w:rsidRPr="00D23C45" w:rsidTr="004C2F16">
        <w:trPr>
          <w:trHeight w:val="230"/>
        </w:trPr>
        <w:tc>
          <w:tcPr>
            <w:tcW w:w="9783" w:type="dxa"/>
            <w:gridSpan w:val="5"/>
            <w:tcBorders>
              <w:top w:val="single" w:sz="4" w:space="0" w:color="auto"/>
              <w:left w:val="single" w:sz="4" w:space="0" w:color="auto"/>
              <w:bottom w:val="single" w:sz="4" w:space="0" w:color="auto"/>
              <w:right w:val="single" w:sz="4" w:space="0" w:color="auto"/>
            </w:tcBorders>
            <w:vAlign w:val="center"/>
          </w:tcPr>
          <w:p w:rsidR="007B450F" w:rsidRPr="00D23C45" w:rsidRDefault="007B450F" w:rsidP="002A5320">
            <w:pPr>
              <w:snapToGrid w:val="0"/>
              <w:jc w:val="both"/>
              <w:rPr>
                <w:rFonts w:asciiTheme="minorHAnsi" w:hAnsiTheme="minorHAnsi" w:cstheme="minorHAnsi"/>
                <w:b/>
              </w:rPr>
            </w:pPr>
            <w:r w:rsidRPr="00D23C45">
              <w:rPr>
                <w:rFonts w:asciiTheme="minorHAnsi" w:hAnsiTheme="minorHAnsi" w:cstheme="minorHAnsi"/>
                <w:b/>
              </w:rPr>
              <w:t>Programy prozdrowotne</w:t>
            </w:r>
          </w:p>
        </w:tc>
      </w:tr>
      <w:tr w:rsidR="007B450F" w:rsidRPr="00056B3F" w:rsidTr="004C2F16">
        <w:trPr>
          <w:trHeight w:val="230"/>
        </w:trPr>
        <w:tc>
          <w:tcPr>
            <w:tcW w:w="600" w:type="dxa"/>
            <w:tcBorders>
              <w:top w:val="single" w:sz="4" w:space="0" w:color="auto"/>
              <w:left w:val="single" w:sz="8" w:space="0" w:color="000000"/>
              <w:bottom w:val="single" w:sz="8" w:space="0" w:color="000000"/>
            </w:tcBorders>
            <w:vAlign w:val="center"/>
          </w:tcPr>
          <w:p w:rsidR="007B450F" w:rsidRPr="00056B3F" w:rsidRDefault="007B450F" w:rsidP="002A5320">
            <w:pPr>
              <w:snapToGrid w:val="0"/>
              <w:jc w:val="both"/>
              <w:rPr>
                <w:rFonts w:asciiTheme="minorHAnsi" w:hAnsiTheme="minorHAnsi" w:cstheme="minorHAnsi"/>
                <w:b/>
                <w:bCs/>
                <w:color w:val="000000" w:themeColor="text1"/>
              </w:rPr>
            </w:pPr>
            <w:r w:rsidRPr="00056B3F">
              <w:rPr>
                <w:rFonts w:asciiTheme="minorHAnsi" w:hAnsiTheme="minorHAnsi" w:cstheme="minorHAnsi"/>
                <w:b/>
                <w:bCs/>
                <w:color w:val="000000" w:themeColor="text1"/>
              </w:rPr>
              <w:t>1.</w:t>
            </w:r>
          </w:p>
        </w:tc>
        <w:tc>
          <w:tcPr>
            <w:tcW w:w="2341" w:type="dxa"/>
            <w:tcBorders>
              <w:top w:val="single" w:sz="4" w:space="0" w:color="auto"/>
              <w:left w:val="single" w:sz="4" w:space="0" w:color="000000"/>
              <w:bottom w:val="single" w:sz="8" w:space="0" w:color="000000"/>
            </w:tcBorders>
            <w:vAlign w:val="center"/>
          </w:tcPr>
          <w:p w:rsidR="007B450F" w:rsidRPr="00056B3F" w:rsidRDefault="007B450F" w:rsidP="002A5320">
            <w:pPr>
              <w:snapToGrid w:val="0"/>
              <w:jc w:val="both"/>
              <w:rPr>
                <w:rFonts w:asciiTheme="minorHAnsi" w:hAnsiTheme="minorHAnsi" w:cstheme="minorHAnsi"/>
                <w:color w:val="000000" w:themeColor="text1"/>
              </w:rPr>
            </w:pPr>
          </w:p>
          <w:p w:rsidR="007B450F" w:rsidRPr="00056B3F" w:rsidRDefault="007B450F" w:rsidP="002A5320">
            <w:pPr>
              <w:snapToGrid w:val="0"/>
              <w:jc w:val="both"/>
              <w:rPr>
                <w:rFonts w:asciiTheme="minorHAnsi" w:hAnsiTheme="minorHAnsi" w:cstheme="minorHAnsi"/>
                <w:b/>
                <w:bCs/>
                <w:color w:val="000000" w:themeColor="text1"/>
              </w:rPr>
            </w:pPr>
            <w:r w:rsidRPr="00056B3F">
              <w:rPr>
                <w:rFonts w:asciiTheme="minorHAnsi" w:hAnsiTheme="minorHAnsi" w:cstheme="minorHAnsi"/>
                <w:b/>
                <w:bCs/>
                <w:color w:val="000000" w:themeColor="text1"/>
              </w:rPr>
              <w:t>Pierwotna profilaktyka wrodzonych wad cewy nerwowej</w:t>
            </w:r>
          </w:p>
        </w:tc>
        <w:tc>
          <w:tcPr>
            <w:tcW w:w="3959" w:type="dxa"/>
            <w:tcBorders>
              <w:top w:val="single" w:sz="4" w:space="0" w:color="auto"/>
              <w:left w:val="single" w:sz="4" w:space="0" w:color="000000"/>
              <w:bottom w:val="single" w:sz="8" w:space="0" w:color="000000"/>
            </w:tcBorders>
            <w:vAlign w:val="center"/>
          </w:tcPr>
          <w:p w:rsidR="007B450F" w:rsidRPr="00056B3F" w:rsidRDefault="007B450F" w:rsidP="002A5320">
            <w:pPr>
              <w:pStyle w:val="Standard"/>
              <w:numPr>
                <w:ilvl w:val="0"/>
                <w:numId w:val="32"/>
              </w:numPr>
              <w:snapToGrid w:val="0"/>
              <w:spacing w:after="0" w:line="240" w:lineRule="auto"/>
              <w:jc w:val="both"/>
              <w:rPr>
                <w:rFonts w:asciiTheme="minorHAnsi" w:hAnsiTheme="minorHAnsi" w:cstheme="minorHAnsi"/>
                <w:color w:val="000000" w:themeColor="text1"/>
                <w:sz w:val="20"/>
              </w:rPr>
            </w:pPr>
            <w:r w:rsidRPr="00056B3F">
              <w:rPr>
                <w:rFonts w:asciiTheme="minorHAnsi" w:hAnsiTheme="minorHAnsi" w:cstheme="minorHAnsi"/>
                <w:color w:val="000000" w:themeColor="text1"/>
                <w:sz w:val="20"/>
              </w:rPr>
              <w:t>opracowanie harmonogramu działań</w:t>
            </w:r>
          </w:p>
          <w:p w:rsidR="007B450F" w:rsidRPr="00056B3F" w:rsidRDefault="007B450F" w:rsidP="002A5320">
            <w:pPr>
              <w:pStyle w:val="Standard"/>
              <w:numPr>
                <w:ilvl w:val="0"/>
                <w:numId w:val="32"/>
              </w:numPr>
              <w:snapToGrid w:val="0"/>
              <w:spacing w:after="0" w:line="240" w:lineRule="auto"/>
              <w:jc w:val="both"/>
              <w:rPr>
                <w:rFonts w:asciiTheme="minorHAnsi" w:hAnsiTheme="minorHAnsi" w:cstheme="minorHAnsi"/>
                <w:color w:val="000000" w:themeColor="text1"/>
                <w:sz w:val="20"/>
              </w:rPr>
            </w:pPr>
            <w:r w:rsidRPr="00056B3F">
              <w:rPr>
                <w:rFonts w:asciiTheme="minorHAnsi" w:hAnsiTheme="minorHAnsi" w:cstheme="minorHAnsi"/>
                <w:color w:val="000000" w:themeColor="text1"/>
                <w:sz w:val="20"/>
              </w:rPr>
              <w:t xml:space="preserve">przygotowanie materiałów edukacyjnych </w:t>
            </w:r>
          </w:p>
          <w:p w:rsidR="007B450F" w:rsidRPr="00056B3F" w:rsidRDefault="007B450F" w:rsidP="002A5320">
            <w:pPr>
              <w:pStyle w:val="Standard"/>
              <w:numPr>
                <w:ilvl w:val="0"/>
                <w:numId w:val="32"/>
              </w:numPr>
              <w:snapToGrid w:val="0"/>
              <w:spacing w:after="0" w:line="240" w:lineRule="auto"/>
              <w:jc w:val="both"/>
              <w:rPr>
                <w:rFonts w:asciiTheme="minorHAnsi" w:hAnsiTheme="minorHAnsi" w:cstheme="minorHAnsi"/>
                <w:color w:val="000000" w:themeColor="text1"/>
                <w:sz w:val="20"/>
              </w:rPr>
            </w:pPr>
            <w:r w:rsidRPr="00056B3F">
              <w:rPr>
                <w:rFonts w:asciiTheme="minorHAnsi" w:hAnsiTheme="minorHAnsi" w:cstheme="minorHAnsi"/>
                <w:color w:val="000000" w:themeColor="text1"/>
                <w:sz w:val="20"/>
              </w:rPr>
              <w:t>ekspozycje form wizualnych w PSSE</w:t>
            </w:r>
          </w:p>
          <w:p w:rsidR="007B450F" w:rsidRPr="00056B3F" w:rsidRDefault="007B450F" w:rsidP="002A5320">
            <w:pPr>
              <w:pStyle w:val="Standard"/>
              <w:numPr>
                <w:ilvl w:val="0"/>
                <w:numId w:val="32"/>
              </w:numPr>
              <w:snapToGrid w:val="0"/>
              <w:spacing w:after="0" w:line="240" w:lineRule="auto"/>
              <w:jc w:val="both"/>
              <w:rPr>
                <w:rFonts w:asciiTheme="minorHAnsi" w:hAnsiTheme="minorHAnsi" w:cstheme="minorHAnsi"/>
                <w:color w:val="000000" w:themeColor="text1"/>
                <w:sz w:val="20"/>
              </w:rPr>
            </w:pPr>
            <w:r w:rsidRPr="00056B3F">
              <w:rPr>
                <w:rFonts w:asciiTheme="minorHAnsi" w:hAnsiTheme="minorHAnsi" w:cstheme="minorHAnsi"/>
                <w:color w:val="000000" w:themeColor="text1"/>
                <w:sz w:val="20"/>
              </w:rPr>
              <w:t>dystrybucja materiałów edukacyjnych podczas imprez i festynów prozdrowotnych</w:t>
            </w:r>
          </w:p>
          <w:p w:rsidR="007B450F" w:rsidRPr="00056B3F" w:rsidRDefault="007B450F" w:rsidP="002A5320">
            <w:pPr>
              <w:pStyle w:val="Standard"/>
              <w:numPr>
                <w:ilvl w:val="0"/>
                <w:numId w:val="32"/>
              </w:numPr>
              <w:snapToGrid w:val="0"/>
              <w:spacing w:after="0" w:line="240" w:lineRule="auto"/>
              <w:jc w:val="both"/>
              <w:rPr>
                <w:rFonts w:asciiTheme="minorHAnsi" w:hAnsiTheme="minorHAnsi" w:cstheme="minorHAnsi"/>
                <w:color w:val="000000" w:themeColor="text1"/>
                <w:sz w:val="20"/>
              </w:rPr>
            </w:pPr>
            <w:r w:rsidRPr="00056B3F">
              <w:rPr>
                <w:rFonts w:asciiTheme="minorHAnsi" w:hAnsiTheme="minorHAnsi" w:cstheme="minorHAnsi"/>
                <w:color w:val="000000" w:themeColor="text1"/>
                <w:sz w:val="20"/>
              </w:rPr>
              <w:lastRenderedPageBreak/>
              <w:t xml:space="preserve">ocena realizacji programu na podstawie sprawozdań od koordynatorów szkolnych i rozmów z realizatorami  </w:t>
            </w:r>
          </w:p>
          <w:p w:rsidR="007B450F" w:rsidRPr="00056B3F" w:rsidRDefault="007B450F" w:rsidP="002A5320">
            <w:pPr>
              <w:pStyle w:val="Standard"/>
              <w:numPr>
                <w:ilvl w:val="0"/>
                <w:numId w:val="32"/>
              </w:numPr>
              <w:snapToGrid w:val="0"/>
              <w:spacing w:after="0" w:line="240" w:lineRule="auto"/>
              <w:jc w:val="both"/>
              <w:rPr>
                <w:rFonts w:asciiTheme="minorHAnsi" w:hAnsiTheme="minorHAnsi" w:cstheme="minorHAnsi"/>
                <w:color w:val="000000" w:themeColor="text1"/>
                <w:sz w:val="20"/>
              </w:rPr>
            </w:pPr>
            <w:r w:rsidRPr="00056B3F">
              <w:rPr>
                <w:rFonts w:asciiTheme="minorHAnsi" w:hAnsiTheme="minorHAnsi" w:cstheme="minorHAnsi"/>
                <w:color w:val="000000" w:themeColor="text1"/>
                <w:sz w:val="20"/>
              </w:rPr>
              <w:t>w ramach realizacji programu w placówkach prowadzono: prelekcje, pogadanki, wykłady, szkolenia, projekcje filmów, ekspozycje form wizualnych, rozmowy indywidualne</w:t>
            </w:r>
          </w:p>
        </w:tc>
        <w:tc>
          <w:tcPr>
            <w:tcW w:w="1440" w:type="dxa"/>
            <w:tcBorders>
              <w:top w:val="single" w:sz="4" w:space="0" w:color="auto"/>
              <w:left w:val="single" w:sz="4" w:space="0" w:color="000000"/>
              <w:bottom w:val="single" w:sz="8" w:space="0" w:color="000000"/>
            </w:tcBorders>
            <w:vAlign w:val="center"/>
          </w:tcPr>
          <w:p w:rsidR="007B450F" w:rsidRDefault="007B450F" w:rsidP="002A5320">
            <w:pPr>
              <w:snapToGrid w:val="0"/>
              <w:jc w:val="both"/>
              <w:rPr>
                <w:rFonts w:asciiTheme="minorHAnsi" w:hAnsiTheme="minorHAnsi" w:cstheme="minorHAnsi"/>
                <w:color w:val="000000" w:themeColor="text1"/>
              </w:rPr>
            </w:pPr>
            <w:r w:rsidRPr="00056B3F">
              <w:rPr>
                <w:rFonts w:asciiTheme="minorHAnsi" w:hAnsiTheme="minorHAnsi" w:cstheme="minorHAnsi"/>
                <w:color w:val="000000" w:themeColor="text1"/>
              </w:rPr>
              <w:lastRenderedPageBreak/>
              <w:t>dziewczęta</w:t>
            </w:r>
          </w:p>
          <w:p w:rsidR="007B450F" w:rsidRPr="00056B3F" w:rsidRDefault="007B450F" w:rsidP="002A5320">
            <w:pPr>
              <w:snapToGrid w:val="0"/>
              <w:jc w:val="both"/>
              <w:rPr>
                <w:rFonts w:asciiTheme="minorHAnsi" w:hAnsiTheme="minorHAnsi" w:cstheme="minorHAnsi"/>
                <w:color w:val="000000" w:themeColor="text1"/>
              </w:rPr>
            </w:pPr>
            <w:r>
              <w:rPr>
                <w:rFonts w:asciiTheme="minorHAnsi" w:hAnsiTheme="minorHAnsi" w:cstheme="minorHAnsi"/>
                <w:color w:val="000000" w:themeColor="text1"/>
              </w:rPr>
              <w:t xml:space="preserve">i </w:t>
            </w:r>
            <w:r w:rsidRPr="00056B3F">
              <w:rPr>
                <w:rFonts w:asciiTheme="minorHAnsi" w:hAnsiTheme="minorHAnsi" w:cstheme="minorHAnsi"/>
                <w:color w:val="000000" w:themeColor="text1"/>
              </w:rPr>
              <w:t xml:space="preserve">kobiety </w:t>
            </w:r>
            <w:r>
              <w:rPr>
                <w:rFonts w:asciiTheme="minorHAnsi" w:hAnsiTheme="minorHAnsi" w:cstheme="minorHAnsi"/>
                <w:color w:val="000000" w:themeColor="text1"/>
              </w:rPr>
              <w:t xml:space="preserve">        w </w:t>
            </w:r>
            <w:r w:rsidRPr="00056B3F">
              <w:rPr>
                <w:rFonts w:asciiTheme="minorHAnsi" w:hAnsiTheme="minorHAnsi" w:cstheme="minorHAnsi"/>
                <w:color w:val="000000" w:themeColor="text1"/>
              </w:rPr>
              <w:t>wieku rozrodczym</w:t>
            </w:r>
          </w:p>
          <w:p w:rsidR="007B450F" w:rsidRPr="00056B3F" w:rsidRDefault="007B450F" w:rsidP="002A5320">
            <w:pPr>
              <w:jc w:val="both"/>
              <w:rPr>
                <w:rFonts w:asciiTheme="minorHAnsi" w:hAnsiTheme="minorHAnsi" w:cstheme="minorHAnsi"/>
                <w:color w:val="000000" w:themeColor="text1"/>
              </w:rPr>
            </w:pPr>
          </w:p>
        </w:tc>
        <w:tc>
          <w:tcPr>
            <w:tcW w:w="1443" w:type="dxa"/>
            <w:tcBorders>
              <w:top w:val="single" w:sz="4" w:space="0" w:color="auto"/>
              <w:left w:val="single" w:sz="4" w:space="0" w:color="000000"/>
              <w:bottom w:val="single" w:sz="8" w:space="0" w:color="000000"/>
              <w:right w:val="single" w:sz="8" w:space="0" w:color="000000"/>
            </w:tcBorders>
            <w:vAlign w:val="center"/>
          </w:tcPr>
          <w:p w:rsidR="007B450F" w:rsidRPr="00056B3F" w:rsidRDefault="007B450F" w:rsidP="002A5320">
            <w:pPr>
              <w:snapToGrid w:val="0"/>
              <w:jc w:val="both"/>
              <w:rPr>
                <w:rFonts w:asciiTheme="minorHAnsi" w:hAnsiTheme="minorHAnsi" w:cstheme="minorHAnsi"/>
                <w:color w:val="000000" w:themeColor="text1"/>
              </w:rPr>
            </w:pPr>
            <w:r w:rsidRPr="00056B3F">
              <w:rPr>
                <w:rFonts w:asciiTheme="minorHAnsi" w:hAnsiTheme="minorHAnsi" w:cstheme="minorHAnsi"/>
                <w:color w:val="000000" w:themeColor="text1"/>
              </w:rPr>
              <w:lastRenderedPageBreak/>
              <w:t>Ok. 760  osób</w:t>
            </w:r>
          </w:p>
          <w:p w:rsidR="007B450F" w:rsidRPr="00056B3F" w:rsidRDefault="007B450F" w:rsidP="002A5320">
            <w:pPr>
              <w:snapToGrid w:val="0"/>
              <w:jc w:val="both"/>
              <w:rPr>
                <w:rFonts w:asciiTheme="minorHAnsi" w:hAnsiTheme="minorHAnsi" w:cstheme="minorHAnsi"/>
                <w:color w:val="000000" w:themeColor="text1"/>
              </w:rPr>
            </w:pPr>
            <w:r w:rsidRPr="00056B3F">
              <w:rPr>
                <w:rFonts w:asciiTheme="minorHAnsi" w:hAnsiTheme="minorHAnsi" w:cstheme="minorHAnsi"/>
                <w:color w:val="000000" w:themeColor="text1"/>
              </w:rPr>
              <w:t xml:space="preserve"> </w:t>
            </w:r>
          </w:p>
        </w:tc>
      </w:tr>
      <w:tr w:rsidR="007B450F" w:rsidRPr="00FA0AB3" w:rsidTr="004C2F16">
        <w:trPr>
          <w:trHeight w:val="4327"/>
        </w:trPr>
        <w:tc>
          <w:tcPr>
            <w:tcW w:w="600" w:type="dxa"/>
            <w:tcBorders>
              <w:top w:val="single" w:sz="8" w:space="0" w:color="000000"/>
              <w:left w:val="single" w:sz="8" w:space="0" w:color="000000"/>
            </w:tcBorders>
            <w:vAlign w:val="center"/>
          </w:tcPr>
          <w:p w:rsidR="007B450F" w:rsidRPr="00056B3F" w:rsidRDefault="007B450F" w:rsidP="002A5320">
            <w:pPr>
              <w:snapToGrid w:val="0"/>
              <w:jc w:val="both"/>
              <w:rPr>
                <w:rFonts w:asciiTheme="minorHAnsi" w:hAnsiTheme="minorHAnsi" w:cstheme="minorHAnsi"/>
                <w:b/>
                <w:bCs/>
              </w:rPr>
            </w:pPr>
            <w:r w:rsidRPr="00056B3F">
              <w:rPr>
                <w:rFonts w:asciiTheme="minorHAnsi" w:hAnsiTheme="minorHAnsi" w:cstheme="minorHAnsi"/>
                <w:b/>
                <w:bCs/>
              </w:rPr>
              <w:lastRenderedPageBreak/>
              <w:t>2</w:t>
            </w:r>
          </w:p>
        </w:tc>
        <w:tc>
          <w:tcPr>
            <w:tcW w:w="2341" w:type="dxa"/>
            <w:tcBorders>
              <w:top w:val="single" w:sz="8" w:space="0" w:color="000000"/>
              <w:left w:val="single" w:sz="4" w:space="0" w:color="000000"/>
            </w:tcBorders>
            <w:vAlign w:val="center"/>
          </w:tcPr>
          <w:p w:rsidR="007B450F" w:rsidRPr="00056B3F" w:rsidRDefault="007B450F" w:rsidP="002A5320">
            <w:pPr>
              <w:snapToGrid w:val="0"/>
              <w:jc w:val="both"/>
              <w:rPr>
                <w:rFonts w:asciiTheme="minorHAnsi" w:hAnsiTheme="minorHAnsi" w:cstheme="minorHAnsi"/>
                <w:b/>
                <w:bCs/>
              </w:rPr>
            </w:pPr>
            <w:r w:rsidRPr="00056B3F">
              <w:rPr>
                <w:rFonts w:asciiTheme="minorHAnsi" w:hAnsiTheme="minorHAnsi" w:cstheme="minorHAnsi"/>
                <w:b/>
                <w:bCs/>
              </w:rPr>
              <w:t xml:space="preserve">Podlaski Program Zwalczania Następstw Zdrowotnych używania wyrobów tytoniowych i wyrobów powiązanych w tym: </w:t>
            </w:r>
          </w:p>
        </w:tc>
        <w:tc>
          <w:tcPr>
            <w:tcW w:w="3959" w:type="dxa"/>
            <w:tcBorders>
              <w:top w:val="single" w:sz="8" w:space="0" w:color="000000"/>
              <w:left w:val="single" w:sz="4" w:space="0" w:color="000000"/>
              <w:bottom w:val="dashed" w:sz="4" w:space="0" w:color="auto"/>
            </w:tcBorders>
            <w:vAlign w:val="center"/>
          </w:tcPr>
          <w:p w:rsidR="007B450F" w:rsidRPr="00056B3F" w:rsidRDefault="007B450F" w:rsidP="002A5320">
            <w:pPr>
              <w:pStyle w:val="Standard"/>
              <w:numPr>
                <w:ilvl w:val="0"/>
                <w:numId w:val="31"/>
              </w:numPr>
              <w:tabs>
                <w:tab w:val="clear" w:pos="1980"/>
                <w:tab w:val="num" w:pos="170"/>
              </w:tabs>
              <w:suppressAutoHyphens/>
              <w:snapToGrid w:val="0"/>
              <w:spacing w:after="0" w:line="240" w:lineRule="auto"/>
              <w:ind w:left="170" w:hanging="170"/>
              <w:jc w:val="both"/>
              <w:rPr>
                <w:rFonts w:asciiTheme="minorHAnsi" w:hAnsiTheme="minorHAnsi" w:cstheme="minorHAnsi"/>
                <w:sz w:val="20"/>
              </w:rPr>
            </w:pPr>
            <w:r w:rsidRPr="00056B3F">
              <w:rPr>
                <w:rFonts w:asciiTheme="minorHAnsi" w:hAnsiTheme="minorHAnsi" w:cstheme="minorHAnsi"/>
                <w:sz w:val="20"/>
              </w:rPr>
              <w:t xml:space="preserve">opracowanie lokalnego programu  </w:t>
            </w:r>
          </w:p>
          <w:p w:rsidR="007B450F" w:rsidRPr="00056B3F" w:rsidRDefault="007B450F" w:rsidP="002A5320">
            <w:pPr>
              <w:pStyle w:val="Standard"/>
              <w:numPr>
                <w:ilvl w:val="0"/>
                <w:numId w:val="35"/>
              </w:numPr>
              <w:spacing w:after="0" w:line="240" w:lineRule="auto"/>
              <w:jc w:val="both"/>
              <w:rPr>
                <w:rFonts w:asciiTheme="minorHAnsi" w:hAnsiTheme="minorHAnsi" w:cstheme="minorHAnsi"/>
                <w:sz w:val="20"/>
              </w:rPr>
            </w:pPr>
            <w:r w:rsidRPr="00056B3F">
              <w:rPr>
                <w:rFonts w:asciiTheme="minorHAnsi" w:hAnsiTheme="minorHAnsi" w:cstheme="minorHAnsi"/>
                <w:sz w:val="20"/>
              </w:rPr>
              <w:t>prowadzenie punktów informacyjno-edukacyjnych, rozdawnictwo materiałów edukacyjnych, organizacja konkursów podczas imprez  i festynów prozdrowotnych</w:t>
            </w:r>
          </w:p>
          <w:p w:rsidR="007B450F" w:rsidRPr="00056B3F" w:rsidRDefault="007B450F" w:rsidP="002A5320">
            <w:pPr>
              <w:pStyle w:val="Standard"/>
              <w:numPr>
                <w:ilvl w:val="0"/>
                <w:numId w:val="35"/>
              </w:numPr>
              <w:spacing w:after="0" w:line="240" w:lineRule="auto"/>
              <w:jc w:val="both"/>
              <w:rPr>
                <w:rFonts w:asciiTheme="minorHAnsi" w:hAnsiTheme="minorHAnsi" w:cstheme="minorHAnsi"/>
                <w:sz w:val="20"/>
              </w:rPr>
            </w:pPr>
            <w:r w:rsidRPr="00056B3F">
              <w:rPr>
                <w:rFonts w:asciiTheme="minorHAnsi" w:hAnsiTheme="minorHAnsi" w:cstheme="minorHAnsi"/>
                <w:sz w:val="20"/>
              </w:rPr>
              <w:t>ekspozycja form wizualnych w PSSE,</w:t>
            </w:r>
          </w:p>
          <w:p w:rsidR="007B450F" w:rsidRPr="00056B3F" w:rsidRDefault="007B450F" w:rsidP="002A5320">
            <w:pPr>
              <w:pStyle w:val="Standard"/>
              <w:numPr>
                <w:ilvl w:val="0"/>
                <w:numId w:val="35"/>
              </w:numPr>
              <w:spacing w:after="0" w:line="240" w:lineRule="auto"/>
              <w:jc w:val="both"/>
              <w:rPr>
                <w:rFonts w:asciiTheme="minorHAnsi" w:hAnsiTheme="minorHAnsi" w:cstheme="minorHAnsi"/>
                <w:sz w:val="20"/>
              </w:rPr>
            </w:pPr>
            <w:r w:rsidRPr="00056B3F">
              <w:rPr>
                <w:rFonts w:asciiTheme="minorHAnsi" w:hAnsiTheme="minorHAnsi" w:cstheme="minorHAnsi"/>
                <w:sz w:val="20"/>
              </w:rPr>
              <w:t xml:space="preserve"> zamieszczanie informacji na stronie internetowej PSSE Białystok</w:t>
            </w:r>
          </w:p>
          <w:p w:rsidR="007B450F" w:rsidRPr="00056B3F" w:rsidRDefault="007B450F" w:rsidP="002A5320">
            <w:pPr>
              <w:pStyle w:val="Standard"/>
              <w:numPr>
                <w:ilvl w:val="0"/>
                <w:numId w:val="35"/>
              </w:numPr>
              <w:spacing w:after="0" w:line="240" w:lineRule="auto"/>
              <w:jc w:val="both"/>
              <w:rPr>
                <w:rFonts w:asciiTheme="minorHAnsi" w:hAnsiTheme="minorHAnsi" w:cstheme="minorHAnsi"/>
                <w:sz w:val="20"/>
              </w:rPr>
            </w:pPr>
            <w:r w:rsidRPr="00056B3F">
              <w:rPr>
                <w:rFonts w:asciiTheme="minorHAnsi" w:hAnsiTheme="minorHAnsi" w:cstheme="minorHAnsi"/>
                <w:sz w:val="20"/>
              </w:rPr>
              <w:t>dystrybucja materiałów o tematyce antynikotynowej  uczestnikom imprez oraz osobom zgłaszającym się do stacji</w:t>
            </w:r>
          </w:p>
          <w:p w:rsidR="007B450F" w:rsidRPr="00056B3F" w:rsidRDefault="007B450F" w:rsidP="002A5320">
            <w:pPr>
              <w:numPr>
                <w:ilvl w:val="0"/>
                <w:numId w:val="34"/>
              </w:numPr>
              <w:suppressAutoHyphens/>
              <w:spacing w:after="0" w:line="240" w:lineRule="auto"/>
              <w:jc w:val="both"/>
              <w:rPr>
                <w:rFonts w:asciiTheme="minorHAnsi" w:hAnsiTheme="minorHAnsi" w:cstheme="minorHAnsi"/>
              </w:rPr>
            </w:pPr>
            <w:r w:rsidRPr="00056B3F">
              <w:rPr>
                <w:rFonts w:asciiTheme="minorHAnsi" w:hAnsiTheme="minorHAnsi" w:cstheme="minorHAnsi"/>
              </w:rPr>
              <w:t>monitoring realizacji programu, wizytacje programowe  w wybranych placówkach</w:t>
            </w:r>
          </w:p>
        </w:tc>
        <w:tc>
          <w:tcPr>
            <w:tcW w:w="1440" w:type="dxa"/>
            <w:tcBorders>
              <w:top w:val="single" w:sz="8" w:space="0" w:color="000000"/>
              <w:left w:val="single" w:sz="4" w:space="0" w:color="000000"/>
            </w:tcBorders>
            <w:vAlign w:val="center"/>
          </w:tcPr>
          <w:p w:rsidR="007B450F" w:rsidRPr="00056B3F" w:rsidRDefault="007B450F" w:rsidP="002A5320">
            <w:pPr>
              <w:snapToGrid w:val="0"/>
              <w:jc w:val="both"/>
              <w:rPr>
                <w:rFonts w:asciiTheme="minorHAnsi" w:hAnsiTheme="minorHAnsi" w:cstheme="minorHAnsi"/>
              </w:rPr>
            </w:pPr>
            <w:r w:rsidRPr="00056B3F">
              <w:rPr>
                <w:rFonts w:asciiTheme="minorHAnsi" w:hAnsiTheme="minorHAnsi" w:cstheme="minorHAnsi"/>
              </w:rPr>
              <w:t>ogół społeczeństwa</w:t>
            </w:r>
          </w:p>
        </w:tc>
        <w:tc>
          <w:tcPr>
            <w:tcW w:w="1443" w:type="dxa"/>
            <w:tcBorders>
              <w:top w:val="single" w:sz="8" w:space="0" w:color="000000"/>
              <w:left w:val="single" w:sz="4" w:space="0" w:color="000000"/>
              <w:right w:val="single" w:sz="8" w:space="0" w:color="000000"/>
            </w:tcBorders>
            <w:vAlign w:val="center"/>
          </w:tcPr>
          <w:p w:rsidR="007B450F" w:rsidRPr="00FA0AB3" w:rsidRDefault="007B450F" w:rsidP="002A5320">
            <w:pPr>
              <w:snapToGrid w:val="0"/>
              <w:jc w:val="both"/>
              <w:rPr>
                <w:rFonts w:asciiTheme="minorHAnsi" w:hAnsiTheme="minorHAnsi" w:cstheme="minorHAnsi"/>
                <w:color w:val="FF0000"/>
              </w:rPr>
            </w:pPr>
            <w:r w:rsidRPr="00386324">
              <w:rPr>
                <w:rFonts w:asciiTheme="minorHAnsi" w:hAnsiTheme="minorHAnsi" w:cstheme="minorHAnsi"/>
              </w:rPr>
              <w:t xml:space="preserve">1734 odbiorców (poza programami </w:t>
            </w:r>
            <w:proofErr w:type="spellStart"/>
            <w:r w:rsidRPr="00386324">
              <w:rPr>
                <w:rFonts w:asciiTheme="minorHAnsi" w:hAnsiTheme="minorHAnsi" w:cstheme="minorHAnsi"/>
              </w:rPr>
              <w:t>przedszkolno</w:t>
            </w:r>
            <w:proofErr w:type="spellEnd"/>
            <w:r w:rsidRPr="00386324">
              <w:rPr>
                <w:rFonts w:asciiTheme="minorHAnsi" w:hAnsiTheme="minorHAnsi" w:cstheme="minorHAnsi"/>
              </w:rPr>
              <w:t xml:space="preserve">–szkolnymi  i akcjami)  </w:t>
            </w:r>
          </w:p>
        </w:tc>
      </w:tr>
      <w:tr w:rsidR="007B450F" w:rsidRPr="00FA0AB3" w:rsidTr="004C2F16">
        <w:trPr>
          <w:trHeight w:val="230"/>
        </w:trPr>
        <w:tc>
          <w:tcPr>
            <w:tcW w:w="600" w:type="dxa"/>
            <w:tcBorders>
              <w:left w:val="single" w:sz="8" w:space="0" w:color="000000"/>
              <w:bottom w:val="dashSmallGap" w:sz="4" w:space="0" w:color="auto"/>
            </w:tcBorders>
            <w:vAlign w:val="center"/>
          </w:tcPr>
          <w:p w:rsidR="007B450F" w:rsidRPr="00056B3F" w:rsidRDefault="007B450F" w:rsidP="002A5320">
            <w:pPr>
              <w:snapToGrid w:val="0"/>
              <w:jc w:val="both"/>
              <w:rPr>
                <w:rFonts w:asciiTheme="minorHAnsi" w:hAnsiTheme="minorHAnsi" w:cstheme="minorHAnsi"/>
                <w:b/>
              </w:rPr>
            </w:pPr>
            <w:r w:rsidRPr="00056B3F">
              <w:rPr>
                <w:rFonts w:asciiTheme="minorHAnsi" w:hAnsiTheme="minorHAnsi" w:cstheme="minorHAnsi"/>
                <w:b/>
              </w:rPr>
              <w:t>a)</w:t>
            </w:r>
          </w:p>
        </w:tc>
        <w:tc>
          <w:tcPr>
            <w:tcW w:w="2341" w:type="dxa"/>
            <w:tcBorders>
              <w:left w:val="single" w:sz="4" w:space="0" w:color="000000"/>
              <w:bottom w:val="dashSmallGap" w:sz="4" w:space="0" w:color="auto"/>
            </w:tcBorders>
            <w:vAlign w:val="center"/>
          </w:tcPr>
          <w:p w:rsidR="007B450F" w:rsidRPr="00056B3F" w:rsidRDefault="007B450F" w:rsidP="002A5320">
            <w:pPr>
              <w:snapToGrid w:val="0"/>
              <w:jc w:val="both"/>
              <w:rPr>
                <w:rFonts w:asciiTheme="minorHAnsi" w:hAnsiTheme="minorHAnsi" w:cstheme="minorHAnsi"/>
                <w:b/>
                <w:bCs/>
                <w:iCs/>
              </w:rPr>
            </w:pPr>
            <w:r w:rsidRPr="00056B3F">
              <w:rPr>
                <w:rFonts w:asciiTheme="minorHAnsi" w:hAnsiTheme="minorHAnsi" w:cstheme="minorHAnsi"/>
                <w:b/>
                <w:bCs/>
                <w:iCs/>
              </w:rPr>
              <w:t>Program „Czyste powietrze wokół nas”</w:t>
            </w:r>
          </w:p>
        </w:tc>
        <w:tc>
          <w:tcPr>
            <w:tcW w:w="3959" w:type="dxa"/>
            <w:tcBorders>
              <w:top w:val="dashed" w:sz="4" w:space="0" w:color="auto"/>
              <w:left w:val="single" w:sz="4" w:space="0" w:color="000000"/>
              <w:bottom w:val="dashSmallGap" w:sz="4" w:space="0" w:color="auto"/>
            </w:tcBorders>
            <w:vAlign w:val="center"/>
          </w:tcPr>
          <w:p w:rsidR="007B450F" w:rsidRPr="00056B3F" w:rsidRDefault="007B450F" w:rsidP="002A5320">
            <w:pPr>
              <w:pStyle w:val="Standard"/>
              <w:numPr>
                <w:ilvl w:val="0"/>
                <w:numId w:val="31"/>
              </w:numPr>
              <w:tabs>
                <w:tab w:val="clear" w:pos="1980"/>
                <w:tab w:val="num" w:pos="170"/>
              </w:tabs>
              <w:suppressAutoHyphens/>
              <w:spacing w:after="0" w:line="240" w:lineRule="auto"/>
              <w:ind w:left="170" w:hanging="170"/>
              <w:jc w:val="both"/>
              <w:rPr>
                <w:rFonts w:asciiTheme="minorHAnsi" w:hAnsiTheme="minorHAnsi" w:cstheme="minorHAnsi"/>
                <w:sz w:val="20"/>
              </w:rPr>
            </w:pPr>
            <w:r w:rsidRPr="00056B3F">
              <w:rPr>
                <w:rFonts w:asciiTheme="minorHAnsi" w:hAnsiTheme="minorHAnsi" w:cstheme="minorHAnsi"/>
                <w:sz w:val="20"/>
              </w:rPr>
              <w:t>pozyskanie przedszkoli do realizacji programu</w:t>
            </w:r>
          </w:p>
          <w:p w:rsidR="007B450F" w:rsidRPr="00056B3F" w:rsidRDefault="007B450F" w:rsidP="002A5320">
            <w:pPr>
              <w:pStyle w:val="Standard"/>
              <w:numPr>
                <w:ilvl w:val="0"/>
                <w:numId w:val="31"/>
              </w:numPr>
              <w:tabs>
                <w:tab w:val="clear" w:pos="1980"/>
                <w:tab w:val="num" w:pos="170"/>
              </w:tabs>
              <w:suppressAutoHyphens/>
              <w:spacing w:after="0" w:line="240" w:lineRule="auto"/>
              <w:ind w:left="170" w:hanging="170"/>
              <w:jc w:val="both"/>
              <w:rPr>
                <w:rFonts w:asciiTheme="minorHAnsi" w:hAnsiTheme="minorHAnsi" w:cstheme="minorHAnsi"/>
                <w:sz w:val="20"/>
              </w:rPr>
            </w:pPr>
            <w:r w:rsidRPr="00056B3F">
              <w:rPr>
                <w:rFonts w:asciiTheme="minorHAnsi" w:hAnsiTheme="minorHAnsi" w:cstheme="minorHAnsi"/>
                <w:sz w:val="20"/>
              </w:rPr>
              <w:t xml:space="preserve">organizacja i przeprowadzenie szkolenia dla przedszkolnych koordynatorów programu </w:t>
            </w:r>
          </w:p>
          <w:p w:rsidR="007B450F" w:rsidRPr="00056B3F" w:rsidRDefault="007B450F" w:rsidP="002A5320">
            <w:pPr>
              <w:pStyle w:val="Standard"/>
              <w:numPr>
                <w:ilvl w:val="0"/>
                <w:numId w:val="31"/>
              </w:numPr>
              <w:tabs>
                <w:tab w:val="clear" w:pos="1980"/>
                <w:tab w:val="num" w:pos="170"/>
              </w:tabs>
              <w:suppressAutoHyphens/>
              <w:spacing w:after="0" w:line="240" w:lineRule="auto"/>
              <w:ind w:left="170" w:hanging="170"/>
              <w:jc w:val="both"/>
              <w:rPr>
                <w:rFonts w:asciiTheme="minorHAnsi" w:hAnsiTheme="minorHAnsi" w:cstheme="minorHAnsi"/>
                <w:sz w:val="20"/>
              </w:rPr>
            </w:pPr>
            <w:r w:rsidRPr="00056B3F">
              <w:rPr>
                <w:rFonts w:asciiTheme="minorHAnsi" w:hAnsiTheme="minorHAnsi" w:cstheme="minorHAnsi"/>
                <w:sz w:val="20"/>
              </w:rPr>
              <w:t xml:space="preserve">dystrybucja materiałów edukacyjnych do przedszkoli na terenie miasta </w:t>
            </w:r>
          </w:p>
          <w:p w:rsidR="007B450F" w:rsidRPr="00056B3F" w:rsidRDefault="007B450F" w:rsidP="002A5320">
            <w:pPr>
              <w:pStyle w:val="Standard"/>
              <w:numPr>
                <w:ilvl w:val="0"/>
                <w:numId w:val="28"/>
              </w:numPr>
              <w:suppressAutoHyphens/>
              <w:spacing w:after="0" w:line="240" w:lineRule="auto"/>
              <w:jc w:val="both"/>
              <w:rPr>
                <w:rFonts w:asciiTheme="minorHAnsi" w:hAnsiTheme="minorHAnsi" w:cstheme="minorHAnsi"/>
                <w:sz w:val="20"/>
              </w:rPr>
            </w:pPr>
            <w:r w:rsidRPr="00056B3F">
              <w:rPr>
                <w:rFonts w:asciiTheme="minorHAnsi" w:hAnsiTheme="minorHAnsi" w:cstheme="minorHAnsi"/>
                <w:sz w:val="20"/>
              </w:rPr>
              <w:t>poradnictwo, instruktaże indywidualne udzielane koordynatorom i realizatorom programu</w:t>
            </w:r>
          </w:p>
          <w:p w:rsidR="007B450F" w:rsidRPr="00056B3F" w:rsidRDefault="007B450F" w:rsidP="002A5320">
            <w:pPr>
              <w:pStyle w:val="Standard"/>
              <w:numPr>
                <w:ilvl w:val="0"/>
                <w:numId w:val="28"/>
              </w:numPr>
              <w:suppressAutoHyphens/>
              <w:spacing w:after="0" w:line="240" w:lineRule="auto"/>
              <w:jc w:val="both"/>
              <w:rPr>
                <w:rFonts w:asciiTheme="minorHAnsi" w:hAnsiTheme="minorHAnsi" w:cstheme="minorHAnsi"/>
                <w:sz w:val="20"/>
              </w:rPr>
            </w:pPr>
            <w:r w:rsidRPr="00056B3F">
              <w:rPr>
                <w:rFonts w:asciiTheme="minorHAnsi" w:hAnsiTheme="minorHAnsi" w:cstheme="minorHAnsi"/>
                <w:sz w:val="20"/>
              </w:rPr>
              <w:t>monitorowanie realizacji programu w przedszkolach (wizytacje programowe)</w:t>
            </w:r>
          </w:p>
          <w:p w:rsidR="007B450F" w:rsidRPr="00056B3F" w:rsidRDefault="007B450F" w:rsidP="002A5320">
            <w:pPr>
              <w:pStyle w:val="Standard"/>
              <w:snapToGrid w:val="0"/>
              <w:ind w:left="170" w:hanging="170"/>
              <w:jc w:val="both"/>
              <w:rPr>
                <w:rFonts w:asciiTheme="minorHAnsi" w:hAnsiTheme="minorHAnsi" w:cstheme="minorHAnsi"/>
                <w:sz w:val="20"/>
              </w:rPr>
            </w:pPr>
            <w:r w:rsidRPr="00056B3F">
              <w:rPr>
                <w:rFonts w:asciiTheme="minorHAnsi" w:hAnsiTheme="minorHAnsi" w:cstheme="minorHAnsi"/>
                <w:sz w:val="20"/>
              </w:rPr>
              <w:t>-- ocena realizacji programu na podstawie sprawozdań od koordynatorów i przeprowadzonych wizytacji</w:t>
            </w:r>
          </w:p>
        </w:tc>
        <w:tc>
          <w:tcPr>
            <w:tcW w:w="1440" w:type="dxa"/>
            <w:tcBorders>
              <w:top w:val="dashed" w:sz="4" w:space="0" w:color="auto"/>
              <w:left w:val="single" w:sz="4" w:space="0" w:color="000000"/>
              <w:bottom w:val="dashSmallGap" w:sz="4" w:space="0" w:color="auto"/>
            </w:tcBorders>
            <w:vAlign w:val="center"/>
          </w:tcPr>
          <w:p w:rsidR="007B450F" w:rsidRPr="00056B3F" w:rsidRDefault="007B450F" w:rsidP="002A5320">
            <w:pPr>
              <w:snapToGrid w:val="0"/>
              <w:jc w:val="both"/>
              <w:rPr>
                <w:rFonts w:asciiTheme="minorHAnsi" w:hAnsiTheme="minorHAnsi" w:cstheme="minorHAnsi"/>
              </w:rPr>
            </w:pPr>
            <w:r w:rsidRPr="00056B3F">
              <w:rPr>
                <w:rFonts w:asciiTheme="minorHAnsi" w:hAnsiTheme="minorHAnsi" w:cstheme="minorHAnsi"/>
              </w:rPr>
              <w:t>dzieci przedszkolne i ich rodzice</w:t>
            </w:r>
          </w:p>
        </w:tc>
        <w:tc>
          <w:tcPr>
            <w:tcW w:w="1443" w:type="dxa"/>
            <w:tcBorders>
              <w:top w:val="dashed" w:sz="4" w:space="0" w:color="auto"/>
              <w:left w:val="single" w:sz="4" w:space="0" w:color="000000"/>
              <w:bottom w:val="dashSmallGap" w:sz="4" w:space="0" w:color="auto"/>
              <w:right w:val="single" w:sz="8" w:space="0" w:color="000000"/>
            </w:tcBorders>
            <w:vAlign w:val="center"/>
          </w:tcPr>
          <w:p w:rsidR="007B450F" w:rsidRPr="00056B3F" w:rsidRDefault="007B450F" w:rsidP="002A5320">
            <w:pPr>
              <w:snapToGrid w:val="0"/>
              <w:jc w:val="both"/>
              <w:rPr>
                <w:rFonts w:asciiTheme="minorHAnsi" w:hAnsiTheme="minorHAnsi" w:cstheme="minorHAnsi"/>
              </w:rPr>
            </w:pPr>
            <w:r w:rsidRPr="00056B3F">
              <w:rPr>
                <w:rFonts w:asciiTheme="minorHAnsi" w:hAnsiTheme="minorHAnsi" w:cstheme="minorHAnsi"/>
              </w:rPr>
              <w:t>2 369</w:t>
            </w:r>
          </w:p>
          <w:p w:rsidR="007B450F" w:rsidRPr="00FA0AB3" w:rsidRDefault="007B450F" w:rsidP="002A5320">
            <w:pPr>
              <w:snapToGrid w:val="0"/>
              <w:jc w:val="both"/>
              <w:rPr>
                <w:rFonts w:asciiTheme="minorHAnsi" w:hAnsiTheme="minorHAnsi" w:cstheme="minorHAnsi"/>
                <w:color w:val="FF0000"/>
              </w:rPr>
            </w:pPr>
            <w:r w:rsidRPr="00056B3F">
              <w:rPr>
                <w:rFonts w:asciiTheme="minorHAnsi" w:hAnsiTheme="minorHAnsi" w:cstheme="minorHAnsi"/>
              </w:rPr>
              <w:t xml:space="preserve">odbiorców  </w:t>
            </w:r>
          </w:p>
        </w:tc>
      </w:tr>
      <w:tr w:rsidR="007B450F" w:rsidRPr="00FA0AB3" w:rsidTr="004C2F16">
        <w:trPr>
          <w:trHeight w:val="2122"/>
        </w:trPr>
        <w:tc>
          <w:tcPr>
            <w:tcW w:w="600" w:type="dxa"/>
            <w:tcBorders>
              <w:top w:val="dashSmallGap" w:sz="4" w:space="0" w:color="auto"/>
              <w:left w:val="single" w:sz="8" w:space="0" w:color="000000"/>
              <w:bottom w:val="dashSmallGap" w:sz="4" w:space="0" w:color="auto"/>
            </w:tcBorders>
            <w:vAlign w:val="center"/>
          </w:tcPr>
          <w:p w:rsidR="007B450F" w:rsidRPr="00056B3F" w:rsidRDefault="007B450F" w:rsidP="002A5320">
            <w:pPr>
              <w:snapToGrid w:val="0"/>
              <w:jc w:val="both"/>
              <w:rPr>
                <w:rFonts w:asciiTheme="minorHAnsi" w:hAnsiTheme="minorHAnsi" w:cstheme="minorHAnsi"/>
                <w:b/>
              </w:rPr>
            </w:pPr>
            <w:r w:rsidRPr="00056B3F">
              <w:rPr>
                <w:rFonts w:asciiTheme="minorHAnsi" w:hAnsiTheme="minorHAnsi" w:cstheme="minorHAnsi"/>
                <w:b/>
              </w:rPr>
              <w:lastRenderedPageBreak/>
              <w:t>b)</w:t>
            </w:r>
          </w:p>
        </w:tc>
        <w:tc>
          <w:tcPr>
            <w:tcW w:w="2341" w:type="dxa"/>
            <w:tcBorders>
              <w:top w:val="dashSmallGap" w:sz="4" w:space="0" w:color="auto"/>
              <w:left w:val="single" w:sz="4" w:space="0" w:color="000000"/>
              <w:bottom w:val="dashSmallGap" w:sz="4" w:space="0" w:color="auto"/>
            </w:tcBorders>
            <w:vAlign w:val="center"/>
          </w:tcPr>
          <w:p w:rsidR="007B450F" w:rsidRPr="00056B3F" w:rsidRDefault="007B450F" w:rsidP="002A5320">
            <w:pPr>
              <w:snapToGrid w:val="0"/>
              <w:jc w:val="both"/>
              <w:rPr>
                <w:rFonts w:asciiTheme="minorHAnsi" w:hAnsiTheme="minorHAnsi" w:cstheme="minorHAnsi"/>
                <w:b/>
                <w:bCs/>
                <w:iCs/>
              </w:rPr>
            </w:pPr>
            <w:r w:rsidRPr="00056B3F">
              <w:rPr>
                <w:rFonts w:asciiTheme="minorHAnsi" w:hAnsiTheme="minorHAnsi" w:cstheme="minorHAnsi"/>
                <w:b/>
                <w:bCs/>
                <w:iCs/>
              </w:rPr>
              <w:t>Program „Nie pal przy mnie proszę”</w:t>
            </w:r>
          </w:p>
        </w:tc>
        <w:tc>
          <w:tcPr>
            <w:tcW w:w="3959" w:type="dxa"/>
            <w:tcBorders>
              <w:top w:val="dashSmallGap" w:sz="4" w:space="0" w:color="auto"/>
              <w:left w:val="single" w:sz="4" w:space="0" w:color="000000"/>
              <w:bottom w:val="dashSmallGap" w:sz="4" w:space="0" w:color="auto"/>
            </w:tcBorders>
            <w:vAlign w:val="center"/>
          </w:tcPr>
          <w:p w:rsidR="007B450F" w:rsidRPr="00056B3F" w:rsidRDefault="007B450F" w:rsidP="002A5320">
            <w:pPr>
              <w:pStyle w:val="Standard"/>
              <w:numPr>
                <w:ilvl w:val="0"/>
                <w:numId w:val="31"/>
              </w:numPr>
              <w:tabs>
                <w:tab w:val="clear" w:pos="1980"/>
                <w:tab w:val="num" w:pos="170"/>
              </w:tabs>
              <w:suppressAutoHyphens/>
              <w:spacing w:after="0" w:line="240" w:lineRule="auto"/>
              <w:ind w:left="170" w:hanging="170"/>
              <w:jc w:val="both"/>
              <w:rPr>
                <w:rFonts w:asciiTheme="minorHAnsi" w:hAnsiTheme="minorHAnsi" w:cstheme="minorHAnsi"/>
                <w:sz w:val="20"/>
              </w:rPr>
            </w:pPr>
            <w:r w:rsidRPr="00056B3F">
              <w:rPr>
                <w:rFonts w:asciiTheme="minorHAnsi" w:hAnsiTheme="minorHAnsi" w:cstheme="minorHAnsi"/>
                <w:sz w:val="20"/>
              </w:rPr>
              <w:t>pozyskanie szkół do realizacji programu</w:t>
            </w:r>
          </w:p>
          <w:p w:rsidR="007B450F" w:rsidRPr="00056B3F" w:rsidRDefault="007B450F" w:rsidP="002A5320">
            <w:pPr>
              <w:pStyle w:val="Standard"/>
              <w:numPr>
                <w:ilvl w:val="0"/>
                <w:numId w:val="31"/>
              </w:numPr>
              <w:tabs>
                <w:tab w:val="clear" w:pos="1980"/>
                <w:tab w:val="num" w:pos="170"/>
              </w:tabs>
              <w:suppressAutoHyphens/>
              <w:spacing w:after="0" w:line="240" w:lineRule="auto"/>
              <w:ind w:left="170" w:hanging="170"/>
              <w:jc w:val="both"/>
              <w:rPr>
                <w:rFonts w:asciiTheme="minorHAnsi" w:hAnsiTheme="minorHAnsi" w:cstheme="minorHAnsi"/>
                <w:sz w:val="20"/>
              </w:rPr>
            </w:pPr>
            <w:r w:rsidRPr="00056B3F">
              <w:rPr>
                <w:rFonts w:asciiTheme="minorHAnsi" w:hAnsiTheme="minorHAnsi" w:cstheme="minorHAnsi"/>
                <w:sz w:val="20"/>
              </w:rPr>
              <w:t xml:space="preserve">organizacja i przeprowadzenie szkolenia dla szkolnych koordynatorów programu </w:t>
            </w:r>
          </w:p>
          <w:p w:rsidR="007B450F" w:rsidRPr="00056B3F" w:rsidRDefault="007B450F" w:rsidP="002A5320">
            <w:pPr>
              <w:pStyle w:val="Standard"/>
              <w:numPr>
                <w:ilvl w:val="0"/>
                <w:numId w:val="31"/>
              </w:numPr>
              <w:tabs>
                <w:tab w:val="clear" w:pos="1980"/>
                <w:tab w:val="num" w:pos="170"/>
              </w:tabs>
              <w:suppressAutoHyphens/>
              <w:spacing w:after="0" w:line="240" w:lineRule="auto"/>
              <w:ind w:left="170" w:hanging="170"/>
              <w:jc w:val="both"/>
              <w:rPr>
                <w:rFonts w:asciiTheme="minorHAnsi" w:hAnsiTheme="minorHAnsi" w:cstheme="minorHAnsi"/>
                <w:sz w:val="20"/>
              </w:rPr>
            </w:pPr>
            <w:r w:rsidRPr="00056B3F">
              <w:rPr>
                <w:rFonts w:asciiTheme="minorHAnsi" w:hAnsiTheme="minorHAnsi" w:cstheme="minorHAnsi"/>
                <w:sz w:val="20"/>
              </w:rPr>
              <w:t xml:space="preserve">dystrybucja materiałów edukacyjnych do szkół na terenie miasta </w:t>
            </w:r>
          </w:p>
          <w:p w:rsidR="007B450F" w:rsidRPr="00056B3F" w:rsidRDefault="007B450F" w:rsidP="002A5320">
            <w:pPr>
              <w:pStyle w:val="Standard"/>
              <w:numPr>
                <w:ilvl w:val="0"/>
                <w:numId w:val="28"/>
              </w:numPr>
              <w:suppressAutoHyphens/>
              <w:spacing w:after="0" w:line="240" w:lineRule="auto"/>
              <w:jc w:val="both"/>
              <w:rPr>
                <w:rFonts w:asciiTheme="minorHAnsi" w:hAnsiTheme="minorHAnsi" w:cstheme="minorHAnsi"/>
                <w:sz w:val="20"/>
              </w:rPr>
            </w:pPr>
            <w:r w:rsidRPr="00056B3F">
              <w:rPr>
                <w:rFonts w:asciiTheme="minorHAnsi" w:hAnsiTheme="minorHAnsi" w:cstheme="minorHAnsi"/>
                <w:sz w:val="20"/>
              </w:rPr>
              <w:t>poradnictwo, instruktaże indywidualne udzielane koordynatorom i realizatorom programu</w:t>
            </w:r>
          </w:p>
          <w:p w:rsidR="007B450F" w:rsidRPr="00056B3F" w:rsidRDefault="007B450F" w:rsidP="002A5320">
            <w:pPr>
              <w:pStyle w:val="Standard"/>
              <w:numPr>
                <w:ilvl w:val="0"/>
                <w:numId w:val="28"/>
              </w:numPr>
              <w:suppressAutoHyphens/>
              <w:spacing w:after="0" w:line="240" w:lineRule="auto"/>
              <w:jc w:val="both"/>
              <w:rPr>
                <w:rFonts w:asciiTheme="minorHAnsi" w:hAnsiTheme="minorHAnsi" w:cstheme="minorHAnsi"/>
                <w:sz w:val="20"/>
              </w:rPr>
            </w:pPr>
            <w:r w:rsidRPr="00056B3F">
              <w:rPr>
                <w:rFonts w:asciiTheme="minorHAnsi" w:hAnsiTheme="minorHAnsi" w:cstheme="minorHAnsi"/>
                <w:sz w:val="20"/>
              </w:rPr>
              <w:t xml:space="preserve">monitorowanie realizacji programu w szkołach (wizytacje programowe) </w:t>
            </w:r>
          </w:p>
          <w:p w:rsidR="007B450F" w:rsidRPr="00056B3F" w:rsidRDefault="007B450F" w:rsidP="002A5320">
            <w:pPr>
              <w:pStyle w:val="Standard"/>
              <w:snapToGrid w:val="0"/>
              <w:ind w:left="170" w:hanging="170"/>
              <w:jc w:val="both"/>
              <w:rPr>
                <w:rFonts w:asciiTheme="minorHAnsi" w:hAnsiTheme="minorHAnsi" w:cstheme="minorHAnsi"/>
                <w:sz w:val="20"/>
              </w:rPr>
            </w:pPr>
            <w:r w:rsidRPr="00056B3F">
              <w:rPr>
                <w:rFonts w:asciiTheme="minorHAnsi" w:hAnsiTheme="minorHAnsi" w:cstheme="minorHAnsi"/>
                <w:sz w:val="20"/>
              </w:rPr>
              <w:t xml:space="preserve">-   ocena realizacji programu na podstawie sprawozdań od koordynatorów </w:t>
            </w:r>
          </w:p>
        </w:tc>
        <w:tc>
          <w:tcPr>
            <w:tcW w:w="1440" w:type="dxa"/>
            <w:tcBorders>
              <w:top w:val="dashSmallGap" w:sz="4" w:space="0" w:color="auto"/>
              <w:left w:val="single" w:sz="4" w:space="0" w:color="000000"/>
              <w:bottom w:val="dashSmallGap" w:sz="4" w:space="0" w:color="auto"/>
            </w:tcBorders>
          </w:tcPr>
          <w:p w:rsidR="007B450F" w:rsidRPr="00056B3F" w:rsidRDefault="007B450F" w:rsidP="002A5320">
            <w:pPr>
              <w:snapToGrid w:val="0"/>
              <w:jc w:val="both"/>
              <w:rPr>
                <w:rFonts w:asciiTheme="minorHAnsi" w:hAnsiTheme="minorHAnsi" w:cstheme="minorHAnsi"/>
              </w:rPr>
            </w:pPr>
          </w:p>
          <w:p w:rsidR="007B450F" w:rsidRPr="00056B3F" w:rsidRDefault="007B450F" w:rsidP="002A5320">
            <w:pPr>
              <w:snapToGrid w:val="0"/>
              <w:jc w:val="both"/>
              <w:rPr>
                <w:rFonts w:asciiTheme="minorHAnsi" w:hAnsiTheme="minorHAnsi" w:cstheme="minorHAnsi"/>
              </w:rPr>
            </w:pPr>
          </w:p>
          <w:p w:rsidR="007B450F" w:rsidRPr="00056B3F" w:rsidRDefault="007B450F" w:rsidP="002A5320">
            <w:pPr>
              <w:snapToGrid w:val="0"/>
              <w:jc w:val="both"/>
              <w:rPr>
                <w:rFonts w:asciiTheme="minorHAnsi" w:hAnsiTheme="minorHAnsi" w:cstheme="minorHAnsi"/>
              </w:rPr>
            </w:pPr>
          </w:p>
          <w:p w:rsidR="007B450F" w:rsidRPr="00056B3F" w:rsidRDefault="007B450F" w:rsidP="002A5320">
            <w:pPr>
              <w:snapToGrid w:val="0"/>
              <w:jc w:val="both"/>
              <w:rPr>
                <w:rFonts w:asciiTheme="minorHAnsi" w:hAnsiTheme="minorHAnsi" w:cstheme="minorHAnsi"/>
              </w:rPr>
            </w:pPr>
          </w:p>
          <w:p w:rsidR="007B450F" w:rsidRPr="00056B3F" w:rsidRDefault="007B450F" w:rsidP="002A5320">
            <w:pPr>
              <w:snapToGrid w:val="0"/>
              <w:jc w:val="both"/>
              <w:rPr>
                <w:rFonts w:asciiTheme="minorHAnsi" w:hAnsiTheme="minorHAnsi" w:cstheme="minorHAnsi"/>
              </w:rPr>
            </w:pPr>
          </w:p>
          <w:p w:rsidR="007B450F" w:rsidRPr="00056B3F" w:rsidRDefault="007B450F" w:rsidP="002A5320">
            <w:pPr>
              <w:snapToGrid w:val="0"/>
              <w:jc w:val="both"/>
              <w:rPr>
                <w:rFonts w:asciiTheme="minorHAnsi" w:hAnsiTheme="minorHAnsi" w:cstheme="minorHAnsi"/>
              </w:rPr>
            </w:pPr>
            <w:r w:rsidRPr="00056B3F">
              <w:rPr>
                <w:rFonts w:asciiTheme="minorHAnsi" w:hAnsiTheme="minorHAnsi" w:cstheme="minorHAnsi"/>
              </w:rPr>
              <w:t>dzieci z klas I–III SP oraz ich rodzice</w:t>
            </w:r>
          </w:p>
        </w:tc>
        <w:tc>
          <w:tcPr>
            <w:tcW w:w="1443" w:type="dxa"/>
            <w:tcBorders>
              <w:top w:val="dashSmallGap" w:sz="4" w:space="0" w:color="auto"/>
              <w:left w:val="single" w:sz="4" w:space="0" w:color="000000"/>
              <w:bottom w:val="dashSmallGap" w:sz="4" w:space="0" w:color="auto"/>
              <w:right w:val="single" w:sz="8" w:space="0" w:color="000000"/>
            </w:tcBorders>
            <w:vAlign w:val="center"/>
          </w:tcPr>
          <w:p w:rsidR="007B450F" w:rsidRPr="00FA0AB3" w:rsidRDefault="007B450F" w:rsidP="002A5320">
            <w:pPr>
              <w:snapToGrid w:val="0"/>
              <w:jc w:val="both"/>
              <w:rPr>
                <w:rFonts w:asciiTheme="minorHAnsi" w:hAnsiTheme="minorHAnsi" w:cstheme="minorHAnsi"/>
                <w:color w:val="FF0000"/>
              </w:rPr>
            </w:pPr>
            <w:r w:rsidRPr="00386324">
              <w:rPr>
                <w:rFonts w:asciiTheme="minorHAnsi" w:hAnsiTheme="minorHAnsi" w:cstheme="minorHAnsi"/>
              </w:rPr>
              <w:t xml:space="preserve">2606 odbiorców </w:t>
            </w:r>
          </w:p>
        </w:tc>
      </w:tr>
      <w:tr w:rsidR="007B450F" w:rsidRPr="00FA0AB3" w:rsidTr="004C2F16">
        <w:trPr>
          <w:trHeight w:val="230"/>
        </w:trPr>
        <w:tc>
          <w:tcPr>
            <w:tcW w:w="600" w:type="dxa"/>
            <w:tcBorders>
              <w:top w:val="dashSmallGap" w:sz="4" w:space="0" w:color="auto"/>
              <w:left w:val="single" w:sz="8" w:space="0" w:color="000000"/>
              <w:bottom w:val="dashSmallGap" w:sz="4" w:space="0" w:color="auto"/>
            </w:tcBorders>
            <w:vAlign w:val="center"/>
          </w:tcPr>
          <w:p w:rsidR="007B450F" w:rsidRPr="00056B3F" w:rsidRDefault="007B450F" w:rsidP="002A5320">
            <w:pPr>
              <w:snapToGrid w:val="0"/>
              <w:jc w:val="both"/>
              <w:rPr>
                <w:rFonts w:asciiTheme="minorHAnsi" w:hAnsiTheme="minorHAnsi" w:cstheme="minorHAnsi"/>
                <w:b/>
              </w:rPr>
            </w:pPr>
            <w:r w:rsidRPr="00056B3F">
              <w:rPr>
                <w:rFonts w:asciiTheme="minorHAnsi" w:hAnsiTheme="minorHAnsi" w:cstheme="minorHAnsi"/>
                <w:b/>
              </w:rPr>
              <w:t>c)</w:t>
            </w:r>
          </w:p>
        </w:tc>
        <w:tc>
          <w:tcPr>
            <w:tcW w:w="2341" w:type="dxa"/>
            <w:tcBorders>
              <w:top w:val="dashSmallGap" w:sz="4" w:space="0" w:color="auto"/>
              <w:left w:val="single" w:sz="4" w:space="0" w:color="000000"/>
              <w:bottom w:val="dashSmallGap" w:sz="4" w:space="0" w:color="auto"/>
            </w:tcBorders>
            <w:vAlign w:val="center"/>
          </w:tcPr>
          <w:p w:rsidR="007B450F" w:rsidRPr="00056B3F" w:rsidRDefault="007B450F" w:rsidP="002A5320">
            <w:pPr>
              <w:snapToGrid w:val="0"/>
              <w:jc w:val="both"/>
              <w:rPr>
                <w:rFonts w:asciiTheme="minorHAnsi" w:hAnsiTheme="minorHAnsi" w:cstheme="minorHAnsi"/>
                <w:b/>
                <w:bCs/>
                <w:iCs/>
              </w:rPr>
            </w:pPr>
            <w:r w:rsidRPr="00056B3F">
              <w:rPr>
                <w:rFonts w:asciiTheme="minorHAnsi" w:hAnsiTheme="minorHAnsi" w:cstheme="minorHAnsi"/>
                <w:b/>
                <w:bCs/>
                <w:iCs/>
              </w:rPr>
              <w:t>Program „Znajdź właściwe rozwiązanie”</w:t>
            </w:r>
          </w:p>
        </w:tc>
        <w:tc>
          <w:tcPr>
            <w:tcW w:w="3959" w:type="dxa"/>
            <w:tcBorders>
              <w:top w:val="dashSmallGap" w:sz="4" w:space="0" w:color="auto"/>
              <w:left w:val="single" w:sz="4" w:space="0" w:color="000000"/>
              <w:bottom w:val="dashSmallGap" w:sz="4" w:space="0" w:color="auto"/>
            </w:tcBorders>
            <w:vAlign w:val="center"/>
          </w:tcPr>
          <w:p w:rsidR="007B450F" w:rsidRPr="00056B3F" w:rsidRDefault="007B450F" w:rsidP="002A5320">
            <w:pPr>
              <w:pStyle w:val="Standard"/>
              <w:numPr>
                <w:ilvl w:val="0"/>
                <w:numId w:val="31"/>
              </w:numPr>
              <w:tabs>
                <w:tab w:val="clear" w:pos="1980"/>
                <w:tab w:val="num" w:pos="170"/>
              </w:tabs>
              <w:suppressAutoHyphens/>
              <w:spacing w:after="0" w:line="240" w:lineRule="auto"/>
              <w:ind w:left="170" w:hanging="170"/>
              <w:jc w:val="both"/>
              <w:rPr>
                <w:rFonts w:asciiTheme="minorHAnsi" w:hAnsiTheme="minorHAnsi" w:cstheme="minorHAnsi"/>
                <w:sz w:val="20"/>
              </w:rPr>
            </w:pPr>
            <w:r w:rsidRPr="00056B3F">
              <w:rPr>
                <w:rFonts w:asciiTheme="minorHAnsi" w:hAnsiTheme="minorHAnsi" w:cstheme="minorHAnsi"/>
                <w:sz w:val="20"/>
              </w:rPr>
              <w:t>pozyskanie szkół do realizacji programu</w:t>
            </w:r>
          </w:p>
          <w:p w:rsidR="007B450F" w:rsidRPr="00056B3F" w:rsidRDefault="007B450F" w:rsidP="002A5320">
            <w:pPr>
              <w:pStyle w:val="Standard"/>
              <w:numPr>
                <w:ilvl w:val="0"/>
                <w:numId w:val="31"/>
              </w:numPr>
              <w:tabs>
                <w:tab w:val="clear" w:pos="1980"/>
                <w:tab w:val="num" w:pos="170"/>
              </w:tabs>
              <w:suppressAutoHyphens/>
              <w:spacing w:after="0" w:line="240" w:lineRule="auto"/>
              <w:ind w:left="170" w:hanging="170"/>
              <w:jc w:val="both"/>
              <w:rPr>
                <w:rFonts w:asciiTheme="minorHAnsi" w:hAnsiTheme="minorHAnsi" w:cstheme="minorHAnsi"/>
                <w:sz w:val="20"/>
              </w:rPr>
            </w:pPr>
            <w:r w:rsidRPr="00056B3F">
              <w:rPr>
                <w:rFonts w:asciiTheme="minorHAnsi" w:hAnsiTheme="minorHAnsi" w:cstheme="minorHAnsi"/>
                <w:sz w:val="20"/>
              </w:rPr>
              <w:t xml:space="preserve">organizacja i przeprowadzenie szkolenia dla szkolnych koordynatorów programu </w:t>
            </w:r>
          </w:p>
          <w:p w:rsidR="007B450F" w:rsidRPr="00056B3F" w:rsidRDefault="007B450F" w:rsidP="002A5320">
            <w:pPr>
              <w:pStyle w:val="Standard"/>
              <w:numPr>
                <w:ilvl w:val="0"/>
                <w:numId w:val="31"/>
              </w:numPr>
              <w:tabs>
                <w:tab w:val="clear" w:pos="1980"/>
                <w:tab w:val="num" w:pos="170"/>
              </w:tabs>
              <w:suppressAutoHyphens/>
              <w:spacing w:after="0" w:line="240" w:lineRule="auto"/>
              <w:ind w:left="170" w:hanging="170"/>
              <w:jc w:val="both"/>
              <w:rPr>
                <w:rFonts w:asciiTheme="minorHAnsi" w:hAnsiTheme="minorHAnsi" w:cstheme="minorHAnsi"/>
                <w:sz w:val="20"/>
              </w:rPr>
            </w:pPr>
            <w:r w:rsidRPr="00056B3F">
              <w:rPr>
                <w:rFonts w:asciiTheme="minorHAnsi" w:hAnsiTheme="minorHAnsi" w:cstheme="minorHAnsi"/>
                <w:sz w:val="20"/>
              </w:rPr>
              <w:t xml:space="preserve">dystrybucja materiałów edukacyjnych do szkół na terenie miasta </w:t>
            </w:r>
          </w:p>
          <w:p w:rsidR="007B450F" w:rsidRPr="00056B3F" w:rsidRDefault="007B450F" w:rsidP="002A5320">
            <w:pPr>
              <w:pStyle w:val="Standard"/>
              <w:numPr>
                <w:ilvl w:val="0"/>
                <w:numId w:val="28"/>
              </w:numPr>
              <w:suppressAutoHyphens/>
              <w:spacing w:after="0" w:line="240" w:lineRule="auto"/>
              <w:jc w:val="both"/>
              <w:rPr>
                <w:rFonts w:asciiTheme="minorHAnsi" w:hAnsiTheme="minorHAnsi" w:cstheme="minorHAnsi"/>
                <w:sz w:val="20"/>
              </w:rPr>
            </w:pPr>
            <w:r w:rsidRPr="00056B3F">
              <w:rPr>
                <w:rFonts w:asciiTheme="minorHAnsi" w:hAnsiTheme="minorHAnsi" w:cstheme="minorHAnsi"/>
                <w:sz w:val="20"/>
              </w:rPr>
              <w:t>poradnictwo, instruktaże indywidualne udzielane koordynatorom i realizatorom programu</w:t>
            </w:r>
          </w:p>
          <w:p w:rsidR="007B450F" w:rsidRPr="00056B3F" w:rsidRDefault="007B450F" w:rsidP="002A5320">
            <w:pPr>
              <w:pStyle w:val="Standard"/>
              <w:numPr>
                <w:ilvl w:val="0"/>
                <w:numId w:val="28"/>
              </w:numPr>
              <w:suppressAutoHyphens/>
              <w:spacing w:after="0" w:line="240" w:lineRule="auto"/>
              <w:jc w:val="both"/>
              <w:rPr>
                <w:rFonts w:asciiTheme="minorHAnsi" w:hAnsiTheme="minorHAnsi" w:cstheme="minorHAnsi"/>
                <w:sz w:val="20"/>
              </w:rPr>
            </w:pPr>
            <w:r w:rsidRPr="00056B3F">
              <w:rPr>
                <w:rFonts w:asciiTheme="minorHAnsi" w:hAnsiTheme="minorHAnsi" w:cstheme="minorHAnsi"/>
                <w:sz w:val="20"/>
              </w:rPr>
              <w:t xml:space="preserve">monitorowanie realizacji programu w szkołach (wizytacje programowe) </w:t>
            </w:r>
          </w:p>
          <w:p w:rsidR="007B450F" w:rsidRPr="00056B3F" w:rsidRDefault="007B450F" w:rsidP="002A5320">
            <w:pPr>
              <w:pStyle w:val="Standard"/>
              <w:snapToGrid w:val="0"/>
              <w:jc w:val="both"/>
              <w:rPr>
                <w:rFonts w:asciiTheme="minorHAnsi" w:hAnsiTheme="minorHAnsi" w:cstheme="minorHAnsi"/>
                <w:sz w:val="20"/>
              </w:rPr>
            </w:pPr>
            <w:r w:rsidRPr="00056B3F">
              <w:rPr>
                <w:rFonts w:asciiTheme="minorHAnsi" w:hAnsiTheme="minorHAnsi" w:cstheme="minorHAnsi"/>
                <w:sz w:val="20"/>
              </w:rPr>
              <w:t xml:space="preserve">-   ocena realizacji programu na podstawie sprawozdań  od koordynatorów </w:t>
            </w:r>
          </w:p>
        </w:tc>
        <w:tc>
          <w:tcPr>
            <w:tcW w:w="1440" w:type="dxa"/>
            <w:tcBorders>
              <w:top w:val="dashSmallGap" w:sz="4" w:space="0" w:color="auto"/>
              <w:left w:val="single" w:sz="4" w:space="0" w:color="000000"/>
              <w:bottom w:val="dashSmallGap" w:sz="4" w:space="0" w:color="auto"/>
            </w:tcBorders>
          </w:tcPr>
          <w:p w:rsidR="007B450F" w:rsidRPr="00056B3F" w:rsidRDefault="007B450F" w:rsidP="002A5320">
            <w:pPr>
              <w:snapToGrid w:val="0"/>
              <w:jc w:val="both"/>
              <w:rPr>
                <w:rFonts w:asciiTheme="minorHAnsi" w:hAnsiTheme="minorHAnsi" w:cstheme="minorHAnsi"/>
              </w:rPr>
            </w:pPr>
          </w:p>
          <w:p w:rsidR="007B450F" w:rsidRPr="00056B3F" w:rsidRDefault="007B450F" w:rsidP="002A5320">
            <w:pPr>
              <w:snapToGrid w:val="0"/>
              <w:jc w:val="both"/>
              <w:rPr>
                <w:rFonts w:asciiTheme="minorHAnsi" w:hAnsiTheme="minorHAnsi" w:cstheme="minorHAnsi"/>
              </w:rPr>
            </w:pPr>
          </w:p>
          <w:p w:rsidR="007B450F" w:rsidRPr="00056B3F" w:rsidRDefault="007B450F" w:rsidP="002A5320">
            <w:pPr>
              <w:snapToGrid w:val="0"/>
              <w:jc w:val="both"/>
              <w:rPr>
                <w:rFonts w:asciiTheme="minorHAnsi" w:hAnsiTheme="minorHAnsi" w:cstheme="minorHAnsi"/>
              </w:rPr>
            </w:pPr>
          </w:p>
          <w:p w:rsidR="007B450F" w:rsidRPr="00056B3F" w:rsidRDefault="007B450F" w:rsidP="002A5320">
            <w:pPr>
              <w:snapToGrid w:val="0"/>
              <w:jc w:val="both"/>
              <w:rPr>
                <w:rFonts w:asciiTheme="minorHAnsi" w:hAnsiTheme="minorHAnsi" w:cstheme="minorHAnsi"/>
              </w:rPr>
            </w:pPr>
          </w:p>
          <w:p w:rsidR="007B450F" w:rsidRPr="00056B3F" w:rsidRDefault="007B450F" w:rsidP="002A5320">
            <w:pPr>
              <w:snapToGrid w:val="0"/>
              <w:jc w:val="both"/>
              <w:rPr>
                <w:rFonts w:asciiTheme="minorHAnsi" w:hAnsiTheme="minorHAnsi" w:cstheme="minorHAnsi"/>
              </w:rPr>
            </w:pPr>
            <w:r w:rsidRPr="00056B3F">
              <w:rPr>
                <w:rFonts w:asciiTheme="minorHAnsi" w:hAnsiTheme="minorHAnsi" w:cstheme="minorHAnsi"/>
              </w:rPr>
              <w:t>uczniowie kl. IV–VII SP, oraz  III gimnazjów,</w:t>
            </w:r>
          </w:p>
          <w:p w:rsidR="007B450F" w:rsidRPr="00056B3F" w:rsidRDefault="007B450F" w:rsidP="002A5320">
            <w:pPr>
              <w:snapToGrid w:val="0"/>
              <w:jc w:val="both"/>
              <w:rPr>
                <w:rFonts w:asciiTheme="minorHAnsi" w:hAnsiTheme="minorHAnsi" w:cstheme="minorHAnsi"/>
              </w:rPr>
            </w:pPr>
            <w:r w:rsidRPr="00056B3F">
              <w:rPr>
                <w:rFonts w:asciiTheme="minorHAnsi" w:hAnsiTheme="minorHAnsi" w:cstheme="minorHAnsi"/>
              </w:rPr>
              <w:t xml:space="preserve"> ich rodzice, nauczyciele</w:t>
            </w:r>
          </w:p>
          <w:p w:rsidR="007B450F" w:rsidRPr="00056B3F" w:rsidRDefault="007B450F" w:rsidP="002A5320">
            <w:pPr>
              <w:snapToGrid w:val="0"/>
              <w:jc w:val="both"/>
              <w:rPr>
                <w:rFonts w:asciiTheme="minorHAnsi" w:hAnsiTheme="minorHAnsi" w:cstheme="minorHAnsi"/>
              </w:rPr>
            </w:pPr>
          </w:p>
        </w:tc>
        <w:tc>
          <w:tcPr>
            <w:tcW w:w="1443" w:type="dxa"/>
            <w:tcBorders>
              <w:top w:val="dashSmallGap" w:sz="4" w:space="0" w:color="auto"/>
              <w:left w:val="single" w:sz="4" w:space="0" w:color="000000"/>
              <w:bottom w:val="dashSmallGap" w:sz="4" w:space="0" w:color="auto"/>
              <w:right w:val="single" w:sz="8" w:space="0" w:color="000000"/>
            </w:tcBorders>
            <w:vAlign w:val="center"/>
          </w:tcPr>
          <w:p w:rsidR="007B450F" w:rsidRPr="00056B3F" w:rsidRDefault="007B450F" w:rsidP="002A5320">
            <w:pPr>
              <w:snapToGrid w:val="0"/>
              <w:jc w:val="both"/>
              <w:rPr>
                <w:rFonts w:asciiTheme="minorHAnsi" w:hAnsiTheme="minorHAnsi" w:cstheme="minorHAnsi"/>
              </w:rPr>
            </w:pPr>
            <w:r w:rsidRPr="00056B3F">
              <w:rPr>
                <w:rFonts w:asciiTheme="minorHAnsi" w:hAnsiTheme="minorHAnsi" w:cstheme="minorHAnsi"/>
              </w:rPr>
              <w:t xml:space="preserve">194 odbiorców  </w:t>
            </w:r>
          </w:p>
        </w:tc>
      </w:tr>
      <w:tr w:rsidR="007B450F" w:rsidRPr="00FA0AB3" w:rsidTr="004C2F16">
        <w:trPr>
          <w:trHeight w:val="230"/>
        </w:trPr>
        <w:tc>
          <w:tcPr>
            <w:tcW w:w="600" w:type="dxa"/>
            <w:tcBorders>
              <w:top w:val="dashSmallGap" w:sz="4" w:space="0" w:color="auto"/>
              <w:left w:val="single" w:sz="8" w:space="0" w:color="000000"/>
              <w:bottom w:val="dashSmallGap" w:sz="4" w:space="0" w:color="auto"/>
            </w:tcBorders>
            <w:vAlign w:val="center"/>
          </w:tcPr>
          <w:p w:rsidR="007B450F" w:rsidRPr="00056B3F" w:rsidRDefault="007B450F" w:rsidP="002A5320">
            <w:pPr>
              <w:snapToGrid w:val="0"/>
              <w:jc w:val="both"/>
              <w:rPr>
                <w:rFonts w:asciiTheme="minorHAnsi" w:hAnsiTheme="minorHAnsi" w:cstheme="minorHAnsi"/>
                <w:b/>
              </w:rPr>
            </w:pPr>
            <w:r w:rsidRPr="00056B3F">
              <w:rPr>
                <w:rFonts w:asciiTheme="minorHAnsi" w:hAnsiTheme="minorHAnsi" w:cstheme="minorHAnsi"/>
                <w:b/>
              </w:rPr>
              <w:t>d)</w:t>
            </w:r>
          </w:p>
        </w:tc>
        <w:tc>
          <w:tcPr>
            <w:tcW w:w="2341" w:type="dxa"/>
            <w:tcBorders>
              <w:top w:val="dashSmallGap" w:sz="4" w:space="0" w:color="auto"/>
              <w:left w:val="single" w:sz="4" w:space="0" w:color="000000"/>
              <w:bottom w:val="dashSmallGap" w:sz="4" w:space="0" w:color="auto"/>
            </w:tcBorders>
            <w:vAlign w:val="center"/>
          </w:tcPr>
          <w:p w:rsidR="007B450F" w:rsidRPr="00056B3F" w:rsidRDefault="007B450F" w:rsidP="002A5320">
            <w:pPr>
              <w:snapToGrid w:val="0"/>
              <w:jc w:val="both"/>
              <w:rPr>
                <w:rFonts w:asciiTheme="minorHAnsi" w:hAnsiTheme="minorHAnsi" w:cstheme="minorHAnsi"/>
                <w:b/>
                <w:bCs/>
                <w:iCs/>
              </w:rPr>
            </w:pPr>
            <w:r w:rsidRPr="00056B3F">
              <w:rPr>
                <w:rFonts w:asciiTheme="minorHAnsi" w:hAnsiTheme="minorHAnsi" w:cstheme="minorHAnsi"/>
                <w:b/>
                <w:bCs/>
                <w:iCs/>
              </w:rPr>
              <w:t xml:space="preserve">Akcje: Światowy Dzień bez Tytoniu </w:t>
            </w:r>
          </w:p>
          <w:p w:rsidR="007B450F" w:rsidRPr="00056B3F" w:rsidRDefault="007B450F" w:rsidP="002A5320">
            <w:pPr>
              <w:snapToGrid w:val="0"/>
              <w:jc w:val="both"/>
              <w:rPr>
                <w:rFonts w:asciiTheme="minorHAnsi" w:hAnsiTheme="minorHAnsi" w:cstheme="minorHAnsi"/>
                <w:b/>
                <w:bCs/>
                <w:iCs/>
              </w:rPr>
            </w:pPr>
          </w:p>
        </w:tc>
        <w:tc>
          <w:tcPr>
            <w:tcW w:w="3959" w:type="dxa"/>
            <w:tcBorders>
              <w:top w:val="dashSmallGap" w:sz="4" w:space="0" w:color="auto"/>
              <w:left w:val="single" w:sz="4" w:space="0" w:color="000000"/>
              <w:bottom w:val="dashSmallGap" w:sz="4" w:space="0" w:color="auto"/>
            </w:tcBorders>
            <w:vAlign w:val="center"/>
          </w:tcPr>
          <w:p w:rsidR="007B450F" w:rsidRPr="00056B3F" w:rsidRDefault="007B450F" w:rsidP="002A5320">
            <w:pPr>
              <w:numPr>
                <w:ilvl w:val="0"/>
                <w:numId w:val="36"/>
              </w:numPr>
              <w:tabs>
                <w:tab w:val="left" w:pos="171"/>
                <w:tab w:val="left" w:pos="322"/>
              </w:tabs>
              <w:snapToGrid w:val="0"/>
              <w:spacing w:after="0" w:line="240" w:lineRule="auto"/>
              <w:ind w:left="171" w:right="-4" w:hanging="142"/>
              <w:jc w:val="both"/>
              <w:rPr>
                <w:rFonts w:asciiTheme="minorHAnsi" w:eastAsia="Arial" w:hAnsiTheme="minorHAnsi" w:cstheme="minorHAnsi"/>
              </w:rPr>
            </w:pPr>
            <w:r w:rsidRPr="00056B3F">
              <w:rPr>
                <w:rFonts w:asciiTheme="minorHAnsi" w:eastAsia="Arial" w:hAnsiTheme="minorHAnsi" w:cstheme="minorHAnsi"/>
              </w:rPr>
              <w:t xml:space="preserve">przesłanie wytycznych do realizacji do podległych placówek </w:t>
            </w:r>
          </w:p>
          <w:p w:rsidR="007B450F" w:rsidRPr="00056B3F" w:rsidRDefault="007B450F" w:rsidP="002A5320">
            <w:pPr>
              <w:pStyle w:val="Standard"/>
              <w:numPr>
                <w:ilvl w:val="0"/>
                <w:numId w:val="35"/>
              </w:numPr>
              <w:spacing w:after="0" w:line="240" w:lineRule="auto"/>
              <w:jc w:val="both"/>
              <w:rPr>
                <w:rFonts w:asciiTheme="minorHAnsi" w:hAnsiTheme="minorHAnsi" w:cstheme="minorHAnsi"/>
                <w:sz w:val="20"/>
              </w:rPr>
            </w:pPr>
            <w:r w:rsidRPr="00056B3F">
              <w:rPr>
                <w:rFonts w:asciiTheme="minorHAnsi" w:hAnsiTheme="minorHAnsi" w:cstheme="minorHAnsi"/>
                <w:sz w:val="20"/>
              </w:rPr>
              <w:t xml:space="preserve"> organizacja Światowego Dnia Rzucania Palenia w Radio </w:t>
            </w:r>
            <w:proofErr w:type="spellStart"/>
            <w:r w:rsidRPr="00056B3F">
              <w:rPr>
                <w:rFonts w:asciiTheme="minorHAnsi" w:hAnsiTheme="minorHAnsi" w:cstheme="minorHAnsi"/>
                <w:sz w:val="20"/>
              </w:rPr>
              <w:t>Akadera</w:t>
            </w:r>
            <w:proofErr w:type="spellEnd"/>
            <w:r w:rsidRPr="00056B3F">
              <w:rPr>
                <w:rFonts w:asciiTheme="minorHAnsi" w:hAnsiTheme="minorHAnsi" w:cstheme="minorHAnsi"/>
                <w:sz w:val="20"/>
              </w:rPr>
              <w:t xml:space="preserve"> i Radio Białystok (konkursy, informacje)</w:t>
            </w:r>
          </w:p>
          <w:p w:rsidR="007B450F" w:rsidRPr="00056B3F" w:rsidRDefault="007B450F" w:rsidP="002A5320">
            <w:pPr>
              <w:pStyle w:val="Standard"/>
              <w:numPr>
                <w:ilvl w:val="0"/>
                <w:numId w:val="35"/>
              </w:numPr>
              <w:spacing w:after="0" w:line="240" w:lineRule="auto"/>
              <w:jc w:val="both"/>
              <w:rPr>
                <w:rFonts w:asciiTheme="minorHAnsi" w:hAnsiTheme="minorHAnsi" w:cstheme="minorHAnsi"/>
                <w:sz w:val="20"/>
              </w:rPr>
            </w:pPr>
            <w:r w:rsidRPr="00056B3F">
              <w:rPr>
                <w:rFonts w:asciiTheme="minorHAnsi" w:hAnsiTheme="minorHAnsi" w:cstheme="minorHAnsi"/>
                <w:sz w:val="20"/>
              </w:rPr>
              <w:t>organizacja „Turnieju  wiedzy i sprawności” o tematyce antynikotynowej kierowanej do uczniów szkół gimnazjalnych z miasta Białegostoku</w:t>
            </w:r>
          </w:p>
          <w:p w:rsidR="007B450F" w:rsidRPr="00056B3F" w:rsidRDefault="007B450F" w:rsidP="002A5320">
            <w:pPr>
              <w:pStyle w:val="Standard"/>
              <w:numPr>
                <w:ilvl w:val="0"/>
                <w:numId w:val="35"/>
              </w:numPr>
              <w:spacing w:after="0" w:line="240" w:lineRule="auto"/>
              <w:jc w:val="both"/>
              <w:rPr>
                <w:rFonts w:asciiTheme="minorHAnsi" w:hAnsiTheme="minorHAnsi" w:cstheme="minorHAnsi"/>
                <w:sz w:val="20"/>
              </w:rPr>
            </w:pPr>
            <w:r w:rsidRPr="00056B3F">
              <w:rPr>
                <w:rFonts w:asciiTheme="minorHAnsi" w:hAnsiTheme="minorHAnsi" w:cstheme="minorHAnsi"/>
                <w:sz w:val="20"/>
              </w:rPr>
              <w:t>prowadzenie punktów informacyjno-edukacyjnych,  rozdawnictwo materiałów edukacyjnych, organizacja konkursów podczas imprez prozdrowotnych i festynów</w:t>
            </w:r>
          </w:p>
          <w:p w:rsidR="007B450F" w:rsidRPr="00056B3F" w:rsidRDefault="007B450F" w:rsidP="002A5320">
            <w:pPr>
              <w:pStyle w:val="Standard"/>
              <w:numPr>
                <w:ilvl w:val="0"/>
                <w:numId w:val="35"/>
              </w:numPr>
              <w:spacing w:after="0" w:line="240" w:lineRule="auto"/>
              <w:jc w:val="both"/>
              <w:rPr>
                <w:rFonts w:asciiTheme="minorHAnsi" w:hAnsiTheme="minorHAnsi" w:cstheme="minorHAnsi"/>
                <w:sz w:val="20"/>
              </w:rPr>
            </w:pPr>
            <w:r w:rsidRPr="00056B3F">
              <w:rPr>
                <w:rFonts w:asciiTheme="minorHAnsi" w:hAnsiTheme="minorHAnsi" w:cstheme="minorHAnsi"/>
                <w:sz w:val="20"/>
              </w:rPr>
              <w:t>comiesięczny konkurs wiedzy o zdrowiu na stronie PSSE Białystok/ w maju w całości poświęcony tematyce antynikotynowej /</w:t>
            </w:r>
          </w:p>
          <w:p w:rsidR="007B450F" w:rsidRPr="00056B3F" w:rsidRDefault="007B450F" w:rsidP="002A5320">
            <w:pPr>
              <w:pStyle w:val="Standard"/>
              <w:numPr>
                <w:ilvl w:val="0"/>
                <w:numId w:val="36"/>
              </w:numPr>
              <w:tabs>
                <w:tab w:val="left" w:pos="171"/>
              </w:tabs>
              <w:spacing w:after="0" w:line="240" w:lineRule="auto"/>
              <w:ind w:left="171" w:hanging="142"/>
              <w:jc w:val="both"/>
              <w:rPr>
                <w:rFonts w:asciiTheme="minorHAnsi" w:hAnsiTheme="minorHAnsi" w:cstheme="minorHAnsi"/>
                <w:sz w:val="20"/>
              </w:rPr>
            </w:pPr>
            <w:r w:rsidRPr="00056B3F">
              <w:rPr>
                <w:rFonts w:asciiTheme="minorHAnsi" w:hAnsiTheme="minorHAnsi" w:cstheme="minorHAnsi"/>
                <w:sz w:val="20"/>
              </w:rPr>
              <w:t xml:space="preserve">ekspozycja form wizualnych w PSSE, </w:t>
            </w:r>
            <w:r w:rsidRPr="00056B3F">
              <w:rPr>
                <w:rFonts w:asciiTheme="minorHAnsi" w:hAnsiTheme="minorHAnsi" w:cstheme="minorHAnsi"/>
                <w:sz w:val="20"/>
              </w:rPr>
              <w:lastRenderedPageBreak/>
              <w:t>zamieszczanie informacji na stronie internetowej PSSE Białystok</w:t>
            </w:r>
          </w:p>
          <w:p w:rsidR="007B450F" w:rsidRPr="00056B3F" w:rsidRDefault="007B450F" w:rsidP="002A5320">
            <w:pPr>
              <w:pStyle w:val="Standard"/>
              <w:numPr>
                <w:ilvl w:val="0"/>
                <w:numId w:val="36"/>
              </w:numPr>
              <w:tabs>
                <w:tab w:val="left" w:pos="171"/>
              </w:tabs>
              <w:spacing w:after="0" w:line="240" w:lineRule="auto"/>
              <w:ind w:left="171" w:hanging="142"/>
              <w:jc w:val="both"/>
              <w:rPr>
                <w:rFonts w:asciiTheme="minorHAnsi" w:eastAsia="Arial" w:hAnsiTheme="minorHAnsi" w:cstheme="minorHAnsi"/>
                <w:sz w:val="20"/>
              </w:rPr>
            </w:pPr>
            <w:r w:rsidRPr="00056B3F">
              <w:rPr>
                <w:rFonts w:asciiTheme="minorHAnsi" w:hAnsiTheme="minorHAnsi" w:cstheme="minorHAnsi"/>
                <w:sz w:val="20"/>
              </w:rPr>
              <w:t>dystrybucja materiałów o tematyce antynikotynowej  uczestnikom imprez oraz osobom zgłaszającym się do Stacji</w:t>
            </w:r>
          </w:p>
        </w:tc>
        <w:tc>
          <w:tcPr>
            <w:tcW w:w="1440" w:type="dxa"/>
            <w:tcBorders>
              <w:top w:val="dashSmallGap" w:sz="4" w:space="0" w:color="auto"/>
              <w:left w:val="single" w:sz="4" w:space="0" w:color="000000"/>
              <w:bottom w:val="dashSmallGap" w:sz="4" w:space="0" w:color="auto"/>
            </w:tcBorders>
            <w:vAlign w:val="center"/>
          </w:tcPr>
          <w:p w:rsidR="007B450F" w:rsidRPr="00056B3F" w:rsidRDefault="007B450F" w:rsidP="002A5320">
            <w:pPr>
              <w:snapToGrid w:val="0"/>
              <w:jc w:val="both"/>
              <w:rPr>
                <w:rFonts w:asciiTheme="minorHAnsi" w:hAnsiTheme="minorHAnsi" w:cstheme="minorHAnsi"/>
              </w:rPr>
            </w:pPr>
            <w:r w:rsidRPr="00056B3F">
              <w:rPr>
                <w:rFonts w:asciiTheme="minorHAnsi" w:hAnsiTheme="minorHAnsi" w:cstheme="minorHAnsi"/>
              </w:rPr>
              <w:lastRenderedPageBreak/>
              <w:t>ogół społeczeństwa</w:t>
            </w:r>
          </w:p>
        </w:tc>
        <w:tc>
          <w:tcPr>
            <w:tcW w:w="1443" w:type="dxa"/>
            <w:tcBorders>
              <w:top w:val="dashSmallGap" w:sz="4" w:space="0" w:color="auto"/>
              <w:left w:val="single" w:sz="4" w:space="0" w:color="000000"/>
              <w:bottom w:val="dashSmallGap" w:sz="4" w:space="0" w:color="auto"/>
              <w:right w:val="single" w:sz="8" w:space="0" w:color="000000"/>
            </w:tcBorders>
            <w:vAlign w:val="center"/>
          </w:tcPr>
          <w:p w:rsidR="007B450F" w:rsidRPr="00FA0AB3" w:rsidRDefault="007B450F" w:rsidP="002A5320">
            <w:pPr>
              <w:snapToGrid w:val="0"/>
              <w:jc w:val="both"/>
              <w:rPr>
                <w:rFonts w:asciiTheme="minorHAnsi" w:hAnsiTheme="minorHAnsi" w:cstheme="minorHAnsi"/>
                <w:color w:val="FF0000"/>
              </w:rPr>
            </w:pPr>
            <w:r w:rsidRPr="00056B3F">
              <w:rPr>
                <w:rFonts w:asciiTheme="minorHAnsi" w:hAnsiTheme="minorHAnsi" w:cstheme="minorHAnsi"/>
              </w:rPr>
              <w:t>888 odb. Bezpośrednich oraz 79 800 radiosłuchaczy</w:t>
            </w:r>
          </w:p>
        </w:tc>
      </w:tr>
      <w:tr w:rsidR="007B450F" w:rsidRPr="00FA0AB3" w:rsidTr="004C2F16">
        <w:trPr>
          <w:trHeight w:val="5600"/>
        </w:trPr>
        <w:tc>
          <w:tcPr>
            <w:tcW w:w="600" w:type="dxa"/>
            <w:tcBorders>
              <w:top w:val="dashSmallGap" w:sz="4" w:space="0" w:color="auto"/>
              <w:left w:val="single" w:sz="8" w:space="0" w:color="000000"/>
              <w:bottom w:val="single" w:sz="4" w:space="0" w:color="auto"/>
            </w:tcBorders>
            <w:vAlign w:val="center"/>
          </w:tcPr>
          <w:p w:rsidR="007B450F" w:rsidRPr="000E42DC" w:rsidRDefault="007B450F" w:rsidP="002A5320">
            <w:pPr>
              <w:snapToGrid w:val="0"/>
              <w:jc w:val="both"/>
              <w:rPr>
                <w:rFonts w:asciiTheme="minorHAnsi" w:hAnsiTheme="minorHAnsi" w:cstheme="minorHAnsi"/>
                <w:b/>
              </w:rPr>
            </w:pPr>
            <w:r w:rsidRPr="000E42DC">
              <w:rPr>
                <w:rFonts w:asciiTheme="minorHAnsi" w:hAnsiTheme="minorHAnsi" w:cstheme="minorHAnsi"/>
                <w:b/>
              </w:rPr>
              <w:lastRenderedPageBreak/>
              <w:t>e)</w:t>
            </w:r>
          </w:p>
        </w:tc>
        <w:tc>
          <w:tcPr>
            <w:tcW w:w="2341" w:type="dxa"/>
            <w:tcBorders>
              <w:top w:val="dashSmallGap" w:sz="4" w:space="0" w:color="auto"/>
              <w:left w:val="single" w:sz="4" w:space="0" w:color="000000"/>
              <w:bottom w:val="single" w:sz="4" w:space="0" w:color="000000"/>
            </w:tcBorders>
            <w:vAlign w:val="center"/>
          </w:tcPr>
          <w:p w:rsidR="007B450F" w:rsidRPr="000E42DC" w:rsidRDefault="007B450F" w:rsidP="002A5320">
            <w:pPr>
              <w:snapToGrid w:val="0"/>
              <w:jc w:val="both"/>
              <w:rPr>
                <w:rFonts w:asciiTheme="minorHAnsi" w:hAnsiTheme="minorHAnsi" w:cstheme="minorHAnsi"/>
                <w:b/>
                <w:bCs/>
                <w:iCs/>
              </w:rPr>
            </w:pPr>
            <w:r w:rsidRPr="000E42DC">
              <w:rPr>
                <w:rFonts w:asciiTheme="minorHAnsi" w:hAnsiTheme="minorHAnsi" w:cstheme="minorHAnsi"/>
                <w:b/>
                <w:bCs/>
                <w:iCs/>
              </w:rPr>
              <w:t xml:space="preserve">Światowy Dzień Rzucania Palenia  </w:t>
            </w:r>
          </w:p>
        </w:tc>
        <w:tc>
          <w:tcPr>
            <w:tcW w:w="3959" w:type="dxa"/>
            <w:tcBorders>
              <w:top w:val="dashSmallGap" w:sz="4" w:space="0" w:color="auto"/>
              <w:left w:val="single" w:sz="4" w:space="0" w:color="000000"/>
              <w:bottom w:val="single" w:sz="4" w:space="0" w:color="000000"/>
            </w:tcBorders>
            <w:vAlign w:val="center"/>
          </w:tcPr>
          <w:p w:rsidR="007B450F" w:rsidRPr="000E42DC" w:rsidRDefault="007B450F" w:rsidP="002A5320">
            <w:pPr>
              <w:pStyle w:val="Standard"/>
              <w:numPr>
                <w:ilvl w:val="0"/>
                <w:numId w:val="35"/>
              </w:numPr>
              <w:spacing w:after="0" w:line="240" w:lineRule="auto"/>
              <w:jc w:val="both"/>
              <w:rPr>
                <w:rFonts w:asciiTheme="minorHAnsi" w:hAnsiTheme="minorHAnsi" w:cstheme="minorHAnsi"/>
                <w:sz w:val="20"/>
              </w:rPr>
            </w:pPr>
            <w:r w:rsidRPr="000E42DC">
              <w:rPr>
                <w:rFonts w:asciiTheme="minorHAnsi" w:hAnsiTheme="minorHAnsi" w:cstheme="minorHAnsi"/>
                <w:sz w:val="20"/>
              </w:rPr>
              <w:t xml:space="preserve">organizacja Światowego Dnia Rzucania Palenia w Radio </w:t>
            </w:r>
            <w:proofErr w:type="spellStart"/>
            <w:r w:rsidRPr="000E42DC">
              <w:rPr>
                <w:rFonts w:asciiTheme="minorHAnsi" w:hAnsiTheme="minorHAnsi" w:cstheme="minorHAnsi"/>
                <w:sz w:val="20"/>
              </w:rPr>
              <w:t>Akadera</w:t>
            </w:r>
            <w:proofErr w:type="spellEnd"/>
            <w:r w:rsidRPr="000E42DC">
              <w:rPr>
                <w:rFonts w:asciiTheme="minorHAnsi" w:hAnsiTheme="minorHAnsi" w:cstheme="minorHAnsi"/>
                <w:sz w:val="20"/>
              </w:rPr>
              <w:t xml:space="preserve"> i </w:t>
            </w:r>
            <w:proofErr w:type="spellStart"/>
            <w:r w:rsidRPr="000E42DC">
              <w:rPr>
                <w:rFonts w:asciiTheme="minorHAnsi" w:hAnsiTheme="minorHAnsi" w:cstheme="minorHAnsi"/>
                <w:sz w:val="20"/>
              </w:rPr>
              <w:t>i</w:t>
            </w:r>
            <w:proofErr w:type="spellEnd"/>
            <w:r w:rsidRPr="000E42DC">
              <w:rPr>
                <w:rFonts w:asciiTheme="minorHAnsi" w:hAnsiTheme="minorHAnsi" w:cstheme="minorHAnsi"/>
                <w:sz w:val="20"/>
              </w:rPr>
              <w:t xml:space="preserve"> Radio Białystok (konkursy, spot, informacje)</w:t>
            </w:r>
          </w:p>
          <w:p w:rsidR="007B450F" w:rsidRPr="000E42DC" w:rsidRDefault="007B450F" w:rsidP="002A5320">
            <w:pPr>
              <w:pStyle w:val="Standard"/>
              <w:numPr>
                <w:ilvl w:val="0"/>
                <w:numId w:val="35"/>
              </w:numPr>
              <w:spacing w:after="0" w:line="240" w:lineRule="auto"/>
              <w:jc w:val="both"/>
              <w:rPr>
                <w:rFonts w:asciiTheme="minorHAnsi" w:hAnsiTheme="minorHAnsi" w:cstheme="minorHAnsi"/>
                <w:sz w:val="20"/>
              </w:rPr>
            </w:pPr>
            <w:r w:rsidRPr="000E42DC">
              <w:rPr>
                <w:rFonts w:asciiTheme="minorHAnsi" w:hAnsiTheme="minorHAnsi" w:cstheme="minorHAnsi"/>
                <w:sz w:val="20"/>
              </w:rPr>
              <w:t>comiesięczny konkurs Wiedzy o zdrowiu na stronie PSSE Białystok /w listopadzie w całości poświęcony tematyce antynikotynowej /</w:t>
            </w:r>
          </w:p>
          <w:p w:rsidR="007B450F" w:rsidRPr="000E42DC" w:rsidRDefault="007B450F" w:rsidP="002A5320">
            <w:pPr>
              <w:pStyle w:val="Standard"/>
              <w:numPr>
                <w:ilvl w:val="0"/>
                <w:numId w:val="35"/>
              </w:numPr>
              <w:spacing w:after="0" w:line="240" w:lineRule="auto"/>
              <w:jc w:val="both"/>
              <w:rPr>
                <w:rFonts w:asciiTheme="minorHAnsi" w:hAnsiTheme="minorHAnsi" w:cstheme="minorHAnsi"/>
                <w:sz w:val="20"/>
              </w:rPr>
            </w:pPr>
            <w:r w:rsidRPr="000E42DC">
              <w:rPr>
                <w:rFonts w:asciiTheme="minorHAnsi" w:hAnsiTheme="minorHAnsi" w:cstheme="minorHAnsi"/>
                <w:sz w:val="20"/>
              </w:rPr>
              <w:t>zorganizowanie kampanii plakatowej w autobusach KPK oraz na słupach w Białymstoku</w:t>
            </w:r>
          </w:p>
          <w:p w:rsidR="007B450F" w:rsidRPr="000E42DC" w:rsidRDefault="007B450F" w:rsidP="002A5320">
            <w:pPr>
              <w:widowControl w:val="0"/>
              <w:numPr>
                <w:ilvl w:val="0"/>
                <w:numId w:val="35"/>
              </w:numPr>
              <w:tabs>
                <w:tab w:val="left" w:pos="322"/>
              </w:tabs>
              <w:suppressAutoHyphens/>
              <w:snapToGrid w:val="0"/>
              <w:spacing w:after="0" w:line="240" w:lineRule="auto"/>
              <w:ind w:right="-6"/>
              <w:jc w:val="both"/>
              <w:rPr>
                <w:rFonts w:asciiTheme="minorHAnsi" w:hAnsiTheme="minorHAnsi" w:cstheme="minorHAnsi"/>
              </w:rPr>
            </w:pPr>
            <w:r w:rsidRPr="000E42DC">
              <w:rPr>
                <w:rFonts w:asciiTheme="minorHAnsi" w:hAnsiTheme="minorHAnsi" w:cstheme="minorHAnsi"/>
              </w:rPr>
              <w:t>prowadzenie punktów informacyjno-edukacyjnych, rozdawnictwo materiałów edukacyjnych i organizacja konkursów podczas imprez prozdrowotnych i festynów</w:t>
            </w:r>
          </w:p>
          <w:p w:rsidR="007B450F" w:rsidRPr="000E42DC" w:rsidRDefault="007B450F" w:rsidP="002A5320">
            <w:pPr>
              <w:pStyle w:val="Standard"/>
              <w:numPr>
                <w:ilvl w:val="0"/>
                <w:numId w:val="35"/>
              </w:numPr>
              <w:spacing w:after="0" w:line="240" w:lineRule="auto"/>
              <w:jc w:val="both"/>
              <w:rPr>
                <w:rFonts w:asciiTheme="minorHAnsi" w:hAnsiTheme="minorHAnsi" w:cstheme="minorHAnsi"/>
                <w:sz w:val="20"/>
              </w:rPr>
            </w:pPr>
            <w:r w:rsidRPr="000E42DC">
              <w:rPr>
                <w:rFonts w:asciiTheme="minorHAnsi" w:hAnsiTheme="minorHAnsi" w:cstheme="minorHAnsi"/>
                <w:sz w:val="20"/>
              </w:rPr>
              <w:t>ekspozycja form wizualnych w PSSE, zamieszczanie informacji na stronie internetowej PSSE Białystok</w:t>
            </w:r>
          </w:p>
          <w:p w:rsidR="007B450F" w:rsidRPr="000E42DC" w:rsidRDefault="007B450F" w:rsidP="002A5320">
            <w:pPr>
              <w:pStyle w:val="Standard"/>
              <w:numPr>
                <w:ilvl w:val="0"/>
                <w:numId w:val="35"/>
              </w:numPr>
              <w:spacing w:after="0" w:line="240" w:lineRule="auto"/>
              <w:jc w:val="both"/>
              <w:rPr>
                <w:rFonts w:asciiTheme="minorHAnsi" w:eastAsia="Arial" w:hAnsiTheme="minorHAnsi" w:cstheme="minorHAnsi"/>
                <w:sz w:val="20"/>
              </w:rPr>
            </w:pPr>
            <w:r w:rsidRPr="000E42DC">
              <w:rPr>
                <w:rFonts w:asciiTheme="minorHAnsi" w:hAnsiTheme="minorHAnsi" w:cstheme="minorHAnsi"/>
                <w:sz w:val="20"/>
              </w:rPr>
              <w:t>dystrybucja materiałów o tematyce antynikotynowej  uczestnikom imprez oraz osobom zgłaszającym się do stacji</w:t>
            </w:r>
          </w:p>
        </w:tc>
        <w:tc>
          <w:tcPr>
            <w:tcW w:w="1440" w:type="dxa"/>
            <w:tcBorders>
              <w:top w:val="dashSmallGap" w:sz="4" w:space="0" w:color="auto"/>
              <w:left w:val="single" w:sz="4" w:space="0" w:color="000000"/>
              <w:bottom w:val="single" w:sz="4" w:space="0" w:color="000000"/>
            </w:tcBorders>
            <w:vAlign w:val="center"/>
          </w:tcPr>
          <w:p w:rsidR="007B450F" w:rsidRPr="000E42DC" w:rsidRDefault="007B450F" w:rsidP="002A5320">
            <w:pPr>
              <w:snapToGrid w:val="0"/>
              <w:jc w:val="both"/>
              <w:rPr>
                <w:rFonts w:asciiTheme="minorHAnsi" w:hAnsiTheme="minorHAnsi" w:cstheme="minorHAnsi"/>
              </w:rPr>
            </w:pPr>
            <w:r w:rsidRPr="000E42DC">
              <w:rPr>
                <w:rFonts w:asciiTheme="minorHAnsi" w:hAnsiTheme="minorHAnsi" w:cstheme="minorHAnsi"/>
              </w:rPr>
              <w:t>ogół społeczeństwa</w:t>
            </w:r>
          </w:p>
        </w:tc>
        <w:tc>
          <w:tcPr>
            <w:tcW w:w="1443" w:type="dxa"/>
            <w:tcBorders>
              <w:top w:val="dashSmallGap" w:sz="4" w:space="0" w:color="auto"/>
              <w:left w:val="single" w:sz="4" w:space="0" w:color="000000"/>
              <w:bottom w:val="single" w:sz="4" w:space="0" w:color="000000"/>
              <w:right w:val="single" w:sz="8" w:space="0" w:color="000000"/>
            </w:tcBorders>
            <w:vAlign w:val="center"/>
          </w:tcPr>
          <w:p w:rsidR="007B450F" w:rsidRDefault="007B450F" w:rsidP="002A5320">
            <w:pPr>
              <w:snapToGrid w:val="0"/>
              <w:jc w:val="both"/>
              <w:rPr>
                <w:rFonts w:asciiTheme="minorHAnsi" w:hAnsiTheme="minorHAnsi" w:cstheme="minorHAnsi"/>
              </w:rPr>
            </w:pPr>
            <w:r w:rsidRPr="000E42DC">
              <w:rPr>
                <w:rFonts w:asciiTheme="minorHAnsi" w:hAnsiTheme="minorHAnsi" w:cstheme="minorHAnsi"/>
              </w:rPr>
              <w:t xml:space="preserve">535 </w:t>
            </w:r>
            <w:proofErr w:type="spellStart"/>
            <w:r>
              <w:rPr>
                <w:rFonts w:asciiTheme="minorHAnsi" w:hAnsiTheme="minorHAnsi" w:cstheme="minorHAnsi"/>
              </w:rPr>
              <w:t>bezpośrednich</w:t>
            </w:r>
            <w:r w:rsidRPr="000E42DC">
              <w:rPr>
                <w:rFonts w:asciiTheme="minorHAnsi" w:hAnsiTheme="minorHAnsi" w:cstheme="minorHAnsi"/>
              </w:rPr>
              <w:t>oraz</w:t>
            </w:r>
            <w:proofErr w:type="spellEnd"/>
            <w:r w:rsidRPr="000E42DC">
              <w:rPr>
                <w:rFonts w:asciiTheme="minorHAnsi" w:hAnsiTheme="minorHAnsi" w:cstheme="minorHAnsi"/>
              </w:rPr>
              <w:t xml:space="preserve"> ok.</w:t>
            </w:r>
          </w:p>
          <w:p w:rsidR="007B450F" w:rsidRPr="000E42DC" w:rsidRDefault="007B450F" w:rsidP="002A5320">
            <w:pPr>
              <w:snapToGrid w:val="0"/>
              <w:jc w:val="both"/>
              <w:rPr>
                <w:rFonts w:asciiTheme="minorHAnsi" w:hAnsiTheme="minorHAnsi" w:cstheme="minorHAnsi"/>
              </w:rPr>
            </w:pPr>
            <w:r w:rsidRPr="000E42DC">
              <w:rPr>
                <w:rFonts w:asciiTheme="minorHAnsi" w:hAnsiTheme="minorHAnsi" w:cstheme="minorHAnsi"/>
              </w:rPr>
              <w:t xml:space="preserve"> 95 000 odbiorców medialnych</w:t>
            </w:r>
          </w:p>
        </w:tc>
      </w:tr>
      <w:tr w:rsidR="007B450F" w:rsidRPr="00FA0AB3" w:rsidTr="004C2F16">
        <w:tc>
          <w:tcPr>
            <w:tcW w:w="600" w:type="dxa"/>
            <w:tcBorders>
              <w:top w:val="single" w:sz="4" w:space="0" w:color="auto"/>
              <w:left w:val="single" w:sz="8" w:space="0" w:color="000000"/>
              <w:bottom w:val="single" w:sz="4" w:space="0" w:color="000000"/>
            </w:tcBorders>
            <w:vAlign w:val="center"/>
          </w:tcPr>
          <w:p w:rsidR="007B450F" w:rsidRPr="00FA0AB3" w:rsidRDefault="007B450F" w:rsidP="002A5320">
            <w:pPr>
              <w:snapToGrid w:val="0"/>
              <w:jc w:val="both"/>
              <w:rPr>
                <w:rFonts w:asciiTheme="minorHAnsi" w:hAnsiTheme="minorHAnsi" w:cstheme="minorHAnsi"/>
                <w:b/>
                <w:bCs/>
                <w:color w:val="FF0000"/>
              </w:rPr>
            </w:pPr>
            <w:r w:rsidRPr="00631B2D">
              <w:rPr>
                <w:rFonts w:asciiTheme="minorHAnsi" w:hAnsiTheme="minorHAnsi" w:cstheme="minorHAnsi"/>
                <w:b/>
                <w:bCs/>
              </w:rPr>
              <w:t>3</w:t>
            </w:r>
          </w:p>
        </w:tc>
        <w:tc>
          <w:tcPr>
            <w:tcW w:w="2341" w:type="dxa"/>
            <w:tcBorders>
              <w:left w:val="single" w:sz="4" w:space="0" w:color="000000"/>
              <w:bottom w:val="single" w:sz="4" w:space="0" w:color="000000"/>
            </w:tcBorders>
            <w:vAlign w:val="center"/>
          </w:tcPr>
          <w:p w:rsidR="007B450F" w:rsidRPr="00FA0AB3" w:rsidRDefault="007B450F" w:rsidP="002A5320">
            <w:pPr>
              <w:snapToGrid w:val="0"/>
              <w:jc w:val="both"/>
              <w:rPr>
                <w:rFonts w:asciiTheme="minorHAnsi" w:hAnsiTheme="minorHAnsi" w:cstheme="minorHAnsi"/>
                <w:b/>
                <w:bCs/>
                <w:color w:val="FF0000"/>
              </w:rPr>
            </w:pPr>
            <w:r w:rsidRPr="00056B3F">
              <w:rPr>
                <w:rFonts w:asciiTheme="minorHAnsi" w:hAnsiTheme="minorHAnsi" w:cstheme="minorHAnsi"/>
                <w:b/>
                <w:bCs/>
              </w:rPr>
              <w:t xml:space="preserve">Program Profilaktyki HIV/AIDS oraz akcja Światowy Dzień AIDS </w:t>
            </w:r>
            <w:r>
              <w:rPr>
                <w:rFonts w:asciiTheme="minorHAnsi" w:hAnsiTheme="minorHAnsi" w:cstheme="minorHAnsi"/>
                <w:b/>
                <w:bCs/>
              </w:rPr>
              <w:t xml:space="preserve"> </w:t>
            </w:r>
          </w:p>
        </w:tc>
        <w:tc>
          <w:tcPr>
            <w:tcW w:w="3959" w:type="dxa"/>
            <w:tcBorders>
              <w:left w:val="single" w:sz="4" w:space="0" w:color="000000"/>
              <w:bottom w:val="single" w:sz="4" w:space="0" w:color="000000"/>
            </w:tcBorders>
            <w:vAlign w:val="center"/>
          </w:tcPr>
          <w:p w:rsidR="007B450F" w:rsidRPr="00056B3F" w:rsidRDefault="007B450F" w:rsidP="002A5320">
            <w:pPr>
              <w:pStyle w:val="Standard"/>
              <w:numPr>
                <w:ilvl w:val="0"/>
                <w:numId w:val="35"/>
              </w:numPr>
              <w:spacing w:after="0" w:line="240" w:lineRule="auto"/>
              <w:jc w:val="both"/>
              <w:rPr>
                <w:rFonts w:asciiTheme="minorHAnsi" w:hAnsiTheme="minorHAnsi" w:cstheme="minorHAnsi"/>
                <w:sz w:val="20"/>
              </w:rPr>
            </w:pPr>
            <w:r w:rsidRPr="00056B3F">
              <w:rPr>
                <w:rFonts w:asciiTheme="minorHAnsi" w:hAnsiTheme="minorHAnsi" w:cstheme="minorHAnsi"/>
                <w:sz w:val="20"/>
              </w:rPr>
              <w:t>opracowanie harmonogramu działań</w:t>
            </w:r>
          </w:p>
          <w:p w:rsidR="007B450F" w:rsidRPr="00056B3F" w:rsidRDefault="007B450F" w:rsidP="002A5320">
            <w:pPr>
              <w:pStyle w:val="Standard"/>
              <w:numPr>
                <w:ilvl w:val="0"/>
                <w:numId w:val="35"/>
              </w:numPr>
              <w:spacing w:after="0" w:line="240" w:lineRule="auto"/>
              <w:jc w:val="both"/>
              <w:rPr>
                <w:rFonts w:asciiTheme="minorHAnsi" w:hAnsiTheme="minorHAnsi" w:cstheme="minorHAnsi"/>
                <w:sz w:val="20"/>
              </w:rPr>
            </w:pPr>
            <w:r w:rsidRPr="00056B3F">
              <w:rPr>
                <w:rFonts w:asciiTheme="minorHAnsi" w:hAnsiTheme="minorHAnsi" w:cstheme="minorHAnsi"/>
                <w:sz w:val="20"/>
              </w:rPr>
              <w:t xml:space="preserve">udział w naradach z partnerami i współorganizatorami działań </w:t>
            </w:r>
          </w:p>
          <w:p w:rsidR="007B450F" w:rsidRPr="00056B3F" w:rsidRDefault="007B450F" w:rsidP="002A5320">
            <w:pPr>
              <w:pStyle w:val="Standard"/>
              <w:numPr>
                <w:ilvl w:val="0"/>
                <w:numId w:val="35"/>
              </w:numPr>
              <w:spacing w:after="0" w:line="240" w:lineRule="auto"/>
              <w:jc w:val="both"/>
              <w:rPr>
                <w:rFonts w:asciiTheme="minorHAnsi" w:hAnsiTheme="minorHAnsi" w:cstheme="minorHAnsi"/>
                <w:sz w:val="20"/>
              </w:rPr>
            </w:pPr>
            <w:r w:rsidRPr="00056B3F">
              <w:rPr>
                <w:rFonts w:asciiTheme="minorHAnsi" w:hAnsiTheme="minorHAnsi" w:cstheme="minorHAnsi"/>
                <w:sz w:val="20"/>
              </w:rPr>
              <w:t>organizacja etapu powiatowego Wojewódzkiej Olimpiady Wiedzy o AIDS</w:t>
            </w:r>
          </w:p>
          <w:p w:rsidR="007B450F" w:rsidRPr="00056B3F" w:rsidRDefault="007B450F" w:rsidP="002A5320">
            <w:pPr>
              <w:pStyle w:val="Standard"/>
              <w:numPr>
                <w:ilvl w:val="0"/>
                <w:numId w:val="35"/>
              </w:numPr>
              <w:spacing w:after="0" w:line="240" w:lineRule="auto"/>
              <w:jc w:val="both"/>
              <w:rPr>
                <w:rFonts w:asciiTheme="minorHAnsi" w:hAnsiTheme="minorHAnsi" w:cstheme="minorHAnsi"/>
                <w:sz w:val="20"/>
              </w:rPr>
            </w:pPr>
            <w:r w:rsidRPr="00056B3F">
              <w:rPr>
                <w:rFonts w:asciiTheme="minorHAnsi" w:hAnsiTheme="minorHAnsi" w:cstheme="minorHAnsi"/>
                <w:sz w:val="20"/>
              </w:rPr>
              <w:t xml:space="preserve">organizacja Światowego Dnia AIDS w Radio </w:t>
            </w:r>
            <w:proofErr w:type="spellStart"/>
            <w:r w:rsidRPr="00056B3F">
              <w:rPr>
                <w:rFonts w:asciiTheme="minorHAnsi" w:hAnsiTheme="minorHAnsi" w:cstheme="minorHAnsi"/>
                <w:sz w:val="20"/>
              </w:rPr>
              <w:t>Akadera</w:t>
            </w:r>
            <w:proofErr w:type="spellEnd"/>
            <w:r w:rsidRPr="00056B3F">
              <w:rPr>
                <w:rFonts w:asciiTheme="minorHAnsi" w:hAnsiTheme="minorHAnsi" w:cstheme="minorHAnsi"/>
                <w:sz w:val="20"/>
              </w:rPr>
              <w:t xml:space="preserve"> (konkursy, informacje)</w:t>
            </w:r>
          </w:p>
          <w:p w:rsidR="007B450F" w:rsidRPr="00056B3F" w:rsidRDefault="007B450F" w:rsidP="002A5320">
            <w:pPr>
              <w:pStyle w:val="Standard"/>
              <w:numPr>
                <w:ilvl w:val="0"/>
                <w:numId w:val="35"/>
              </w:numPr>
              <w:spacing w:after="0" w:line="240" w:lineRule="auto"/>
              <w:jc w:val="both"/>
              <w:rPr>
                <w:rFonts w:asciiTheme="minorHAnsi" w:hAnsiTheme="minorHAnsi" w:cstheme="minorHAnsi"/>
                <w:sz w:val="20"/>
              </w:rPr>
            </w:pPr>
            <w:r w:rsidRPr="00056B3F">
              <w:rPr>
                <w:rFonts w:asciiTheme="minorHAnsi" w:hAnsiTheme="minorHAnsi" w:cstheme="minorHAnsi"/>
                <w:sz w:val="20"/>
              </w:rPr>
              <w:t xml:space="preserve">rozpropagowanie kampanii </w:t>
            </w:r>
            <w:r w:rsidRPr="00056B3F">
              <w:rPr>
                <w:rFonts w:asciiTheme="minorHAnsi" w:hAnsiTheme="minorHAnsi" w:cstheme="minorHAnsi"/>
                <w:b/>
                <w:sz w:val="20"/>
              </w:rPr>
              <w:t>„Mam czas rozmawiać”</w:t>
            </w:r>
            <w:r w:rsidRPr="00056B3F">
              <w:rPr>
                <w:rFonts w:asciiTheme="minorHAnsi" w:hAnsiTheme="minorHAnsi" w:cstheme="minorHAnsi"/>
                <w:sz w:val="20"/>
              </w:rPr>
              <w:t xml:space="preserve"> w placówkach nauczania i wychowani oraz podmiotach leczniczych</w:t>
            </w:r>
          </w:p>
          <w:p w:rsidR="007B450F" w:rsidRPr="00FA0AB3" w:rsidRDefault="007B450F" w:rsidP="002A5320">
            <w:pPr>
              <w:pStyle w:val="Standard"/>
              <w:numPr>
                <w:ilvl w:val="0"/>
                <w:numId w:val="35"/>
              </w:numPr>
              <w:spacing w:after="0" w:line="240" w:lineRule="auto"/>
              <w:jc w:val="both"/>
              <w:rPr>
                <w:rFonts w:asciiTheme="minorHAnsi" w:hAnsiTheme="minorHAnsi" w:cstheme="minorHAnsi"/>
                <w:color w:val="FF0000"/>
                <w:sz w:val="20"/>
              </w:rPr>
            </w:pPr>
            <w:r w:rsidRPr="00056B3F">
              <w:rPr>
                <w:rFonts w:asciiTheme="minorHAnsi" w:hAnsiTheme="minorHAnsi" w:cstheme="minorHAnsi"/>
                <w:sz w:val="20"/>
              </w:rPr>
              <w:t>rozdawnictwo materiałów edukacyjnych i organizacja konkursów podczas imprez prozdrowotnych i festynów</w:t>
            </w:r>
          </w:p>
          <w:p w:rsidR="007B450F" w:rsidRPr="000E42DC" w:rsidRDefault="007B450F" w:rsidP="002A5320">
            <w:pPr>
              <w:pStyle w:val="Standard"/>
              <w:numPr>
                <w:ilvl w:val="0"/>
                <w:numId w:val="35"/>
              </w:numPr>
              <w:spacing w:after="0" w:line="240" w:lineRule="auto"/>
              <w:jc w:val="both"/>
              <w:rPr>
                <w:rFonts w:asciiTheme="minorHAnsi" w:hAnsiTheme="minorHAnsi" w:cstheme="minorHAnsi"/>
                <w:sz w:val="20"/>
              </w:rPr>
            </w:pPr>
            <w:r w:rsidRPr="000E42DC">
              <w:rPr>
                <w:rFonts w:asciiTheme="minorHAnsi" w:hAnsiTheme="minorHAnsi" w:cstheme="minorHAnsi"/>
                <w:sz w:val="20"/>
              </w:rPr>
              <w:t xml:space="preserve">akcja profilaktyczna z okazji </w:t>
            </w:r>
            <w:r w:rsidRPr="000E42DC">
              <w:rPr>
                <w:rFonts w:asciiTheme="minorHAnsi" w:hAnsiTheme="minorHAnsi" w:cstheme="minorHAnsi"/>
                <w:b/>
                <w:sz w:val="20"/>
              </w:rPr>
              <w:t xml:space="preserve">Światowego Dnia AIDS </w:t>
            </w:r>
            <w:r w:rsidRPr="000E42DC">
              <w:rPr>
                <w:rFonts w:asciiTheme="minorHAnsi" w:hAnsiTheme="minorHAnsi" w:cstheme="minorHAnsi"/>
                <w:sz w:val="20"/>
              </w:rPr>
              <w:t>ekspozycja form wizualnych w PSSE</w:t>
            </w:r>
          </w:p>
          <w:p w:rsidR="007B450F" w:rsidRPr="000E42DC" w:rsidRDefault="007B450F" w:rsidP="002A5320">
            <w:pPr>
              <w:pStyle w:val="Standard"/>
              <w:numPr>
                <w:ilvl w:val="0"/>
                <w:numId w:val="35"/>
              </w:numPr>
              <w:tabs>
                <w:tab w:val="clear" w:pos="170"/>
                <w:tab w:val="num" w:pos="313"/>
              </w:tabs>
              <w:spacing w:after="0" w:line="240" w:lineRule="auto"/>
              <w:jc w:val="both"/>
              <w:rPr>
                <w:rFonts w:asciiTheme="minorHAnsi" w:hAnsiTheme="minorHAnsi" w:cstheme="minorHAnsi"/>
                <w:sz w:val="20"/>
              </w:rPr>
            </w:pPr>
            <w:r w:rsidRPr="000E42DC">
              <w:rPr>
                <w:rFonts w:asciiTheme="minorHAnsi" w:hAnsiTheme="minorHAnsi" w:cstheme="minorHAnsi"/>
                <w:sz w:val="20"/>
              </w:rPr>
              <w:t xml:space="preserve">informacje na stronie internetowej PSSE –   Światowy Dzień AIDS, Olimpiada wiedzy o HIV/AIDS, </w:t>
            </w:r>
          </w:p>
          <w:p w:rsidR="007B450F" w:rsidRPr="00056B3F" w:rsidRDefault="007B450F" w:rsidP="002A5320">
            <w:pPr>
              <w:pStyle w:val="Standard"/>
              <w:numPr>
                <w:ilvl w:val="0"/>
                <w:numId w:val="35"/>
              </w:numPr>
              <w:tabs>
                <w:tab w:val="clear" w:pos="170"/>
                <w:tab w:val="num" w:pos="313"/>
              </w:tabs>
              <w:spacing w:after="0" w:line="240" w:lineRule="auto"/>
              <w:jc w:val="both"/>
              <w:rPr>
                <w:rFonts w:asciiTheme="minorHAnsi" w:hAnsiTheme="minorHAnsi" w:cstheme="minorHAnsi"/>
                <w:sz w:val="20"/>
              </w:rPr>
            </w:pPr>
            <w:r w:rsidRPr="000E42DC">
              <w:rPr>
                <w:rFonts w:asciiTheme="minorHAnsi" w:hAnsiTheme="minorHAnsi" w:cstheme="minorHAnsi"/>
                <w:sz w:val="20"/>
              </w:rPr>
              <w:t xml:space="preserve">dystrybucja materiałów </w:t>
            </w:r>
            <w:r w:rsidRPr="00056B3F">
              <w:rPr>
                <w:rFonts w:asciiTheme="minorHAnsi" w:hAnsiTheme="minorHAnsi" w:cstheme="minorHAnsi"/>
                <w:sz w:val="20"/>
              </w:rPr>
              <w:t>o tematyce HIV/AIDS osobom zgłaszającym do stacji</w:t>
            </w:r>
          </w:p>
          <w:p w:rsidR="007B450F" w:rsidRPr="00FA0AB3" w:rsidRDefault="007B450F" w:rsidP="002A5320">
            <w:pPr>
              <w:pStyle w:val="Standard"/>
              <w:numPr>
                <w:ilvl w:val="0"/>
                <w:numId w:val="35"/>
              </w:numPr>
              <w:tabs>
                <w:tab w:val="clear" w:pos="170"/>
                <w:tab w:val="num" w:pos="313"/>
              </w:tabs>
              <w:spacing w:after="0" w:line="240" w:lineRule="auto"/>
              <w:jc w:val="both"/>
              <w:rPr>
                <w:rFonts w:asciiTheme="minorHAnsi" w:hAnsiTheme="minorHAnsi" w:cstheme="minorHAnsi"/>
                <w:color w:val="FF0000"/>
                <w:sz w:val="20"/>
              </w:rPr>
            </w:pPr>
            <w:r w:rsidRPr="00056B3F">
              <w:rPr>
                <w:rFonts w:asciiTheme="minorHAnsi" w:hAnsiTheme="minorHAnsi" w:cstheme="minorHAnsi"/>
                <w:sz w:val="20"/>
              </w:rPr>
              <w:t xml:space="preserve">opracowanie sprawozdania z realizacji </w:t>
            </w:r>
            <w:r w:rsidRPr="00056B3F">
              <w:rPr>
                <w:rFonts w:asciiTheme="minorHAnsi" w:hAnsiTheme="minorHAnsi" w:cstheme="minorHAnsi"/>
                <w:sz w:val="20"/>
              </w:rPr>
              <w:lastRenderedPageBreak/>
              <w:t>harmonogramu do Krajowego Centrum ds. AIDS</w:t>
            </w:r>
          </w:p>
        </w:tc>
        <w:tc>
          <w:tcPr>
            <w:tcW w:w="1440" w:type="dxa"/>
            <w:tcBorders>
              <w:left w:val="single" w:sz="4" w:space="0" w:color="000000"/>
              <w:bottom w:val="single" w:sz="4" w:space="0" w:color="000000"/>
            </w:tcBorders>
            <w:vAlign w:val="center"/>
          </w:tcPr>
          <w:p w:rsidR="007B450F" w:rsidRPr="00FA0AB3" w:rsidRDefault="007B450F" w:rsidP="002A5320">
            <w:pPr>
              <w:snapToGrid w:val="0"/>
              <w:jc w:val="both"/>
              <w:rPr>
                <w:rFonts w:asciiTheme="minorHAnsi" w:hAnsiTheme="minorHAnsi" w:cstheme="minorHAnsi"/>
                <w:color w:val="FF0000"/>
              </w:rPr>
            </w:pPr>
            <w:r w:rsidRPr="00056B3F">
              <w:rPr>
                <w:rFonts w:asciiTheme="minorHAnsi" w:hAnsiTheme="minorHAnsi" w:cstheme="minorHAnsi"/>
              </w:rPr>
              <w:lastRenderedPageBreak/>
              <w:t>ogół społeczeństwa</w:t>
            </w:r>
          </w:p>
        </w:tc>
        <w:tc>
          <w:tcPr>
            <w:tcW w:w="1443" w:type="dxa"/>
            <w:tcBorders>
              <w:left w:val="single" w:sz="4" w:space="0" w:color="000000"/>
              <w:bottom w:val="single" w:sz="4" w:space="0" w:color="000000"/>
              <w:right w:val="single" w:sz="8" w:space="0" w:color="000000"/>
            </w:tcBorders>
            <w:vAlign w:val="center"/>
          </w:tcPr>
          <w:p w:rsidR="007B450F" w:rsidRPr="00FA0AB3" w:rsidRDefault="007B450F" w:rsidP="002A5320">
            <w:pPr>
              <w:snapToGrid w:val="0"/>
              <w:jc w:val="both"/>
              <w:rPr>
                <w:rFonts w:asciiTheme="minorHAnsi" w:hAnsiTheme="minorHAnsi" w:cstheme="minorHAnsi"/>
                <w:color w:val="FF0000"/>
              </w:rPr>
            </w:pPr>
            <w:r w:rsidRPr="00056B3F">
              <w:rPr>
                <w:rFonts w:asciiTheme="minorHAnsi" w:hAnsiTheme="minorHAnsi" w:cstheme="minorHAnsi"/>
              </w:rPr>
              <w:t>1038 odbiorców bezpośrednich oraz ok 45 000 radiosłuchaczy</w:t>
            </w:r>
          </w:p>
        </w:tc>
      </w:tr>
      <w:tr w:rsidR="007B450F" w:rsidRPr="00FA0AB3" w:rsidTr="004C2F16">
        <w:trPr>
          <w:trHeight w:val="230"/>
        </w:trPr>
        <w:tc>
          <w:tcPr>
            <w:tcW w:w="600" w:type="dxa"/>
            <w:tcBorders>
              <w:top w:val="single" w:sz="4" w:space="0" w:color="000000"/>
              <w:left w:val="single" w:sz="8" w:space="0" w:color="000000"/>
              <w:bottom w:val="single" w:sz="4" w:space="0" w:color="000000"/>
            </w:tcBorders>
            <w:vAlign w:val="center"/>
          </w:tcPr>
          <w:p w:rsidR="007B450F" w:rsidRPr="00E81122" w:rsidRDefault="007B450F" w:rsidP="002A5320">
            <w:pPr>
              <w:snapToGrid w:val="0"/>
              <w:jc w:val="both"/>
              <w:rPr>
                <w:rFonts w:asciiTheme="minorHAnsi" w:hAnsiTheme="minorHAnsi" w:cstheme="minorHAnsi"/>
                <w:b/>
                <w:bCs/>
              </w:rPr>
            </w:pPr>
            <w:r w:rsidRPr="00E81122">
              <w:rPr>
                <w:rFonts w:asciiTheme="minorHAnsi" w:hAnsiTheme="minorHAnsi" w:cstheme="minorHAnsi"/>
                <w:b/>
                <w:bCs/>
              </w:rPr>
              <w:lastRenderedPageBreak/>
              <w:t>4.</w:t>
            </w:r>
          </w:p>
        </w:tc>
        <w:tc>
          <w:tcPr>
            <w:tcW w:w="2341" w:type="dxa"/>
            <w:tcBorders>
              <w:top w:val="single" w:sz="4" w:space="0" w:color="000000"/>
              <w:left w:val="single" w:sz="4" w:space="0" w:color="000000"/>
              <w:bottom w:val="single" w:sz="4" w:space="0" w:color="000000"/>
            </w:tcBorders>
            <w:vAlign w:val="center"/>
          </w:tcPr>
          <w:p w:rsidR="007B450F" w:rsidRPr="00E81122" w:rsidRDefault="007B450F" w:rsidP="002A5320">
            <w:pPr>
              <w:jc w:val="both"/>
              <w:rPr>
                <w:rFonts w:asciiTheme="minorHAnsi" w:hAnsiTheme="minorHAnsi" w:cstheme="minorHAnsi"/>
                <w:b/>
                <w:bCs/>
              </w:rPr>
            </w:pPr>
            <w:r w:rsidRPr="00E81122">
              <w:rPr>
                <w:rFonts w:asciiTheme="minorHAnsi" w:hAnsiTheme="minorHAnsi" w:cstheme="minorHAnsi"/>
                <w:b/>
                <w:bCs/>
              </w:rPr>
              <w:t>Program Zwalczania Chorób  Nowotworowych</w:t>
            </w:r>
          </w:p>
        </w:tc>
        <w:tc>
          <w:tcPr>
            <w:tcW w:w="3959" w:type="dxa"/>
            <w:tcBorders>
              <w:top w:val="single" w:sz="4" w:space="0" w:color="000000"/>
              <w:left w:val="single" w:sz="4" w:space="0" w:color="000000"/>
              <w:bottom w:val="single" w:sz="4" w:space="0" w:color="000000"/>
            </w:tcBorders>
          </w:tcPr>
          <w:p w:rsidR="007B450F" w:rsidRPr="00FF7967" w:rsidRDefault="007B450F" w:rsidP="002A5320">
            <w:pPr>
              <w:pStyle w:val="Standard"/>
              <w:numPr>
                <w:ilvl w:val="0"/>
                <w:numId w:val="29"/>
              </w:numPr>
              <w:spacing w:after="0" w:line="240" w:lineRule="auto"/>
              <w:jc w:val="both"/>
              <w:rPr>
                <w:rFonts w:asciiTheme="minorHAnsi" w:hAnsiTheme="minorHAnsi" w:cstheme="minorHAnsi"/>
                <w:b/>
                <w:sz w:val="20"/>
              </w:rPr>
            </w:pPr>
            <w:r w:rsidRPr="00FF7967">
              <w:rPr>
                <w:rFonts w:asciiTheme="minorHAnsi" w:hAnsiTheme="minorHAnsi" w:cstheme="minorHAnsi"/>
                <w:sz w:val="20"/>
              </w:rPr>
              <w:t>organizacja punktów edukacyjno-informacyjnych, prowadzenie konkursów, rozdawnictwo materiałów edukacyjnych  podczas imprez prozdrowotnych</w:t>
            </w:r>
          </w:p>
          <w:p w:rsidR="007B450F" w:rsidRPr="00FF7967" w:rsidRDefault="007B450F" w:rsidP="002A5320">
            <w:pPr>
              <w:pStyle w:val="Standard"/>
              <w:numPr>
                <w:ilvl w:val="0"/>
                <w:numId w:val="29"/>
              </w:numPr>
              <w:spacing w:after="0" w:line="240" w:lineRule="auto"/>
              <w:jc w:val="both"/>
              <w:rPr>
                <w:rFonts w:asciiTheme="minorHAnsi" w:hAnsiTheme="minorHAnsi" w:cstheme="minorHAnsi"/>
                <w:sz w:val="20"/>
              </w:rPr>
            </w:pPr>
            <w:r w:rsidRPr="00FF7967">
              <w:rPr>
                <w:rFonts w:asciiTheme="minorHAnsi" w:hAnsiTheme="minorHAnsi" w:cstheme="minorHAnsi"/>
                <w:sz w:val="20"/>
              </w:rPr>
              <w:t>udział w Marszu Nadziei „Rak to nie wyrok”</w:t>
            </w:r>
          </w:p>
          <w:p w:rsidR="007B450F" w:rsidRPr="00FF7967" w:rsidRDefault="007B450F" w:rsidP="002A5320">
            <w:pPr>
              <w:pStyle w:val="Standard"/>
              <w:numPr>
                <w:ilvl w:val="0"/>
                <w:numId w:val="29"/>
              </w:numPr>
              <w:spacing w:after="0" w:line="240" w:lineRule="auto"/>
              <w:jc w:val="both"/>
              <w:rPr>
                <w:rFonts w:asciiTheme="minorHAnsi" w:hAnsiTheme="minorHAnsi" w:cstheme="minorHAnsi"/>
                <w:sz w:val="20"/>
              </w:rPr>
            </w:pPr>
            <w:r w:rsidRPr="00FF7967">
              <w:rPr>
                <w:rFonts w:asciiTheme="minorHAnsi" w:hAnsiTheme="minorHAnsi" w:cstheme="minorHAnsi"/>
                <w:sz w:val="20"/>
              </w:rPr>
              <w:t>umieszczenie pytań nt. profilaktyki nowotworowej w comiesięcznym konkursie o zdrowiu</w:t>
            </w:r>
          </w:p>
          <w:p w:rsidR="007B450F" w:rsidRPr="00FF7967" w:rsidRDefault="007B450F" w:rsidP="002A5320">
            <w:pPr>
              <w:pStyle w:val="Standard"/>
              <w:numPr>
                <w:ilvl w:val="0"/>
                <w:numId w:val="29"/>
              </w:numPr>
              <w:spacing w:after="0" w:line="240" w:lineRule="auto"/>
              <w:jc w:val="both"/>
              <w:rPr>
                <w:rFonts w:asciiTheme="minorHAnsi" w:hAnsiTheme="minorHAnsi" w:cstheme="minorHAnsi"/>
                <w:sz w:val="20"/>
              </w:rPr>
            </w:pPr>
            <w:r w:rsidRPr="00FF7967">
              <w:rPr>
                <w:rFonts w:asciiTheme="minorHAnsi" w:hAnsiTheme="minorHAnsi" w:cstheme="minorHAnsi"/>
                <w:sz w:val="20"/>
              </w:rPr>
              <w:t>kontynuacja ekspozycji informacji na stronie internetowej PSSE Białystok  (Kodeks walki z rakiem- zalecenia , ulotka nt. samobadania piersi)</w:t>
            </w:r>
          </w:p>
          <w:p w:rsidR="007B450F" w:rsidRPr="00FF7967" w:rsidRDefault="007B450F" w:rsidP="002A5320">
            <w:pPr>
              <w:pStyle w:val="Standard"/>
              <w:numPr>
                <w:ilvl w:val="0"/>
                <w:numId w:val="29"/>
              </w:numPr>
              <w:spacing w:after="0" w:line="240" w:lineRule="auto"/>
              <w:jc w:val="both"/>
              <w:rPr>
                <w:rFonts w:asciiTheme="minorHAnsi" w:hAnsiTheme="minorHAnsi" w:cstheme="minorHAnsi"/>
                <w:sz w:val="20"/>
              </w:rPr>
            </w:pPr>
            <w:r w:rsidRPr="00FF7967">
              <w:rPr>
                <w:rFonts w:asciiTheme="minorHAnsi" w:hAnsiTheme="minorHAnsi" w:cstheme="minorHAnsi"/>
                <w:sz w:val="20"/>
              </w:rPr>
              <w:t>dystrybucja materiałów o tematyce nowotworowej osobom zgłaszającym do stacji</w:t>
            </w:r>
          </w:p>
          <w:p w:rsidR="007B450F" w:rsidRPr="00FF7967" w:rsidRDefault="007B450F" w:rsidP="002A5320">
            <w:pPr>
              <w:pStyle w:val="Standard"/>
              <w:numPr>
                <w:ilvl w:val="0"/>
                <w:numId w:val="29"/>
              </w:numPr>
              <w:spacing w:after="0" w:line="240" w:lineRule="auto"/>
              <w:jc w:val="both"/>
              <w:rPr>
                <w:rFonts w:asciiTheme="minorHAnsi" w:hAnsiTheme="minorHAnsi" w:cstheme="minorHAnsi"/>
                <w:sz w:val="20"/>
              </w:rPr>
            </w:pPr>
            <w:r w:rsidRPr="00FF7967">
              <w:rPr>
                <w:rFonts w:asciiTheme="minorHAnsi" w:hAnsiTheme="minorHAnsi" w:cstheme="minorHAnsi"/>
                <w:sz w:val="20"/>
              </w:rPr>
              <w:t>formy wizualne na terenie PSSE oraz udostępnianie materiałów do rozdawnictwa</w:t>
            </w:r>
          </w:p>
        </w:tc>
        <w:tc>
          <w:tcPr>
            <w:tcW w:w="1440" w:type="dxa"/>
            <w:tcBorders>
              <w:top w:val="single" w:sz="4" w:space="0" w:color="000000"/>
              <w:left w:val="single" w:sz="4" w:space="0" w:color="000000"/>
              <w:bottom w:val="single" w:sz="4" w:space="0" w:color="000000"/>
            </w:tcBorders>
            <w:vAlign w:val="center"/>
          </w:tcPr>
          <w:p w:rsidR="007B450F" w:rsidRPr="00FF7967" w:rsidRDefault="007B450F" w:rsidP="002A5320">
            <w:pPr>
              <w:jc w:val="both"/>
              <w:rPr>
                <w:rFonts w:asciiTheme="minorHAnsi" w:hAnsiTheme="minorHAnsi" w:cstheme="minorHAnsi"/>
              </w:rPr>
            </w:pPr>
            <w:r w:rsidRPr="00FF7967">
              <w:rPr>
                <w:rFonts w:asciiTheme="minorHAnsi" w:hAnsiTheme="minorHAnsi" w:cstheme="minorHAnsi"/>
              </w:rPr>
              <w:t xml:space="preserve">       ogół społeczeństwa</w:t>
            </w:r>
          </w:p>
          <w:p w:rsidR="007B450F" w:rsidRPr="00FF7967" w:rsidRDefault="007B450F" w:rsidP="002A5320">
            <w:pPr>
              <w:jc w:val="both"/>
              <w:rPr>
                <w:rFonts w:asciiTheme="minorHAnsi" w:hAnsiTheme="minorHAnsi" w:cstheme="minorHAnsi"/>
              </w:rPr>
            </w:pPr>
            <w:r w:rsidRPr="00FF7967">
              <w:rPr>
                <w:rFonts w:asciiTheme="minorHAnsi" w:hAnsiTheme="minorHAnsi" w:cstheme="minorHAnsi"/>
              </w:rPr>
              <w:t xml:space="preserve"> </w:t>
            </w:r>
          </w:p>
        </w:tc>
        <w:tc>
          <w:tcPr>
            <w:tcW w:w="1443" w:type="dxa"/>
            <w:tcBorders>
              <w:top w:val="single" w:sz="4" w:space="0" w:color="000000"/>
              <w:left w:val="single" w:sz="4" w:space="0" w:color="000000"/>
              <w:bottom w:val="single" w:sz="4" w:space="0" w:color="000000"/>
              <w:right w:val="single" w:sz="8" w:space="0" w:color="000000"/>
            </w:tcBorders>
            <w:vAlign w:val="center"/>
          </w:tcPr>
          <w:p w:rsidR="007B450F" w:rsidRPr="00E81122" w:rsidRDefault="007B450F" w:rsidP="002A5320">
            <w:pPr>
              <w:snapToGrid w:val="0"/>
              <w:jc w:val="both"/>
              <w:rPr>
                <w:rFonts w:asciiTheme="minorHAnsi" w:hAnsiTheme="minorHAnsi" w:cstheme="minorHAnsi"/>
              </w:rPr>
            </w:pPr>
            <w:r w:rsidRPr="00E81122">
              <w:rPr>
                <w:rFonts w:asciiTheme="minorHAnsi" w:hAnsiTheme="minorHAnsi" w:cstheme="minorHAnsi"/>
              </w:rPr>
              <w:t>668</w:t>
            </w:r>
          </w:p>
        </w:tc>
      </w:tr>
      <w:tr w:rsidR="007B450F" w:rsidRPr="003B34B7" w:rsidTr="004C2F16">
        <w:trPr>
          <w:trHeight w:val="230"/>
        </w:trPr>
        <w:tc>
          <w:tcPr>
            <w:tcW w:w="600" w:type="dxa"/>
            <w:tcBorders>
              <w:top w:val="single" w:sz="4" w:space="0" w:color="000000"/>
              <w:left w:val="single" w:sz="8" w:space="0" w:color="000000"/>
              <w:bottom w:val="single" w:sz="4" w:space="0" w:color="000000"/>
            </w:tcBorders>
            <w:vAlign w:val="center"/>
          </w:tcPr>
          <w:p w:rsidR="007B450F" w:rsidRPr="003B34B7" w:rsidRDefault="007B450F" w:rsidP="002A5320">
            <w:pPr>
              <w:snapToGrid w:val="0"/>
              <w:jc w:val="both"/>
              <w:rPr>
                <w:rFonts w:asciiTheme="minorHAnsi" w:hAnsiTheme="minorHAnsi" w:cstheme="minorHAnsi"/>
                <w:b/>
                <w:bCs/>
              </w:rPr>
            </w:pPr>
            <w:r w:rsidRPr="003B34B7">
              <w:rPr>
                <w:rFonts w:asciiTheme="minorHAnsi" w:hAnsiTheme="minorHAnsi" w:cstheme="minorHAnsi"/>
                <w:b/>
                <w:bCs/>
              </w:rPr>
              <w:t>5.</w:t>
            </w:r>
          </w:p>
        </w:tc>
        <w:tc>
          <w:tcPr>
            <w:tcW w:w="2341" w:type="dxa"/>
            <w:tcBorders>
              <w:top w:val="single" w:sz="4" w:space="0" w:color="000000"/>
              <w:left w:val="single" w:sz="4" w:space="0" w:color="000000"/>
              <w:bottom w:val="single" w:sz="4" w:space="0" w:color="000000"/>
            </w:tcBorders>
            <w:vAlign w:val="center"/>
          </w:tcPr>
          <w:p w:rsidR="007B450F" w:rsidRPr="003B34B7" w:rsidRDefault="007B450F" w:rsidP="002A5320">
            <w:pPr>
              <w:snapToGrid w:val="0"/>
              <w:jc w:val="both"/>
              <w:rPr>
                <w:rFonts w:asciiTheme="minorHAnsi" w:hAnsiTheme="minorHAnsi" w:cstheme="minorHAnsi"/>
                <w:b/>
                <w:bCs/>
              </w:rPr>
            </w:pPr>
            <w:r w:rsidRPr="003B34B7">
              <w:rPr>
                <w:rFonts w:asciiTheme="minorHAnsi" w:hAnsiTheme="minorHAnsi" w:cstheme="minorHAnsi"/>
                <w:b/>
                <w:bCs/>
              </w:rPr>
              <w:t xml:space="preserve"> Mam wybór wybieram rozsądek</w:t>
            </w:r>
          </w:p>
        </w:tc>
        <w:tc>
          <w:tcPr>
            <w:tcW w:w="3959" w:type="dxa"/>
            <w:tcBorders>
              <w:top w:val="single" w:sz="4" w:space="0" w:color="000000"/>
              <w:left w:val="single" w:sz="4" w:space="0" w:color="000000"/>
              <w:bottom w:val="single" w:sz="4" w:space="0" w:color="000000"/>
            </w:tcBorders>
          </w:tcPr>
          <w:p w:rsidR="007B450F" w:rsidRPr="003B34B7" w:rsidRDefault="007B450F" w:rsidP="002A5320">
            <w:pPr>
              <w:numPr>
                <w:ilvl w:val="0"/>
                <w:numId w:val="39"/>
              </w:numPr>
              <w:spacing w:after="0" w:line="240" w:lineRule="auto"/>
              <w:ind w:left="426" w:hanging="426"/>
              <w:jc w:val="both"/>
              <w:rPr>
                <w:rFonts w:asciiTheme="minorHAnsi" w:hAnsiTheme="minorHAnsi" w:cstheme="minorHAnsi"/>
              </w:rPr>
            </w:pPr>
            <w:r w:rsidRPr="003B34B7">
              <w:rPr>
                <w:rFonts w:asciiTheme="minorHAnsi" w:hAnsiTheme="minorHAnsi" w:cstheme="minorHAnsi"/>
              </w:rPr>
              <w:t>współuczestnictwo w konkursie „Bezpieczeństwo na 6” organizowanym przez Straż Miejską</w:t>
            </w:r>
          </w:p>
          <w:p w:rsidR="007B450F" w:rsidRPr="003B34B7" w:rsidRDefault="007B450F" w:rsidP="002A5320">
            <w:pPr>
              <w:numPr>
                <w:ilvl w:val="0"/>
                <w:numId w:val="39"/>
              </w:numPr>
              <w:spacing w:after="0" w:line="240" w:lineRule="auto"/>
              <w:ind w:left="426" w:hanging="426"/>
              <w:jc w:val="both"/>
              <w:rPr>
                <w:rFonts w:asciiTheme="minorHAnsi" w:hAnsiTheme="minorHAnsi" w:cstheme="minorHAnsi"/>
              </w:rPr>
            </w:pPr>
            <w:r w:rsidRPr="003B34B7">
              <w:rPr>
                <w:rFonts w:asciiTheme="minorHAnsi" w:hAnsiTheme="minorHAnsi" w:cstheme="minorHAnsi"/>
              </w:rPr>
              <w:t xml:space="preserve">organizacja szkolenia dla pielęgniarek szkolnych „Profilaktyka </w:t>
            </w:r>
            <w:proofErr w:type="spellStart"/>
            <w:r w:rsidRPr="003B34B7">
              <w:rPr>
                <w:rFonts w:asciiTheme="minorHAnsi" w:hAnsiTheme="minorHAnsi" w:cstheme="minorHAnsi"/>
              </w:rPr>
              <w:t>zachowań</w:t>
            </w:r>
            <w:proofErr w:type="spellEnd"/>
            <w:r w:rsidRPr="003B34B7">
              <w:rPr>
                <w:rFonts w:asciiTheme="minorHAnsi" w:hAnsiTheme="minorHAnsi" w:cstheme="minorHAnsi"/>
              </w:rPr>
              <w:t xml:space="preserve"> ryzykownych w środowisku szkolnym”</w:t>
            </w:r>
          </w:p>
          <w:p w:rsidR="007B450F" w:rsidRPr="003B34B7" w:rsidRDefault="007B450F" w:rsidP="002A5320">
            <w:pPr>
              <w:pStyle w:val="Standard"/>
              <w:numPr>
                <w:ilvl w:val="0"/>
                <w:numId w:val="39"/>
              </w:numPr>
              <w:suppressAutoHyphens/>
              <w:spacing w:after="0" w:line="240" w:lineRule="auto"/>
              <w:ind w:left="434"/>
              <w:jc w:val="both"/>
              <w:rPr>
                <w:rFonts w:asciiTheme="minorHAnsi" w:hAnsiTheme="minorHAnsi" w:cstheme="minorHAnsi"/>
                <w:sz w:val="20"/>
              </w:rPr>
            </w:pPr>
            <w:r w:rsidRPr="003B34B7">
              <w:rPr>
                <w:rFonts w:asciiTheme="minorHAnsi" w:hAnsiTheme="minorHAnsi" w:cstheme="minorHAnsi"/>
                <w:sz w:val="20"/>
              </w:rPr>
              <w:t xml:space="preserve">organizacja punktów </w:t>
            </w:r>
            <w:proofErr w:type="spellStart"/>
            <w:r w:rsidRPr="003B34B7">
              <w:rPr>
                <w:rFonts w:asciiTheme="minorHAnsi" w:hAnsiTheme="minorHAnsi" w:cstheme="minorHAnsi"/>
                <w:sz w:val="20"/>
              </w:rPr>
              <w:t>informacyjno</w:t>
            </w:r>
            <w:proofErr w:type="spellEnd"/>
            <w:r w:rsidRPr="003B34B7">
              <w:rPr>
                <w:rFonts w:asciiTheme="minorHAnsi" w:hAnsiTheme="minorHAnsi" w:cstheme="minorHAnsi"/>
                <w:sz w:val="20"/>
              </w:rPr>
              <w:t xml:space="preserve">–edukacyjnych, prowadzenie konkursów dotyczących  profilaktyki uzależnień  podczas festynów  i  imprez  plenerowych,  </w:t>
            </w:r>
          </w:p>
          <w:p w:rsidR="007B450F" w:rsidRPr="003B34B7" w:rsidRDefault="007B450F" w:rsidP="002A5320">
            <w:pPr>
              <w:numPr>
                <w:ilvl w:val="0"/>
                <w:numId w:val="39"/>
              </w:numPr>
              <w:spacing w:after="0" w:line="240" w:lineRule="auto"/>
              <w:ind w:left="426" w:hanging="426"/>
              <w:jc w:val="both"/>
              <w:rPr>
                <w:rFonts w:asciiTheme="minorHAnsi" w:hAnsiTheme="minorHAnsi" w:cstheme="minorHAnsi"/>
              </w:rPr>
            </w:pPr>
            <w:r w:rsidRPr="003B34B7">
              <w:rPr>
                <w:rFonts w:asciiTheme="minorHAnsi" w:hAnsiTheme="minorHAnsi" w:cstheme="minorHAnsi"/>
              </w:rPr>
              <w:t>formy wizualne oraz umieszczanie informacji  na stronie internetowej PSSE</w:t>
            </w:r>
          </w:p>
          <w:p w:rsidR="007B450F" w:rsidRPr="003B34B7" w:rsidRDefault="007B450F" w:rsidP="002A5320">
            <w:pPr>
              <w:numPr>
                <w:ilvl w:val="0"/>
                <w:numId w:val="39"/>
              </w:numPr>
              <w:spacing w:after="0" w:line="240" w:lineRule="auto"/>
              <w:ind w:left="426" w:hanging="426"/>
              <w:jc w:val="both"/>
              <w:rPr>
                <w:rFonts w:asciiTheme="minorHAnsi" w:hAnsiTheme="minorHAnsi" w:cstheme="minorHAnsi"/>
              </w:rPr>
            </w:pPr>
            <w:r w:rsidRPr="003B34B7">
              <w:rPr>
                <w:rFonts w:asciiTheme="minorHAnsi" w:hAnsiTheme="minorHAnsi" w:cstheme="minorHAnsi"/>
              </w:rPr>
              <w:t xml:space="preserve">propagowanie tematyki dotyczącej dopalaczy w ramach zajęć edukacyjnych  podczas półkolonii zimowych i letnich </w:t>
            </w:r>
          </w:p>
          <w:p w:rsidR="007B450F" w:rsidRPr="003B34B7" w:rsidRDefault="007B450F" w:rsidP="002A5320">
            <w:pPr>
              <w:numPr>
                <w:ilvl w:val="0"/>
                <w:numId w:val="39"/>
              </w:numPr>
              <w:spacing w:after="0" w:line="240" w:lineRule="auto"/>
              <w:ind w:left="426" w:hanging="426"/>
              <w:jc w:val="both"/>
              <w:rPr>
                <w:rFonts w:asciiTheme="minorHAnsi" w:hAnsiTheme="minorHAnsi" w:cstheme="minorHAnsi"/>
              </w:rPr>
            </w:pPr>
            <w:r w:rsidRPr="003B34B7">
              <w:rPr>
                <w:rFonts w:asciiTheme="minorHAnsi" w:hAnsiTheme="minorHAnsi" w:cstheme="minorHAnsi"/>
              </w:rPr>
              <w:t>przeprowadzenie zajęć edukacyjnych w ZS nr 15 w Białymstoku</w:t>
            </w:r>
          </w:p>
        </w:tc>
        <w:tc>
          <w:tcPr>
            <w:tcW w:w="1440" w:type="dxa"/>
            <w:tcBorders>
              <w:top w:val="single" w:sz="4" w:space="0" w:color="000000"/>
              <w:left w:val="single" w:sz="4" w:space="0" w:color="000000"/>
              <w:bottom w:val="single" w:sz="4" w:space="0" w:color="000000"/>
            </w:tcBorders>
            <w:vAlign w:val="center"/>
          </w:tcPr>
          <w:p w:rsidR="007B450F" w:rsidRPr="003B34B7" w:rsidRDefault="007B450F" w:rsidP="002A5320">
            <w:pPr>
              <w:snapToGrid w:val="0"/>
              <w:jc w:val="both"/>
              <w:rPr>
                <w:rFonts w:asciiTheme="minorHAnsi" w:hAnsiTheme="minorHAnsi" w:cstheme="minorHAnsi"/>
              </w:rPr>
            </w:pPr>
            <w:r>
              <w:rPr>
                <w:rFonts w:asciiTheme="minorHAnsi" w:hAnsiTheme="minorHAnsi" w:cstheme="minorHAnsi"/>
              </w:rPr>
              <w:t>d</w:t>
            </w:r>
            <w:r w:rsidRPr="003B34B7">
              <w:rPr>
                <w:rFonts w:asciiTheme="minorHAnsi" w:hAnsiTheme="minorHAnsi" w:cstheme="minorHAnsi"/>
              </w:rPr>
              <w:t xml:space="preserve">zieci i młodzież, ogół społeczeństwa  </w:t>
            </w:r>
          </w:p>
        </w:tc>
        <w:tc>
          <w:tcPr>
            <w:tcW w:w="1443" w:type="dxa"/>
            <w:tcBorders>
              <w:top w:val="single" w:sz="4" w:space="0" w:color="000000"/>
              <w:left w:val="single" w:sz="4" w:space="0" w:color="000000"/>
              <w:bottom w:val="single" w:sz="4" w:space="0" w:color="000000"/>
              <w:right w:val="single" w:sz="8" w:space="0" w:color="000000"/>
            </w:tcBorders>
            <w:vAlign w:val="center"/>
          </w:tcPr>
          <w:p w:rsidR="007B450F" w:rsidRPr="003B34B7" w:rsidRDefault="007B450F" w:rsidP="002A5320">
            <w:pPr>
              <w:snapToGrid w:val="0"/>
              <w:jc w:val="both"/>
              <w:rPr>
                <w:rFonts w:asciiTheme="minorHAnsi" w:hAnsiTheme="minorHAnsi" w:cstheme="minorHAnsi"/>
              </w:rPr>
            </w:pPr>
            <w:r w:rsidRPr="003B34B7">
              <w:rPr>
                <w:rFonts w:asciiTheme="minorHAnsi" w:hAnsiTheme="minorHAnsi" w:cstheme="minorHAnsi"/>
              </w:rPr>
              <w:t>1880</w:t>
            </w:r>
          </w:p>
        </w:tc>
      </w:tr>
      <w:tr w:rsidR="007B450F" w:rsidRPr="00FA0AB3" w:rsidTr="004C2F16">
        <w:trPr>
          <w:trHeight w:val="1623"/>
        </w:trPr>
        <w:tc>
          <w:tcPr>
            <w:tcW w:w="600" w:type="dxa"/>
            <w:tcBorders>
              <w:top w:val="single" w:sz="4" w:space="0" w:color="000000"/>
              <w:left w:val="single" w:sz="8" w:space="0" w:color="000000"/>
              <w:bottom w:val="single" w:sz="4" w:space="0" w:color="000000"/>
            </w:tcBorders>
            <w:vAlign w:val="center"/>
          </w:tcPr>
          <w:p w:rsidR="007B450F" w:rsidRPr="00E81122" w:rsidRDefault="007B450F" w:rsidP="002A5320">
            <w:pPr>
              <w:snapToGrid w:val="0"/>
              <w:jc w:val="both"/>
              <w:rPr>
                <w:rFonts w:asciiTheme="minorHAnsi" w:hAnsiTheme="minorHAnsi" w:cstheme="minorHAnsi"/>
                <w:b/>
                <w:bCs/>
              </w:rPr>
            </w:pPr>
            <w:r w:rsidRPr="00E81122">
              <w:rPr>
                <w:rFonts w:asciiTheme="minorHAnsi" w:hAnsiTheme="minorHAnsi" w:cstheme="minorHAnsi"/>
                <w:b/>
                <w:bCs/>
              </w:rPr>
              <w:t>6.</w:t>
            </w:r>
          </w:p>
          <w:p w:rsidR="007B450F" w:rsidRPr="00E81122" w:rsidRDefault="007B450F" w:rsidP="002A5320">
            <w:pPr>
              <w:snapToGrid w:val="0"/>
              <w:jc w:val="both"/>
              <w:rPr>
                <w:rFonts w:asciiTheme="minorHAnsi" w:hAnsiTheme="minorHAnsi" w:cstheme="minorHAnsi"/>
                <w:b/>
                <w:bCs/>
              </w:rPr>
            </w:pPr>
          </w:p>
        </w:tc>
        <w:tc>
          <w:tcPr>
            <w:tcW w:w="2341" w:type="dxa"/>
            <w:tcBorders>
              <w:top w:val="single" w:sz="4" w:space="0" w:color="000000"/>
              <w:left w:val="single" w:sz="4" w:space="0" w:color="000000"/>
              <w:bottom w:val="single" w:sz="4" w:space="0" w:color="000000"/>
            </w:tcBorders>
            <w:vAlign w:val="center"/>
          </w:tcPr>
          <w:p w:rsidR="007B450F" w:rsidRPr="00E81122" w:rsidRDefault="007B450F" w:rsidP="002A5320">
            <w:pPr>
              <w:snapToGrid w:val="0"/>
              <w:jc w:val="both"/>
              <w:rPr>
                <w:rFonts w:asciiTheme="minorHAnsi" w:hAnsiTheme="minorHAnsi" w:cstheme="minorHAnsi"/>
                <w:b/>
                <w:bCs/>
              </w:rPr>
            </w:pPr>
            <w:r w:rsidRPr="00E81122">
              <w:rPr>
                <w:rFonts w:asciiTheme="minorHAnsi" w:hAnsiTheme="minorHAnsi" w:cstheme="minorHAnsi"/>
                <w:b/>
                <w:bCs/>
              </w:rPr>
              <w:t xml:space="preserve">Trzymaj formę </w:t>
            </w:r>
          </w:p>
          <w:p w:rsidR="007B450F" w:rsidRPr="00E81122" w:rsidRDefault="007B450F" w:rsidP="002A5320">
            <w:pPr>
              <w:snapToGrid w:val="0"/>
              <w:jc w:val="both"/>
              <w:rPr>
                <w:rFonts w:asciiTheme="minorHAnsi" w:hAnsiTheme="minorHAnsi" w:cstheme="minorHAnsi"/>
                <w:b/>
                <w:bCs/>
              </w:rPr>
            </w:pPr>
          </w:p>
        </w:tc>
        <w:tc>
          <w:tcPr>
            <w:tcW w:w="3959" w:type="dxa"/>
            <w:tcBorders>
              <w:top w:val="single" w:sz="4" w:space="0" w:color="000000"/>
              <w:left w:val="single" w:sz="4" w:space="0" w:color="000000"/>
              <w:bottom w:val="single" w:sz="4" w:space="0" w:color="000000"/>
              <w:right w:val="single" w:sz="4" w:space="0" w:color="auto"/>
            </w:tcBorders>
          </w:tcPr>
          <w:p w:rsidR="007B450F" w:rsidRPr="00E81122" w:rsidRDefault="007B450F" w:rsidP="002A5320">
            <w:pPr>
              <w:pStyle w:val="Standard"/>
              <w:numPr>
                <w:ilvl w:val="0"/>
                <w:numId w:val="31"/>
              </w:numPr>
              <w:tabs>
                <w:tab w:val="clear" w:pos="1980"/>
                <w:tab w:val="num" w:pos="170"/>
              </w:tabs>
              <w:suppressAutoHyphens/>
              <w:spacing w:after="0" w:line="240" w:lineRule="auto"/>
              <w:ind w:left="170" w:hanging="170"/>
              <w:jc w:val="both"/>
              <w:rPr>
                <w:rFonts w:asciiTheme="minorHAnsi" w:hAnsiTheme="minorHAnsi" w:cstheme="minorHAnsi"/>
                <w:sz w:val="20"/>
              </w:rPr>
            </w:pPr>
            <w:r w:rsidRPr="00E81122">
              <w:rPr>
                <w:rFonts w:asciiTheme="minorHAnsi" w:hAnsiTheme="minorHAnsi" w:cstheme="minorHAnsi"/>
                <w:sz w:val="20"/>
              </w:rPr>
              <w:t xml:space="preserve">dystrybucja materiałów edukacyjnych do szkół na terenie miasta </w:t>
            </w:r>
          </w:p>
          <w:p w:rsidR="007B450F" w:rsidRPr="00E81122" w:rsidRDefault="007B450F" w:rsidP="002A5320">
            <w:pPr>
              <w:pStyle w:val="Standard"/>
              <w:numPr>
                <w:ilvl w:val="0"/>
                <w:numId w:val="31"/>
              </w:numPr>
              <w:tabs>
                <w:tab w:val="clear" w:pos="1980"/>
                <w:tab w:val="num" w:pos="170"/>
              </w:tabs>
              <w:suppressAutoHyphens/>
              <w:spacing w:after="0" w:line="240" w:lineRule="auto"/>
              <w:ind w:left="170" w:hanging="170"/>
              <w:jc w:val="both"/>
              <w:rPr>
                <w:rFonts w:asciiTheme="minorHAnsi" w:hAnsiTheme="minorHAnsi" w:cstheme="minorHAnsi"/>
                <w:sz w:val="20"/>
              </w:rPr>
            </w:pPr>
            <w:r w:rsidRPr="00E81122">
              <w:rPr>
                <w:rFonts w:asciiTheme="minorHAnsi" w:hAnsiTheme="minorHAnsi" w:cstheme="minorHAnsi"/>
                <w:sz w:val="20"/>
              </w:rPr>
              <w:t>realizacja programu w szkołach na podstawie własnych projektów</w:t>
            </w:r>
          </w:p>
          <w:p w:rsidR="007B450F" w:rsidRPr="00E81122" w:rsidRDefault="007B450F" w:rsidP="002A5320">
            <w:pPr>
              <w:pStyle w:val="Standard"/>
              <w:numPr>
                <w:ilvl w:val="0"/>
                <w:numId w:val="31"/>
              </w:numPr>
              <w:tabs>
                <w:tab w:val="clear" w:pos="1980"/>
                <w:tab w:val="num" w:pos="170"/>
              </w:tabs>
              <w:suppressAutoHyphens/>
              <w:spacing w:after="0" w:line="240" w:lineRule="auto"/>
              <w:ind w:left="170" w:hanging="170"/>
              <w:jc w:val="both"/>
              <w:rPr>
                <w:rFonts w:asciiTheme="minorHAnsi" w:hAnsiTheme="minorHAnsi" w:cstheme="minorHAnsi"/>
                <w:sz w:val="20"/>
              </w:rPr>
            </w:pPr>
            <w:r w:rsidRPr="00E81122">
              <w:rPr>
                <w:rFonts w:asciiTheme="minorHAnsi" w:hAnsiTheme="minorHAnsi" w:cstheme="minorHAnsi"/>
                <w:sz w:val="20"/>
              </w:rPr>
              <w:t xml:space="preserve">w ramach realizacji programu w szkołach prowadzono: szkolenia nauczycieli, wykłady i prelekcje dla rodziców i uczniów, pogadanki, instruktaże, pokazy, ćwiczenia, emisje filmów, ekspozycje form wizualnych, konkursy plastyczne, sprawnościowe, wiedzy, imprezy prozdrowotne , rajdy, </w:t>
            </w:r>
            <w:r w:rsidRPr="00E81122">
              <w:rPr>
                <w:rFonts w:asciiTheme="minorHAnsi" w:hAnsiTheme="minorHAnsi" w:cstheme="minorHAnsi"/>
                <w:sz w:val="20"/>
              </w:rPr>
              <w:lastRenderedPageBreak/>
              <w:t xml:space="preserve">wycieczki, festyny, przedstawienia teatralne, zajęcia informatyczne,  </w:t>
            </w:r>
          </w:p>
          <w:p w:rsidR="007B450F" w:rsidRPr="00E81122" w:rsidRDefault="007B450F" w:rsidP="002A5320">
            <w:pPr>
              <w:pStyle w:val="Standard"/>
              <w:numPr>
                <w:ilvl w:val="0"/>
                <w:numId w:val="31"/>
              </w:numPr>
              <w:tabs>
                <w:tab w:val="clear" w:pos="1980"/>
                <w:tab w:val="num" w:pos="170"/>
              </w:tabs>
              <w:suppressAutoHyphens/>
              <w:spacing w:after="0" w:line="240" w:lineRule="auto"/>
              <w:ind w:left="170" w:hanging="170"/>
              <w:jc w:val="both"/>
              <w:rPr>
                <w:rFonts w:asciiTheme="minorHAnsi" w:hAnsiTheme="minorHAnsi" w:cstheme="minorHAnsi"/>
                <w:sz w:val="20"/>
              </w:rPr>
            </w:pPr>
            <w:r w:rsidRPr="00E81122">
              <w:rPr>
                <w:rFonts w:asciiTheme="minorHAnsi" w:hAnsiTheme="minorHAnsi" w:cstheme="minorHAnsi"/>
                <w:sz w:val="20"/>
              </w:rPr>
              <w:t xml:space="preserve">monitoring realizacji programu w szkołach (wizytacje programowe) </w:t>
            </w:r>
          </w:p>
          <w:p w:rsidR="007B450F" w:rsidRPr="00E81122" w:rsidRDefault="007B450F" w:rsidP="002A5320">
            <w:pPr>
              <w:pStyle w:val="Standard"/>
              <w:numPr>
                <w:ilvl w:val="0"/>
                <w:numId w:val="33"/>
              </w:numPr>
              <w:suppressAutoHyphens/>
              <w:spacing w:after="0" w:line="240" w:lineRule="auto"/>
              <w:jc w:val="both"/>
              <w:rPr>
                <w:rFonts w:asciiTheme="minorHAnsi" w:hAnsiTheme="minorHAnsi" w:cstheme="minorHAnsi"/>
                <w:sz w:val="20"/>
              </w:rPr>
            </w:pPr>
            <w:r w:rsidRPr="00E81122">
              <w:rPr>
                <w:rFonts w:asciiTheme="minorHAnsi" w:hAnsiTheme="minorHAnsi" w:cstheme="minorHAnsi"/>
                <w:sz w:val="20"/>
              </w:rPr>
              <w:t>ocena realizacji programu na podstawie   sprawozdań od koordynatorów szkolnych i przeprowadzonych wizytacji</w:t>
            </w:r>
          </w:p>
        </w:tc>
        <w:tc>
          <w:tcPr>
            <w:tcW w:w="1440" w:type="dxa"/>
            <w:tcBorders>
              <w:top w:val="single" w:sz="4" w:space="0" w:color="000000"/>
              <w:left w:val="single" w:sz="4" w:space="0" w:color="auto"/>
              <w:bottom w:val="single" w:sz="4" w:space="0" w:color="000000"/>
              <w:right w:val="single" w:sz="4" w:space="0" w:color="auto"/>
            </w:tcBorders>
            <w:vAlign w:val="center"/>
          </w:tcPr>
          <w:p w:rsidR="007B450F" w:rsidRPr="00E81122" w:rsidRDefault="007B450F" w:rsidP="002A5320">
            <w:pPr>
              <w:snapToGrid w:val="0"/>
              <w:jc w:val="both"/>
              <w:rPr>
                <w:rFonts w:asciiTheme="minorHAnsi" w:hAnsiTheme="minorHAnsi" w:cstheme="minorHAnsi"/>
              </w:rPr>
            </w:pPr>
            <w:r w:rsidRPr="00E81122">
              <w:rPr>
                <w:rFonts w:asciiTheme="minorHAnsi" w:hAnsiTheme="minorHAnsi" w:cstheme="minorHAnsi"/>
              </w:rPr>
              <w:lastRenderedPageBreak/>
              <w:t>uczniowie klas V–VII szkół podstawowych III gimnazjów</w:t>
            </w:r>
          </w:p>
          <w:p w:rsidR="007B450F" w:rsidRPr="00E81122" w:rsidRDefault="007B450F" w:rsidP="002A5320">
            <w:pPr>
              <w:jc w:val="both"/>
              <w:rPr>
                <w:rFonts w:asciiTheme="minorHAnsi" w:hAnsiTheme="minorHAnsi" w:cstheme="minorHAnsi"/>
              </w:rPr>
            </w:pPr>
            <w:r w:rsidRPr="00E81122">
              <w:rPr>
                <w:rFonts w:asciiTheme="minorHAnsi" w:hAnsiTheme="minorHAnsi" w:cstheme="minorHAnsi"/>
              </w:rPr>
              <w:t>nauczyciele,</w:t>
            </w:r>
          </w:p>
          <w:p w:rsidR="007B450F" w:rsidRPr="00E81122" w:rsidRDefault="007B450F" w:rsidP="002A5320">
            <w:pPr>
              <w:jc w:val="both"/>
              <w:rPr>
                <w:rFonts w:asciiTheme="minorHAnsi" w:hAnsiTheme="minorHAnsi" w:cstheme="minorHAnsi"/>
              </w:rPr>
            </w:pPr>
            <w:r w:rsidRPr="00E81122">
              <w:rPr>
                <w:rFonts w:asciiTheme="minorHAnsi" w:hAnsiTheme="minorHAnsi" w:cstheme="minorHAnsi"/>
              </w:rPr>
              <w:t xml:space="preserve">rodzice </w:t>
            </w:r>
          </w:p>
          <w:p w:rsidR="007B450F" w:rsidRPr="00E81122" w:rsidRDefault="007B450F" w:rsidP="002A5320">
            <w:pPr>
              <w:jc w:val="both"/>
              <w:rPr>
                <w:rFonts w:asciiTheme="minorHAnsi" w:hAnsiTheme="minorHAnsi" w:cstheme="minorHAnsi"/>
              </w:rPr>
            </w:pPr>
          </w:p>
          <w:p w:rsidR="007B450F" w:rsidRPr="00E81122" w:rsidRDefault="007B450F" w:rsidP="002A5320">
            <w:pPr>
              <w:jc w:val="both"/>
              <w:rPr>
                <w:rFonts w:asciiTheme="minorHAnsi" w:hAnsiTheme="minorHAnsi" w:cstheme="minorHAnsi"/>
              </w:rPr>
            </w:pPr>
          </w:p>
        </w:tc>
        <w:tc>
          <w:tcPr>
            <w:tcW w:w="1443" w:type="dxa"/>
            <w:tcBorders>
              <w:top w:val="single" w:sz="4" w:space="0" w:color="000000"/>
              <w:left w:val="single" w:sz="4" w:space="0" w:color="auto"/>
              <w:bottom w:val="single" w:sz="4" w:space="0" w:color="000000"/>
              <w:right w:val="single" w:sz="8" w:space="0" w:color="000000"/>
            </w:tcBorders>
            <w:vAlign w:val="center"/>
          </w:tcPr>
          <w:p w:rsidR="007B450F" w:rsidRPr="00E81122" w:rsidRDefault="007B450F" w:rsidP="002A5320">
            <w:pPr>
              <w:snapToGrid w:val="0"/>
              <w:jc w:val="both"/>
              <w:rPr>
                <w:rFonts w:asciiTheme="minorHAnsi" w:hAnsiTheme="minorHAnsi" w:cstheme="minorHAnsi"/>
              </w:rPr>
            </w:pPr>
            <w:r w:rsidRPr="00E81122">
              <w:rPr>
                <w:rFonts w:asciiTheme="minorHAnsi" w:hAnsiTheme="minorHAnsi" w:cstheme="minorHAnsi"/>
              </w:rPr>
              <w:lastRenderedPageBreak/>
              <w:t xml:space="preserve">8998 </w:t>
            </w:r>
            <w:r w:rsidRPr="00E81122">
              <w:rPr>
                <w:rFonts w:asciiTheme="minorHAnsi" w:hAnsiTheme="minorHAnsi" w:cstheme="minorHAnsi"/>
                <w:b/>
              </w:rPr>
              <w:t>o</w:t>
            </w:r>
            <w:r w:rsidRPr="00E81122">
              <w:rPr>
                <w:rFonts w:asciiTheme="minorHAnsi" w:hAnsiTheme="minorHAnsi" w:cstheme="minorHAnsi"/>
              </w:rPr>
              <w:t xml:space="preserve">dbiorców  </w:t>
            </w:r>
          </w:p>
          <w:p w:rsidR="007B450F" w:rsidRPr="00E81122" w:rsidRDefault="007B450F" w:rsidP="002A5320">
            <w:pPr>
              <w:snapToGrid w:val="0"/>
              <w:jc w:val="both"/>
              <w:rPr>
                <w:rFonts w:asciiTheme="minorHAnsi" w:hAnsiTheme="minorHAnsi" w:cstheme="minorHAnsi"/>
              </w:rPr>
            </w:pPr>
          </w:p>
        </w:tc>
      </w:tr>
      <w:tr w:rsidR="007B450F" w:rsidRPr="00FA0AB3" w:rsidTr="004C2F16">
        <w:trPr>
          <w:trHeight w:val="230"/>
        </w:trPr>
        <w:tc>
          <w:tcPr>
            <w:tcW w:w="600" w:type="dxa"/>
            <w:tcBorders>
              <w:top w:val="single" w:sz="4" w:space="0" w:color="000000"/>
              <w:left w:val="single" w:sz="8" w:space="0" w:color="000000"/>
              <w:bottom w:val="single" w:sz="4" w:space="0" w:color="000000"/>
              <w:right w:val="single" w:sz="4" w:space="0" w:color="auto"/>
            </w:tcBorders>
            <w:vAlign w:val="center"/>
          </w:tcPr>
          <w:p w:rsidR="007B450F" w:rsidRPr="00E81122" w:rsidRDefault="007B450F" w:rsidP="002A5320">
            <w:pPr>
              <w:snapToGrid w:val="0"/>
              <w:jc w:val="both"/>
              <w:rPr>
                <w:rFonts w:asciiTheme="minorHAnsi" w:hAnsiTheme="minorHAnsi" w:cstheme="minorHAnsi"/>
                <w:b/>
                <w:bCs/>
              </w:rPr>
            </w:pPr>
            <w:r w:rsidRPr="00E81122">
              <w:rPr>
                <w:rFonts w:asciiTheme="minorHAnsi" w:hAnsiTheme="minorHAnsi" w:cstheme="minorHAnsi"/>
                <w:b/>
                <w:bCs/>
              </w:rPr>
              <w:lastRenderedPageBreak/>
              <w:t>7</w:t>
            </w:r>
          </w:p>
        </w:tc>
        <w:tc>
          <w:tcPr>
            <w:tcW w:w="2341" w:type="dxa"/>
            <w:tcBorders>
              <w:top w:val="single" w:sz="4" w:space="0" w:color="000000"/>
              <w:left w:val="single" w:sz="4" w:space="0" w:color="auto"/>
              <w:bottom w:val="single" w:sz="4" w:space="0" w:color="000000"/>
              <w:right w:val="single" w:sz="4" w:space="0" w:color="auto"/>
            </w:tcBorders>
            <w:vAlign w:val="center"/>
          </w:tcPr>
          <w:p w:rsidR="007B450F" w:rsidRPr="00E81122" w:rsidRDefault="007B450F" w:rsidP="002A5320">
            <w:pPr>
              <w:snapToGrid w:val="0"/>
              <w:jc w:val="both"/>
              <w:rPr>
                <w:rFonts w:asciiTheme="minorHAnsi" w:hAnsiTheme="minorHAnsi" w:cstheme="minorHAnsi"/>
                <w:b/>
                <w:bCs/>
              </w:rPr>
            </w:pPr>
            <w:r w:rsidRPr="00E81122">
              <w:rPr>
                <w:rFonts w:asciiTheme="minorHAnsi" w:hAnsiTheme="minorHAnsi" w:cstheme="minorHAnsi"/>
                <w:b/>
                <w:bCs/>
              </w:rPr>
              <w:t xml:space="preserve"> Bieg po zdrowie</w:t>
            </w:r>
          </w:p>
        </w:tc>
        <w:tc>
          <w:tcPr>
            <w:tcW w:w="3959" w:type="dxa"/>
            <w:tcBorders>
              <w:top w:val="single" w:sz="4" w:space="0" w:color="000000"/>
              <w:left w:val="single" w:sz="4" w:space="0" w:color="auto"/>
              <w:bottom w:val="single" w:sz="4" w:space="0" w:color="000000"/>
              <w:right w:val="single" w:sz="4" w:space="0" w:color="auto"/>
            </w:tcBorders>
            <w:vAlign w:val="center"/>
          </w:tcPr>
          <w:p w:rsidR="007B450F" w:rsidRPr="00E81122" w:rsidRDefault="007B450F" w:rsidP="002A5320">
            <w:pPr>
              <w:numPr>
                <w:ilvl w:val="0"/>
                <w:numId w:val="43"/>
              </w:numPr>
              <w:spacing w:after="0" w:line="240" w:lineRule="auto"/>
              <w:jc w:val="both"/>
              <w:rPr>
                <w:rFonts w:asciiTheme="minorHAnsi" w:hAnsiTheme="minorHAnsi" w:cstheme="minorHAnsi"/>
              </w:rPr>
            </w:pPr>
            <w:r w:rsidRPr="00E81122">
              <w:rPr>
                <w:rFonts w:asciiTheme="minorHAnsi" w:hAnsiTheme="minorHAnsi" w:cstheme="minorHAnsi"/>
              </w:rPr>
              <w:t xml:space="preserve">pozyskanie placówek do realizacji programu  </w:t>
            </w:r>
          </w:p>
          <w:p w:rsidR="007B450F" w:rsidRPr="00E81122" w:rsidRDefault="007B450F" w:rsidP="002A5320">
            <w:pPr>
              <w:numPr>
                <w:ilvl w:val="0"/>
                <w:numId w:val="43"/>
              </w:numPr>
              <w:spacing w:after="0" w:line="240" w:lineRule="auto"/>
              <w:jc w:val="both"/>
              <w:rPr>
                <w:rFonts w:asciiTheme="minorHAnsi" w:hAnsiTheme="minorHAnsi" w:cstheme="minorHAnsi"/>
              </w:rPr>
            </w:pPr>
            <w:r w:rsidRPr="00E81122">
              <w:rPr>
                <w:rFonts w:asciiTheme="minorHAnsi" w:hAnsiTheme="minorHAnsi" w:cstheme="minorHAnsi"/>
              </w:rPr>
              <w:t xml:space="preserve">szkolenie koordynatorów  programu </w:t>
            </w:r>
          </w:p>
          <w:p w:rsidR="007B450F" w:rsidRPr="00E81122" w:rsidRDefault="007B450F" w:rsidP="002A5320">
            <w:pPr>
              <w:numPr>
                <w:ilvl w:val="0"/>
                <w:numId w:val="43"/>
              </w:numPr>
              <w:spacing w:after="0" w:line="240" w:lineRule="auto"/>
              <w:jc w:val="both"/>
              <w:rPr>
                <w:rFonts w:asciiTheme="minorHAnsi" w:hAnsiTheme="minorHAnsi" w:cstheme="minorHAnsi"/>
              </w:rPr>
            </w:pPr>
            <w:r w:rsidRPr="00E81122">
              <w:rPr>
                <w:rFonts w:asciiTheme="minorHAnsi" w:hAnsiTheme="minorHAnsi" w:cstheme="minorHAnsi"/>
              </w:rPr>
              <w:t>dystrybucja materiałów do programu</w:t>
            </w:r>
          </w:p>
          <w:p w:rsidR="007B450F" w:rsidRPr="00E81122" w:rsidRDefault="007B450F" w:rsidP="002A5320">
            <w:pPr>
              <w:numPr>
                <w:ilvl w:val="0"/>
                <w:numId w:val="43"/>
              </w:numPr>
              <w:spacing w:after="0" w:line="240" w:lineRule="auto"/>
              <w:jc w:val="both"/>
              <w:rPr>
                <w:rFonts w:asciiTheme="minorHAnsi" w:hAnsiTheme="minorHAnsi" w:cstheme="minorHAnsi"/>
              </w:rPr>
            </w:pPr>
            <w:r w:rsidRPr="00E81122">
              <w:rPr>
                <w:rFonts w:asciiTheme="minorHAnsi" w:hAnsiTheme="minorHAnsi" w:cstheme="minorHAnsi"/>
              </w:rPr>
              <w:t xml:space="preserve">realizacja programu w placówkach </w:t>
            </w:r>
          </w:p>
          <w:p w:rsidR="007B450F" w:rsidRPr="00E81122" w:rsidRDefault="007B450F" w:rsidP="002A5320">
            <w:pPr>
              <w:pStyle w:val="Standard"/>
              <w:numPr>
                <w:ilvl w:val="0"/>
                <w:numId w:val="43"/>
              </w:numPr>
              <w:spacing w:after="0" w:line="240" w:lineRule="auto"/>
              <w:jc w:val="both"/>
              <w:rPr>
                <w:rFonts w:asciiTheme="minorHAnsi" w:hAnsiTheme="minorHAnsi" w:cstheme="minorHAnsi"/>
                <w:sz w:val="20"/>
              </w:rPr>
            </w:pPr>
            <w:r w:rsidRPr="00E81122">
              <w:rPr>
                <w:rFonts w:asciiTheme="minorHAnsi" w:hAnsiTheme="minorHAnsi" w:cstheme="minorHAnsi"/>
                <w:sz w:val="20"/>
              </w:rPr>
              <w:t xml:space="preserve">monitorowanie realizacji programu w placówkach (wizytacje programowe) </w:t>
            </w:r>
          </w:p>
          <w:p w:rsidR="007B450F" w:rsidRPr="00E81122" w:rsidRDefault="007B450F" w:rsidP="002A5320">
            <w:pPr>
              <w:pStyle w:val="Standard"/>
              <w:numPr>
                <w:ilvl w:val="0"/>
                <w:numId w:val="43"/>
              </w:numPr>
              <w:spacing w:after="0" w:line="240" w:lineRule="auto"/>
              <w:jc w:val="both"/>
              <w:rPr>
                <w:rFonts w:asciiTheme="minorHAnsi" w:hAnsiTheme="minorHAnsi" w:cstheme="minorHAnsi"/>
                <w:sz w:val="20"/>
              </w:rPr>
            </w:pPr>
            <w:r w:rsidRPr="00E81122">
              <w:rPr>
                <w:rFonts w:asciiTheme="minorHAnsi" w:hAnsiTheme="minorHAnsi" w:cstheme="minorHAnsi"/>
                <w:sz w:val="20"/>
              </w:rPr>
              <w:t xml:space="preserve">ocena realizacji programu na podstawie wizytacji placówek i sprawozdań koordynatorów </w:t>
            </w:r>
          </w:p>
          <w:p w:rsidR="007B450F" w:rsidRPr="00E81122" w:rsidRDefault="007B450F" w:rsidP="002A5320">
            <w:pPr>
              <w:pStyle w:val="Standard"/>
              <w:numPr>
                <w:ilvl w:val="0"/>
                <w:numId w:val="43"/>
              </w:numPr>
              <w:spacing w:after="0" w:line="240" w:lineRule="auto"/>
              <w:jc w:val="both"/>
              <w:rPr>
                <w:rFonts w:asciiTheme="minorHAnsi" w:hAnsiTheme="minorHAnsi" w:cstheme="minorHAnsi"/>
                <w:sz w:val="20"/>
              </w:rPr>
            </w:pPr>
            <w:r w:rsidRPr="00E81122">
              <w:rPr>
                <w:rFonts w:asciiTheme="minorHAnsi" w:hAnsiTheme="minorHAnsi" w:cstheme="minorHAnsi"/>
                <w:sz w:val="20"/>
              </w:rPr>
              <w:t>sporządzenie sprawozdania z realizacji programu</w:t>
            </w:r>
          </w:p>
        </w:tc>
        <w:tc>
          <w:tcPr>
            <w:tcW w:w="1440" w:type="dxa"/>
            <w:tcBorders>
              <w:top w:val="single" w:sz="4" w:space="0" w:color="000000"/>
              <w:left w:val="single" w:sz="4" w:space="0" w:color="auto"/>
              <w:bottom w:val="single" w:sz="4" w:space="0" w:color="000000"/>
              <w:right w:val="single" w:sz="4" w:space="0" w:color="auto"/>
            </w:tcBorders>
            <w:vAlign w:val="center"/>
          </w:tcPr>
          <w:p w:rsidR="007B450F" w:rsidRPr="00E81122" w:rsidRDefault="007B450F" w:rsidP="002A5320">
            <w:pPr>
              <w:jc w:val="both"/>
              <w:rPr>
                <w:rFonts w:asciiTheme="minorHAnsi" w:hAnsiTheme="minorHAnsi" w:cstheme="minorHAnsi"/>
                <w:b/>
              </w:rPr>
            </w:pPr>
            <w:r w:rsidRPr="00E81122">
              <w:rPr>
                <w:rFonts w:asciiTheme="minorHAnsi" w:hAnsiTheme="minorHAnsi" w:cstheme="minorHAnsi"/>
              </w:rPr>
              <w:t xml:space="preserve"> dzieci z kl. IV SP, ich rodzice oraz opiekunowie</w:t>
            </w:r>
          </w:p>
          <w:p w:rsidR="007B450F" w:rsidRPr="00E81122" w:rsidRDefault="007B450F" w:rsidP="002A5320">
            <w:pPr>
              <w:jc w:val="both"/>
              <w:rPr>
                <w:rFonts w:asciiTheme="minorHAnsi" w:hAnsiTheme="minorHAnsi" w:cstheme="minorHAnsi"/>
              </w:rPr>
            </w:pPr>
          </w:p>
        </w:tc>
        <w:tc>
          <w:tcPr>
            <w:tcW w:w="1443" w:type="dxa"/>
            <w:tcBorders>
              <w:top w:val="single" w:sz="4" w:space="0" w:color="000000"/>
              <w:left w:val="single" w:sz="4" w:space="0" w:color="auto"/>
              <w:bottom w:val="single" w:sz="4" w:space="0" w:color="000000"/>
              <w:right w:val="single" w:sz="8" w:space="0" w:color="000000"/>
            </w:tcBorders>
            <w:vAlign w:val="center"/>
          </w:tcPr>
          <w:p w:rsidR="007B450F" w:rsidRPr="00E81122" w:rsidRDefault="007B450F" w:rsidP="002A5320">
            <w:pPr>
              <w:snapToGrid w:val="0"/>
              <w:jc w:val="both"/>
              <w:rPr>
                <w:rFonts w:asciiTheme="minorHAnsi" w:hAnsiTheme="minorHAnsi" w:cstheme="minorHAnsi"/>
              </w:rPr>
            </w:pPr>
            <w:r w:rsidRPr="00E81122">
              <w:rPr>
                <w:rFonts w:asciiTheme="minorHAnsi" w:hAnsiTheme="minorHAnsi" w:cstheme="minorHAnsi"/>
              </w:rPr>
              <w:t>2038</w:t>
            </w:r>
            <w:r w:rsidRPr="00E81122">
              <w:rPr>
                <w:rFonts w:asciiTheme="minorHAnsi" w:hAnsiTheme="minorHAnsi" w:cstheme="minorHAnsi"/>
                <w:b/>
              </w:rPr>
              <w:t xml:space="preserve"> </w:t>
            </w:r>
            <w:r w:rsidRPr="00E81122">
              <w:rPr>
                <w:rFonts w:asciiTheme="minorHAnsi" w:hAnsiTheme="minorHAnsi" w:cstheme="minorHAnsi"/>
              </w:rPr>
              <w:t xml:space="preserve">odbiorców   </w:t>
            </w:r>
          </w:p>
        </w:tc>
      </w:tr>
      <w:tr w:rsidR="007B450F" w:rsidRPr="00FA0AB3" w:rsidTr="004C2F16">
        <w:trPr>
          <w:trHeight w:val="2820"/>
        </w:trPr>
        <w:tc>
          <w:tcPr>
            <w:tcW w:w="600" w:type="dxa"/>
            <w:tcBorders>
              <w:top w:val="single" w:sz="4" w:space="0" w:color="000000"/>
              <w:left w:val="single" w:sz="8" w:space="0" w:color="000000"/>
              <w:bottom w:val="single" w:sz="4" w:space="0" w:color="auto"/>
              <w:right w:val="single" w:sz="4" w:space="0" w:color="auto"/>
            </w:tcBorders>
          </w:tcPr>
          <w:p w:rsidR="007B450F" w:rsidRPr="00E81122" w:rsidRDefault="007B450F" w:rsidP="002A5320">
            <w:pPr>
              <w:snapToGrid w:val="0"/>
              <w:jc w:val="both"/>
              <w:rPr>
                <w:rFonts w:asciiTheme="minorHAnsi" w:hAnsiTheme="minorHAnsi" w:cstheme="minorHAnsi"/>
                <w:b/>
                <w:bCs/>
              </w:rPr>
            </w:pPr>
            <w:r w:rsidRPr="00E81122">
              <w:rPr>
                <w:rFonts w:asciiTheme="minorHAnsi" w:hAnsiTheme="minorHAnsi" w:cstheme="minorHAnsi"/>
                <w:b/>
                <w:bCs/>
              </w:rPr>
              <w:t>8</w:t>
            </w:r>
          </w:p>
        </w:tc>
        <w:tc>
          <w:tcPr>
            <w:tcW w:w="2341" w:type="dxa"/>
            <w:tcBorders>
              <w:top w:val="single" w:sz="4" w:space="0" w:color="000000"/>
              <w:left w:val="single" w:sz="4" w:space="0" w:color="auto"/>
              <w:bottom w:val="single" w:sz="4" w:space="0" w:color="auto"/>
            </w:tcBorders>
          </w:tcPr>
          <w:p w:rsidR="007B450F" w:rsidRPr="00E81122" w:rsidRDefault="007B450F" w:rsidP="002A5320">
            <w:pPr>
              <w:snapToGrid w:val="0"/>
              <w:jc w:val="both"/>
              <w:rPr>
                <w:rFonts w:asciiTheme="minorHAnsi" w:hAnsiTheme="minorHAnsi" w:cstheme="minorHAnsi"/>
                <w:b/>
                <w:bCs/>
              </w:rPr>
            </w:pPr>
            <w:r w:rsidRPr="00E81122">
              <w:rPr>
                <w:rFonts w:asciiTheme="minorHAnsi" w:hAnsiTheme="minorHAnsi" w:cstheme="minorHAnsi"/>
                <w:b/>
                <w:bCs/>
              </w:rPr>
              <w:t>Stres pod kontrolą</w:t>
            </w:r>
          </w:p>
        </w:tc>
        <w:tc>
          <w:tcPr>
            <w:tcW w:w="3959" w:type="dxa"/>
            <w:tcBorders>
              <w:top w:val="single" w:sz="4" w:space="0" w:color="000000"/>
              <w:left w:val="single" w:sz="4" w:space="0" w:color="000000"/>
              <w:bottom w:val="single" w:sz="4" w:space="0" w:color="auto"/>
            </w:tcBorders>
          </w:tcPr>
          <w:p w:rsidR="007B450F" w:rsidRPr="00E81122" w:rsidRDefault="007B450F" w:rsidP="002A5320">
            <w:pPr>
              <w:numPr>
                <w:ilvl w:val="0"/>
                <w:numId w:val="27"/>
              </w:numPr>
              <w:tabs>
                <w:tab w:val="num" w:pos="313"/>
                <w:tab w:val="left" w:pos="3528"/>
              </w:tabs>
              <w:suppressAutoHyphens/>
              <w:snapToGrid w:val="0"/>
              <w:spacing w:after="0" w:line="240" w:lineRule="auto"/>
              <w:ind w:left="312" w:hanging="284"/>
              <w:jc w:val="both"/>
              <w:rPr>
                <w:rFonts w:asciiTheme="minorHAnsi" w:hAnsiTheme="minorHAnsi" w:cstheme="minorHAnsi"/>
              </w:rPr>
            </w:pPr>
            <w:r w:rsidRPr="00E81122">
              <w:rPr>
                <w:rFonts w:asciiTheme="minorHAnsi" w:hAnsiTheme="minorHAnsi" w:cstheme="minorHAnsi"/>
              </w:rPr>
              <w:t>opracowanie harmonogramu działań</w:t>
            </w:r>
          </w:p>
          <w:p w:rsidR="007B450F" w:rsidRPr="00E81122" w:rsidRDefault="007B450F" w:rsidP="002A5320">
            <w:pPr>
              <w:numPr>
                <w:ilvl w:val="0"/>
                <w:numId w:val="27"/>
              </w:numPr>
              <w:tabs>
                <w:tab w:val="num" w:pos="313"/>
                <w:tab w:val="left" w:pos="3528"/>
              </w:tabs>
              <w:suppressAutoHyphens/>
              <w:snapToGrid w:val="0"/>
              <w:spacing w:after="0" w:line="240" w:lineRule="auto"/>
              <w:ind w:left="312" w:hanging="284"/>
              <w:jc w:val="both"/>
              <w:rPr>
                <w:rFonts w:asciiTheme="minorHAnsi" w:hAnsiTheme="minorHAnsi" w:cstheme="minorHAnsi"/>
              </w:rPr>
            </w:pPr>
            <w:r w:rsidRPr="00E81122">
              <w:rPr>
                <w:rFonts w:asciiTheme="minorHAnsi" w:hAnsiTheme="minorHAnsi" w:cstheme="minorHAnsi"/>
              </w:rPr>
              <w:t xml:space="preserve">pozyskanie szkół do realizacji programu  </w:t>
            </w:r>
          </w:p>
          <w:p w:rsidR="007B450F" w:rsidRPr="00E81122" w:rsidRDefault="007B450F" w:rsidP="002A5320">
            <w:pPr>
              <w:numPr>
                <w:ilvl w:val="0"/>
                <w:numId w:val="27"/>
              </w:numPr>
              <w:tabs>
                <w:tab w:val="num" w:pos="313"/>
                <w:tab w:val="left" w:pos="3528"/>
              </w:tabs>
              <w:suppressAutoHyphens/>
              <w:snapToGrid w:val="0"/>
              <w:spacing w:after="0" w:line="240" w:lineRule="auto"/>
              <w:ind w:left="312" w:hanging="284"/>
              <w:jc w:val="both"/>
              <w:rPr>
                <w:rFonts w:asciiTheme="minorHAnsi" w:hAnsiTheme="minorHAnsi" w:cstheme="minorHAnsi"/>
              </w:rPr>
            </w:pPr>
            <w:r w:rsidRPr="00E81122">
              <w:rPr>
                <w:rFonts w:asciiTheme="minorHAnsi" w:hAnsiTheme="minorHAnsi" w:cstheme="minorHAnsi"/>
              </w:rPr>
              <w:t xml:space="preserve">szkolenie koordynatorów szkolnych programu – zajęcia warsztatowe  </w:t>
            </w:r>
          </w:p>
          <w:p w:rsidR="007B450F" w:rsidRPr="00E81122" w:rsidRDefault="007B450F" w:rsidP="002A5320">
            <w:pPr>
              <w:numPr>
                <w:ilvl w:val="0"/>
                <w:numId w:val="27"/>
              </w:numPr>
              <w:tabs>
                <w:tab w:val="num" w:pos="313"/>
                <w:tab w:val="left" w:pos="3528"/>
              </w:tabs>
              <w:suppressAutoHyphens/>
              <w:snapToGrid w:val="0"/>
              <w:spacing w:after="0" w:line="240" w:lineRule="auto"/>
              <w:ind w:left="312" w:hanging="284"/>
              <w:jc w:val="both"/>
              <w:rPr>
                <w:rFonts w:asciiTheme="minorHAnsi" w:hAnsiTheme="minorHAnsi" w:cstheme="minorHAnsi"/>
              </w:rPr>
            </w:pPr>
            <w:r w:rsidRPr="00E81122">
              <w:rPr>
                <w:rFonts w:asciiTheme="minorHAnsi" w:hAnsiTheme="minorHAnsi" w:cstheme="minorHAnsi"/>
              </w:rPr>
              <w:t>dystrybucja materiałów do programu</w:t>
            </w:r>
          </w:p>
          <w:p w:rsidR="007B450F" w:rsidRPr="00E81122" w:rsidRDefault="007B450F" w:rsidP="002A5320">
            <w:pPr>
              <w:numPr>
                <w:ilvl w:val="0"/>
                <w:numId w:val="27"/>
              </w:numPr>
              <w:tabs>
                <w:tab w:val="num" w:pos="313"/>
                <w:tab w:val="left" w:pos="3528"/>
              </w:tabs>
              <w:suppressAutoHyphens/>
              <w:snapToGrid w:val="0"/>
              <w:spacing w:after="0" w:line="240" w:lineRule="auto"/>
              <w:ind w:left="312" w:hanging="284"/>
              <w:jc w:val="both"/>
              <w:rPr>
                <w:rFonts w:asciiTheme="minorHAnsi" w:hAnsiTheme="minorHAnsi" w:cstheme="minorHAnsi"/>
              </w:rPr>
            </w:pPr>
            <w:r w:rsidRPr="00E81122">
              <w:rPr>
                <w:rFonts w:asciiTheme="minorHAnsi" w:hAnsiTheme="minorHAnsi" w:cstheme="minorHAnsi"/>
              </w:rPr>
              <w:t>realizacja programu w szkołach: edukacja uczniów według scenariuszy zajęć, nauka technik relaksacyjnych- ćwiczenia praktyczne, emisja filmu na temat stresu</w:t>
            </w:r>
          </w:p>
          <w:p w:rsidR="007B450F" w:rsidRPr="00E81122" w:rsidRDefault="007B450F" w:rsidP="002A5320">
            <w:pPr>
              <w:numPr>
                <w:ilvl w:val="0"/>
                <w:numId w:val="27"/>
              </w:numPr>
              <w:tabs>
                <w:tab w:val="num" w:pos="313"/>
                <w:tab w:val="left" w:pos="3528"/>
              </w:tabs>
              <w:suppressAutoHyphens/>
              <w:snapToGrid w:val="0"/>
              <w:spacing w:after="0" w:line="240" w:lineRule="auto"/>
              <w:ind w:left="312" w:hanging="284"/>
              <w:jc w:val="both"/>
              <w:rPr>
                <w:rFonts w:asciiTheme="minorHAnsi" w:hAnsiTheme="minorHAnsi" w:cstheme="minorHAnsi"/>
              </w:rPr>
            </w:pPr>
            <w:r w:rsidRPr="00E81122">
              <w:rPr>
                <w:rFonts w:asciiTheme="minorHAnsi" w:hAnsiTheme="minorHAnsi" w:cstheme="minorHAnsi"/>
              </w:rPr>
              <w:t>dystrybucja materiałów osobom zgłaszającym się do sekcji PZ</w:t>
            </w:r>
          </w:p>
          <w:p w:rsidR="007B450F" w:rsidRPr="00E81122" w:rsidRDefault="007B450F" w:rsidP="002A5320">
            <w:pPr>
              <w:numPr>
                <w:ilvl w:val="0"/>
                <w:numId w:val="27"/>
              </w:numPr>
              <w:tabs>
                <w:tab w:val="num" w:pos="313"/>
                <w:tab w:val="left" w:pos="3528"/>
              </w:tabs>
              <w:suppressAutoHyphens/>
              <w:snapToGrid w:val="0"/>
              <w:spacing w:after="0" w:line="240" w:lineRule="auto"/>
              <w:ind w:left="312" w:hanging="284"/>
              <w:jc w:val="both"/>
              <w:rPr>
                <w:rFonts w:asciiTheme="minorHAnsi" w:hAnsiTheme="minorHAnsi" w:cstheme="minorHAnsi"/>
              </w:rPr>
            </w:pPr>
            <w:r w:rsidRPr="00E81122">
              <w:rPr>
                <w:rFonts w:asciiTheme="minorHAnsi" w:hAnsiTheme="minorHAnsi" w:cstheme="minorHAnsi"/>
              </w:rPr>
              <w:t xml:space="preserve">monitorowanie realizacji programu w placówkach (wizytacje programowe) </w:t>
            </w:r>
          </w:p>
          <w:p w:rsidR="007B450F" w:rsidRPr="00E81122" w:rsidRDefault="007B450F" w:rsidP="002A5320">
            <w:pPr>
              <w:numPr>
                <w:ilvl w:val="0"/>
                <w:numId w:val="27"/>
              </w:numPr>
              <w:tabs>
                <w:tab w:val="num" w:pos="313"/>
                <w:tab w:val="left" w:pos="3528"/>
              </w:tabs>
              <w:suppressAutoHyphens/>
              <w:snapToGrid w:val="0"/>
              <w:spacing w:after="0" w:line="240" w:lineRule="auto"/>
              <w:ind w:left="312" w:hanging="284"/>
              <w:jc w:val="both"/>
              <w:rPr>
                <w:rFonts w:asciiTheme="minorHAnsi" w:hAnsiTheme="minorHAnsi" w:cstheme="minorHAnsi"/>
              </w:rPr>
            </w:pPr>
            <w:r w:rsidRPr="00E81122">
              <w:rPr>
                <w:rFonts w:asciiTheme="minorHAnsi" w:hAnsiTheme="minorHAnsi" w:cstheme="minorHAnsi"/>
              </w:rPr>
              <w:t xml:space="preserve">ocena realizacji programu na podstawie wizytacji placówek i sprawozdań szkolnych koordynatorów </w:t>
            </w:r>
          </w:p>
        </w:tc>
        <w:tc>
          <w:tcPr>
            <w:tcW w:w="1440" w:type="dxa"/>
            <w:tcBorders>
              <w:top w:val="single" w:sz="4" w:space="0" w:color="000000"/>
              <w:left w:val="single" w:sz="4" w:space="0" w:color="000000"/>
              <w:bottom w:val="single" w:sz="4" w:space="0" w:color="auto"/>
            </w:tcBorders>
          </w:tcPr>
          <w:p w:rsidR="007B450F" w:rsidRPr="00E81122" w:rsidRDefault="007B450F" w:rsidP="002A5320">
            <w:pPr>
              <w:snapToGrid w:val="0"/>
              <w:jc w:val="both"/>
              <w:rPr>
                <w:rFonts w:asciiTheme="minorHAnsi" w:hAnsiTheme="minorHAnsi" w:cstheme="minorHAnsi"/>
              </w:rPr>
            </w:pPr>
          </w:p>
          <w:p w:rsidR="007B450F" w:rsidRPr="00E81122" w:rsidRDefault="007B450F" w:rsidP="002A5320">
            <w:pPr>
              <w:snapToGrid w:val="0"/>
              <w:jc w:val="both"/>
              <w:rPr>
                <w:rFonts w:asciiTheme="minorHAnsi" w:hAnsiTheme="minorHAnsi" w:cstheme="minorHAnsi"/>
              </w:rPr>
            </w:pPr>
          </w:p>
          <w:p w:rsidR="007B450F" w:rsidRPr="00E81122" w:rsidRDefault="007B450F" w:rsidP="002A5320">
            <w:pPr>
              <w:snapToGrid w:val="0"/>
              <w:jc w:val="both"/>
              <w:rPr>
                <w:rFonts w:asciiTheme="minorHAnsi" w:hAnsiTheme="minorHAnsi" w:cstheme="minorHAnsi"/>
              </w:rPr>
            </w:pPr>
          </w:p>
          <w:p w:rsidR="007B450F" w:rsidRPr="00E81122" w:rsidRDefault="007B450F" w:rsidP="002A5320">
            <w:pPr>
              <w:snapToGrid w:val="0"/>
              <w:jc w:val="both"/>
              <w:rPr>
                <w:rFonts w:asciiTheme="minorHAnsi" w:hAnsiTheme="minorHAnsi" w:cstheme="minorHAnsi"/>
              </w:rPr>
            </w:pPr>
          </w:p>
          <w:p w:rsidR="007B450F" w:rsidRPr="00E81122" w:rsidRDefault="007B450F" w:rsidP="002A5320">
            <w:pPr>
              <w:snapToGrid w:val="0"/>
              <w:jc w:val="both"/>
              <w:rPr>
                <w:rFonts w:asciiTheme="minorHAnsi" w:hAnsiTheme="minorHAnsi" w:cstheme="minorHAnsi"/>
              </w:rPr>
            </w:pPr>
          </w:p>
          <w:p w:rsidR="007B450F" w:rsidRPr="00E81122" w:rsidRDefault="007B450F" w:rsidP="002A5320">
            <w:pPr>
              <w:snapToGrid w:val="0"/>
              <w:jc w:val="both"/>
              <w:rPr>
                <w:rFonts w:asciiTheme="minorHAnsi" w:hAnsiTheme="minorHAnsi" w:cstheme="minorHAnsi"/>
              </w:rPr>
            </w:pPr>
          </w:p>
          <w:p w:rsidR="007B450F" w:rsidRPr="00E81122" w:rsidRDefault="007B450F" w:rsidP="002A5320">
            <w:pPr>
              <w:jc w:val="both"/>
              <w:rPr>
                <w:rFonts w:asciiTheme="minorHAnsi" w:hAnsiTheme="minorHAnsi" w:cstheme="minorHAnsi"/>
              </w:rPr>
            </w:pPr>
            <w:r w:rsidRPr="00E81122">
              <w:rPr>
                <w:rFonts w:asciiTheme="minorHAnsi" w:hAnsiTheme="minorHAnsi" w:cstheme="minorHAnsi"/>
              </w:rPr>
              <w:t xml:space="preserve"> </w:t>
            </w:r>
          </w:p>
          <w:p w:rsidR="007B450F" w:rsidRPr="00E81122" w:rsidRDefault="007B450F" w:rsidP="002A5320">
            <w:pPr>
              <w:jc w:val="both"/>
              <w:rPr>
                <w:rFonts w:asciiTheme="minorHAnsi" w:hAnsiTheme="minorHAnsi" w:cstheme="minorHAnsi"/>
              </w:rPr>
            </w:pPr>
            <w:r w:rsidRPr="00E81122">
              <w:rPr>
                <w:rFonts w:asciiTheme="minorHAnsi" w:hAnsiTheme="minorHAnsi" w:cstheme="minorHAnsi"/>
              </w:rPr>
              <w:t>uczniowie klas maturalnych i ich rodzice</w:t>
            </w:r>
          </w:p>
          <w:p w:rsidR="007B450F" w:rsidRPr="00E81122" w:rsidRDefault="007B450F" w:rsidP="002A5320">
            <w:pPr>
              <w:jc w:val="both"/>
              <w:rPr>
                <w:rFonts w:asciiTheme="minorHAnsi" w:hAnsiTheme="minorHAnsi" w:cstheme="minorHAnsi"/>
              </w:rPr>
            </w:pPr>
            <w:r w:rsidRPr="00E81122">
              <w:rPr>
                <w:rFonts w:asciiTheme="minorHAnsi" w:hAnsiTheme="minorHAnsi" w:cstheme="minorHAnsi"/>
              </w:rPr>
              <w:t xml:space="preserve"> </w:t>
            </w:r>
          </w:p>
        </w:tc>
        <w:tc>
          <w:tcPr>
            <w:tcW w:w="1443" w:type="dxa"/>
            <w:tcBorders>
              <w:top w:val="single" w:sz="4" w:space="0" w:color="000000"/>
              <w:left w:val="single" w:sz="4" w:space="0" w:color="000000"/>
              <w:bottom w:val="single" w:sz="4" w:space="0" w:color="auto"/>
              <w:right w:val="single" w:sz="8" w:space="0" w:color="000000"/>
            </w:tcBorders>
          </w:tcPr>
          <w:p w:rsidR="007B450F" w:rsidRPr="00E81122" w:rsidRDefault="007B450F" w:rsidP="002A5320">
            <w:pPr>
              <w:snapToGrid w:val="0"/>
              <w:jc w:val="both"/>
              <w:rPr>
                <w:rFonts w:asciiTheme="minorHAnsi" w:hAnsiTheme="minorHAnsi" w:cstheme="minorHAnsi"/>
              </w:rPr>
            </w:pPr>
          </w:p>
          <w:p w:rsidR="007B450F" w:rsidRPr="00E81122" w:rsidRDefault="007B450F" w:rsidP="002A5320">
            <w:pPr>
              <w:jc w:val="both"/>
              <w:rPr>
                <w:rFonts w:asciiTheme="minorHAnsi" w:hAnsiTheme="minorHAnsi" w:cstheme="minorHAnsi"/>
              </w:rPr>
            </w:pPr>
          </w:p>
          <w:p w:rsidR="007B450F" w:rsidRPr="00E81122" w:rsidRDefault="007B450F" w:rsidP="002A5320">
            <w:pPr>
              <w:jc w:val="both"/>
              <w:rPr>
                <w:rFonts w:asciiTheme="minorHAnsi" w:hAnsiTheme="minorHAnsi" w:cstheme="minorHAnsi"/>
              </w:rPr>
            </w:pPr>
          </w:p>
          <w:p w:rsidR="007B450F" w:rsidRPr="00E81122" w:rsidRDefault="007B450F" w:rsidP="002A5320">
            <w:pPr>
              <w:jc w:val="both"/>
              <w:rPr>
                <w:rFonts w:asciiTheme="minorHAnsi" w:hAnsiTheme="minorHAnsi" w:cstheme="minorHAnsi"/>
              </w:rPr>
            </w:pPr>
          </w:p>
          <w:p w:rsidR="007B450F" w:rsidRPr="00E81122" w:rsidRDefault="007B450F" w:rsidP="002A5320">
            <w:pPr>
              <w:jc w:val="both"/>
              <w:rPr>
                <w:rFonts w:asciiTheme="minorHAnsi" w:hAnsiTheme="minorHAnsi" w:cstheme="minorHAnsi"/>
              </w:rPr>
            </w:pPr>
          </w:p>
          <w:p w:rsidR="007B450F" w:rsidRPr="00E81122" w:rsidRDefault="007B450F" w:rsidP="002A5320">
            <w:pPr>
              <w:jc w:val="both"/>
              <w:rPr>
                <w:rFonts w:asciiTheme="minorHAnsi" w:hAnsiTheme="minorHAnsi" w:cstheme="minorHAnsi"/>
              </w:rPr>
            </w:pPr>
          </w:p>
          <w:p w:rsidR="007B450F" w:rsidRPr="00E81122" w:rsidRDefault="007B450F" w:rsidP="002A5320">
            <w:pPr>
              <w:ind w:left="-3" w:right="-3"/>
              <w:jc w:val="both"/>
              <w:rPr>
                <w:rFonts w:asciiTheme="minorHAnsi" w:hAnsiTheme="minorHAnsi" w:cstheme="minorHAnsi"/>
              </w:rPr>
            </w:pPr>
            <w:r w:rsidRPr="00E81122">
              <w:rPr>
                <w:rFonts w:asciiTheme="minorHAnsi" w:hAnsiTheme="minorHAnsi" w:cstheme="minorHAnsi"/>
              </w:rPr>
              <w:t xml:space="preserve">3 522 odbiorców   </w:t>
            </w:r>
          </w:p>
        </w:tc>
      </w:tr>
      <w:tr w:rsidR="007B450F" w:rsidRPr="00FA0AB3" w:rsidTr="004C2F16">
        <w:trPr>
          <w:trHeight w:val="840"/>
        </w:trPr>
        <w:tc>
          <w:tcPr>
            <w:tcW w:w="600" w:type="dxa"/>
            <w:tcBorders>
              <w:top w:val="single" w:sz="4" w:space="0" w:color="auto"/>
              <w:left w:val="single" w:sz="8" w:space="0" w:color="000000"/>
              <w:bottom w:val="single" w:sz="8" w:space="0" w:color="000000"/>
            </w:tcBorders>
          </w:tcPr>
          <w:p w:rsidR="007B450F" w:rsidRPr="00E81122" w:rsidRDefault="007B450F" w:rsidP="002A5320">
            <w:pPr>
              <w:snapToGrid w:val="0"/>
              <w:jc w:val="both"/>
              <w:rPr>
                <w:rFonts w:asciiTheme="minorHAnsi" w:hAnsiTheme="minorHAnsi" w:cstheme="minorHAnsi"/>
                <w:b/>
                <w:bCs/>
              </w:rPr>
            </w:pPr>
            <w:r w:rsidRPr="00E81122">
              <w:rPr>
                <w:rFonts w:asciiTheme="minorHAnsi" w:hAnsiTheme="minorHAnsi" w:cstheme="minorHAnsi"/>
                <w:b/>
                <w:bCs/>
              </w:rPr>
              <w:t>9</w:t>
            </w:r>
          </w:p>
        </w:tc>
        <w:tc>
          <w:tcPr>
            <w:tcW w:w="2341" w:type="dxa"/>
            <w:tcBorders>
              <w:top w:val="single" w:sz="4" w:space="0" w:color="auto"/>
              <w:left w:val="single" w:sz="4" w:space="0" w:color="000000"/>
              <w:bottom w:val="single" w:sz="8" w:space="0" w:color="000000"/>
              <w:right w:val="single" w:sz="4" w:space="0" w:color="auto"/>
            </w:tcBorders>
          </w:tcPr>
          <w:p w:rsidR="007B450F" w:rsidRPr="00E81122" w:rsidRDefault="007B450F" w:rsidP="002A5320">
            <w:pPr>
              <w:snapToGrid w:val="0"/>
              <w:jc w:val="both"/>
              <w:rPr>
                <w:rFonts w:asciiTheme="minorHAnsi" w:hAnsiTheme="minorHAnsi" w:cstheme="minorHAnsi"/>
                <w:b/>
                <w:bCs/>
              </w:rPr>
            </w:pPr>
            <w:r w:rsidRPr="00E81122">
              <w:rPr>
                <w:rFonts w:asciiTheme="minorHAnsi" w:hAnsiTheme="minorHAnsi" w:cstheme="minorHAnsi"/>
                <w:b/>
                <w:bCs/>
              </w:rPr>
              <w:t>ARS, czyli jak dbać o miłość?</w:t>
            </w:r>
          </w:p>
        </w:tc>
        <w:tc>
          <w:tcPr>
            <w:tcW w:w="3959" w:type="dxa"/>
            <w:tcBorders>
              <w:top w:val="single" w:sz="4" w:space="0" w:color="auto"/>
              <w:left w:val="single" w:sz="4" w:space="0" w:color="auto"/>
              <w:bottom w:val="single" w:sz="8" w:space="0" w:color="000000"/>
            </w:tcBorders>
          </w:tcPr>
          <w:p w:rsidR="007B450F" w:rsidRPr="00E81122" w:rsidRDefault="007B450F" w:rsidP="002A5320">
            <w:pPr>
              <w:numPr>
                <w:ilvl w:val="0"/>
                <w:numId w:val="27"/>
              </w:numPr>
              <w:tabs>
                <w:tab w:val="num" w:pos="530"/>
                <w:tab w:val="left" w:pos="3528"/>
              </w:tabs>
              <w:suppressAutoHyphens/>
              <w:snapToGrid w:val="0"/>
              <w:spacing w:after="0" w:line="240" w:lineRule="auto"/>
              <w:ind w:left="252" w:hanging="180"/>
              <w:jc w:val="both"/>
              <w:rPr>
                <w:rFonts w:asciiTheme="minorHAnsi" w:hAnsiTheme="minorHAnsi" w:cstheme="minorHAnsi"/>
              </w:rPr>
            </w:pPr>
            <w:r w:rsidRPr="00E81122">
              <w:rPr>
                <w:rFonts w:asciiTheme="minorHAnsi" w:hAnsiTheme="minorHAnsi" w:cstheme="minorHAnsi"/>
              </w:rPr>
              <w:t xml:space="preserve">promocja programu </w:t>
            </w:r>
          </w:p>
          <w:p w:rsidR="007B450F" w:rsidRPr="00E81122" w:rsidRDefault="007B450F" w:rsidP="002A5320">
            <w:pPr>
              <w:numPr>
                <w:ilvl w:val="0"/>
                <w:numId w:val="27"/>
              </w:numPr>
              <w:tabs>
                <w:tab w:val="num" w:pos="530"/>
                <w:tab w:val="left" w:pos="3528"/>
              </w:tabs>
              <w:suppressAutoHyphens/>
              <w:snapToGrid w:val="0"/>
              <w:spacing w:after="0" w:line="240" w:lineRule="auto"/>
              <w:ind w:left="252" w:hanging="180"/>
              <w:jc w:val="both"/>
              <w:rPr>
                <w:rFonts w:asciiTheme="minorHAnsi" w:hAnsiTheme="minorHAnsi" w:cstheme="minorHAnsi"/>
              </w:rPr>
            </w:pPr>
            <w:r w:rsidRPr="00E81122">
              <w:rPr>
                <w:rFonts w:asciiTheme="minorHAnsi" w:hAnsiTheme="minorHAnsi" w:cstheme="minorHAnsi"/>
              </w:rPr>
              <w:t>pozyskanie szkół do realizacji programu</w:t>
            </w:r>
          </w:p>
          <w:p w:rsidR="007B450F" w:rsidRPr="00E81122" w:rsidRDefault="007B450F" w:rsidP="002A5320">
            <w:pPr>
              <w:numPr>
                <w:ilvl w:val="0"/>
                <w:numId w:val="27"/>
              </w:numPr>
              <w:tabs>
                <w:tab w:val="num" w:pos="530"/>
                <w:tab w:val="left" w:pos="3528"/>
              </w:tabs>
              <w:suppressAutoHyphens/>
              <w:spacing w:after="0" w:line="240" w:lineRule="auto"/>
              <w:ind w:left="252" w:hanging="180"/>
              <w:jc w:val="both"/>
              <w:rPr>
                <w:rFonts w:asciiTheme="minorHAnsi" w:hAnsiTheme="minorHAnsi" w:cstheme="minorHAnsi"/>
              </w:rPr>
            </w:pPr>
            <w:r w:rsidRPr="00E81122">
              <w:rPr>
                <w:rFonts w:asciiTheme="minorHAnsi" w:hAnsiTheme="minorHAnsi" w:cstheme="minorHAnsi"/>
              </w:rPr>
              <w:t>realizacja programu w szkołach poprzez prowadzenie zajęć edukacyjnych</w:t>
            </w:r>
          </w:p>
          <w:p w:rsidR="007B450F" w:rsidRPr="00E81122" w:rsidRDefault="007B450F" w:rsidP="002A5320">
            <w:pPr>
              <w:pStyle w:val="Standard"/>
              <w:numPr>
                <w:ilvl w:val="0"/>
                <w:numId w:val="27"/>
              </w:numPr>
              <w:tabs>
                <w:tab w:val="num" w:pos="530"/>
                <w:tab w:val="left" w:pos="3528"/>
              </w:tabs>
              <w:suppressAutoHyphens/>
              <w:spacing w:after="0" w:line="240" w:lineRule="auto"/>
              <w:ind w:left="252" w:hanging="180"/>
              <w:jc w:val="both"/>
              <w:rPr>
                <w:rFonts w:asciiTheme="minorHAnsi" w:hAnsiTheme="minorHAnsi" w:cstheme="minorHAnsi"/>
                <w:sz w:val="20"/>
              </w:rPr>
            </w:pPr>
            <w:r w:rsidRPr="00E81122">
              <w:rPr>
                <w:rFonts w:asciiTheme="minorHAnsi" w:hAnsiTheme="minorHAnsi" w:cstheme="minorHAnsi"/>
                <w:sz w:val="20"/>
              </w:rPr>
              <w:t xml:space="preserve">monitorowanie realizacji programu w placówkach (wizytacje programowe) </w:t>
            </w:r>
          </w:p>
          <w:p w:rsidR="007B450F" w:rsidRPr="00E81122" w:rsidRDefault="007B450F" w:rsidP="002A5320">
            <w:pPr>
              <w:spacing w:line="276" w:lineRule="auto"/>
              <w:ind w:left="170"/>
              <w:jc w:val="both"/>
              <w:rPr>
                <w:rFonts w:asciiTheme="minorHAnsi" w:hAnsiTheme="minorHAnsi" w:cstheme="minorHAnsi"/>
              </w:rPr>
            </w:pPr>
            <w:r w:rsidRPr="00E81122">
              <w:rPr>
                <w:rFonts w:asciiTheme="minorHAnsi" w:hAnsiTheme="minorHAnsi" w:cstheme="minorHAnsi"/>
              </w:rPr>
              <w:t xml:space="preserve">– ocena realizacji programu na podstawie wizytacji placówek i sprawozdań szkolnych </w:t>
            </w:r>
          </w:p>
          <w:p w:rsidR="007B450F" w:rsidRPr="00E81122" w:rsidRDefault="007B450F" w:rsidP="002A5320">
            <w:pPr>
              <w:spacing w:line="276" w:lineRule="auto"/>
              <w:ind w:left="170"/>
              <w:jc w:val="both"/>
              <w:rPr>
                <w:rFonts w:asciiTheme="minorHAnsi" w:hAnsiTheme="minorHAnsi" w:cstheme="minorHAnsi"/>
              </w:rPr>
            </w:pPr>
            <w:r w:rsidRPr="00E81122">
              <w:rPr>
                <w:rFonts w:asciiTheme="minorHAnsi" w:hAnsiTheme="minorHAnsi" w:cstheme="minorHAnsi"/>
              </w:rPr>
              <w:lastRenderedPageBreak/>
              <w:t>koordynatorów</w:t>
            </w:r>
          </w:p>
          <w:p w:rsidR="007B450F" w:rsidRPr="00E81122" w:rsidRDefault="007B450F" w:rsidP="002A5320">
            <w:pPr>
              <w:spacing w:line="276" w:lineRule="auto"/>
              <w:ind w:left="170"/>
              <w:jc w:val="both"/>
              <w:rPr>
                <w:rFonts w:asciiTheme="minorHAnsi" w:hAnsiTheme="minorHAnsi" w:cstheme="minorHAnsi"/>
              </w:rPr>
            </w:pPr>
            <w:r w:rsidRPr="00E81122">
              <w:rPr>
                <w:rFonts w:asciiTheme="minorHAnsi" w:hAnsiTheme="minorHAnsi" w:cstheme="minorHAnsi"/>
              </w:rPr>
              <w:t>– Zebranie informacji z realizacji działań w szkołach  i sporządzenie sprawozdania zbiorczego</w:t>
            </w:r>
          </w:p>
          <w:p w:rsidR="007B450F" w:rsidRPr="00E81122" w:rsidRDefault="007B450F" w:rsidP="002A5320">
            <w:pPr>
              <w:spacing w:line="276" w:lineRule="auto"/>
              <w:ind w:left="170"/>
              <w:jc w:val="both"/>
              <w:rPr>
                <w:rFonts w:asciiTheme="minorHAnsi" w:hAnsiTheme="minorHAnsi" w:cstheme="minorHAnsi"/>
              </w:rPr>
            </w:pPr>
            <w:r w:rsidRPr="00E81122">
              <w:rPr>
                <w:rFonts w:asciiTheme="minorHAnsi" w:hAnsiTheme="minorHAnsi" w:cstheme="minorHAnsi"/>
              </w:rPr>
              <w:t xml:space="preserve">– dystrybucja filmu „Wieczne dziecko” </w:t>
            </w:r>
          </w:p>
        </w:tc>
        <w:tc>
          <w:tcPr>
            <w:tcW w:w="1440" w:type="dxa"/>
            <w:tcBorders>
              <w:top w:val="single" w:sz="4" w:space="0" w:color="auto"/>
              <w:left w:val="single" w:sz="4" w:space="0" w:color="000000"/>
              <w:bottom w:val="single" w:sz="8" w:space="0" w:color="000000"/>
            </w:tcBorders>
          </w:tcPr>
          <w:p w:rsidR="007B450F" w:rsidRPr="00E81122" w:rsidRDefault="007B450F" w:rsidP="002A5320">
            <w:pPr>
              <w:jc w:val="both"/>
              <w:rPr>
                <w:rFonts w:asciiTheme="minorHAnsi" w:hAnsiTheme="minorHAnsi" w:cstheme="minorHAnsi"/>
              </w:rPr>
            </w:pPr>
          </w:p>
          <w:p w:rsidR="007B450F" w:rsidRPr="00E81122" w:rsidRDefault="007B450F" w:rsidP="002A5320">
            <w:pPr>
              <w:jc w:val="both"/>
              <w:rPr>
                <w:rFonts w:asciiTheme="minorHAnsi" w:hAnsiTheme="minorHAnsi" w:cstheme="minorHAnsi"/>
              </w:rPr>
            </w:pPr>
          </w:p>
          <w:p w:rsidR="007B450F" w:rsidRPr="00E81122" w:rsidRDefault="007B450F" w:rsidP="002A5320">
            <w:pPr>
              <w:jc w:val="both"/>
              <w:rPr>
                <w:rFonts w:asciiTheme="minorHAnsi" w:hAnsiTheme="minorHAnsi" w:cstheme="minorHAnsi"/>
              </w:rPr>
            </w:pPr>
          </w:p>
          <w:p w:rsidR="007B450F" w:rsidRPr="00E81122" w:rsidRDefault="007B450F" w:rsidP="002A5320">
            <w:pPr>
              <w:jc w:val="both"/>
              <w:rPr>
                <w:rFonts w:asciiTheme="minorHAnsi" w:hAnsiTheme="minorHAnsi" w:cstheme="minorHAnsi"/>
              </w:rPr>
            </w:pPr>
          </w:p>
          <w:p w:rsidR="007B450F" w:rsidRPr="00E81122" w:rsidRDefault="007B450F" w:rsidP="002A5320">
            <w:pPr>
              <w:jc w:val="both"/>
              <w:rPr>
                <w:rFonts w:asciiTheme="minorHAnsi" w:hAnsiTheme="minorHAnsi" w:cstheme="minorHAnsi"/>
              </w:rPr>
            </w:pPr>
            <w:r w:rsidRPr="00E81122">
              <w:rPr>
                <w:rFonts w:asciiTheme="minorHAnsi" w:hAnsiTheme="minorHAnsi" w:cstheme="minorHAnsi"/>
              </w:rPr>
              <w:t xml:space="preserve">Młodzież ze </w:t>
            </w:r>
            <w:r w:rsidRPr="00E81122">
              <w:rPr>
                <w:rFonts w:asciiTheme="minorHAnsi" w:hAnsiTheme="minorHAnsi" w:cstheme="minorHAnsi"/>
              </w:rPr>
              <w:lastRenderedPageBreak/>
              <w:t>szkół ponadgimnazjalnych, rodzice, koordynatorzy szkolni</w:t>
            </w:r>
          </w:p>
        </w:tc>
        <w:tc>
          <w:tcPr>
            <w:tcW w:w="1443" w:type="dxa"/>
            <w:tcBorders>
              <w:top w:val="single" w:sz="4" w:space="0" w:color="auto"/>
              <w:left w:val="single" w:sz="4" w:space="0" w:color="000000"/>
              <w:bottom w:val="single" w:sz="8" w:space="0" w:color="000000"/>
              <w:right w:val="single" w:sz="8" w:space="0" w:color="000000"/>
            </w:tcBorders>
          </w:tcPr>
          <w:p w:rsidR="007B450F" w:rsidRPr="00E81122" w:rsidRDefault="007B450F" w:rsidP="002A5320">
            <w:pPr>
              <w:jc w:val="both"/>
              <w:rPr>
                <w:rFonts w:asciiTheme="minorHAnsi" w:hAnsiTheme="minorHAnsi" w:cstheme="minorHAnsi"/>
              </w:rPr>
            </w:pPr>
          </w:p>
          <w:p w:rsidR="007B450F" w:rsidRPr="00E81122" w:rsidRDefault="007B450F" w:rsidP="002A5320">
            <w:pPr>
              <w:jc w:val="both"/>
              <w:rPr>
                <w:rFonts w:asciiTheme="minorHAnsi" w:hAnsiTheme="minorHAnsi" w:cstheme="minorHAnsi"/>
              </w:rPr>
            </w:pPr>
          </w:p>
          <w:p w:rsidR="007B450F" w:rsidRPr="00E81122" w:rsidRDefault="007B450F" w:rsidP="002A5320">
            <w:pPr>
              <w:jc w:val="both"/>
              <w:rPr>
                <w:rFonts w:asciiTheme="minorHAnsi" w:hAnsiTheme="minorHAnsi" w:cstheme="minorHAnsi"/>
              </w:rPr>
            </w:pPr>
          </w:p>
          <w:p w:rsidR="007B450F" w:rsidRPr="00E81122" w:rsidRDefault="007B450F" w:rsidP="002A5320">
            <w:pPr>
              <w:jc w:val="both"/>
              <w:rPr>
                <w:rFonts w:asciiTheme="minorHAnsi" w:hAnsiTheme="minorHAnsi" w:cstheme="minorHAnsi"/>
              </w:rPr>
            </w:pPr>
          </w:p>
          <w:p w:rsidR="007B450F" w:rsidRPr="00E81122" w:rsidRDefault="007B450F" w:rsidP="002A5320">
            <w:pPr>
              <w:jc w:val="both"/>
              <w:rPr>
                <w:rFonts w:asciiTheme="minorHAnsi" w:hAnsiTheme="minorHAnsi" w:cstheme="minorHAnsi"/>
                <w:b/>
              </w:rPr>
            </w:pPr>
            <w:r w:rsidRPr="00E81122">
              <w:rPr>
                <w:rFonts w:asciiTheme="minorHAnsi" w:hAnsiTheme="minorHAnsi" w:cstheme="minorHAnsi"/>
                <w:b/>
              </w:rPr>
              <w:t xml:space="preserve">340 </w:t>
            </w:r>
            <w:r w:rsidRPr="00E81122">
              <w:rPr>
                <w:rFonts w:asciiTheme="minorHAnsi" w:hAnsiTheme="minorHAnsi" w:cstheme="minorHAnsi"/>
                <w:b/>
              </w:rPr>
              <w:lastRenderedPageBreak/>
              <w:t>odbiorców</w:t>
            </w:r>
          </w:p>
          <w:p w:rsidR="007B450F" w:rsidRDefault="007B450F" w:rsidP="002A5320">
            <w:pPr>
              <w:jc w:val="both"/>
              <w:rPr>
                <w:rFonts w:asciiTheme="minorHAnsi" w:hAnsiTheme="minorHAnsi" w:cstheme="minorHAnsi"/>
              </w:rPr>
            </w:pPr>
            <w:r w:rsidRPr="00E81122">
              <w:rPr>
                <w:rFonts w:asciiTheme="minorHAnsi" w:hAnsiTheme="minorHAnsi" w:cstheme="minorHAnsi"/>
              </w:rPr>
              <w:t xml:space="preserve"> </w:t>
            </w:r>
          </w:p>
          <w:p w:rsidR="007B450F" w:rsidRDefault="007B450F" w:rsidP="002A5320">
            <w:pPr>
              <w:jc w:val="both"/>
              <w:rPr>
                <w:rFonts w:asciiTheme="minorHAnsi" w:hAnsiTheme="minorHAnsi" w:cstheme="minorHAnsi"/>
              </w:rPr>
            </w:pPr>
          </w:p>
          <w:p w:rsidR="007B450F" w:rsidRDefault="007B450F" w:rsidP="002A5320">
            <w:pPr>
              <w:jc w:val="both"/>
              <w:rPr>
                <w:rFonts w:asciiTheme="minorHAnsi" w:hAnsiTheme="minorHAnsi" w:cstheme="minorHAnsi"/>
              </w:rPr>
            </w:pPr>
          </w:p>
          <w:p w:rsidR="007B450F" w:rsidRPr="00E81122" w:rsidRDefault="007B450F" w:rsidP="002A5320">
            <w:pPr>
              <w:jc w:val="both"/>
              <w:rPr>
                <w:rFonts w:asciiTheme="minorHAnsi" w:hAnsiTheme="minorHAnsi" w:cstheme="minorHAnsi"/>
              </w:rPr>
            </w:pPr>
          </w:p>
        </w:tc>
      </w:tr>
    </w:tbl>
    <w:p w:rsidR="009D04D5" w:rsidRPr="00405E13" w:rsidRDefault="009D04D5" w:rsidP="002A5320">
      <w:pPr>
        <w:suppressAutoHyphens/>
        <w:jc w:val="both"/>
        <w:rPr>
          <w:b/>
          <w:color w:val="FF0000"/>
          <w:sz w:val="22"/>
          <w:szCs w:val="22"/>
        </w:rPr>
      </w:pPr>
    </w:p>
    <w:p w:rsidR="009D04D5" w:rsidRPr="00405E13" w:rsidRDefault="007B450F" w:rsidP="002A5320">
      <w:pPr>
        <w:suppressAutoHyphens/>
        <w:jc w:val="both"/>
        <w:rPr>
          <w:b/>
          <w:color w:val="FF0000"/>
          <w:sz w:val="22"/>
          <w:szCs w:val="22"/>
        </w:rPr>
      </w:pPr>
      <w:r w:rsidRPr="00FA0AB3">
        <w:rPr>
          <w:rFonts w:asciiTheme="minorHAnsi" w:hAnsiTheme="minorHAnsi" w:cstheme="minorHAnsi"/>
          <w:noProof/>
          <w:color w:val="FF0000"/>
        </w:rPr>
        <w:drawing>
          <wp:anchor distT="0" distB="0" distL="114300" distR="114300" simplePos="0" relativeHeight="251731968" behindDoc="0" locked="0" layoutInCell="1" allowOverlap="1" wp14:anchorId="5EDDB56C" wp14:editId="7A85E8A4">
            <wp:simplePos x="0" y="0"/>
            <wp:positionH relativeFrom="column">
              <wp:posOffset>431165</wp:posOffset>
            </wp:positionH>
            <wp:positionV relativeFrom="paragraph">
              <wp:posOffset>240030</wp:posOffset>
            </wp:positionV>
            <wp:extent cx="5505450" cy="3295650"/>
            <wp:effectExtent l="0" t="0" r="0" b="57150"/>
            <wp:wrapNone/>
            <wp:docPr id="11" name="Diagram 1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14:sizeRelH relativeFrom="page">
              <wp14:pctWidth>0</wp14:pctWidth>
            </wp14:sizeRelH>
            <wp14:sizeRelV relativeFrom="page">
              <wp14:pctHeight>0</wp14:pctHeight>
            </wp14:sizeRelV>
          </wp:anchor>
        </w:drawing>
      </w:r>
    </w:p>
    <w:p w:rsidR="009D04D5" w:rsidRPr="00405E13" w:rsidRDefault="009D04D5" w:rsidP="002A5320">
      <w:pPr>
        <w:suppressAutoHyphens/>
        <w:jc w:val="both"/>
        <w:rPr>
          <w:b/>
          <w:color w:val="FF0000"/>
          <w:sz w:val="22"/>
          <w:szCs w:val="22"/>
        </w:rPr>
      </w:pPr>
    </w:p>
    <w:p w:rsidR="009D04D5" w:rsidRPr="00405E13" w:rsidRDefault="009D04D5" w:rsidP="002A5320">
      <w:pPr>
        <w:suppressAutoHyphens/>
        <w:jc w:val="both"/>
        <w:rPr>
          <w:b/>
          <w:color w:val="FF0000"/>
          <w:sz w:val="22"/>
          <w:szCs w:val="22"/>
        </w:rPr>
      </w:pPr>
    </w:p>
    <w:p w:rsidR="009D04D5" w:rsidRPr="00405E13" w:rsidRDefault="009D04D5" w:rsidP="002A5320">
      <w:pPr>
        <w:suppressAutoHyphens/>
        <w:jc w:val="both"/>
        <w:rPr>
          <w:b/>
          <w:color w:val="FF0000"/>
          <w:sz w:val="22"/>
          <w:szCs w:val="22"/>
        </w:rPr>
      </w:pPr>
    </w:p>
    <w:p w:rsidR="009D04D5" w:rsidRPr="00405E13" w:rsidRDefault="009D04D5" w:rsidP="002A5320">
      <w:pPr>
        <w:suppressAutoHyphens/>
        <w:jc w:val="both"/>
        <w:rPr>
          <w:b/>
          <w:color w:val="FF0000"/>
          <w:sz w:val="22"/>
          <w:szCs w:val="22"/>
        </w:rPr>
      </w:pPr>
    </w:p>
    <w:p w:rsidR="009D04D5" w:rsidRPr="00405E13" w:rsidRDefault="009D04D5" w:rsidP="002A5320">
      <w:pPr>
        <w:suppressAutoHyphens/>
        <w:jc w:val="both"/>
        <w:rPr>
          <w:b/>
          <w:color w:val="FF0000"/>
          <w:sz w:val="22"/>
          <w:szCs w:val="22"/>
        </w:rPr>
      </w:pPr>
    </w:p>
    <w:p w:rsidR="009D04D5" w:rsidRPr="00405E13" w:rsidRDefault="009D04D5" w:rsidP="002A5320">
      <w:pPr>
        <w:suppressAutoHyphens/>
        <w:jc w:val="both"/>
        <w:rPr>
          <w:b/>
          <w:color w:val="FF0000"/>
          <w:sz w:val="22"/>
          <w:szCs w:val="22"/>
        </w:rPr>
      </w:pPr>
    </w:p>
    <w:p w:rsidR="009D04D5" w:rsidRPr="00405E13" w:rsidRDefault="009D04D5" w:rsidP="002A5320">
      <w:pPr>
        <w:suppressAutoHyphens/>
        <w:jc w:val="both"/>
        <w:rPr>
          <w:b/>
          <w:color w:val="FF0000"/>
          <w:sz w:val="22"/>
          <w:szCs w:val="22"/>
        </w:rPr>
      </w:pPr>
    </w:p>
    <w:p w:rsidR="009D04D5" w:rsidRPr="00405E13" w:rsidRDefault="009D04D5" w:rsidP="002A5320">
      <w:pPr>
        <w:suppressAutoHyphens/>
        <w:jc w:val="both"/>
        <w:rPr>
          <w:b/>
          <w:color w:val="FF0000"/>
          <w:sz w:val="22"/>
          <w:szCs w:val="22"/>
        </w:rPr>
      </w:pPr>
    </w:p>
    <w:p w:rsidR="000E5D18" w:rsidRDefault="000E5D18" w:rsidP="002A5320">
      <w:pPr>
        <w:suppressAutoHyphens/>
        <w:jc w:val="both"/>
        <w:rPr>
          <w:b/>
          <w:sz w:val="22"/>
          <w:szCs w:val="22"/>
        </w:rPr>
      </w:pPr>
    </w:p>
    <w:p w:rsidR="000E5D18" w:rsidRDefault="000E5D18" w:rsidP="002A5320">
      <w:pPr>
        <w:suppressAutoHyphens/>
        <w:jc w:val="both"/>
        <w:rPr>
          <w:b/>
          <w:sz w:val="22"/>
          <w:szCs w:val="22"/>
        </w:rPr>
      </w:pPr>
    </w:p>
    <w:p w:rsidR="007B450F" w:rsidRDefault="007B450F" w:rsidP="002A5320">
      <w:pPr>
        <w:suppressAutoHyphens/>
        <w:jc w:val="both"/>
        <w:rPr>
          <w:b/>
          <w:sz w:val="22"/>
          <w:szCs w:val="22"/>
        </w:rPr>
      </w:pPr>
    </w:p>
    <w:p w:rsidR="007B450F" w:rsidRDefault="007B450F" w:rsidP="002A5320">
      <w:pPr>
        <w:suppressAutoHyphens/>
        <w:jc w:val="both"/>
        <w:rPr>
          <w:b/>
          <w:sz w:val="22"/>
          <w:szCs w:val="22"/>
        </w:rPr>
      </w:pPr>
    </w:p>
    <w:p w:rsidR="009D04D5" w:rsidRPr="00405E13" w:rsidRDefault="009D04D5" w:rsidP="002A5320">
      <w:pPr>
        <w:jc w:val="both"/>
        <w:rPr>
          <w:sz w:val="22"/>
          <w:szCs w:val="22"/>
        </w:rPr>
      </w:pPr>
      <w:r w:rsidRPr="00405E13">
        <w:rPr>
          <w:sz w:val="22"/>
          <w:szCs w:val="22"/>
        </w:rPr>
        <w:br w:type="page"/>
      </w:r>
    </w:p>
    <w:p w:rsidR="009D04D5" w:rsidRPr="00405E13" w:rsidRDefault="009D04D5" w:rsidP="002A5320">
      <w:pPr>
        <w:suppressAutoHyphens/>
        <w:jc w:val="both"/>
        <w:rPr>
          <w:color w:val="FF0000"/>
          <w:sz w:val="22"/>
          <w:szCs w:val="22"/>
        </w:rPr>
      </w:pPr>
      <w:r w:rsidRPr="00405E13">
        <w:rPr>
          <w:noProof/>
          <w:color w:val="FF0000"/>
          <w:sz w:val="22"/>
          <w:szCs w:val="22"/>
        </w:rPr>
        <w:lastRenderedPageBreak/>
        <w:drawing>
          <wp:inline distT="0" distB="0" distL="0" distR="0" wp14:anchorId="7E3AD7CE" wp14:editId="32760055">
            <wp:extent cx="3267075" cy="713740"/>
            <wp:effectExtent l="38100" t="57150" r="9525" b="48260"/>
            <wp:docPr id="36" name="Diagram 3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inline>
        </w:drawing>
      </w:r>
    </w:p>
    <w:tbl>
      <w:tblPr>
        <w:tblW w:w="10310" w:type="dxa"/>
        <w:tblInd w:w="-135" w:type="dxa"/>
        <w:tblLayout w:type="fixed"/>
        <w:tblLook w:val="0000" w:firstRow="0" w:lastRow="0" w:firstColumn="0" w:lastColumn="0" w:noHBand="0" w:noVBand="0"/>
      </w:tblPr>
      <w:tblGrid>
        <w:gridCol w:w="635"/>
        <w:gridCol w:w="2466"/>
        <w:gridCol w:w="4173"/>
        <w:gridCol w:w="1518"/>
        <w:gridCol w:w="1518"/>
      </w:tblGrid>
      <w:tr w:rsidR="007B450F" w:rsidRPr="00E81122" w:rsidTr="004C2F16">
        <w:trPr>
          <w:trHeight w:val="486"/>
        </w:trPr>
        <w:tc>
          <w:tcPr>
            <w:tcW w:w="635" w:type="dxa"/>
            <w:vMerge w:val="restart"/>
            <w:tcBorders>
              <w:top w:val="single" w:sz="4" w:space="0" w:color="auto"/>
              <w:left w:val="single" w:sz="4" w:space="0" w:color="auto"/>
              <w:bottom w:val="single" w:sz="4" w:space="0" w:color="auto"/>
              <w:right w:val="single" w:sz="4" w:space="0" w:color="auto"/>
            </w:tcBorders>
            <w:vAlign w:val="center"/>
          </w:tcPr>
          <w:p w:rsidR="007B450F" w:rsidRPr="00E81122" w:rsidRDefault="007B450F" w:rsidP="002A5320">
            <w:pPr>
              <w:snapToGrid w:val="0"/>
              <w:jc w:val="both"/>
              <w:rPr>
                <w:rFonts w:asciiTheme="minorHAnsi" w:hAnsiTheme="minorHAnsi" w:cstheme="minorHAnsi"/>
                <w:b/>
              </w:rPr>
            </w:pPr>
            <w:proofErr w:type="spellStart"/>
            <w:r w:rsidRPr="00E81122">
              <w:rPr>
                <w:rFonts w:asciiTheme="minorHAnsi" w:hAnsiTheme="minorHAnsi" w:cstheme="minorHAnsi"/>
                <w:b/>
              </w:rPr>
              <w:t>L.p</w:t>
            </w:r>
            <w:proofErr w:type="spellEnd"/>
          </w:p>
        </w:tc>
        <w:tc>
          <w:tcPr>
            <w:tcW w:w="2466" w:type="dxa"/>
            <w:vMerge w:val="restart"/>
            <w:tcBorders>
              <w:top w:val="single" w:sz="4" w:space="0" w:color="auto"/>
              <w:left w:val="single" w:sz="4" w:space="0" w:color="auto"/>
              <w:bottom w:val="single" w:sz="4" w:space="0" w:color="auto"/>
              <w:right w:val="single" w:sz="4" w:space="0" w:color="auto"/>
            </w:tcBorders>
            <w:vAlign w:val="center"/>
          </w:tcPr>
          <w:p w:rsidR="007B450F" w:rsidRPr="00E81122" w:rsidRDefault="007B450F" w:rsidP="002A5320">
            <w:pPr>
              <w:snapToGrid w:val="0"/>
              <w:ind w:hanging="108"/>
              <w:jc w:val="both"/>
              <w:rPr>
                <w:rFonts w:asciiTheme="minorHAnsi" w:hAnsiTheme="minorHAnsi" w:cstheme="minorHAnsi"/>
                <w:b/>
              </w:rPr>
            </w:pPr>
            <w:r w:rsidRPr="00E81122">
              <w:rPr>
                <w:rFonts w:asciiTheme="minorHAnsi" w:hAnsiTheme="minorHAnsi" w:cstheme="minorHAnsi"/>
                <w:b/>
              </w:rPr>
              <w:t>Nazwa interwencji nieprogramowej</w:t>
            </w:r>
          </w:p>
        </w:tc>
        <w:tc>
          <w:tcPr>
            <w:tcW w:w="4173" w:type="dxa"/>
            <w:vMerge w:val="restart"/>
            <w:tcBorders>
              <w:top w:val="single" w:sz="4" w:space="0" w:color="auto"/>
              <w:left w:val="single" w:sz="4" w:space="0" w:color="auto"/>
              <w:bottom w:val="single" w:sz="4" w:space="0" w:color="auto"/>
              <w:right w:val="single" w:sz="4" w:space="0" w:color="auto"/>
            </w:tcBorders>
            <w:vAlign w:val="center"/>
          </w:tcPr>
          <w:p w:rsidR="007B450F" w:rsidRPr="00E81122" w:rsidRDefault="007B450F" w:rsidP="002A5320">
            <w:pPr>
              <w:snapToGrid w:val="0"/>
              <w:jc w:val="both"/>
              <w:rPr>
                <w:rFonts w:asciiTheme="minorHAnsi" w:hAnsiTheme="minorHAnsi" w:cstheme="minorHAnsi"/>
                <w:b/>
              </w:rPr>
            </w:pPr>
            <w:r w:rsidRPr="00E81122">
              <w:rPr>
                <w:rFonts w:asciiTheme="minorHAnsi" w:hAnsiTheme="minorHAnsi" w:cstheme="minorHAnsi"/>
                <w:b/>
              </w:rPr>
              <w:t>Podjęte działania</w:t>
            </w:r>
          </w:p>
        </w:tc>
        <w:tc>
          <w:tcPr>
            <w:tcW w:w="1518" w:type="dxa"/>
            <w:vMerge w:val="restart"/>
            <w:tcBorders>
              <w:top w:val="single" w:sz="4" w:space="0" w:color="auto"/>
              <w:left w:val="single" w:sz="4" w:space="0" w:color="auto"/>
              <w:bottom w:val="single" w:sz="4" w:space="0" w:color="auto"/>
              <w:right w:val="single" w:sz="4" w:space="0" w:color="auto"/>
            </w:tcBorders>
            <w:vAlign w:val="center"/>
          </w:tcPr>
          <w:p w:rsidR="007B450F" w:rsidRPr="00E81122" w:rsidRDefault="007B450F" w:rsidP="002A5320">
            <w:pPr>
              <w:snapToGrid w:val="0"/>
              <w:jc w:val="both"/>
              <w:rPr>
                <w:rFonts w:asciiTheme="minorHAnsi" w:hAnsiTheme="minorHAnsi" w:cstheme="minorHAnsi"/>
                <w:b/>
              </w:rPr>
            </w:pPr>
            <w:r w:rsidRPr="00E81122">
              <w:rPr>
                <w:rFonts w:asciiTheme="minorHAnsi" w:hAnsiTheme="minorHAnsi" w:cstheme="minorHAnsi"/>
                <w:b/>
              </w:rPr>
              <w:t>Adresaci</w:t>
            </w:r>
          </w:p>
        </w:tc>
        <w:tc>
          <w:tcPr>
            <w:tcW w:w="1518" w:type="dxa"/>
            <w:vMerge w:val="restart"/>
            <w:tcBorders>
              <w:top w:val="single" w:sz="4" w:space="0" w:color="auto"/>
              <w:left w:val="single" w:sz="4" w:space="0" w:color="auto"/>
              <w:bottom w:val="single" w:sz="4" w:space="0" w:color="auto"/>
              <w:right w:val="single" w:sz="4" w:space="0" w:color="auto"/>
            </w:tcBorders>
            <w:vAlign w:val="center"/>
          </w:tcPr>
          <w:p w:rsidR="007B450F" w:rsidRPr="00E81122" w:rsidRDefault="007B450F" w:rsidP="002A5320">
            <w:pPr>
              <w:snapToGrid w:val="0"/>
              <w:jc w:val="both"/>
              <w:rPr>
                <w:rFonts w:asciiTheme="minorHAnsi" w:hAnsiTheme="minorHAnsi" w:cstheme="minorHAnsi"/>
                <w:b/>
              </w:rPr>
            </w:pPr>
            <w:r w:rsidRPr="00E81122">
              <w:rPr>
                <w:rFonts w:asciiTheme="minorHAnsi" w:hAnsiTheme="minorHAnsi" w:cstheme="minorHAnsi"/>
                <w:b/>
              </w:rPr>
              <w:t>Szacunkowa liczba odbiorców</w:t>
            </w:r>
          </w:p>
        </w:tc>
      </w:tr>
      <w:tr w:rsidR="007B450F" w:rsidRPr="00E81122" w:rsidTr="004C2F16">
        <w:trPr>
          <w:trHeight w:val="486"/>
        </w:trPr>
        <w:tc>
          <w:tcPr>
            <w:tcW w:w="635" w:type="dxa"/>
            <w:vMerge/>
            <w:tcBorders>
              <w:top w:val="single" w:sz="4" w:space="0" w:color="auto"/>
              <w:left w:val="single" w:sz="4" w:space="0" w:color="auto"/>
              <w:bottom w:val="single" w:sz="4" w:space="0" w:color="auto"/>
              <w:right w:val="single" w:sz="4" w:space="0" w:color="auto"/>
            </w:tcBorders>
            <w:vAlign w:val="center"/>
          </w:tcPr>
          <w:p w:rsidR="007B450F" w:rsidRPr="00E81122" w:rsidRDefault="007B450F" w:rsidP="002A5320">
            <w:pPr>
              <w:snapToGrid w:val="0"/>
              <w:jc w:val="both"/>
              <w:rPr>
                <w:rFonts w:asciiTheme="minorHAnsi" w:hAnsiTheme="minorHAnsi" w:cstheme="minorHAnsi"/>
                <w:b/>
              </w:rPr>
            </w:pPr>
          </w:p>
        </w:tc>
        <w:tc>
          <w:tcPr>
            <w:tcW w:w="2466" w:type="dxa"/>
            <w:vMerge/>
            <w:tcBorders>
              <w:top w:val="single" w:sz="4" w:space="0" w:color="auto"/>
              <w:left w:val="single" w:sz="4" w:space="0" w:color="auto"/>
              <w:bottom w:val="single" w:sz="4" w:space="0" w:color="auto"/>
              <w:right w:val="single" w:sz="4" w:space="0" w:color="auto"/>
            </w:tcBorders>
            <w:vAlign w:val="center"/>
          </w:tcPr>
          <w:p w:rsidR="007B450F" w:rsidRPr="00E81122" w:rsidRDefault="007B450F" w:rsidP="002A5320">
            <w:pPr>
              <w:snapToGrid w:val="0"/>
              <w:jc w:val="both"/>
              <w:rPr>
                <w:rFonts w:asciiTheme="minorHAnsi" w:hAnsiTheme="minorHAnsi" w:cstheme="minorHAnsi"/>
                <w:b/>
              </w:rPr>
            </w:pPr>
          </w:p>
        </w:tc>
        <w:tc>
          <w:tcPr>
            <w:tcW w:w="4173" w:type="dxa"/>
            <w:vMerge/>
            <w:tcBorders>
              <w:top w:val="single" w:sz="4" w:space="0" w:color="auto"/>
              <w:left w:val="single" w:sz="4" w:space="0" w:color="auto"/>
              <w:bottom w:val="single" w:sz="4" w:space="0" w:color="auto"/>
              <w:right w:val="single" w:sz="4" w:space="0" w:color="auto"/>
            </w:tcBorders>
            <w:vAlign w:val="center"/>
          </w:tcPr>
          <w:p w:rsidR="007B450F" w:rsidRPr="00E81122" w:rsidRDefault="007B450F" w:rsidP="002A5320">
            <w:pPr>
              <w:snapToGrid w:val="0"/>
              <w:jc w:val="both"/>
              <w:rPr>
                <w:rFonts w:asciiTheme="minorHAnsi" w:hAnsiTheme="minorHAnsi" w:cstheme="minorHAnsi"/>
                <w:b/>
              </w:rPr>
            </w:pPr>
          </w:p>
        </w:tc>
        <w:tc>
          <w:tcPr>
            <w:tcW w:w="1518" w:type="dxa"/>
            <w:vMerge/>
            <w:tcBorders>
              <w:top w:val="single" w:sz="4" w:space="0" w:color="auto"/>
              <w:left w:val="single" w:sz="4" w:space="0" w:color="auto"/>
              <w:bottom w:val="single" w:sz="4" w:space="0" w:color="auto"/>
              <w:right w:val="single" w:sz="4" w:space="0" w:color="auto"/>
            </w:tcBorders>
            <w:vAlign w:val="center"/>
          </w:tcPr>
          <w:p w:rsidR="007B450F" w:rsidRPr="00E81122" w:rsidRDefault="007B450F" w:rsidP="002A5320">
            <w:pPr>
              <w:snapToGrid w:val="0"/>
              <w:jc w:val="both"/>
              <w:rPr>
                <w:rFonts w:asciiTheme="minorHAnsi" w:hAnsiTheme="minorHAnsi" w:cstheme="minorHAnsi"/>
                <w:b/>
              </w:rPr>
            </w:pPr>
          </w:p>
        </w:tc>
        <w:tc>
          <w:tcPr>
            <w:tcW w:w="1518" w:type="dxa"/>
            <w:vMerge/>
            <w:tcBorders>
              <w:top w:val="single" w:sz="4" w:space="0" w:color="auto"/>
              <w:left w:val="single" w:sz="4" w:space="0" w:color="auto"/>
              <w:bottom w:val="single" w:sz="4" w:space="0" w:color="auto"/>
              <w:right w:val="single" w:sz="4" w:space="0" w:color="auto"/>
            </w:tcBorders>
            <w:vAlign w:val="center"/>
          </w:tcPr>
          <w:p w:rsidR="007B450F" w:rsidRPr="00E81122" w:rsidRDefault="007B450F" w:rsidP="002A5320">
            <w:pPr>
              <w:snapToGrid w:val="0"/>
              <w:jc w:val="both"/>
              <w:rPr>
                <w:rFonts w:asciiTheme="minorHAnsi" w:hAnsiTheme="minorHAnsi" w:cstheme="minorHAnsi"/>
                <w:b/>
              </w:rPr>
            </w:pPr>
          </w:p>
        </w:tc>
      </w:tr>
      <w:tr w:rsidR="007B450F" w:rsidRPr="00E81122" w:rsidTr="004C2F16">
        <w:trPr>
          <w:trHeight w:val="230"/>
        </w:trPr>
        <w:tc>
          <w:tcPr>
            <w:tcW w:w="635" w:type="dxa"/>
            <w:tcBorders>
              <w:top w:val="single" w:sz="4" w:space="0" w:color="auto"/>
              <w:left w:val="single" w:sz="4" w:space="0" w:color="auto"/>
              <w:bottom w:val="single" w:sz="4" w:space="0" w:color="auto"/>
              <w:right w:val="single" w:sz="4" w:space="0" w:color="auto"/>
            </w:tcBorders>
            <w:vAlign w:val="center"/>
          </w:tcPr>
          <w:p w:rsidR="007B450F" w:rsidRPr="00E81122" w:rsidRDefault="007B450F" w:rsidP="002A5320">
            <w:pPr>
              <w:snapToGrid w:val="0"/>
              <w:jc w:val="both"/>
              <w:rPr>
                <w:rFonts w:asciiTheme="minorHAnsi" w:hAnsiTheme="minorHAnsi" w:cstheme="minorHAnsi"/>
              </w:rPr>
            </w:pPr>
            <w:r w:rsidRPr="00E81122">
              <w:rPr>
                <w:rFonts w:asciiTheme="minorHAnsi" w:hAnsiTheme="minorHAnsi" w:cstheme="minorHAnsi"/>
              </w:rPr>
              <w:t>1</w:t>
            </w:r>
          </w:p>
        </w:tc>
        <w:tc>
          <w:tcPr>
            <w:tcW w:w="2466" w:type="dxa"/>
            <w:tcBorders>
              <w:top w:val="single" w:sz="4" w:space="0" w:color="auto"/>
              <w:left w:val="single" w:sz="4" w:space="0" w:color="auto"/>
              <w:bottom w:val="single" w:sz="4" w:space="0" w:color="auto"/>
              <w:right w:val="single" w:sz="4" w:space="0" w:color="auto"/>
            </w:tcBorders>
            <w:vAlign w:val="center"/>
          </w:tcPr>
          <w:p w:rsidR="007B450F" w:rsidRPr="00E81122" w:rsidRDefault="007B450F" w:rsidP="002A5320">
            <w:pPr>
              <w:snapToGrid w:val="0"/>
              <w:jc w:val="both"/>
              <w:rPr>
                <w:rFonts w:asciiTheme="minorHAnsi" w:hAnsiTheme="minorHAnsi" w:cstheme="minorHAnsi"/>
              </w:rPr>
            </w:pPr>
            <w:r w:rsidRPr="00E81122">
              <w:rPr>
                <w:rFonts w:asciiTheme="minorHAnsi" w:hAnsiTheme="minorHAnsi" w:cstheme="minorHAnsi"/>
              </w:rPr>
              <w:t>2</w:t>
            </w:r>
          </w:p>
        </w:tc>
        <w:tc>
          <w:tcPr>
            <w:tcW w:w="4173" w:type="dxa"/>
            <w:tcBorders>
              <w:top w:val="single" w:sz="4" w:space="0" w:color="auto"/>
              <w:left w:val="single" w:sz="4" w:space="0" w:color="auto"/>
              <w:bottom w:val="single" w:sz="4" w:space="0" w:color="auto"/>
              <w:right w:val="single" w:sz="4" w:space="0" w:color="auto"/>
            </w:tcBorders>
            <w:vAlign w:val="center"/>
          </w:tcPr>
          <w:p w:rsidR="007B450F" w:rsidRPr="00E81122" w:rsidRDefault="007B450F" w:rsidP="002A5320">
            <w:pPr>
              <w:snapToGrid w:val="0"/>
              <w:jc w:val="both"/>
              <w:rPr>
                <w:rFonts w:asciiTheme="minorHAnsi" w:hAnsiTheme="minorHAnsi" w:cstheme="minorHAnsi"/>
              </w:rPr>
            </w:pPr>
            <w:r w:rsidRPr="00E81122">
              <w:rPr>
                <w:rFonts w:asciiTheme="minorHAnsi" w:hAnsiTheme="minorHAnsi" w:cstheme="minorHAnsi"/>
              </w:rPr>
              <w:t>3</w:t>
            </w:r>
          </w:p>
        </w:tc>
        <w:tc>
          <w:tcPr>
            <w:tcW w:w="1518" w:type="dxa"/>
            <w:tcBorders>
              <w:top w:val="single" w:sz="4" w:space="0" w:color="auto"/>
              <w:left w:val="single" w:sz="4" w:space="0" w:color="auto"/>
              <w:bottom w:val="single" w:sz="4" w:space="0" w:color="auto"/>
              <w:right w:val="single" w:sz="4" w:space="0" w:color="auto"/>
            </w:tcBorders>
            <w:vAlign w:val="center"/>
          </w:tcPr>
          <w:p w:rsidR="007B450F" w:rsidRPr="00E81122" w:rsidRDefault="007B450F" w:rsidP="002A5320">
            <w:pPr>
              <w:snapToGrid w:val="0"/>
              <w:jc w:val="both"/>
              <w:rPr>
                <w:rFonts w:asciiTheme="minorHAnsi" w:hAnsiTheme="minorHAnsi" w:cstheme="minorHAnsi"/>
              </w:rPr>
            </w:pPr>
            <w:r w:rsidRPr="00E81122">
              <w:rPr>
                <w:rFonts w:asciiTheme="minorHAnsi" w:hAnsiTheme="minorHAnsi" w:cstheme="minorHAnsi"/>
              </w:rPr>
              <w:t>4</w:t>
            </w:r>
          </w:p>
        </w:tc>
        <w:tc>
          <w:tcPr>
            <w:tcW w:w="1518" w:type="dxa"/>
            <w:tcBorders>
              <w:top w:val="single" w:sz="4" w:space="0" w:color="auto"/>
              <w:left w:val="single" w:sz="4" w:space="0" w:color="auto"/>
              <w:bottom w:val="single" w:sz="4" w:space="0" w:color="auto"/>
              <w:right w:val="single" w:sz="4" w:space="0" w:color="auto"/>
            </w:tcBorders>
            <w:vAlign w:val="center"/>
          </w:tcPr>
          <w:p w:rsidR="007B450F" w:rsidRPr="00E81122" w:rsidRDefault="007B450F" w:rsidP="002A5320">
            <w:pPr>
              <w:snapToGrid w:val="0"/>
              <w:jc w:val="both"/>
              <w:rPr>
                <w:rFonts w:asciiTheme="minorHAnsi" w:hAnsiTheme="minorHAnsi" w:cstheme="minorHAnsi"/>
              </w:rPr>
            </w:pPr>
            <w:r w:rsidRPr="00E81122">
              <w:rPr>
                <w:rFonts w:asciiTheme="minorHAnsi" w:hAnsiTheme="minorHAnsi" w:cstheme="minorHAnsi"/>
              </w:rPr>
              <w:t>5</w:t>
            </w:r>
          </w:p>
        </w:tc>
      </w:tr>
      <w:tr w:rsidR="007B450F" w:rsidRPr="00E81122" w:rsidTr="004C2F16">
        <w:trPr>
          <w:trHeight w:val="1568"/>
        </w:trPr>
        <w:tc>
          <w:tcPr>
            <w:tcW w:w="635" w:type="dxa"/>
            <w:tcBorders>
              <w:top w:val="single" w:sz="4" w:space="0" w:color="auto"/>
              <w:left w:val="single" w:sz="8" w:space="0" w:color="000000"/>
              <w:bottom w:val="single" w:sz="4" w:space="0" w:color="auto"/>
            </w:tcBorders>
            <w:vAlign w:val="center"/>
          </w:tcPr>
          <w:p w:rsidR="007B450F" w:rsidRPr="00E81122" w:rsidRDefault="007B450F" w:rsidP="002A5320">
            <w:pPr>
              <w:snapToGrid w:val="0"/>
              <w:jc w:val="both"/>
              <w:rPr>
                <w:rFonts w:asciiTheme="minorHAnsi" w:hAnsiTheme="minorHAnsi" w:cstheme="minorHAnsi"/>
                <w:b/>
                <w:bCs/>
              </w:rPr>
            </w:pPr>
            <w:r w:rsidRPr="00E81122">
              <w:rPr>
                <w:rFonts w:asciiTheme="minorHAnsi" w:hAnsiTheme="minorHAnsi" w:cstheme="minorHAnsi"/>
                <w:b/>
                <w:bCs/>
              </w:rPr>
              <w:t>1</w:t>
            </w:r>
          </w:p>
        </w:tc>
        <w:tc>
          <w:tcPr>
            <w:tcW w:w="2466" w:type="dxa"/>
            <w:tcBorders>
              <w:top w:val="single" w:sz="4" w:space="0" w:color="auto"/>
              <w:left w:val="single" w:sz="4" w:space="0" w:color="000000"/>
              <w:bottom w:val="single" w:sz="4" w:space="0" w:color="auto"/>
            </w:tcBorders>
            <w:vAlign w:val="center"/>
          </w:tcPr>
          <w:p w:rsidR="007B450F" w:rsidRPr="00E81122" w:rsidRDefault="007B450F" w:rsidP="002A5320">
            <w:pPr>
              <w:snapToGrid w:val="0"/>
              <w:jc w:val="both"/>
              <w:rPr>
                <w:rFonts w:asciiTheme="minorHAnsi" w:hAnsiTheme="minorHAnsi" w:cstheme="minorHAnsi"/>
                <w:b/>
              </w:rPr>
            </w:pPr>
            <w:r w:rsidRPr="00E81122">
              <w:rPr>
                <w:rFonts w:asciiTheme="minorHAnsi" w:hAnsiTheme="minorHAnsi" w:cstheme="minorHAnsi"/>
                <w:b/>
                <w:bCs/>
              </w:rPr>
              <w:t xml:space="preserve"> </w:t>
            </w:r>
            <w:r w:rsidRPr="00E81122">
              <w:rPr>
                <w:rFonts w:asciiTheme="minorHAnsi" w:hAnsiTheme="minorHAnsi" w:cstheme="minorHAnsi"/>
                <w:b/>
              </w:rPr>
              <w:t xml:space="preserve">Zimowa szkoła bezpieczeństwa </w:t>
            </w:r>
          </w:p>
          <w:p w:rsidR="007B450F" w:rsidRPr="00E81122" w:rsidRDefault="007B450F" w:rsidP="002A5320">
            <w:pPr>
              <w:snapToGrid w:val="0"/>
              <w:jc w:val="both"/>
              <w:rPr>
                <w:rFonts w:asciiTheme="minorHAnsi" w:hAnsiTheme="minorHAnsi" w:cstheme="minorHAnsi"/>
                <w:b/>
                <w:bCs/>
              </w:rPr>
            </w:pPr>
            <w:r w:rsidRPr="00E81122">
              <w:rPr>
                <w:rFonts w:asciiTheme="minorHAnsi" w:hAnsiTheme="minorHAnsi" w:cstheme="minorHAnsi"/>
                <w:b/>
              </w:rPr>
              <w:t xml:space="preserve"> </w:t>
            </w:r>
          </w:p>
        </w:tc>
        <w:tc>
          <w:tcPr>
            <w:tcW w:w="4173" w:type="dxa"/>
            <w:tcBorders>
              <w:top w:val="single" w:sz="4" w:space="0" w:color="auto"/>
              <w:left w:val="single" w:sz="4" w:space="0" w:color="000000"/>
              <w:bottom w:val="single" w:sz="4" w:space="0" w:color="auto"/>
            </w:tcBorders>
          </w:tcPr>
          <w:p w:rsidR="007B450F" w:rsidRPr="00E81122" w:rsidRDefault="007B450F" w:rsidP="002A5320">
            <w:pPr>
              <w:pStyle w:val="Standard"/>
              <w:numPr>
                <w:ilvl w:val="0"/>
                <w:numId w:val="41"/>
              </w:numPr>
              <w:tabs>
                <w:tab w:val="left" w:pos="5958"/>
              </w:tabs>
              <w:snapToGrid w:val="0"/>
              <w:spacing w:after="0" w:line="240" w:lineRule="auto"/>
              <w:ind w:left="295" w:hanging="284"/>
              <w:jc w:val="both"/>
              <w:rPr>
                <w:rFonts w:asciiTheme="minorHAnsi" w:hAnsiTheme="minorHAnsi" w:cstheme="minorHAnsi"/>
                <w:sz w:val="20"/>
              </w:rPr>
            </w:pPr>
            <w:r w:rsidRPr="00E81122">
              <w:rPr>
                <w:rFonts w:asciiTheme="minorHAnsi" w:hAnsiTheme="minorHAnsi" w:cstheme="minorHAnsi"/>
                <w:sz w:val="20"/>
              </w:rPr>
              <w:t>pozyskanie partnerów do współrealizacji akcji</w:t>
            </w:r>
          </w:p>
          <w:p w:rsidR="007B450F" w:rsidRPr="00E81122" w:rsidRDefault="007B450F" w:rsidP="002A5320">
            <w:pPr>
              <w:pStyle w:val="Standard"/>
              <w:numPr>
                <w:ilvl w:val="0"/>
                <w:numId w:val="41"/>
              </w:numPr>
              <w:tabs>
                <w:tab w:val="left" w:pos="5958"/>
              </w:tabs>
              <w:snapToGrid w:val="0"/>
              <w:spacing w:after="0" w:line="240" w:lineRule="auto"/>
              <w:ind w:left="295" w:hanging="284"/>
              <w:jc w:val="both"/>
              <w:rPr>
                <w:rFonts w:asciiTheme="minorHAnsi" w:hAnsiTheme="minorHAnsi" w:cstheme="minorHAnsi"/>
                <w:sz w:val="20"/>
              </w:rPr>
            </w:pPr>
            <w:r w:rsidRPr="00E81122">
              <w:rPr>
                <w:rFonts w:asciiTheme="minorHAnsi" w:hAnsiTheme="minorHAnsi" w:cstheme="minorHAnsi"/>
                <w:sz w:val="20"/>
              </w:rPr>
              <w:t>przeprowadzenie narady  z  partnerami</w:t>
            </w:r>
          </w:p>
          <w:p w:rsidR="007B450F" w:rsidRPr="00E81122" w:rsidRDefault="007B450F" w:rsidP="002A5320">
            <w:pPr>
              <w:pStyle w:val="Standard"/>
              <w:numPr>
                <w:ilvl w:val="0"/>
                <w:numId w:val="41"/>
              </w:numPr>
              <w:tabs>
                <w:tab w:val="left" w:pos="5958"/>
              </w:tabs>
              <w:snapToGrid w:val="0"/>
              <w:spacing w:after="0" w:line="240" w:lineRule="auto"/>
              <w:ind w:left="295" w:hanging="284"/>
              <w:jc w:val="both"/>
              <w:rPr>
                <w:rFonts w:asciiTheme="minorHAnsi" w:hAnsiTheme="minorHAnsi" w:cstheme="minorHAnsi"/>
                <w:sz w:val="20"/>
              </w:rPr>
            </w:pPr>
            <w:r w:rsidRPr="00E81122">
              <w:rPr>
                <w:rFonts w:asciiTheme="minorHAnsi" w:hAnsiTheme="minorHAnsi" w:cstheme="minorHAnsi"/>
                <w:sz w:val="20"/>
              </w:rPr>
              <w:t>pozyskanie placówek chętnych do przeprowadzenia zajęć z uczestnikami wypoczynku</w:t>
            </w:r>
          </w:p>
          <w:p w:rsidR="007B450F" w:rsidRPr="00E81122" w:rsidRDefault="007B450F" w:rsidP="002A5320">
            <w:pPr>
              <w:pStyle w:val="Standard"/>
              <w:numPr>
                <w:ilvl w:val="0"/>
                <w:numId w:val="41"/>
              </w:numPr>
              <w:tabs>
                <w:tab w:val="left" w:pos="5958"/>
              </w:tabs>
              <w:suppressAutoHyphens/>
              <w:snapToGrid w:val="0"/>
              <w:spacing w:after="0" w:line="240" w:lineRule="auto"/>
              <w:ind w:left="295" w:hanging="284"/>
              <w:jc w:val="both"/>
              <w:rPr>
                <w:rFonts w:asciiTheme="minorHAnsi" w:hAnsiTheme="minorHAnsi" w:cstheme="minorHAnsi"/>
                <w:sz w:val="20"/>
              </w:rPr>
            </w:pPr>
            <w:r w:rsidRPr="00E81122">
              <w:rPr>
                <w:rFonts w:asciiTheme="minorHAnsi" w:hAnsiTheme="minorHAnsi" w:cstheme="minorHAnsi"/>
                <w:sz w:val="20"/>
              </w:rPr>
              <w:t>prowadzenie zajęć edukacyjnych, konkursów, zabaw, rozdawnictwo materiałów edukacyjnych  podczas kolonii i półkolonii zimowych</w:t>
            </w:r>
          </w:p>
        </w:tc>
        <w:tc>
          <w:tcPr>
            <w:tcW w:w="1518" w:type="dxa"/>
            <w:tcBorders>
              <w:top w:val="single" w:sz="4" w:space="0" w:color="auto"/>
              <w:left w:val="single" w:sz="4" w:space="0" w:color="000000"/>
              <w:bottom w:val="single" w:sz="4" w:space="0" w:color="auto"/>
            </w:tcBorders>
            <w:vAlign w:val="center"/>
          </w:tcPr>
          <w:p w:rsidR="007B450F" w:rsidRPr="00E81122" w:rsidRDefault="007B450F" w:rsidP="002A5320">
            <w:pPr>
              <w:snapToGrid w:val="0"/>
              <w:jc w:val="both"/>
              <w:rPr>
                <w:rFonts w:asciiTheme="minorHAnsi" w:hAnsiTheme="minorHAnsi" w:cstheme="minorHAnsi"/>
              </w:rPr>
            </w:pPr>
            <w:r w:rsidRPr="00E81122">
              <w:rPr>
                <w:rFonts w:asciiTheme="minorHAnsi" w:hAnsiTheme="minorHAnsi" w:cstheme="minorHAnsi"/>
              </w:rPr>
              <w:t>uczestnicy placówek wypoczynku zimowego</w:t>
            </w:r>
          </w:p>
        </w:tc>
        <w:tc>
          <w:tcPr>
            <w:tcW w:w="1518" w:type="dxa"/>
            <w:tcBorders>
              <w:top w:val="single" w:sz="4" w:space="0" w:color="auto"/>
              <w:left w:val="single" w:sz="4" w:space="0" w:color="000000"/>
              <w:bottom w:val="single" w:sz="4" w:space="0" w:color="auto"/>
              <w:right w:val="single" w:sz="8" w:space="0" w:color="000000"/>
            </w:tcBorders>
            <w:vAlign w:val="center"/>
          </w:tcPr>
          <w:p w:rsidR="007B450F" w:rsidRPr="00E81122" w:rsidRDefault="007B450F" w:rsidP="002A5320">
            <w:pPr>
              <w:snapToGrid w:val="0"/>
              <w:jc w:val="both"/>
              <w:rPr>
                <w:rFonts w:asciiTheme="minorHAnsi" w:hAnsiTheme="minorHAnsi" w:cstheme="minorHAnsi"/>
              </w:rPr>
            </w:pPr>
            <w:r w:rsidRPr="00E81122">
              <w:rPr>
                <w:rFonts w:asciiTheme="minorHAnsi" w:hAnsiTheme="minorHAnsi" w:cstheme="minorHAnsi"/>
              </w:rPr>
              <w:t>393</w:t>
            </w:r>
          </w:p>
        </w:tc>
      </w:tr>
      <w:tr w:rsidR="007B450F" w:rsidRPr="00FA0AB3" w:rsidTr="004C2F16">
        <w:trPr>
          <w:trHeight w:val="1568"/>
        </w:trPr>
        <w:tc>
          <w:tcPr>
            <w:tcW w:w="635" w:type="dxa"/>
            <w:tcBorders>
              <w:top w:val="single" w:sz="4" w:space="0" w:color="auto"/>
              <w:left w:val="single" w:sz="8" w:space="0" w:color="000000"/>
              <w:bottom w:val="single" w:sz="4" w:space="0" w:color="auto"/>
            </w:tcBorders>
            <w:vAlign w:val="center"/>
          </w:tcPr>
          <w:p w:rsidR="007B450F" w:rsidRPr="000E42DC" w:rsidRDefault="007B450F" w:rsidP="002A5320">
            <w:pPr>
              <w:snapToGrid w:val="0"/>
              <w:jc w:val="both"/>
              <w:rPr>
                <w:rFonts w:asciiTheme="minorHAnsi" w:hAnsiTheme="minorHAnsi" w:cstheme="minorHAnsi"/>
                <w:b/>
                <w:bCs/>
              </w:rPr>
            </w:pPr>
            <w:r w:rsidRPr="000E42DC">
              <w:rPr>
                <w:rFonts w:asciiTheme="minorHAnsi" w:hAnsiTheme="minorHAnsi" w:cstheme="minorHAnsi"/>
                <w:b/>
                <w:bCs/>
              </w:rPr>
              <w:t>2</w:t>
            </w:r>
          </w:p>
        </w:tc>
        <w:tc>
          <w:tcPr>
            <w:tcW w:w="2466" w:type="dxa"/>
            <w:tcBorders>
              <w:top w:val="single" w:sz="4" w:space="0" w:color="auto"/>
              <w:left w:val="single" w:sz="4" w:space="0" w:color="000000"/>
              <w:bottom w:val="single" w:sz="4" w:space="0" w:color="auto"/>
            </w:tcBorders>
            <w:vAlign w:val="center"/>
          </w:tcPr>
          <w:p w:rsidR="007B450F" w:rsidRPr="000E42DC" w:rsidRDefault="007B450F" w:rsidP="002A5320">
            <w:pPr>
              <w:snapToGrid w:val="0"/>
              <w:jc w:val="both"/>
              <w:rPr>
                <w:rFonts w:asciiTheme="minorHAnsi" w:hAnsiTheme="minorHAnsi" w:cstheme="minorHAnsi"/>
                <w:b/>
                <w:bCs/>
              </w:rPr>
            </w:pPr>
            <w:r w:rsidRPr="000E42DC">
              <w:rPr>
                <w:rFonts w:asciiTheme="minorHAnsi" w:hAnsiTheme="minorHAnsi" w:cstheme="minorHAnsi"/>
                <w:b/>
                <w:bCs/>
              </w:rPr>
              <w:t xml:space="preserve">Letnia szkoła bezpieczeństwa </w:t>
            </w:r>
          </w:p>
        </w:tc>
        <w:tc>
          <w:tcPr>
            <w:tcW w:w="4173" w:type="dxa"/>
            <w:tcBorders>
              <w:top w:val="single" w:sz="4" w:space="0" w:color="auto"/>
              <w:left w:val="single" w:sz="4" w:space="0" w:color="000000"/>
              <w:bottom w:val="single" w:sz="4" w:space="0" w:color="auto"/>
            </w:tcBorders>
          </w:tcPr>
          <w:p w:rsidR="007B450F" w:rsidRPr="000E42DC" w:rsidRDefault="007B450F" w:rsidP="002A5320">
            <w:pPr>
              <w:pStyle w:val="Standard"/>
              <w:numPr>
                <w:ilvl w:val="0"/>
                <w:numId w:val="42"/>
              </w:numPr>
              <w:tabs>
                <w:tab w:val="left" w:pos="5958"/>
              </w:tabs>
              <w:snapToGrid w:val="0"/>
              <w:spacing w:after="0" w:line="240" w:lineRule="auto"/>
              <w:ind w:left="295" w:hanging="284"/>
              <w:jc w:val="both"/>
              <w:rPr>
                <w:rFonts w:asciiTheme="minorHAnsi" w:hAnsiTheme="minorHAnsi" w:cstheme="minorHAnsi"/>
                <w:sz w:val="20"/>
              </w:rPr>
            </w:pPr>
            <w:r w:rsidRPr="000E42DC">
              <w:rPr>
                <w:rFonts w:asciiTheme="minorHAnsi" w:hAnsiTheme="minorHAnsi" w:cstheme="minorHAnsi"/>
                <w:sz w:val="20"/>
              </w:rPr>
              <w:t>pozyskanie partnerów do współrealizacji akcji</w:t>
            </w:r>
          </w:p>
          <w:p w:rsidR="007B450F" w:rsidRPr="000E42DC" w:rsidRDefault="007B450F" w:rsidP="002A5320">
            <w:pPr>
              <w:pStyle w:val="Standard"/>
              <w:numPr>
                <w:ilvl w:val="0"/>
                <w:numId w:val="42"/>
              </w:numPr>
              <w:tabs>
                <w:tab w:val="left" w:pos="5958"/>
              </w:tabs>
              <w:snapToGrid w:val="0"/>
              <w:spacing w:after="0" w:line="240" w:lineRule="auto"/>
              <w:ind w:left="295" w:hanging="284"/>
              <w:jc w:val="both"/>
              <w:rPr>
                <w:rFonts w:asciiTheme="minorHAnsi" w:hAnsiTheme="minorHAnsi" w:cstheme="minorHAnsi"/>
                <w:sz w:val="20"/>
              </w:rPr>
            </w:pPr>
            <w:r w:rsidRPr="000E42DC">
              <w:rPr>
                <w:rFonts w:asciiTheme="minorHAnsi" w:hAnsiTheme="minorHAnsi" w:cstheme="minorHAnsi"/>
                <w:sz w:val="20"/>
              </w:rPr>
              <w:t>przeprowadzenie narady  z  partnerami</w:t>
            </w:r>
          </w:p>
          <w:p w:rsidR="007B450F" w:rsidRPr="000E42DC" w:rsidRDefault="007B450F" w:rsidP="002A5320">
            <w:pPr>
              <w:pStyle w:val="Standard"/>
              <w:numPr>
                <w:ilvl w:val="0"/>
                <w:numId w:val="42"/>
              </w:numPr>
              <w:tabs>
                <w:tab w:val="left" w:pos="5958"/>
              </w:tabs>
              <w:snapToGrid w:val="0"/>
              <w:spacing w:after="0" w:line="240" w:lineRule="auto"/>
              <w:ind w:left="295" w:hanging="284"/>
              <w:jc w:val="both"/>
              <w:rPr>
                <w:rFonts w:asciiTheme="minorHAnsi" w:hAnsiTheme="minorHAnsi" w:cstheme="minorHAnsi"/>
                <w:sz w:val="20"/>
              </w:rPr>
            </w:pPr>
            <w:r w:rsidRPr="000E42DC">
              <w:rPr>
                <w:rFonts w:asciiTheme="minorHAnsi" w:hAnsiTheme="minorHAnsi" w:cstheme="minorHAnsi"/>
                <w:sz w:val="20"/>
              </w:rPr>
              <w:t>pozyskanie placówek chętnych do przeprowadzenia zajęć z uczestnikami wypoczynku</w:t>
            </w:r>
          </w:p>
          <w:p w:rsidR="007B450F" w:rsidRPr="000E42DC" w:rsidRDefault="007B450F" w:rsidP="002A5320">
            <w:pPr>
              <w:pStyle w:val="Standard"/>
              <w:numPr>
                <w:ilvl w:val="0"/>
                <w:numId w:val="42"/>
              </w:numPr>
              <w:tabs>
                <w:tab w:val="left" w:pos="5958"/>
              </w:tabs>
              <w:suppressAutoHyphens/>
              <w:snapToGrid w:val="0"/>
              <w:spacing w:after="0" w:line="240" w:lineRule="auto"/>
              <w:ind w:left="295" w:hanging="284"/>
              <w:jc w:val="both"/>
              <w:rPr>
                <w:rFonts w:asciiTheme="minorHAnsi" w:hAnsiTheme="minorHAnsi" w:cstheme="minorHAnsi"/>
                <w:sz w:val="20"/>
              </w:rPr>
            </w:pPr>
            <w:r w:rsidRPr="000E42DC">
              <w:rPr>
                <w:rFonts w:asciiTheme="minorHAnsi" w:hAnsiTheme="minorHAnsi" w:cstheme="minorHAnsi"/>
                <w:sz w:val="20"/>
              </w:rPr>
              <w:t>prowadzenie  zajęć edukacyjnych, konkursów, zabaw, rozdawnictwo materiałów edukacyjnych  podczas kolonii i półkolonii letnich</w:t>
            </w:r>
          </w:p>
        </w:tc>
        <w:tc>
          <w:tcPr>
            <w:tcW w:w="1518" w:type="dxa"/>
            <w:tcBorders>
              <w:top w:val="single" w:sz="4" w:space="0" w:color="auto"/>
              <w:left w:val="single" w:sz="4" w:space="0" w:color="000000"/>
              <w:bottom w:val="single" w:sz="4" w:space="0" w:color="auto"/>
            </w:tcBorders>
            <w:vAlign w:val="center"/>
          </w:tcPr>
          <w:p w:rsidR="007B450F" w:rsidRPr="000E42DC" w:rsidRDefault="007B450F" w:rsidP="002A5320">
            <w:pPr>
              <w:snapToGrid w:val="0"/>
              <w:jc w:val="both"/>
              <w:rPr>
                <w:rFonts w:asciiTheme="minorHAnsi" w:hAnsiTheme="minorHAnsi" w:cstheme="minorHAnsi"/>
              </w:rPr>
            </w:pPr>
            <w:r w:rsidRPr="000E42DC">
              <w:rPr>
                <w:rFonts w:asciiTheme="minorHAnsi" w:hAnsiTheme="minorHAnsi" w:cstheme="minorHAnsi"/>
              </w:rPr>
              <w:t xml:space="preserve">uczestnicy placówek wypoczynku letniego </w:t>
            </w:r>
          </w:p>
        </w:tc>
        <w:tc>
          <w:tcPr>
            <w:tcW w:w="1518" w:type="dxa"/>
            <w:tcBorders>
              <w:top w:val="single" w:sz="4" w:space="0" w:color="auto"/>
              <w:left w:val="single" w:sz="4" w:space="0" w:color="000000"/>
              <w:bottom w:val="single" w:sz="4" w:space="0" w:color="auto"/>
              <w:right w:val="single" w:sz="8" w:space="0" w:color="000000"/>
            </w:tcBorders>
            <w:vAlign w:val="center"/>
          </w:tcPr>
          <w:p w:rsidR="007B450F" w:rsidRPr="000E42DC" w:rsidRDefault="007B450F" w:rsidP="002A5320">
            <w:pPr>
              <w:snapToGrid w:val="0"/>
              <w:jc w:val="both"/>
              <w:rPr>
                <w:rFonts w:asciiTheme="minorHAnsi" w:hAnsiTheme="minorHAnsi" w:cstheme="minorHAnsi"/>
              </w:rPr>
            </w:pPr>
            <w:r w:rsidRPr="000E42DC">
              <w:rPr>
                <w:rFonts w:asciiTheme="minorHAnsi" w:hAnsiTheme="minorHAnsi" w:cstheme="minorHAnsi"/>
              </w:rPr>
              <w:t>424</w:t>
            </w:r>
          </w:p>
        </w:tc>
      </w:tr>
      <w:tr w:rsidR="007B450F" w:rsidRPr="00FA0AB3" w:rsidTr="004C2F16">
        <w:trPr>
          <w:trHeight w:val="230"/>
        </w:trPr>
        <w:tc>
          <w:tcPr>
            <w:tcW w:w="635" w:type="dxa"/>
            <w:tcBorders>
              <w:top w:val="single" w:sz="4" w:space="0" w:color="auto"/>
              <w:left w:val="single" w:sz="8" w:space="0" w:color="000000"/>
              <w:bottom w:val="single" w:sz="4" w:space="0" w:color="auto"/>
            </w:tcBorders>
            <w:vAlign w:val="center"/>
          </w:tcPr>
          <w:p w:rsidR="007B450F" w:rsidRPr="00E81122" w:rsidRDefault="007B450F" w:rsidP="002A5320">
            <w:pPr>
              <w:snapToGrid w:val="0"/>
              <w:jc w:val="both"/>
              <w:rPr>
                <w:rFonts w:asciiTheme="minorHAnsi" w:hAnsiTheme="minorHAnsi" w:cstheme="minorHAnsi"/>
                <w:b/>
                <w:bCs/>
              </w:rPr>
            </w:pPr>
            <w:r w:rsidRPr="00E81122">
              <w:rPr>
                <w:rFonts w:asciiTheme="minorHAnsi" w:hAnsiTheme="minorHAnsi" w:cstheme="minorHAnsi"/>
                <w:b/>
                <w:bCs/>
              </w:rPr>
              <w:t xml:space="preserve">2. </w:t>
            </w:r>
          </w:p>
        </w:tc>
        <w:tc>
          <w:tcPr>
            <w:tcW w:w="2466" w:type="dxa"/>
            <w:tcBorders>
              <w:top w:val="single" w:sz="4" w:space="0" w:color="auto"/>
              <w:left w:val="single" w:sz="4" w:space="0" w:color="000000"/>
              <w:bottom w:val="single" w:sz="4" w:space="0" w:color="auto"/>
            </w:tcBorders>
            <w:vAlign w:val="center"/>
          </w:tcPr>
          <w:p w:rsidR="007B450F" w:rsidRPr="00E81122" w:rsidRDefault="007B450F" w:rsidP="002A5320">
            <w:pPr>
              <w:snapToGrid w:val="0"/>
              <w:jc w:val="both"/>
              <w:rPr>
                <w:rFonts w:asciiTheme="minorHAnsi" w:hAnsiTheme="minorHAnsi" w:cstheme="minorHAnsi"/>
                <w:b/>
                <w:bCs/>
              </w:rPr>
            </w:pPr>
            <w:r w:rsidRPr="00E81122">
              <w:rPr>
                <w:rFonts w:asciiTheme="minorHAnsi" w:hAnsiTheme="minorHAnsi" w:cstheme="minorHAnsi"/>
                <w:b/>
                <w:bCs/>
              </w:rPr>
              <w:t xml:space="preserve">Hasło roku i Światowy Dzień Zdrowia </w:t>
            </w:r>
          </w:p>
        </w:tc>
        <w:tc>
          <w:tcPr>
            <w:tcW w:w="4173" w:type="dxa"/>
            <w:tcBorders>
              <w:top w:val="single" w:sz="4" w:space="0" w:color="auto"/>
              <w:left w:val="single" w:sz="4" w:space="0" w:color="000000"/>
              <w:bottom w:val="single" w:sz="4" w:space="0" w:color="auto"/>
              <w:right w:val="single" w:sz="4" w:space="0" w:color="auto"/>
            </w:tcBorders>
          </w:tcPr>
          <w:p w:rsidR="007B450F" w:rsidRPr="00E81122" w:rsidRDefault="007B450F" w:rsidP="002A5320">
            <w:pPr>
              <w:pStyle w:val="Standard"/>
              <w:numPr>
                <w:ilvl w:val="0"/>
                <w:numId w:val="30"/>
              </w:numPr>
              <w:tabs>
                <w:tab w:val="num" w:pos="170"/>
              </w:tabs>
              <w:suppressAutoHyphens/>
              <w:snapToGrid w:val="0"/>
              <w:spacing w:after="0" w:line="240" w:lineRule="auto"/>
              <w:ind w:left="170" w:hanging="170"/>
              <w:jc w:val="both"/>
              <w:rPr>
                <w:rFonts w:asciiTheme="minorHAnsi" w:hAnsiTheme="minorHAnsi" w:cstheme="minorHAnsi"/>
                <w:sz w:val="20"/>
              </w:rPr>
            </w:pPr>
            <w:r w:rsidRPr="00E81122">
              <w:rPr>
                <w:rFonts w:asciiTheme="minorHAnsi" w:hAnsiTheme="minorHAnsi" w:cstheme="minorHAnsi"/>
                <w:sz w:val="20"/>
              </w:rPr>
              <w:t>przesłanie wytycznych dotyczących hasła roku do podmiotów leczniczych i placówek nauczania i wychowania  na terenie działania PSSE Białystok</w:t>
            </w:r>
          </w:p>
          <w:p w:rsidR="007B450F" w:rsidRPr="00E81122" w:rsidRDefault="007B450F" w:rsidP="002A5320">
            <w:pPr>
              <w:pStyle w:val="Standard"/>
              <w:numPr>
                <w:ilvl w:val="0"/>
                <w:numId w:val="30"/>
              </w:numPr>
              <w:tabs>
                <w:tab w:val="num" w:pos="170"/>
              </w:tabs>
              <w:suppressAutoHyphens/>
              <w:snapToGrid w:val="0"/>
              <w:spacing w:after="0" w:line="240" w:lineRule="auto"/>
              <w:ind w:left="170" w:hanging="170"/>
              <w:jc w:val="both"/>
              <w:rPr>
                <w:rFonts w:asciiTheme="minorHAnsi" w:hAnsiTheme="minorHAnsi" w:cstheme="minorHAnsi"/>
                <w:sz w:val="20"/>
              </w:rPr>
            </w:pPr>
            <w:r w:rsidRPr="00E81122">
              <w:rPr>
                <w:rFonts w:asciiTheme="minorHAnsi" w:hAnsiTheme="minorHAnsi" w:cstheme="minorHAnsi"/>
                <w:sz w:val="20"/>
              </w:rPr>
              <w:t>organizacja szkolenia dla pielęgniarek środowiska szkolnego</w:t>
            </w:r>
          </w:p>
          <w:p w:rsidR="007B450F" w:rsidRPr="00E81122" w:rsidRDefault="007B450F" w:rsidP="002A5320">
            <w:pPr>
              <w:numPr>
                <w:ilvl w:val="0"/>
                <w:numId w:val="30"/>
              </w:numPr>
              <w:tabs>
                <w:tab w:val="num" w:pos="170"/>
              </w:tabs>
              <w:suppressAutoHyphens/>
              <w:spacing w:after="0" w:line="240" w:lineRule="auto"/>
              <w:ind w:left="170" w:hanging="170"/>
              <w:jc w:val="both"/>
              <w:rPr>
                <w:rFonts w:asciiTheme="minorHAnsi" w:hAnsiTheme="minorHAnsi" w:cstheme="minorHAnsi"/>
              </w:rPr>
            </w:pPr>
            <w:r w:rsidRPr="00E81122">
              <w:rPr>
                <w:rFonts w:asciiTheme="minorHAnsi" w:hAnsiTheme="minorHAnsi" w:cstheme="minorHAnsi"/>
              </w:rPr>
              <w:t xml:space="preserve">organizacja punktów </w:t>
            </w:r>
            <w:proofErr w:type="spellStart"/>
            <w:r w:rsidRPr="00E81122">
              <w:rPr>
                <w:rFonts w:asciiTheme="minorHAnsi" w:hAnsiTheme="minorHAnsi" w:cstheme="minorHAnsi"/>
              </w:rPr>
              <w:t>informacyjno</w:t>
            </w:r>
            <w:proofErr w:type="spellEnd"/>
            <w:r w:rsidRPr="00E81122">
              <w:rPr>
                <w:rFonts w:asciiTheme="minorHAnsi" w:hAnsiTheme="minorHAnsi" w:cstheme="minorHAnsi"/>
              </w:rPr>
              <w:t xml:space="preserve">–edukacyjnych, prowadzenie konkursów podczas festynów i imprez plenerowych </w:t>
            </w:r>
          </w:p>
          <w:p w:rsidR="007B450F" w:rsidRPr="00E81122" w:rsidRDefault="007B450F" w:rsidP="002A5320">
            <w:pPr>
              <w:pStyle w:val="Standard"/>
              <w:numPr>
                <w:ilvl w:val="0"/>
                <w:numId w:val="30"/>
              </w:numPr>
              <w:tabs>
                <w:tab w:val="num" w:pos="170"/>
              </w:tabs>
              <w:suppressAutoHyphens/>
              <w:spacing w:after="0" w:line="240" w:lineRule="auto"/>
              <w:ind w:left="170" w:hanging="170"/>
              <w:jc w:val="both"/>
              <w:rPr>
                <w:rFonts w:asciiTheme="minorHAnsi" w:hAnsiTheme="minorHAnsi" w:cstheme="minorHAnsi"/>
                <w:sz w:val="20"/>
              </w:rPr>
            </w:pPr>
            <w:r w:rsidRPr="00E81122">
              <w:rPr>
                <w:rFonts w:asciiTheme="minorHAnsi" w:hAnsiTheme="minorHAnsi" w:cstheme="minorHAnsi"/>
                <w:sz w:val="20"/>
              </w:rPr>
              <w:t xml:space="preserve">dystrybucja materiałów edukacyjnych  do podległych placówek i osobom zainteresowanym </w:t>
            </w:r>
          </w:p>
          <w:p w:rsidR="007B450F" w:rsidRPr="00E81122" w:rsidRDefault="007B450F" w:rsidP="002A5320">
            <w:pPr>
              <w:pStyle w:val="Standard"/>
              <w:numPr>
                <w:ilvl w:val="0"/>
                <w:numId w:val="30"/>
              </w:numPr>
              <w:tabs>
                <w:tab w:val="num" w:pos="170"/>
                <w:tab w:val="left" w:pos="6056"/>
              </w:tabs>
              <w:suppressAutoHyphens/>
              <w:snapToGrid w:val="0"/>
              <w:spacing w:after="0" w:line="240" w:lineRule="auto"/>
              <w:ind w:left="170" w:hanging="170"/>
              <w:jc w:val="both"/>
              <w:rPr>
                <w:rFonts w:asciiTheme="minorHAnsi" w:hAnsiTheme="minorHAnsi" w:cstheme="minorHAnsi"/>
                <w:sz w:val="20"/>
              </w:rPr>
            </w:pPr>
            <w:r w:rsidRPr="00E81122">
              <w:rPr>
                <w:rFonts w:asciiTheme="minorHAnsi" w:hAnsiTheme="minorHAnsi" w:cstheme="minorHAnsi"/>
                <w:sz w:val="20"/>
              </w:rPr>
              <w:t>opracowanie i przygotowanie form wizualnych do prezentacji na terenie PSSE i podczas imprez plenerowych</w:t>
            </w:r>
          </w:p>
          <w:p w:rsidR="007B450F" w:rsidRPr="00E81122" w:rsidRDefault="007B450F" w:rsidP="002A5320">
            <w:pPr>
              <w:pStyle w:val="Standard"/>
              <w:numPr>
                <w:ilvl w:val="0"/>
                <w:numId w:val="30"/>
              </w:numPr>
              <w:tabs>
                <w:tab w:val="num" w:pos="170"/>
                <w:tab w:val="left" w:pos="6350"/>
              </w:tabs>
              <w:suppressAutoHyphens/>
              <w:snapToGrid w:val="0"/>
              <w:spacing w:after="0" w:line="240" w:lineRule="auto"/>
              <w:ind w:left="170" w:hanging="170"/>
              <w:jc w:val="both"/>
              <w:rPr>
                <w:rFonts w:asciiTheme="minorHAnsi" w:hAnsiTheme="minorHAnsi" w:cstheme="minorHAnsi"/>
                <w:sz w:val="20"/>
              </w:rPr>
            </w:pPr>
            <w:r w:rsidRPr="00E81122">
              <w:rPr>
                <w:rFonts w:asciiTheme="minorHAnsi" w:hAnsiTheme="minorHAnsi" w:cstheme="minorHAnsi"/>
                <w:sz w:val="20"/>
              </w:rPr>
              <w:t xml:space="preserve">umieszczenie informacji  na stronie internetowej PSSE </w:t>
            </w:r>
          </w:p>
        </w:tc>
        <w:tc>
          <w:tcPr>
            <w:tcW w:w="1518" w:type="dxa"/>
            <w:tcBorders>
              <w:top w:val="single" w:sz="4" w:space="0" w:color="auto"/>
              <w:left w:val="single" w:sz="4" w:space="0" w:color="auto"/>
              <w:bottom w:val="single" w:sz="4" w:space="0" w:color="auto"/>
            </w:tcBorders>
            <w:vAlign w:val="center"/>
          </w:tcPr>
          <w:p w:rsidR="007B450F" w:rsidRPr="00E81122" w:rsidRDefault="007B450F" w:rsidP="002A5320">
            <w:pPr>
              <w:snapToGrid w:val="0"/>
              <w:jc w:val="both"/>
              <w:rPr>
                <w:rFonts w:asciiTheme="minorHAnsi" w:hAnsiTheme="minorHAnsi" w:cstheme="minorHAnsi"/>
              </w:rPr>
            </w:pPr>
            <w:r w:rsidRPr="00E81122">
              <w:rPr>
                <w:rFonts w:asciiTheme="minorHAnsi" w:hAnsiTheme="minorHAnsi" w:cstheme="minorHAnsi"/>
              </w:rPr>
              <w:t>ogół społeczeństwa</w:t>
            </w:r>
          </w:p>
        </w:tc>
        <w:tc>
          <w:tcPr>
            <w:tcW w:w="1518" w:type="dxa"/>
            <w:tcBorders>
              <w:top w:val="single" w:sz="4" w:space="0" w:color="auto"/>
              <w:left w:val="single" w:sz="4" w:space="0" w:color="000000"/>
              <w:bottom w:val="single" w:sz="4" w:space="0" w:color="auto"/>
              <w:right w:val="single" w:sz="8" w:space="0" w:color="000000"/>
            </w:tcBorders>
            <w:vAlign w:val="center"/>
          </w:tcPr>
          <w:p w:rsidR="007B450F" w:rsidRPr="00E81122" w:rsidRDefault="007B450F" w:rsidP="002A5320">
            <w:pPr>
              <w:snapToGrid w:val="0"/>
              <w:jc w:val="both"/>
              <w:rPr>
                <w:rFonts w:asciiTheme="minorHAnsi" w:hAnsiTheme="minorHAnsi" w:cstheme="minorHAnsi"/>
              </w:rPr>
            </w:pPr>
            <w:r w:rsidRPr="00E81122">
              <w:rPr>
                <w:rFonts w:asciiTheme="minorHAnsi" w:hAnsiTheme="minorHAnsi" w:cstheme="minorHAnsi"/>
              </w:rPr>
              <w:t>442</w:t>
            </w:r>
          </w:p>
        </w:tc>
      </w:tr>
      <w:tr w:rsidR="007B450F" w:rsidRPr="00FA0AB3" w:rsidTr="004C2F16">
        <w:trPr>
          <w:trHeight w:val="230"/>
        </w:trPr>
        <w:tc>
          <w:tcPr>
            <w:tcW w:w="635" w:type="dxa"/>
            <w:tcBorders>
              <w:top w:val="single" w:sz="4" w:space="0" w:color="auto"/>
              <w:left w:val="single" w:sz="8" w:space="0" w:color="000000"/>
              <w:bottom w:val="single" w:sz="4" w:space="0" w:color="auto"/>
            </w:tcBorders>
            <w:vAlign w:val="center"/>
          </w:tcPr>
          <w:p w:rsidR="007B450F" w:rsidRPr="000E42DC" w:rsidRDefault="007B450F" w:rsidP="002A5320">
            <w:pPr>
              <w:snapToGrid w:val="0"/>
              <w:jc w:val="both"/>
              <w:rPr>
                <w:rFonts w:asciiTheme="minorHAnsi" w:hAnsiTheme="minorHAnsi" w:cstheme="minorHAnsi"/>
                <w:b/>
                <w:bCs/>
              </w:rPr>
            </w:pPr>
            <w:r w:rsidRPr="000E42DC">
              <w:rPr>
                <w:rFonts w:asciiTheme="minorHAnsi" w:hAnsiTheme="minorHAnsi" w:cstheme="minorHAnsi"/>
                <w:b/>
                <w:bCs/>
              </w:rPr>
              <w:t>3.</w:t>
            </w:r>
          </w:p>
        </w:tc>
        <w:tc>
          <w:tcPr>
            <w:tcW w:w="2466" w:type="dxa"/>
            <w:tcBorders>
              <w:top w:val="single" w:sz="4" w:space="0" w:color="auto"/>
              <w:left w:val="single" w:sz="4" w:space="0" w:color="000000"/>
              <w:bottom w:val="single" w:sz="4" w:space="0" w:color="auto"/>
            </w:tcBorders>
            <w:vAlign w:val="center"/>
          </w:tcPr>
          <w:p w:rsidR="007B450F" w:rsidRPr="000E42DC" w:rsidRDefault="007B450F" w:rsidP="002A5320">
            <w:pPr>
              <w:snapToGrid w:val="0"/>
              <w:jc w:val="both"/>
              <w:rPr>
                <w:rFonts w:asciiTheme="minorHAnsi" w:hAnsiTheme="minorHAnsi" w:cstheme="minorHAnsi"/>
                <w:b/>
                <w:bCs/>
              </w:rPr>
            </w:pPr>
            <w:r w:rsidRPr="000E42DC">
              <w:rPr>
                <w:rFonts w:asciiTheme="minorHAnsi" w:hAnsiTheme="minorHAnsi" w:cstheme="minorHAnsi"/>
                <w:b/>
                <w:bCs/>
              </w:rPr>
              <w:t xml:space="preserve">Kampania „Europejski Dzień wiedzy o </w:t>
            </w:r>
            <w:r w:rsidRPr="000E42DC">
              <w:rPr>
                <w:rFonts w:asciiTheme="minorHAnsi" w:hAnsiTheme="minorHAnsi" w:cstheme="minorHAnsi"/>
                <w:b/>
                <w:bCs/>
              </w:rPr>
              <w:lastRenderedPageBreak/>
              <w:t>antybiotykach”</w:t>
            </w:r>
          </w:p>
        </w:tc>
        <w:tc>
          <w:tcPr>
            <w:tcW w:w="4173" w:type="dxa"/>
            <w:tcBorders>
              <w:top w:val="single" w:sz="4" w:space="0" w:color="auto"/>
              <w:left w:val="single" w:sz="4" w:space="0" w:color="000000"/>
              <w:bottom w:val="single" w:sz="4" w:space="0" w:color="auto"/>
              <w:right w:val="single" w:sz="4" w:space="0" w:color="auto"/>
            </w:tcBorders>
          </w:tcPr>
          <w:p w:rsidR="007B450F" w:rsidRPr="000E42DC" w:rsidRDefault="007B450F" w:rsidP="002A5320">
            <w:pPr>
              <w:numPr>
                <w:ilvl w:val="0"/>
                <w:numId w:val="30"/>
              </w:numPr>
              <w:tabs>
                <w:tab w:val="num" w:pos="170"/>
              </w:tabs>
              <w:suppressAutoHyphens/>
              <w:spacing w:after="0" w:line="240" w:lineRule="auto"/>
              <w:ind w:left="170" w:hanging="170"/>
              <w:jc w:val="both"/>
              <w:rPr>
                <w:rFonts w:asciiTheme="minorHAnsi" w:hAnsiTheme="minorHAnsi" w:cstheme="minorHAnsi"/>
              </w:rPr>
            </w:pPr>
            <w:r w:rsidRPr="000E42DC">
              <w:rPr>
                <w:rFonts w:asciiTheme="minorHAnsi" w:hAnsiTheme="minorHAnsi" w:cstheme="minorHAnsi"/>
              </w:rPr>
              <w:lastRenderedPageBreak/>
              <w:t xml:space="preserve"> rozpropagowanie kampanii </w:t>
            </w:r>
          </w:p>
          <w:p w:rsidR="007B450F" w:rsidRPr="000E42DC" w:rsidRDefault="007B450F" w:rsidP="002A5320">
            <w:pPr>
              <w:numPr>
                <w:ilvl w:val="0"/>
                <w:numId w:val="30"/>
              </w:numPr>
              <w:tabs>
                <w:tab w:val="num" w:pos="170"/>
              </w:tabs>
              <w:suppressAutoHyphens/>
              <w:spacing w:after="0" w:line="240" w:lineRule="auto"/>
              <w:ind w:left="170" w:hanging="170"/>
              <w:jc w:val="both"/>
              <w:rPr>
                <w:rFonts w:asciiTheme="minorHAnsi" w:hAnsiTheme="minorHAnsi" w:cstheme="minorHAnsi"/>
              </w:rPr>
            </w:pPr>
            <w:r w:rsidRPr="000E42DC">
              <w:rPr>
                <w:rFonts w:asciiTheme="minorHAnsi" w:hAnsiTheme="minorHAnsi" w:cstheme="minorHAnsi"/>
              </w:rPr>
              <w:t xml:space="preserve"> dystrybucja plakatów ulotek  do podmiotów leczniczych oraz placówek oświatowych </w:t>
            </w:r>
          </w:p>
          <w:p w:rsidR="007B450F" w:rsidRPr="000E42DC" w:rsidRDefault="007B450F" w:rsidP="002A5320">
            <w:pPr>
              <w:numPr>
                <w:ilvl w:val="0"/>
                <w:numId w:val="30"/>
              </w:numPr>
              <w:tabs>
                <w:tab w:val="num" w:pos="170"/>
              </w:tabs>
              <w:suppressAutoHyphens/>
              <w:spacing w:after="0" w:line="240" w:lineRule="auto"/>
              <w:ind w:left="170" w:hanging="170"/>
              <w:jc w:val="both"/>
              <w:rPr>
                <w:rFonts w:asciiTheme="minorHAnsi" w:hAnsiTheme="minorHAnsi" w:cstheme="minorHAnsi"/>
              </w:rPr>
            </w:pPr>
            <w:r w:rsidRPr="000E42DC">
              <w:rPr>
                <w:rFonts w:asciiTheme="minorHAnsi" w:hAnsiTheme="minorHAnsi" w:cstheme="minorHAnsi"/>
              </w:rPr>
              <w:lastRenderedPageBreak/>
              <w:t>ekspozycja form wizualnych w PSSE</w:t>
            </w:r>
          </w:p>
          <w:p w:rsidR="007B450F" w:rsidRPr="000E42DC" w:rsidRDefault="007B450F" w:rsidP="002A5320">
            <w:pPr>
              <w:numPr>
                <w:ilvl w:val="0"/>
                <w:numId w:val="30"/>
              </w:numPr>
              <w:tabs>
                <w:tab w:val="num" w:pos="170"/>
              </w:tabs>
              <w:suppressAutoHyphens/>
              <w:spacing w:after="0" w:line="240" w:lineRule="auto"/>
              <w:ind w:left="170" w:hanging="170"/>
              <w:jc w:val="both"/>
              <w:rPr>
                <w:rFonts w:asciiTheme="minorHAnsi" w:hAnsiTheme="minorHAnsi" w:cstheme="minorHAnsi"/>
              </w:rPr>
            </w:pPr>
            <w:r w:rsidRPr="000E42DC">
              <w:rPr>
                <w:rFonts w:asciiTheme="minorHAnsi" w:hAnsiTheme="minorHAnsi" w:cstheme="minorHAnsi"/>
              </w:rPr>
              <w:t xml:space="preserve"> ekspozycja informacji na stronie internetowej </w:t>
            </w:r>
            <w:hyperlink r:id="rId86" w:history="1">
              <w:r w:rsidRPr="000E42DC">
                <w:rPr>
                  <w:rStyle w:val="Hipercze"/>
                  <w:rFonts w:asciiTheme="minorHAnsi" w:hAnsiTheme="minorHAnsi" w:cstheme="minorHAnsi"/>
                  <w:color w:val="auto"/>
                </w:rPr>
                <w:t>www.psse.bialystok.pl</w:t>
              </w:r>
            </w:hyperlink>
          </w:p>
          <w:p w:rsidR="007B450F" w:rsidRPr="000E42DC" w:rsidRDefault="007B450F" w:rsidP="002A5320">
            <w:pPr>
              <w:pStyle w:val="Standard"/>
              <w:snapToGrid w:val="0"/>
              <w:jc w:val="both"/>
              <w:rPr>
                <w:rFonts w:asciiTheme="minorHAnsi" w:hAnsiTheme="minorHAnsi" w:cstheme="minorHAnsi"/>
                <w:sz w:val="20"/>
              </w:rPr>
            </w:pPr>
          </w:p>
        </w:tc>
        <w:tc>
          <w:tcPr>
            <w:tcW w:w="1518" w:type="dxa"/>
            <w:tcBorders>
              <w:top w:val="single" w:sz="4" w:space="0" w:color="auto"/>
              <w:left w:val="single" w:sz="4" w:space="0" w:color="auto"/>
              <w:bottom w:val="single" w:sz="4" w:space="0" w:color="auto"/>
            </w:tcBorders>
            <w:vAlign w:val="center"/>
          </w:tcPr>
          <w:p w:rsidR="007B450F" w:rsidRPr="000E42DC" w:rsidRDefault="007B450F" w:rsidP="002A5320">
            <w:pPr>
              <w:snapToGrid w:val="0"/>
              <w:jc w:val="both"/>
              <w:rPr>
                <w:rFonts w:asciiTheme="minorHAnsi" w:hAnsiTheme="minorHAnsi" w:cstheme="minorHAnsi"/>
              </w:rPr>
            </w:pPr>
            <w:r w:rsidRPr="000E42DC">
              <w:rPr>
                <w:rFonts w:asciiTheme="minorHAnsi" w:hAnsiTheme="minorHAnsi" w:cstheme="minorHAnsi"/>
              </w:rPr>
              <w:lastRenderedPageBreak/>
              <w:t xml:space="preserve">ogół </w:t>
            </w:r>
            <w:r w:rsidRPr="000E42DC">
              <w:rPr>
                <w:rFonts w:asciiTheme="minorHAnsi" w:hAnsiTheme="minorHAnsi" w:cstheme="minorHAnsi"/>
              </w:rPr>
              <w:lastRenderedPageBreak/>
              <w:t xml:space="preserve">społeczeństwa </w:t>
            </w:r>
          </w:p>
        </w:tc>
        <w:tc>
          <w:tcPr>
            <w:tcW w:w="1518" w:type="dxa"/>
            <w:tcBorders>
              <w:top w:val="single" w:sz="4" w:space="0" w:color="auto"/>
              <w:left w:val="single" w:sz="4" w:space="0" w:color="000000"/>
              <w:bottom w:val="single" w:sz="4" w:space="0" w:color="auto"/>
              <w:right w:val="single" w:sz="8" w:space="0" w:color="000000"/>
            </w:tcBorders>
            <w:vAlign w:val="center"/>
          </w:tcPr>
          <w:p w:rsidR="007B450F" w:rsidRPr="000E42DC" w:rsidRDefault="007B450F" w:rsidP="002A5320">
            <w:pPr>
              <w:snapToGrid w:val="0"/>
              <w:jc w:val="both"/>
              <w:rPr>
                <w:rFonts w:asciiTheme="minorHAnsi" w:hAnsiTheme="minorHAnsi" w:cstheme="minorHAnsi"/>
              </w:rPr>
            </w:pPr>
            <w:r w:rsidRPr="000E42DC">
              <w:rPr>
                <w:rFonts w:asciiTheme="minorHAnsi" w:hAnsiTheme="minorHAnsi" w:cstheme="minorHAnsi"/>
              </w:rPr>
              <w:lastRenderedPageBreak/>
              <w:t>404</w:t>
            </w:r>
          </w:p>
        </w:tc>
      </w:tr>
      <w:tr w:rsidR="007B450F" w:rsidRPr="00FA0AB3" w:rsidTr="004C2F16">
        <w:trPr>
          <w:trHeight w:val="230"/>
        </w:trPr>
        <w:tc>
          <w:tcPr>
            <w:tcW w:w="635" w:type="dxa"/>
            <w:tcBorders>
              <w:top w:val="single" w:sz="4" w:space="0" w:color="auto"/>
              <w:left w:val="single" w:sz="8" w:space="0" w:color="000000"/>
              <w:bottom w:val="single" w:sz="4" w:space="0" w:color="auto"/>
            </w:tcBorders>
            <w:vAlign w:val="center"/>
          </w:tcPr>
          <w:p w:rsidR="007B450F" w:rsidRPr="00E81122" w:rsidRDefault="007B450F" w:rsidP="002A5320">
            <w:pPr>
              <w:snapToGrid w:val="0"/>
              <w:jc w:val="both"/>
              <w:rPr>
                <w:rFonts w:asciiTheme="minorHAnsi" w:hAnsiTheme="minorHAnsi" w:cstheme="minorHAnsi"/>
                <w:b/>
                <w:bCs/>
              </w:rPr>
            </w:pPr>
            <w:r w:rsidRPr="00E81122">
              <w:rPr>
                <w:rFonts w:asciiTheme="minorHAnsi" w:hAnsiTheme="minorHAnsi" w:cstheme="minorHAnsi"/>
                <w:b/>
                <w:bCs/>
              </w:rPr>
              <w:lastRenderedPageBreak/>
              <w:t>4.</w:t>
            </w:r>
          </w:p>
        </w:tc>
        <w:tc>
          <w:tcPr>
            <w:tcW w:w="2466" w:type="dxa"/>
            <w:tcBorders>
              <w:top w:val="single" w:sz="4" w:space="0" w:color="auto"/>
              <w:left w:val="single" w:sz="4" w:space="0" w:color="000000"/>
              <w:bottom w:val="single" w:sz="4" w:space="0" w:color="auto"/>
            </w:tcBorders>
            <w:vAlign w:val="center"/>
          </w:tcPr>
          <w:p w:rsidR="007B450F" w:rsidRPr="00E81122" w:rsidRDefault="007B450F" w:rsidP="002A5320">
            <w:pPr>
              <w:snapToGrid w:val="0"/>
              <w:jc w:val="both"/>
              <w:rPr>
                <w:rFonts w:asciiTheme="minorHAnsi" w:hAnsiTheme="minorHAnsi" w:cstheme="minorHAnsi"/>
                <w:b/>
                <w:bCs/>
              </w:rPr>
            </w:pPr>
            <w:r w:rsidRPr="00E81122">
              <w:rPr>
                <w:rFonts w:asciiTheme="minorHAnsi" w:hAnsiTheme="minorHAnsi" w:cstheme="minorHAnsi"/>
                <w:b/>
                <w:bCs/>
              </w:rPr>
              <w:t>Profilaktyka grypy</w:t>
            </w:r>
          </w:p>
        </w:tc>
        <w:tc>
          <w:tcPr>
            <w:tcW w:w="4173" w:type="dxa"/>
            <w:tcBorders>
              <w:top w:val="single" w:sz="4" w:space="0" w:color="auto"/>
              <w:left w:val="single" w:sz="4" w:space="0" w:color="000000"/>
              <w:bottom w:val="single" w:sz="4" w:space="0" w:color="auto"/>
              <w:right w:val="single" w:sz="4" w:space="0" w:color="auto"/>
            </w:tcBorders>
          </w:tcPr>
          <w:p w:rsidR="007B450F" w:rsidRPr="00E81122" w:rsidRDefault="007B450F" w:rsidP="002A5320">
            <w:pPr>
              <w:pStyle w:val="Standard"/>
              <w:numPr>
                <w:ilvl w:val="0"/>
                <w:numId w:val="30"/>
              </w:numPr>
              <w:tabs>
                <w:tab w:val="num" w:pos="170"/>
              </w:tabs>
              <w:suppressAutoHyphens/>
              <w:snapToGrid w:val="0"/>
              <w:spacing w:after="0" w:line="240" w:lineRule="auto"/>
              <w:ind w:left="170" w:hanging="170"/>
              <w:jc w:val="both"/>
              <w:rPr>
                <w:rFonts w:asciiTheme="minorHAnsi" w:hAnsiTheme="minorHAnsi" w:cstheme="minorHAnsi"/>
                <w:sz w:val="20"/>
              </w:rPr>
            </w:pPr>
            <w:r w:rsidRPr="00E81122">
              <w:rPr>
                <w:rFonts w:asciiTheme="minorHAnsi" w:hAnsiTheme="minorHAnsi" w:cstheme="minorHAnsi"/>
                <w:sz w:val="20"/>
              </w:rPr>
              <w:t>umieszczenie plakatu oraz ulotek dotyczących  profilaktyki grypy na terenie  PSSE</w:t>
            </w:r>
          </w:p>
          <w:p w:rsidR="007B450F" w:rsidRPr="00E81122" w:rsidRDefault="007B450F" w:rsidP="002A5320">
            <w:pPr>
              <w:pStyle w:val="Standard"/>
              <w:numPr>
                <w:ilvl w:val="0"/>
                <w:numId w:val="30"/>
              </w:numPr>
              <w:tabs>
                <w:tab w:val="num" w:pos="170"/>
              </w:tabs>
              <w:snapToGrid w:val="0"/>
              <w:spacing w:after="0" w:line="240" w:lineRule="auto"/>
              <w:ind w:left="170" w:hanging="170"/>
              <w:jc w:val="both"/>
              <w:rPr>
                <w:rFonts w:asciiTheme="minorHAnsi" w:hAnsiTheme="minorHAnsi" w:cstheme="minorHAnsi"/>
                <w:sz w:val="20"/>
              </w:rPr>
            </w:pPr>
            <w:r w:rsidRPr="00E81122">
              <w:rPr>
                <w:rFonts w:asciiTheme="minorHAnsi" w:hAnsiTheme="minorHAnsi" w:cstheme="minorHAnsi"/>
                <w:sz w:val="20"/>
              </w:rPr>
              <w:t>zamieszczenie artykułu na stronie internetowej PSSE Białystok</w:t>
            </w:r>
          </w:p>
          <w:p w:rsidR="007B450F" w:rsidRPr="00E81122" w:rsidRDefault="007B450F" w:rsidP="002A5320">
            <w:pPr>
              <w:pStyle w:val="Standard"/>
              <w:numPr>
                <w:ilvl w:val="0"/>
                <w:numId w:val="30"/>
              </w:numPr>
              <w:tabs>
                <w:tab w:val="num" w:pos="170"/>
              </w:tabs>
              <w:snapToGrid w:val="0"/>
              <w:spacing w:after="0" w:line="240" w:lineRule="auto"/>
              <w:ind w:left="170" w:hanging="170"/>
              <w:jc w:val="both"/>
              <w:rPr>
                <w:rFonts w:asciiTheme="minorHAnsi" w:hAnsiTheme="minorHAnsi" w:cstheme="minorHAnsi"/>
                <w:sz w:val="20"/>
              </w:rPr>
            </w:pPr>
            <w:r w:rsidRPr="00E81122">
              <w:rPr>
                <w:rFonts w:asciiTheme="minorHAnsi" w:hAnsiTheme="minorHAnsi" w:cstheme="minorHAnsi"/>
                <w:sz w:val="20"/>
              </w:rPr>
              <w:t xml:space="preserve">organizacja punktu edukacyjno- informacyjnego oraz materiałów edukacyjnych podczas imprez prozdrowotnych   </w:t>
            </w:r>
          </w:p>
          <w:p w:rsidR="007B450F" w:rsidRPr="00E81122" w:rsidRDefault="007B450F" w:rsidP="002A5320">
            <w:pPr>
              <w:pStyle w:val="Standard"/>
              <w:numPr>
                <w:ilvl w:val="0"/>
                <w:numId w:val="30"/>
              </w:numPr>
              <w:tabs>
                <w:tab w:val="num" w:pos="170"/>
              </w:tabs>
              <w:snapToGrid w:val="0"/>
              <w:spacing w:after="0" w:line="240" w:lineRule="auto"/>
              <w:ind w:left="170" w:hanging="170"/>
              <w:jc w:val="both"/>
              <w:rPr>
                <w:rFonts w:asciiTheme="minorHAnsi" w:hAnsiTheme="minorHAnsi" w:cstheme="minorHAnsi"/>
                <w:sz w:val="20"/>
              </w:rPr>
            </w:pPr>
            <w:r w:rsidRPr="00E81122">
              <w:rPr>
                <w:rFonts w:asciiTheme="minorHAnsi" w:hAnsiTheme="minorHAnsi" w:cstheme="minorHAnsi"/>
                <w:sz w:val="20"/>
              </w:rPr>
              <w:t>realizacja tematyki podczas  zajęć edukacyjnych w trakcie wypoczynku zimowego</w:t>
            </w:r>
          </w:p>
          <w:p w:rsidR="007B450F" w:rsidRPr="00E81122" w:rsidRDefault="007B450F" w:rsidP="002A5320">
            <w:pPr>
              <w:pStyle w:val="Standard"/>
              <w:numPr>
                <w:ilvl w:val="0"/>
                <w:numId w:val="30"/>
              </w:numPr>
              <w:tabs>
                <w:tab w:val="num" w:pos="170"/>
              </w:tabs>
              <w:snapToGrid w:val="0"/>
              <w:spacing w:after="0" w:line="240" w:lineRule="auto"/>
              <w:ind w:left="170" w:hanging="170"/>
              <w:jc w:val="both"/>
              <w:rPr>
                <w:rFonts w:asciiTheme="minorHAnsi" w:hAnsiTheme="minorHAnsi" w:cstheme="minorHAnsi"/>
                <w:sz w:val="20"/>
              </w:rPr>
            </w:pPr>
            <w:r w:rsidRPr="00E81122">
              <w:rPr>
                <w:rFonts w:asciiTheme="minorHAnsi" w:hAnsiTheme="minorHAnsi" w:cstheme="minorHAnsi"/>
                <w:sz w:val="20"/>
              </w:rPr>
              <w:t>umieszczenie pytań nt. grypy w comiesięcznym konkursie wiedzy o zdrowiu</w:t>
            </w:r>
          </w:p>
          <w:p w:rsidR="007B450F" w:rsidRPr="00E81122" w:rsidRDefault="007B450F" w:rsidP="002A5320">
            <w:pPr>
              <w:pStyle w:val="Standard"/>
              <w:snapToGrid w:val="0"/>
              <w:ind w:left="170"/>
              <w:jc w:val="both"/>
              <w:rPr>
                <w:rFonts w:asciiTheme="minorHAnsi" w:hAnsiTheme="minorHAnsi" w:cstheme="minorHAnsi"/>
                <w:sz w:val="20"/>
              </w:rPr>
            </w:pPr>
          </w:p>
        </w:tc>
        <w:tc>
          <w:tcPr>
            <w:tcW w:w="1518" w:type="dxa"/>
            <w:tcBorders>
              <w:top w:val="single" w:sz="4" w:space="0" w:color="auto"/>
              <w:left w:val="single" w:sz="4" w:space="0" w:color="auto"/>
              <w:bottom w:val="single" w:sz="4" w:space="0" w:color="auto"/>
            </w:tcBorders>
            <w:vAlign w:val="center"/>
          </w:tcPr>
          <w:p w:rsidR="007B450F" w:rsidRPr="00E81122" w:rsidRDefault="007B450F" w:rsidP="002A5320">
            <w:pPr>
              <w:snapToGrid w:val="0"/>
              <w:jc w:val="both"/>
              <w:rPr>
                <w:rFonts w:asciiTheme="minorHAnsi" w:hAnsiTheme="minorHAnsi" w:cstheme="minorHAnsi"/>
              </w:rPr>
            </w:pPr>
            <w:r w:rsidRPr="00E81122">
              <w:rPr>
                <w:rFonts w:asciiTheme="minorHAnsi" w:hAnsiTheme="minorHAnsi" w:cstheme="minorHAnsi"/>
              </w:rPr>
              <w:t>ogół społeczeństwa</w:t>
            </w:r>
          </w:p>
        </w:tc>
        <w:tc>
          <w:tcPr>
            <w:tcW w:w="1518" w:type="dxa"/>
            <w:tcBorders>
              <w:top w:val="single" w:sz="4" w:space="0" w:color="auto"/>
              <w:left w:val="single" w:sz="4" w:space="0" w:color="000000"/>
              <w:bottom w:val="single" w:sz="4" w:space="0" w:color="auto"/>
              <w:right w:val="single" w:sz="8" w:space="0" w:color="000000"/>
            </w:tcBorders>
            <w:vAlign w:val="center"/>
          </w:tcPr>
          <w:p w:rsidR="007B450F" w:rsidRPr="00E81122" w:rsidRDefault="007B450F" w:rsidP="002A5320">
            <w:pPr>
              <w:snapToGrid w:val="0"/>
              <w:jc w:val="both"/>
              <w:rPr>
                <w:rFonts w:asciiTheme="minorHAnsi" w:hAnsiTheme="minorHAnsi" w:cstheme="minorHAnsi"/>
              </w:rPr>
            </w:pPr>
            <w:r w:rsidRPr="00E81122">
              <w:rPr>
                <w:rFonts w:asciiTheme="minorHAnsi" w:hAnsiTheme="minorHAnsi" w:cstheme="minorHAnsi"/>
              </w:rPr>
              <w:t>930</w:t>
            </w:r>
          </w:p>
        </w:tc>
      </w:tr>
      <w:tr w:rsidR="007B450F" w:rsidRPr="00FA0AB3" w:rsidTr="004C2F16">
        <w:trPr>
          <w:trHeight w:val="1268"/>
        </w:trPr>
        <w:tc>
          <w:tcPr>
            <w:tcW w:w="635" w:type="dxa"/>
            <w:tcBorders>
              <w:top w:val="single" w:sz="4" w:space="0" w:color="auto"/>
              <w:left w:val="single" w:sz="8" w:space="0" w:color="000000"/>
              <w:bottom w:val="single" w:sz="4" w:space="0" w:color="auto"/>
            </w:tcBorders>
            <w:vAlign w:val="center"/>
          </w:tcPr>
          <w:p w:rsidR="007B450F" w:rsidRPr="00CC123C" w:rsidRDefault="007B450F" w:rsidP="002A5320">
            <w:pPr>
              <w:snapToGrid w:val="0"/>
              <w:jc w:val="both"/>
              <w:rPr>
                <w:rFonts w:asciiTheme="minorHAnsi" w:hAnsiTheme="minorHAnsi" w:cstheme="minorHAnsi"/>
                <w:b/>
                <w:bCs/>
              </w:rPr>
            </w:pPr>
            <w:r w:rsidRPr="00CC123C">
              <w:rPr>
                <w:rFonts w:asciiTheme="minorHAnsi" w:hAnsiTheme="minorHAnsi" w:cstheme="minorHAnsi"/>
                <w:b/>
                <w:bCs/>
              </w:rPr>
              <w:t>5.</w:t>
            </w:r>
          </w:p>
        </w:tc>
        <w:tc>
          <w:tcPr>
            <w:tcW w:w="2466" w:type="dxa"/>
            <w:tcBorders>
              <w:top w:val="single" w:sz="4" w:space="0" w:color="auto"/>
              <w:left w:val="single" w:sz="4" w:space="0" w:color="000000"/>
              <w:bottom w:val="single" w:sz="4" w:space="0" w:color="auto"/>
            </w:tcBorders>
            <w:vAlign w:val="center"/>
          </w:tcPr>
          <w:p w:rsidR="007B450F" w:rsidRPr="00CC123C" w:rsidRDefault="007B450F" w:rsidP="002A5320">
            <w:pPr>
              <w:snapToGrid w:val="0"/>
              <w:jc w:val="both"/>
              <w:rPr>
                <w:rFonts w:asciiTheme="minorHAnsi" w:hAnsiTheme="minorHAnsi" w:cstheme="minorHAnsi"/>
                <w:b/>
                <w:bCs/>
              </w:rPr>
            </w:pPr>
            <w:r w:rsidRPr="00CC123C">
              <w:rPr>
                <w:rFonts w:asciiTheme="minorHAnsi" w:hAnsiTheme="minorHAnsi" w:cstheme="minorHAnsi"/>
                <w:b/>
                <w:bCs/>
              </w:rPr>
              <w:t>Kampania „Oszczędź dziecku ospy”</w:t>
            </w:r>
          </w:p>
        </w:tc>
        <w:tc>
          <w:tcPr>
            <w:tcW w:w="4173" w:type="dxa"/>
            <w:tcBorders>
              <w:top w:val="single" w:sz="4" w:space="0" w:color="auto"/>
              <w:left w:val="single" w:sz="4" w:space="0" w:color="000000"/>
              <w:bottom w:val="single" w:sz="4" w:space="0" w:color="auto"/>
              <w:right w:val="single" w:sz="4" w:space="0" w:color="auto"/>
            </w:tcBorders>
          </w:tcPr>
          <w:p w:rsidR="007B450F" w:rsidRPr="00CC123C" w:rsidRDefault="007B450F" w:rsidP="002A5320">
            <w:pPr>
              <w:pStyle w:val="Standard"/>
              <w:numPr>
                <w:ilvl w:val="0"/>
                <w:numId w:val="30"/>
              </w:numPr>
              <w:tabs>
                <w:tab w:val="num" w:pos="170"/>
              </w:tabs>
              <w:suppressAutoHyphens/>
              <w:snapToGrid w:val="0"/>
              <w:spacing w:after="0" w:line="240" w:lineRule="auto"/>
              <w:ind w:left="170" w:hanging="170"/>
              <w:jc w:val="both"/>
              <w:rPr>
                <w:rFonts w:asciiTheme="minorHAnsi" w:hAnsiTheme="minorHAnsi" w:cstheme="minorHAnsi"/>
                <w:sz w:val="20"/>
              </w:rPr>
            </w:pPr>
            <w:r w:rsidRPr="00CC123C">
              <w:rPr>
                <w:rFonts w:asciiTheme="minorHAnsi" w:hAnsiTheme="minorHAnsi" w:cstheme="minorHAnsi"/>
                <w:sz w:val="20"/>
              </w:rPr>
              <w:t>zamieszczenie informacji na stronie internetowej www.psse.bialystok.pl</w:t>
            </w:r>
          </w:p>
          <w:p w:rsidR="007B450F" w:rsidRPr="00CC123C" w:rsidRDefault="007B450F" w:rsidP="002A5320">
            <w:pPr>
              <w:pStyle w:val="Standard"/>
              <w:numPr>
                <w:ilvl w:val="0"/>
                <w:numId w:val="30"/>
              </w:numPr>
              <w:tabs>
                <w:tab w:val="num" w:pos="170"/>
              </w:tabs>
              <w:suppressAutoHyphens/>
              <w:snapToGrid w:val="0"/>
              <w:spacing w:after="0" w:line="240" w:lineRule="auto"/>
              <w:ind w:left="170" w:hanging="170"/>
              <w:jc w:val="both"/>
              <w:rPr>
                <w:rFonts w:asciiTheme="minorHAnsi" w:hAnsiTheme="minorHAnsi" w:cstheme="minorHAnsi"/>
                <w:sz w:val="20"/>
              </w:rPr>
            </w:pPr>
            <w:r>
              <w:rPr>
                <w:rFonts w:asciiTheme="minorHAnsi" w:hAnsiTheme="minorHAnsi" w:cstheme="minorHAnsi"/>
                <w:sz w:val="20"/>
              </w:rPr>
              <w:t>dystrybucja do żłobków i klubów malucha</w:t>
            </w:r>
            <w:r w:rsidRPr="00CC123C">
              <w:rPr>
                <w:rFonts w:asciiTheme="minorHAnsi" w:hAnsiTheme="minorHAnsi" w:cstheme="minorHAnsi"/>
                <w:sz w:val="20"/>
              </w:rPr>
              <w:t xml:space="preserve"> z prośbą o rozpropagowanie w swoich środowiskach</w:t>
            </w:r>
          </w:p>
        </w:tc>
        <w:tc>
          <w:tcPr>
            <w:tcW w:w="1518" w:type="dxa"/>
            <w:tcBorders>
              <w:top w:val="single" w:sz="4" w:space="0" w:color="auto"/>
              <w:left w:val="single" w:sz="4" w:space="0" w:color="auto"/>
              <w:bottom w:val="single" w:sz="4" w:space="0" w:color="auto"/>
            </w:tcBorders>
            <w:vAlign w:val="center"/>
          </w:tcPr>
          <w:p w:rsidR="007B450F" w:rsidRPr="00CC123C" w:rsidRDefault="007B450F" w:rsidP="002A5320">
            <w:pPr>
              <w:snapToGrid w:val="0"/>
              <w:jc w:val="both"/>
              <w:rPr>
                <w:rFonts w:asciiTheme="minorHAnsi" w:hAnsiTheme="minorHAnsi" w:cstheme="minorHAnsi"/>
              </w:rPr>
            </w:pPr>
            <w:r w:rsidRPr="00CC123C">
              <w:rPr>
                <w:rFonts w:asciiTheme="minorHAnsi" w:hAnsiTheme="minorHAnsi" w:cstheme="minorHAnsi"/>
                <w:bCs/>
                <w:iCs/>
              </w:rPr>
              <w:t>ogół społeczeństwa</w:t>
            </w:r>
          </w:p>
        </w:tc>
        <w:tc>
          <w:tcPr>
            <w:tcW w:w="1518" w:type="dxa"/>
            <w:tcBorders>
              <w:top w:val="single" w:sz="4" w:space="0" w:color="auto"/>
              <w:left w:val="single" w:sz="4" w:space="0" w:color="000000"/>
              <w:bottom w:val="single" w:sz="4" w:space="0" w:color="auto"/>
              <w:right w:val="single" w:sz="8" w:space="0" w:color="000000"/>
            </w:tcBorders>
            <w:vAlign w:val="center"/>
          </w:tcPr>
          <w:p w:rsidR="007B450F" w:rsidRPr="00CC123C" w:rsidRDefault="007B450F" w:rsidP="002A5320">
            <w:pPr>
              <w:snapToGrid w:val="0"/>
              <w:jc w:val="both"/>
              <w:rPr>
                <w:rFonts w:asciiTheme="minorHAnsi" w:hAnsiTheme="minorHAnsi" w:cstheme="minorHAnsi"/>
              </w:rPr>
            </w:pPr>
            <w:r>
              <w:rPr>
                <w:rFonts w:asciiTheme="minorHAnsi" w:hAnsiTheme="minorHAnsi" w:cstheme="minorHAnsi"/>
              </w:rPr>
              <w:t>40</w:t>
            </w:r>
          </w:p>
        </w:tc>
      </w:tr>
      <w:tr w:rsidR="007B450F" w:rsidRPr="00FA0AB3" w:rsidTr="004C2F16">
        <w:trPr>
          <w:trHeight w:val="719"/>
        </w:trPr>
        <w:tc>
          <w:tcPr>
            <w:tcW w:w="635" w:type="dxa"/>
            <w:tcBorders>
              <w:top w:val="single" w:sz="4" w:space="0" w:color="auto"/>
              <w:left w:val="single" w:sz="8" w:space="0" w:color="000000"/>
              <w:bottom w:val="single" w:sz="4" w:space="0" w:color="auto"/>
              <w:right w:val="single" w:sz="4" w:space="0" w:color="auto"/>
            </w:tcBorders>
            <w:vAlign w:val="center"/>
          </w:tcPr>
          <w:p w:rsidR="007B450F" w:rsidRPr="000E42DC" w:rsidRDefault="007B450F" w:rsidP="002A5320">
            <w:pPr>
              <w:snapToGrid w:val="0"/>
              <w:jc w:val="both"/>
              <w:rPr>
                <w:rFonts w:asciiTheme="minorHAnsi" w:hAnsiTheme="minorHAnsi" w:cstheme="minorHAnsi"/>
                <w:b/>
                <w:bCs/>
              </w:rPr>
            </w:pPr>
            <w:r w:rsidRPr="000E42DC">
              <w:rPr>
                <w:rFonts w:asciiTheme="minorHAnsi" w:hAnsiTheme="minorHAnsi" w:cstheme="minorHAnsi"/>
                <w:b/>
                <w:bCs/>
              </w:rPr>
              <w:t xml:space="preserve">6. </w:t>
            </w:r>
          </w:p>
        </w:tc>
        <w:tc>
          <w:tcPr>
            <w:tcW w:w="2466" w:type="dxa"/>
            <w:tcBorders>
              <w:top w:val="single" w:sz="4" w:space="0" w:color="auto"/>
              <w:left w:val="single" w:sz="4" w:space="0" w:color="auto"/>
              <w:bottom w:val="single" w:sz="4" w:space="0" w:color="auto"/>
            </w:tcBorders>
            <w:vAlign w:val="center"/>
          </w:tcPr>
          <w:p w:rsidR="007B450F" w:rsidRPr="000E42DC" w:rsidRDefault="007B450F" w:rsidP="002A5320">
            <w:pPr>
              <w:snapToGrid w:val="0"/>
              <w:jc w:val="both"/>
              <w:rPr>
                <w:rFonts w:asciiTheme="minorHAnsi" w:hAnsiTheme="minorHAnsi" w:cstheme="minorHAnsi"/>
                <w:b/>
                <w:bCs/>
              </w:rPr>
            </w:pPr>
            <w:r w:rsidRPr="000E42DC">
              <w:rPr>
                <w:rFonts w:asciiTheme="minorHAnsi" w:hAnsiTheme="minorHAnsi" w:cstheme="minorHAnsi"/>
                <w:b/>
                <w:bCs/>
              </w:rPr>
              <w:t>Internetowy Comiesięczny Konkurs Wiedzy o Zdrowiu</w:t>
            </w:r>
          </w:p>
        </w:tc>
        <w:tc>
          <w:tcPr>
            <w:tcW w:w="4173" w:type="dxa"/>
            <w:tcBorders>
              <w:top w:val="single" w:sz="4" w:space="0" w:color="auto"/>
              <w:left w:val="single" w:sz="4" w:space="0" w:color="000000"/>
              <w:bottom w:val="single" w:sz="4" w:space="0" w:color="auto"/>
              <w:right w:val="single" w:sz="4" w:space="0" w:color="auto"/>
            </w:tcBorders>
          </w:tcPr>
          <w:p w:rsidR="007B450F" w:rsidRPr="000E42DC" w:rsidRDefault="007B450F" w:rsidP="002A5320">
            <w:pPr>
              <w:pStyle w:val="Standard"/>
              <w:numPr>
                <w:ilvl w:val="0"/>
                <w:numId w:val="40"/>
              </w:numPr>
              <w:snapToGrid w:val="0"/>
              <w:spacing w:after="0" w:line="240" w:lineRule="auto"/>
              <w:ind w:left="295" w:hanging="284"/>
              <w:jc w:val="both"/>
              <w:rPr>
                <w:rFonts w:asciiTheme="minorHAnsi" w:hAnsiTheme="minorHAnsi" w:cstheme="minorHAnsi"/>
                <w:sz w:val="20"/>
                <w:u w:val="single"/>
              </w:rPr>
            </w:pPr>
            <w:r w:rsidRPr="000E42DC">
              <w:rPr>
                <w:rFonts w:asciiTheme="minorHAnsi" w:hAnsiTheme="minorHAnsi" w:cstheme="minorHAnsi"/>
                <w:sz w:val="20"/>
              </w:rPr>
              <w:t xml:space="preserve"> przeprowadzenie cyklicznych, comiesięcznych konkursów dotyczących </w:t>
            </w:r>
            <w:proofErr w:type="spellStart"/>
            <w:r w:rsidRPr="000E42DC">
              <w:rPr>
                <w:rFonts w:asciiTheme="minorHAnsi" w:hAnsiTheme="minorHAnsi" w:cstheme="minorHAnsi"/>
                <w:sz w:val="20"/>
              </w:rPr>
              <w:t>zachowań</w:t>
            </w:r>
            <w:proofErr w:type="spellEnd"/>
            <w:r w:rsidRPr="000E42DC">
              <w:rPr>
                <w:rFonts w:asciiTheme="minorHAnsi" w:hAnsiTheme="minorHAnsi" w:cstheme="minorHAnsi"/>
                <w:sz w:val="20"/>
              </w:rPr>
              <w:t xml:space="preserve"> prozdrowotnych ogłaszanych na stronie internetowej Powiatowej Stacji Sanitarno- Epidemiologicznej w Białymstoku.  Konkurs ogłaszany był pierwszego dnia roboczego każdego miesiąca i trwał do ostatniego dnia roboczego danego miesiąca. Spośród  prawidłowo wypełnionych ankiet  Komisja losowała  jednego uczestnika, który otrzymywał nagrodę zaprezentowaną wcześniej na stronie internetowej </w:t>
            </w:r>
            <w:hyperlink r:id="rId87" w:history="1">
              <w:r w:rsidRPr="000E42DC">
                <w:rPr>
                  <w:rStyle w:val="Hipercze"/>
                  <w:rFonts w:asciiTheme="minorHAnsi" w:hAnsiTheme="minorHAnsi" w:cstheme="minorHAnsi"/>
                  <w:color w:val="auto"/>
                  <w:sz w:val="20"/>
                </w:rPr>
                <w:t>www.psse.bialystok.pl</w:t>
              </w:r>
            </w:hyperlink>
          </w:p>
          <w:p w:rsidR="007B450F" w:rsidRPr="000E42DC" w:rsidRDefault="007B450F" w:rsidP="002A5320">
            <w:pPr>
              <w:pStyle w:val="Standard"/>
              <w:numPr>
                <w:ilvl w:val="0"/>
                <w:numId w:val="40"/>
              </w:numPr>
              <w:snapToGrid w:val="0"/>
              <w:spacing w:after="0" w:line="240" w:lineRule="auto"/>
              <w:ind w:left="295" w:hanging="284"/>
              <w:jc w:val="both"/>
              <w:rPr>
                <w:rFonts w:asciiTheme="minorHAnsi" w:hAnsiTheme="minorHAnsi" w:cstheme="minorHAnsi"/>
                <w:sz w:val="20"/>
                <w:u w:val="single"/>
              </w:rPr>
            </w:pPr>
            <w:r w:rsidRPr="000E42DC">
              <w:rPr>
                <w:rFonts w:asciiTheme="minorHAnsi" w:hAnsiTheme="minorHAnsi" w:cstheme="minorHAnsi"/>
                <w:sz w:val="20"/>
              </w:rPr>
              <w:t>nagrody zakupione  zostały przez Polskie Towarzystwo Oświaty Zdrowotnej Oddział Terenowy w Białystoku ze środków z budżetu Miasta Białystok</w:t>
            </w:r>
          </w:p>
          <w:p w:rsidR="007B450F" w:rsidRPr="000E42DC" w:rsidRDefault="007B450F" w:rsidP="002A5320">
            <w:pPr>
              <w:pStyle w:val="Standard"/>
              <w:numPr>
                <w:ilvl w:val="0"/>
                <w:numId w:val="40"/>
              </w:numPr>
              <w:snapToGrid w:val="0"/>
              <w:spacing w:after="0" w:line="240" w:lineRule="auto"/>
              <w:ind w:left="295" w:hanging="284"/>
              <w:jc w:val="both"/>
              <w:rPr>
                <w:rFonts w:asciiTheme="minorHAnsi" w:hAnsiTheme="minorHAnsi" w:cstheme="minorHAnsi"/>
                <w:sz w:val="20"/>
              </w:rPr>
            </w:pPr>
            <w:r w:rsidRPr="000E42DC">
              <w:rPr>
                <w:rFonts w:asciiTheme="minorHAnsi" w:hAnsiTheme="minorHAnsi" w:cstheme="minorHAnsi"/>
                <w:sz w:val="20"/>
              </w:rPr>
              <w:t>propagowanie konkursu na stronach internetowych realizatorów, w instytucjach i podległych placówkach na terenie działania PSSE oraz podczas imprez środowiskowych</w:t>
            </w:r>
          </w:p>
        </w:tc>
        <w:tc>
          <w:tcPr>
            <w:tcW w:w="1518" w:type="dxa"/>
            <w:tcBorders>
              <w:top w:val="single" w:sz="4" w:space="0" w:color="auto"/>
              <w:left w:val="single" w:sz="4" w:space="0" w:color="auto"/>
              <w:bottom w:val="single" w:sz="4" w:space="0" w:color="auto"/>
            </w:tcBorders>
            <w:vAlign w:val="center"/>
          </w:tcPr>
          <w:p w:rsidR="007B450F" w:rsidRPr="000E42DC" w:rsidRDefault="007B450F" w:rsidP="002A5320">
            <w:pPr>
              <w:snapToGrid w:val="0"/>
              <w:jc w:val="both"/>
              <w:rPr>
                <w:rFonts w:asciiTheme="minorHAnsi" w:eastAsia="Arial" w:hAnsiTheme="minorHAnsi" w:cstheme="minorHAnsi"/>
              </w:rPr>
            </w:pPr>
            <w:r w:rsidRPr="000E42DC">
              <w:rPr>
                <w:rFonts w:asciiTheme="minorHAnsi" w:hAnsiTheme="minorHAnsi" w:cstheme="minorHAnsi"/>
              </w:rPr>
              <w:t>ogół społeczeństwa</w:t>
            </w:r>
          </w:p>
        </w:tc>
        <w:tc>
          <w:tcPr>
            <w:tcW w:w="1518" w:type="dxa"/>
            <w:tcBorders>
              <w:top w:val="single" w:sz="4" w:space="0" w:color="auto"/>
              <w:left w:val="single" w:sz="4" w:space="0" w:color="000000"/>
              <w:bottom w:val="single" w:sz="4" w:space="0" w:color="auto"/>
              <w:right w:val="single" w:sz="8" w:space="0" w:color="000000"/>
            </w:tcBorders>
            <w:vAlign w:val="center"/>
          </w:tcPr>
          <w:p w:rsidR="007B450F" w:rsidRPr="000E42DC" w:rsidRDefault="007B450F" w:rsidP="002A5320">
            <w:pPr>
              <w:snapToGrid w:val="0"/>
              <w:jc w:val="both"/>
              <w:rPr>
                <w:rFonts w:asciiTheme="minorHAnsi" w:hAnsiTheme="minorHAnsi" w:cstheme="minorHAnsi"/>
              </w:rPr>
            </w:pPr>
            <w:r w:rsidRPr="000E42DC">
              <w:rPr>
                <w:rFonts w:asciiTheme="minorHAnsi" w:hAnsiTheme="minorHAnsi" w:cstheme="minorHAnsi"/>
              </w:rPr>
              <w:t>1146</w:t>
            </w:r>
          </w:p>
        </w:tc>
      </w:tr>
      <w:tr w:rsidR="007B450F" w:rsidRPr="00FA0AB3" w:rsidTr="004C2F16">
        <w:trPr>
          <w:trHeight w:val="418"/>
        </w:trPr>
        <w:tc>
          <w:tcPr>
            <w:tcW w:w="635" w:type="dxa"/>
            <w:tcBorders>
              <w:top w:val="single" w:sz="4" w:space="0" w:color="auto"/>
              <w:left w:val="single" w:sz="8" w:space="0" w:color="000000"/>
              <w:bottom w:val="single" w:sz="4" w:space="0" w:color="auto"/>
              <w:right w:val="single" w:sz="4" w:space="0" w:color="auto"/>
            </w:tcBorders>
            <w:vAlign w:val="center"/>
          </w:tcPr>
          <w:p w:rsidR="007B450F" w:rsidRPr="00E81122" w:rsidRDefault="007B450F" w:rsidP="002A5320">
            <w:pPr>
              <w:snapToGrid w:val="0"/>
              <w:jc w:val="both"/>
              <w:rPr>
                <w:rFonts w:asciiTheme="minorHAnsi" w:hAnsiTheme="minorHAnsi" w:cstheme="minorHAnsi"/>
                <w:b/>
                <w:bCs/>
              </w:rPr>
            </w:pPr>
            <w:r w:rsidRPr="00E81122">
              <w:rPr>
                <w:rFonts w:asciiTheme="minorHAnsi" w:hAnsiTheme="minorHAnsi" w:cstheme="minorHAnsi"/>
                <w:b/>
                <w:bCs/>
              </w:rPr>
              <w:t>9</w:t>
            </w:r>
          </w:p>
        </w:tc>
        <w:tc>
          <w:tcPr>
            <w:tcW w:w="2466" w:type="dxa"/>
            <w:tcBorders>
              <w:top w:val="single" w:sz="4" w:space="0" w:color="auto"/>
              <w:left w:val="single" w:sz="4" w:space="0" w:color="auto"/>
              <w:bottom w:val="single" w:sz="4" w:space="0" w:color="auto"/>
            </w:tcBorders>
            <w:vAlign w:val="center"/>
          </w:tcPr>
          <w:p w:rsidR="007B450F" w:rsidRPr="00E81122" w:rsidRDefault="007B450F" w:rsidP="002A5320">
            <w:pPr>
              <w:snapToGrid w:val="0"/>
              <w:jc w:val="both"/>
              <w:rPr>
                <w:rFonts w:asciiTheme="minorHAnsi" w:hAnsiTheme="minorHAnsi" w:cstheme="minorHAnsi"/>
                <w:b/>
                <w:bCs/>
              </w:rPr>
            </w:pPr>
            <w:r w:rsidRPr="00E81122">
              <w:rPr>
                <w:rFonts w:asciiTheme="minorHAnsi" w:hAnsiTheme="minorHAnsi" w:cstheme="minorHAnsi"/>
                <w:b/>
                <w:bCs/>
                <w:iCs/>
              </w:rPr>
              <w:t xml:space="preserve"> Profilaktyka, promocja zdrowia i promowanie zdrowego stylu życia podczas imprez środowiskowych</w:t>
            </w:r>
          </w:p>
        </w:tc>
        <w:tc>
          <w:tcPr>
            <w:tcW w:w="4173" w:type="dxa"/>
            <w:tcBorders>
              <w:top w:val="single" w:sz="4" w:space="0" w:color="auto"/>
              <w:left w:val="single" w:sz="4" w:space="0" w:color="000000"/>
              <w:bottom w:val="single" w:sz="4" w:space="0" w:color="auto"/>
              <w:right w:val="single" w:sz="4" w:space="0" w:color="auto"/>
            </w:tcBorders>
          </w:tcPr>
          <w:p w:rsidR="007B450F" w:rsidRPr="00E81122" w:rsidRDefault="007B450F" w:rsidP="002A5320">
            <w:pPr>
              <w:pStyle w:val="Standard"/>
              <w:numPr>
                <w:ilvl w:val="0"/>
                <w:numId w:val="40"/>
              </w:numPr>
              <w:snapToGrid w:val="0"/>
              <w:spacing w:after="0" w:line="240" w:lineRule="auto"/>
              <w:ind w:left="295" w:hanging="284"/>
              <w:jc w:val="both"/>
              <w:rPr>
                <w:rFonts w:asciiTheme="minorHAnsi" w:hAnsiTheme="minorHAnsi" w:cstheme="minorHAnsi"/>
                <w:sz w:val="20"/>
              </w:rPr>
            </w:pPr>
            <w:r w:rsidRPr="00E81122">
              <w:rPr>
                <w:rFonts w:asciiTheme="minorHAnsi" w:hAnsiTheme="minorHAnsi" w:cstheme="minorHAnsi"/>
                <w:sz w:val="20"/>
              </w:rPr>
              <w:t xml:space="preserve">organizacja punktów </w:t>
            </w:r>
            <w:proofErr w:type="spellStart"/>
            <w:r w:rsidRPr="00E81122">
              <w:rPr>
                <w:rFonts w:asciiTheme="minorHAnsi" w:hAnsiTheme="minorHAnsi" w:cstheme="minorHAnsi"/>
                <w:sz w:val="20"/>
              </w:rPr>
              <w:t>informacyjno</w:t>
            </w:r>
            <w:proofErr w:type="spellEnd"/>
            <w:r w:rsidRPr="00E81122">
              <w:rPr>
                <w:rFonts w:asciiTheme="minorHAnsi" w:hAnsiTheme="minorHAnsi" w:cstheme="minorHAnsi"/>
                <w:sz w:val="20"/>
              </w:rPr>
              <w:t xml:space="preserve"> – edukacyjnych, prowadzenie konkursów, rozdawnictwo materiałów. podczas imprez prozdrowotnych i festynów</w:t>
            </w:r>
          </w:p>
          <w:p w:rsidR="007B450F" w:rsidRPr="00E81122" w:rsidRDefault="007B450F" w:rsidP="002A5320">
            <w:pPr>
              <w:pStyle w:val="Standard"/>
              <w:snapToGrid w:val="0"/>
              <w:ind w:left="360"/>
              <w:jc w:val="both"/>
              <w:rPr>
                <w:rFonts w:asciiTheme="minorHAnsi" w:hAnsiTheme="minorHAnsi" w:cstheme="minorHAnsi"/>
                <w:sz w:val="20"/>
              </w:rPr>
            </w:pPr>
            <w:r w:rsidRPr="00E81122">
              <w:rPr>
                <w:rFonts w:asciiTheme="minorHAnsi" w:hAnsiTheme="minorHAnsi" w:cstheme="minorHAnsi"/>
                <w:sz w:val="20"/>
              </w:rPr>
              <w:t xml:space="preserve">- propagowanie tematyki dotyczącej zdrowego stylu życia, profilaktyki chorób i uzależnień   </w:t>
            </w:r>
          </w:p>
        </w:tc>
        <w:tc>
          <w:tcPr>
            <w:tcW w:w="1518" w:type="dxa"/>
            <w:tcBorders>
              <w:top w:val="single" w:sz="4" w:space="0" w:color="auto"/>
              <w:left w:val="single" w:sz="4" w:space="0" w:color="auto"/>
              <w:bottom w:val="single" w:sz="4" w:space="0" w:color="auto"/>
            </w:tcBorders>
            <w:vAlign w:val="center"/>
          </w:tcPr>
          <w:p w:rsidR="007B450F" w:rsidRPr="00E81122" w:rsidRDefault="007B450F" w:rsidP="002A5320">
            <w:pPr>
              <w:snapToGrid w:val="0"/>
              <w:jc w:val="both"/>
              <w:rPr>
                <w:rFonts w:asciiTheme="minorHAnsi" w:hAnsiTheme="minorHAnsi" w:cstheme="minorHAnsi"/>
              </w:rPr>
            </w:pPr>
            <w:r w:rsidRPr="00E81122">
              <w:rPr>
                <w:rFonts w:asciiTheme="minorHAnsi" w:hAnsiTheme="minorHAnsi" w:cstheme="minorHAnsi"/>
              </w:rPr>
              <w:t>ogół społeczeństwa</w:t>
            </w:r>
          </w:p>
        </w:tc>
        <w:tc>
          <w:tcPr>
            <w:tcW w:w="1518" w:type="dxa"/>
            <w:tcBorders>
              <w:top w:val="single" w:sz="4" w:space="0" w:color="auto"/>
              <w:left w:val="single" w:sz="4" w:space="0" w:color="000000"/>
              <w:bottom w:val="single" w:sz="4" w:space="0" w:color="auto"/>
              <w:right w:val="single" w:sz="8" w:space="0" w:color="000000"/>
            </w:tcBorders>
            <w:vAlign w:val="center"/>
          </w:tcPr>
          <w:p w:rsidR="007B450F" w:rsidRPr="00E81122" w:rsidRDefault="007B450F" w:rsidP="002A5320">
            <w:pPr>
              <w:snapToGrid w:val="0"/>
              <w:jc w:val="both"/>
              <w:rPr>
                <w:rFonts w:asciiTheme="minorHAnsi" w:hAnsiTheme="minorHAnsi" w:cstheme="minorHAnsi"/>
              </w:rPr>
            </w:pPr>
            <w:r w:rsidRPr="00E81122">
              <w:rPr>
                <w:rFonts w:asciiTheme="minorHAnsi" w:hAnsiTheme="minorHAnsi" w:cstheme="minorHAnsi"/>
              </w:rPr>
              <w:t>2342</w:t>
            </w:r>
          </w:p>
        </w:tc>
      </w:tr>
      <w:tr w:rsidR="007B450F" w:rsidRPr="00FA0AB3" w:rsidTr="004C2F16">
        <w:trPr>
          <w:trHeight w:val="719"/>
        </w:trPr>
        <w:tc>
          <w:tcPr>
            <w:tcW w:w="635" w:type="dxa"/>
            <w:tcBorders>
              <w:top w:val="single" w:sz="4" w:space="0" w:color="auto"/>
              <w:left w:val="single" w:sz="8" w:space="0" w:color="000000"/>
              <w:bottom w:val="single" w:sz="4" w:space="0" w:color="auto"/>
              <w:right w:val="single" w:sz="4" w:space="0" w:color="auto"/>
            </w:tcBorders>
            <w:vAlign w:val="center"/>
          </w:tcPr>
          <w:p w:rsidR="007B450F" w:rsidRPr="007F16BD" w:rsidRDefault="007B450F" w:rsidP="002A5320">
            <w:pPr>
              <w:snapToGrid w:val="0"/>
              <w:jc w:val="both"/>
              <w:rPr>
                <w:rFonts w:asciiTheme="minorHAnsi" w:hAnsiTheme="minorHAnsi" w:cstheme="minorHAnsi"/>
                <w:b/>
                <w:bCs/>
              </w:rPr>
            </w:pPr>
            <w:r w:rsidRPr="007F16BD">
              <w:rPr>
                <w:rFonts w:asciiTheme="minorHAnsi" w:hAnsiTheme="minorHAnsi" w:cstheme="minorHAnsi"/>
                <w:b/>
                <w:bCs/>
              </w:rPr>
              <w:lastRenderedPageBreak/>
              <w:t>10</w:t>
            </w:r>
          </w:p>
        </w:tc>
        <w:tc>
          <w:tcPr>
            <w:tcW w:w="2466" w:type="dxa"/>
            <w:tcBorders>
              <w:top w:val="single" w:sz="4" w:space="0" w:color="auto"/>
              <w:left w:val="single" w:sz="4" w:space="0" w:color="auto"/>
              <w:bottom w:val="single" w:sz="4" w:space="0" w:color="auto"/>
            </w:tcBorders>
            <w:vAlign w:val="center"/>
          </w:tcPr>
          <w:p w:rsidR="007B450F" w:rsidRPr="007F16BD" w:rsidRDefault="007B450F" w:rsidP="002A5320">
            <w:pPr>
              <w:snapToGrid w:val="0"/>
              <w:jc w:val="both"/>
              <w:rPr>
                <w:rFonts w:asciiTheme="minorHAnsi" w:hAnsiTheme="minorHAnsi" w:cstheme="minorHAnsi"/>
                <w:b/>
                <w:bCs/>
                <w:iCs/>
              </w:rPr>
            </w:pPr>
            <w:r w:rsidRPr="007F16BD">
              <w:rPr>
                <w:rFonts w:asciiTheme="minorHAnsi" w:hAnsiTheme="minorHAnsi" w:cstheme="minorHAnsi"/>
                <w:b/>
                <w:bCs/>
                <w:iCs/>
              </w:rPr>
              <w:t xml:space="preserve">Upowszechnianie informacji, materiałów i pomocy dotyczących profilaktyki i promocji zdrowia oraz zdrowego stylu życia  </w:t>
            </w:r>
          </w:p>
        </w:tc>
        <w:tc>
          <w:tcPr>
            <w:tcW w:w="4173" w:type="dxa"/>
            <w:tcBorders>
              <w:top w:val="single" w:sz="4" w:space="0" w:color="auto"/>
              <w:left w:val="single" w:sz="4" w:space="0" w:color="000000"/>
              <w:bottom w:val="single" w:sz="4" w:space="0" w:color="auto"/>
              <w:right w:val="single" w:sz="4" w:space="0" w:color="auto"/>
            </w:tcBorders>
          </w:tcPr>
          <w:p w:rsidR="007B450F" w:rsidRPr="007F16BD" w:rsidRDefault="007B450F" w:rsidP="002A5320">
            <w:pPr>
              <w:pStyle w:val="Standard"/>
              <w:numPr>
                <w:ilvl w:val="0"/>
                <w:numId w:val="40"/>
              </w:numPr>
              <w:snapToGrid w:val="0"/>
              <w:spacing w:after="0" w:line="240" w:lineRule="auto"/>
              <w:ind w:left="295" w:hanging="284"/>
              <w:jc w:val="both"/>
              <w:rPr>
                <w:rFonts w:asciiTheme="minorHAnsi" w:hAnsiTheme="minorHAnsi" w:cstheme="minorHAnsi"/>
                <w:sz w:val="20"/>
              </w:rPr>
            </w:pPr>
            <w:r w:rsidRPr="007F16BD">
              <w:rPr>
                <w:rFonts w:asciiTheme="minorHAnsi" w:hAnsiTheme="minorHAnsi" w:cstheme="minorHAnsi"/>
                <w:sz w:val="20"/>
              </w:rPr>
              <w:t xml:space="preserve"> Przekazanie do podległych placówek broszur i materiałów edukacyjnych dotyczących </w:t>
            </w:r>
            <w:r w:rsidRPr="007F16BD">
              <w:rPr>
                <w:rFonts w:asciiTheme="minorHAnsi" w:hAnsiTheme="minorHAnsi" w:cstheme="minorHAnsi"/>
                <w:bCs/>
                <w:iCs/>
                <w:sz w:val="20"/>
              </w:rPr>
              <w:t>profilaktyki i promocji zdrowia oraz zdrowego stylu życia</w:t>
            </w:r>
            <w:r w:rsidRPr="007F16BD">
              <w:rPr>
                <w:rFonts w:asciiTheme="minorHAnsi" w:hAnsiTheme="minorHAnsi" w:cstheme="minorHAnsi"/>
                <w:b/>
                <w:bCs/>
                <w:iCs/>
              </w:rPr>
              <w:t xml:space="preserve">  </w:t>
            </w:r>
            <w:r w:rsidRPr="007F16BD">
              <w:rPr>
                <w:rFonts w:asciiTheme="minorHAnsi" w:hAnsiTheme="minorHAnsi" w:cstheme="minorHAnsi"/>
                <w:sz w:val="20"/>
              </w:rPr>
              <w:t xml:space="preserve">  </w:t>
            </w:r>
          </w:p>
          <w:p w:rsidR="007B450F" w:rsidRPr="007F16BD" w:rsidRDefault="007B450F" w:rsidP="002A5320">
            <w:pPr>
              <w:pStyle w:val="Standard"/>
              <w:numPr>
                <w:ilvl w:val="0"/>
                <w:numId w:val="40"/>
              </w:numPr>
              <w:snapToGrid w:val="0"/>
              <w:spacing w:after="0" w:line="240" w:lineRule="auto"/>
              <w:ind w:left="295" w:hanging="284"/>
              <w:jc w:val="both"/>
              <w:rPr>
                <w:rFonts w:asciiTheme="minorHAnsi" w:hAnsiTheme="minorHAnsi" w:cstheme="minorHAnsi"/>
                <w:sz w:val="20"/>
              </w:rPr>
            </w:pPr>
            <w:r w:rsidRPr="007F16BD">
              <w:rPr>
                <w:rFonts w:asciiTheme="minorHAnsi" w:hAnsiTheme="minorHAnsi" w:cstheme="minorHAnsi"/>
                <w:sz w:val="20"/>
              </w:rPr>
              <w:t xml:space="preserve">opracowanie i przesłanie wytycznych do pracy w zakresie oświaty zdrowotnej i promocji zdrowia w 2018r.  do podmiotów leczniczych </w:t>
            </w:r>
          </w:p>
          <w:p w:rsidR="007B450F" w:rsidRPr="007F16BD" w:rsidRDefault="007B450F" w:rsidP="002A5320">
            <w:pPr>
              <w:pStyle w:val="Standard"/>
              <w:numPr>
                <w:ilvl w:val="0"/>
                <w:numId w:val="40"/>
              </w:numPr>
              <w:snapToGrid w:val="0"/>
              <w:spacing w:after="0" w:line="240" w:lineRule="auto"/>
              <w:ind w:left="295" w:hanging="284"/>
              <w:jc w:val="both"/>
              <w:rPr>
                <w:rFonts w:asciiTheme="minorHAnsi" w:hAnsiTheme="minorHAnsi" w:cstheme="minorHAnsi"/>
                <w:sz w:val="20"/>
              </w:rPr>
            </w:pPr>
            <w:r w:rsidRPr="007F16BD">
              <w:rPr>
                <w:rFonts w:asciiTheme="minorHAnsi" w:hAnsiTheme="minorHAnsi" w:cstheme="minorHAnsi"/>
                <w:bCs/>
                <w:iCs/>
                <w:sz w:val="20"/>
              </w:rPr>
              <w:t xml:space="preserve">umieszczanie na stronie internetowej PSSE informacji dotyczących profilaktyki i promocji zdrowia oraz zdrowego stylu życia  </w:t>
            </w:r>
          </w:p>
        </w:tc>
        <w:tc>
          <w:tcPr>
            <w:tcW w:w="1518" w:type="dxa"/>
            <w:tcBorders>
              <w:top w:val="single" w:sz="4" w:space="0" w:color="auto"/>
              <w:left w:val="single" w:sz="4" w:space="0" w:color="auto"/>
              <w:bottom w:val="single" w:sz="4" w:space="0" w:color="auto"/>
            </w:tcBorders>
            <w:vAlign w:val="center"/>
          </w:tcPr>
          <w:p w:rsidR="007B450F" w:rsidRPr="007F16BD" w:rsidRDefault="007B450F" w:rsidP="002A5320">
            <w:pPr>
              <w:snapToGrid w:val="0"/>
              <w:jc w:val="both"/>
              <w:rPr>
                <w:rFonts w:asciiTheme="minorHAnsi" w:hAnsiTheme="minorHAnsi" w:cstheme="minorHAnsi"/>
              </w:rPr>
            </w:pPr>
            <w:r w:rsidRPr="007F16BD">
              <w:rPr>
                <w:rFonts w:asciiTheme="minorHAnsi" w:hAnsiTheme="minorHAnsi" w:cstheme="minorHAnsi"/>
              </w:rPr>
              <w:t>ogół społeczeństwa</w:t>
            </w:r>
          </w:p>
        </w:tc>
        <w:tc>
          <w:tcPr>
            <w:tcW w:w="1518" w:type="dxa"/>
            <w:tcBorders>
              <w:top w:val="single" w:sz="4" w:space="0" w:color="auto"/>
              <w:left w:val="single" w:sz="4" w:space="0" w:color="000000"/>
              <w:bottom w:val="single" w:sz="4" w:space="0" w:color="auto"/>
              <w:right w:val="single" w:sz="8" w:space="0" w:color="000000"/>
            </w:tcBorders>
            <w:vAlign w:val="center"/>
          </w:tcPr>
          <w:p w:rsidR="007B450F" w:rsidRPr="007F16BD" w:rsidRDefault="007B450F" w:rsidP="002A5320">
            <w:pPr>
              <w:snapToGrid w:val="0"/>
              <w:jc w:val="both"/>
              <w:rPr>
                <w:rFonts w:asciiTheme="minorHAnsi" w:hAnsiTheme="minorHAnsi" w:cstheme="minorHAnsi"/>
              </w:rPr>
            </w:pPr>
            <w:r>
              <w:rPr>
                <w:rFonts w:asciiTheme="minorHAnsi" w:hAnsiTheme="minorHAnsi" w:cstheme="minorHAnsi"/>
              </w:rPr>
              <w:t>57</w:t>
            </w:r>
            <w:r w:rsidRPr="007F16BD">
              <w:rPr>
                <w:rFonts w:asciiTheme="minorHAnsi" w:hAnsiTheme="minorHAnsi" w:cstheme="minorHAnsi"/>
              </w:rPr>
              <w:t>5</w:t>
            </w:r>
          </w:p>
        </w:tc>
      </w:tr>
      <w:tr w:rsidR="007B450F" w:rsidRPr="00FA0AB3" w:rsidTr="004C2F16">
        <w:trPr>
          <w:trHeight w:val="719"/>
        </w:trPr>
        <w:tc>
          <w:tcPr>
            <w:tcW w:w="635" w:type="dxa"/>
            <w:tcBorders>
              <w:top w:val="single" w:sz="4" w:space="0" w:color="auto"/>
              <w:left w:val="single" w:sz="8" w:space="0" w:color="000000"/>
              <w:bottom w:val="single" w:sz="4" w:space="0" w:color="auto"/>
              <w:right w:val="single" w:sz="4" w:space="0" w:color="auto"/>
            </w:tcBorders>
            <w:vAlign w:val="center"/>
          </w:tcPr>
          <w:p w:rsidR="007B450F" w:rsidRPr="007F16BD" w:rsidRDefault="007B450F" w:rsidP="002A5320">
            <w:pPr>
              <w:snapToGrid w:val="0"/>
              <w:jc w:val="both"/>
              <w:rPr>
                <w:rFonts w:asciiTheme="minorHAnsi" w:hAnsiTheme="minorHAnsi" w:cstheme="minorHAnsi"/>
                <w:b/>
                <w:bCs/>
              </w:rPr>
            </w:pPr>
            <w:r w:rsidRPr="007F16BD">
              <w:rPr>
                <w:rFonts w:asciiTheme="minorHAnsi" w:hAnsiTheme="minorHAnsi" w:cstheme="minorHAnsi"/>
                <w:b/>
                <w:bCs/>
              </w:rPr>
              <w:t>11</w:t>
            </w:r>
          </w:p>
        </w:tc>
        <w:tc>
          <w:tcPr>
            <w:tcW w:w="2466" w:type="dxa"/>
            <w:tcBorders>
              <w:top w:val="single" w:sz="4" w:space="0" w:color="auto"/>
              <w:left w:val="single" w:sz="4" w:space="0" w:color="auto"/>
              <w:bottom w:val="single" w:sz="4" w:space="0" w:color="auto"/>
            </w:tcBorders>
            <w:vAlign w:val="center"/>
          </w:tcPr>
          <w:p w:rsidR="007B450F" w:rsidRPr="007F16BD" w:rsidRDefault="007B450F" w:rsidP="002A5320">
            <w:pPr>
              <w:snapToGrid w:val="0"/>
              <w:jc w:val="both"/>
              <w:rPr>
                <w:rFonts w:asciiTheme="minorHAnsi" w:hAnsiTheme="minorHAnsi" w:cstheme="minorHAnsi"/>
                <w:b/>
                <w:bCs/>
                <w:iCs/>
              </w:rPr>
            </w:pPr>
            <w:r w:rsidRPr="007F16BD">
              <w:rPr>
                <w:rFonts w:asciiTheme="minorHAnsi" w:hAnsiTheme="minorHAnsi" w:cstheme="minorHAnsi"/>
                <w:b/>
                <w:bCs/>
                <w:iCs/>
              </w:rPr>
              <w:t>Współudział w konkursach, olimpiadach,   organizowanych przez inne placówki</w:t>
            </w:r>
          </w:p>
        </w:tc>
        <w:tc>
          <w:tcPr>
            <w:tcW w:w="4173" w:type="dxa"/>
            <w:tcBorders>
              <w:top w:val="single" w:sz="4" w:space="0" w:color="auto"/>
              <w:left w:val="single" w:sz="4" w:space="0" w:color="000000"/>
              <w:bottom w:val="single" w:sz="4" w:space="0" w:color="auto"/>
              <w:right w:val="single" w:sz="4" w:space="0" w:color="auto"/>
            </w:tcBorders>
          </w:tcPr>
          <w:p w:rsidR="007B450F" w:rsidRPr="007F16BD" w:rsidRDefault="007B450F" w:rsidP="002A5320">
            <w:pPr>
              <w:pStyle w:val="Standard"/>
              <w:numPr>
                <w:ilvl w:val="0"/>
                <w:numId w:val="40"/>
              </w:numPr>
              <w:snapToGrid w:val="0"/>
              <w:spacing w:after="0" w:line="240" w:lineRule="auto"/>
              <w:ind w:left="436" w:hanging="425"/>
              <w:jc w:val="both"/>
              <w:rPr>
                <w:rFonts w:asciiTheme="minorHAnsi" w:hAnsiTheme="minorHAnsi" w:cstheme="minorHAnsi"/>
                <w:sz w:val="20"/>
              </w:rPr>
            </w:pPr>
            <w:r w:rsidRPr="007F16BD">
              <w:rPr>
                <w:rFonts w:asciiTheme="minorHAnsi" w:hAnsiTheme="minorHAnsi" w:cstheme="minorHAnsi"/>
                <w:sz w:val="20"/>
              </w:rPr>
              <w:t xml:space="preserve">Konkursie recytatorsko-muzycznym  „Zdrowym być”  </w:t>
            </w:r>
          </w:p>
          <w:p w:rsidR="007B450F" w:rsidRPr="007F16BD" w:rsidRDefault="007B450F" w:rsidP="002A5320">
            <w:pPr>
              <w:pStyle w:val="Standard"/>
              <w:numPr>
                <w:ilvl w:val="0"/>
                <w:numId w:val="40"/>
              </w:numPr>
              <w:snapToGrid w:val="0"/>
              <w:spacing w:after="0" w:line="240" w:lineRule="auto"/>
              <w:ind w:left="436" w:hanging="425"/>
              <w:jc w:val="both"/>
              <w:rPr>
                <w:rFonts w:asciiTheme="minorHAnsi" w:hAnsiTheme="minorHAnsi" w:cstheme="minorHAnsi"/>
                <w:sz w:val="20"/>
              </w:rPr>
            </w:pPr>
            <w:r w:rsidRPr="007F16BD">
              <w:rPr>
                <w:rFonts w:asciiTheme="minorHAnsi" w:hAnsiTheme="minorHAnsi" w:cstheme="minorHAnsi"/>
                <w:sz w:val="20"/>
              </w:rPr>
              <w:t xml:space="preserve">Konkursie promującym zdrowie i bezpieczeństwo </w:t>
            </w:r>
            <w:proofErr w:type="spellStart"/>
            <w:r w:rsidRPr="007F16BD">
              <w:rPr>
                <w:rFonts w:asciiTheme="minorHAnsi" w:hAnsiTheme="minorHAnsi" w:cstheme="minorHAnsi"/>
                <w:sz w:val="20"/>
              </w:rPr>
              <w:t>ph</w:t>
            </w:r>
            <w:proofErr w:type="spellEnd"/>
            <w:r w:rsidRPr="007F16BD">
              <w:rPr>
                <w:rFonts w:asciiTheme="minorHAnsi" w:hAnsiTheme="minorHAnsi" w:cstheme="minorHAnsi"/>
                <w:sz w:val="20"/>
              </w:rPr>
              <w:t>. „Na drodze mojego życia”</w:t>
            </w:r>
          </w:p>
          <w:p w:rsidR="007B450F" w:rsidRPr="007F16BD" w:rsidRDefault="007B450F" w:rsidP="002A5320">
            <w:pPr>
              <w:pStyle w:val="Standard"/>
              <w:numPr>
                <w:ilvl w:val="0"/>
                <w:numId w:val="40"/>
              </w:numPr>
              <w:snapToGrid w:val="0"/>
              <w:spacing w:after="0" w:line="240" w:lineRule="auto"/>
              <w:ind w:left="436" w:hanging="425"/>
              <w:jc w:val="both"/>
              <w:rPr>
                <w:rFonts w:asciiTheme="minorHAnsi" w:hAnsiTheme="minorHAnsi" w:cstheme="minorHAnsi"/>
                <w:sz w:val="20"/>
              </w:rPr>
            </w:pPr>
            <w:r w:rsidRPr="007F16BD">
              <w:rPr>
                <w:rFonts w:asciiTheme="minorHAnsi" w:hAnsiTheme="minorHAnsi" w:cstheme="minorHAnsi"/>
                <w:sz w:val="20"/>
              </w:rPr>
              <w:t xml:space="preserve"> Ogólnopolskiej Olimpiadzie Promocji Zdrowego Stylu Życia-etap okręgowy</w:t>
            </w:r>
          </w:p>
          <w:p w:rsidR="007B450F" w:rsidRPr="007F16BD" w:rsidRDefault="007B450F" w:rsidP="002A5320">
            <w:pPr>
              <w:pStyle w:val="Standard"/>
              <w:numPr>
                <w:ilvl w:val="0"/>
                <w:numId w:val="40"/>
              </w:numPr>
              <w:snapToGrid w:val="0"/>
              <w:spacing w:after="0" w:line="240" w:lineRule="auto"/>
              <w:ind w:left="436" w:hanging="425"/>
              <w:jc w:val="both"/>
              <w:rPr>
                <w:rFonts w:asciiTheme="minorHAnsi" w:hAnsiTheme="minorHAnsi" w:cstheme="minorHAnsi"/>
                <w:sz w:val="20"/>
              </w:rPr>
            </w:pPr>
            <w:r w:rsidRPr="007F16BD">
              <w:rPr>
                <w:rFonts w:asciiTheme="minorHAnsi" w:hAnsiTheme="minorHAnsi" w:cstheme="minorHAnsi"/>
                <w:sz w:val="20"/>
              </w:rPr>
              <w:t>Ogólnopolskich Mistrzostwach Pierwszej Pomocy PCK –etap rejonowy</w:t>
            </w:r>
          </w:p>
          <w:p w:rsidR="007B450F" w:rsidRPr="007F16BD" w:rsidRDefault="007B450F" w:rsidP="002A5320">
            <w:pPr>
              <w:pStyle w:val="Standard"/>
              <w:numPr>
                <w:ilvl w:val="0"/>
                <w:numId w:val="40"/>
              </w:numPr>
              <w:snapToGrid w:val="0"/>
              <w:spacing w:after="0" w:line="240" w:lineRule="auto"/>
              <w:ind w:left="436" w:hanging="425"/>
              <w:jc w:val="both"/>
              <w:rPr>
                <w:rFonts w:asciiTheme="minorHAnsi" w:hAnsiTheme="minorHAnsi" w:cstheme="minorHAnsi"/>
                <w:sz w:val="20"/>
              </w:rPr>
            </w:pPr>
            <w:r w:rsidRPr="007F16BD">
              <w:rPr>
                <w:rFonts w:asciiTheme="minorHAnsi" w:hAnsiTheme="minorHAnsi" w:cstheme="minorHAnsi"/>
                <w:sz w:val="20"/>
              </w:rPr>
              <w:t>Ogólnopolskiej Olimpiadzie Promocji Zdrowego Stylu Życia PCK –etap rejonowy</w:t>
            </w:r>
          </w:p>
          <w:p w:rsidR="007B450F" w:rsidRPr="007F16BD" w:rsidRDefault="007B450F" w:rsidP="002A5320">
            <w:pPr>
              <w:pStyle w:val="Standard"/>
              <w:snapToGrid w:val="0"/>
              <w:ind w:left="295"/>
              <w:jc w:val="both"/>
              <w:rPr>
                <w:rFonts w:asciiTheme="minorHAnsi" w:hAnsiTheme="minorHAnsi" w:cstheme="minorHAnsi"/>
                <w:sz w:val="20"/>
              </w:rPr>
            </w:pPr>
          </w:p>
        </w:tc>
        <w:tc>
          <w:tcPr>
            <w:tcW w:w="1518" w:type="dxa"/>
            <w:tcBorders>
              <w:top w:val="single" w:sz="4" w:space="0" w:color="auto"/>
              <w:left w:val="single" w:sz="4" w:space="0" w:color="auto"/>
              <w:bottom w:val="single" w:sz="4" w:space="0" w:color="auto"/>
            </w:tcBorders>
            <w:vAlign w:val="center"/>
          </w:tcPr>
          <w:p w:rsidR="007B450F" w:rsidRPr="007F16BD" w:rsidRDefault="007B450F" w:rsidP="002A5320">
            <w:pPr>
              <w:snapToGrid w:val="0"/>
              <w:jc w:val="both"/>
              <w:rPr>
                <w:rFonts w:asciiTheme="minorHAnsi" w:hAnsiTheme="minorHAnsi" w:cstheme="minorHAnsi"/>
              </w:rPr>
            </w:pPr>
            <w:r w:rsidRPr="007F16BD">
              <w:rPr>
                <w:rFonts w:asciiTheme="minorHAnsi" w:hAnsiTheme="minorHAnsi" w:cstheme="minorHAnsi"/>
              </w:rPr>
              <w:t>Przedszkole Samorządowe Nr 68,</w:t>
            </w:r>
          </w:p>
          <w:p w:rsidR="007B450F" w:rsidRPr="007F16BD" w:rsidRDefault="007B450F" w:rsidP="002A5320">
            <w:pPr>
              <w:snapToGrid w:val="0"/>
              <w:jc w:val="both"/>
              <w:rPr>
                <w:rFonts w:asciiTheme="minorHAnsi" w:hAnsiTheme="minorHAnsi" w:cstheme="minorHAnsi"/>
              </w:rPr>
            </w:pPr>
            <w:r w:rsidRPr="007F16BD">
              <w:rPr>
                <w:rFonts w:asciiTheme="minorHAnsi" w:hAnsiTheme="minorHAnsi" w:cstheme="minorHAnsi"/>
              </w:rPr>
              <w:t>Oddział Okręgowy i Rejonowy PCK,  uczestnicy imprez</w:t>
            </w:r>
          </w:p>
        </w:tc>
        <w:tc>
          <w:tcPr>
            <w:tcW w:w="1518" w:type="dxa"/>
            <w:tcBorders>
              <w:top w:val="single" w:sz="4" w:space="0" w:color="auto"/>
              <w:left w:val="single" w:sz="4" w:space="0" w:color="000000"/>
              <w:bottom w:val="single" w:sz="4" w:space="0" w:color="auto"/>
              <w:right w:val="single" w:sz="8" w:space="0" w:color="000000"/>
            </w:tcBorders>
            <w:vAlign w:val="center"/>
          </w:tcPr>
          <w:p w:rsidR="007B450F" w:rsidRPr="007F16BD" w:rsidRDefault="007B450F" w:rsidP="002A5320">
            <w:pPr>
              <w:snapToGrid w:val="0"/>
              <w:jc w:val="both"/>
              <w:rPr>
                <w:rFonts w:asciiTheme="minorHAnsi" w:hAnsiTheme="minorHAnsi" w:cstheme="minorHAnsi"/>
              </w:rPr>
            </w:pPr>
            <w:r w:rsidRPr="007F16BD">
              <w:rPr>
                <w:rFonts w:asciiTheme="minorHAnsi" w:hAnsiTheme="minorHAnsi" w:cstheme="minorHAnsi"/>
              </w:rPr>
              <w:t>157</w:t>
            </w:r>
          </w:p>
        </w:tc>
      </w:tr>
      <w:tr w:rsidR="007B450F" w:rsidRPr="00FA0AB3" w:rsidTr="004C2F16">
        <w:trPr>
          <w:trHeight w:val="719"/>
        </w:trPr>
        <w:tc>
          <w:tcPr>
            <w:tcW w:w="635" w:type="dxa"/>
            <w:tcBorders>
              <w:top w:val="single" w:sz="4" w:space="0" w:color="auto"/>
              <w:left w:val="single" w:sz="8" w:space="0" w:color="000000"/>
              <w:bottom w:val="single" w:sz="4" w:space="0" w:color="auto"/>
              <w:right w:val="single" w:sz="4" w:space="0" w:color="auto"/>
            </w:tcBorders>
            <w:vAlign w:val="center"/>
          </w:tcPr>
          <w:p w:rsidR="007B450F" w:rsidRPr="007F16BD" w:rsidRDefault="007B450F" w:rsidP="002A5320">
            <w:pPr>
              <w:snapToGrid w:val="0"/>
              <w:jc w:val="both"/>
              <w:rPr>
                <w:rFonts w:asciiTheme="minorHAnsi" w:hAnsiTheme="minorHAnsi" w:cstheme="minorHAnsi"/>
                <w:b/>
                <w:bCs/>
              </w:rPr>
            </w:pPr>
            <w:r>
              <w:rPr>
                <w:rFonts w:asciiTheme="minorHAnsi" w:hAnsiTheme="minorHAnsi" w:cstheme="minorHAnsi"/>
                <w:b/>
                <w:bCs/>
              </w:rPr>
              <w:t>12.</w:t>
            </w:r>
          </w:p>
        </w:tc>
        <w:tc>
          <w:tcPr>
            <w:tcW w:w="2466" w:type="dxa"/>
            <w:tcBorders>
              <w:top w:val="single" w:sz="4" w:space="0" w:color="auto"/>
              <w:left w:val="single" w:sz="4" w:space="0" w:color="auto"/>
              <w:bottom w:val="single" w:sz="4" w:space="0" w:color="auto"/>
            </w:tcBorders>
            <w:vAlign w:val="center"/>
          </w:tcPr>
          <w:p w:rsidR="007B450F" w:rsidRPr="007F16BD" w:rsidRDefault="007B450F" w:rsidP="002A5320">
            <w:pPr>
              <w:snapToGrid w:val="0"/>
              <w:jc w:val="both"/>
              <w:rPr>
                <w:rFonts w:asciiTheme="minorHAnsi" w:hAnsiTheme="minorHAnsi" w:cstheme="minorHAnsi"/>
                <w:b/>
                <w:bCs/>
                <w:iCs/>
              </w:rPr>
            </w:pPr>
            <w:r>
              <w:rPr>
                <w:rFonts w:asciiTheme="minorHAnsi" w:hAnsiTheme="minorHAnsi" w:cstheme="minorHAnsi"/>
                <w:b/>
                <w:bCs/>
                <w:iCs/>
              </w:rPr>
              <w:t>Kampania „Jasne jak słońce”</w:t>
            </w:r>
          </w:p>
        </w:tc>
        <w:tc>
          <w:tcPr>
            <w:tcW w:w="4173" w:type="dxa"/>
            <w:tcBorders>
              <w:top w:val="single" w:sz="4" w:space="0" w:color="auto"/>
              <w:left w:val="single" w:sz="4" w:space="0" w:color="000000"/>
              <w:bottom w:val="single" w:sz="4" w:space="0" w:color="auto"/>
              <w:right w:val="single" w:sz="4" w:space="0" w:color="auto"/>
            </w:tcBorders>
          </w:tcPr>
          <w:p w:rsidR="007B450F" w:rsidRPr="00CC123C" w:rsidRDefault="007B450F" w:rsidP="002A5320">
            <w:pPr>
              <w:pStyle w:val="Standard"/>
              <w:snapToGrid w:val="0"/>
              <w:ind w:left="170"/>
              <w:jc w:val="both"/>
              <w:rPr>
                <w:rFonts w:asciiTheme="minorHAnsi" w:hAnsiTheme="minorHAnsi" w:cstheme="minorHAnsi"/>
                <w:sz w:val="20"/>
              </w:rPr>
            </w:pPr>
            <w:r w:rsidRPr="00CC123C">
              <w:rPr>
                <w:rFonts w:asciiTheme="minorHAnsi" w:hAnsiTheme="minorHAnsi" w:cstheme="minorHAnsi"/>
                <w:sz w:val="20"/>
              </w:rPr>
              <w:t xml:space="preserve">- dystrybucja materiałów edukacyjnych   </w:t>
            </w:r>
          </w:p>
          <w:p w:rsidR="007B450F" w:rsidRPr="00CC123C" w:rsidRDefault="007B450F" w:rsidP="002A5320">
            <w:pPr>
              <w:pStyle w:val="Standard"/>
              <w:snapToGrid w:val="0"/>
              <w:ind w:left="170"/>
              <w:jc w:val="both"/>
              <w:rPr>
                <w:rFonts w:asciiTheme="minorHAnsi" w:hAnsiTheme="minorHAnsi" w:cstheme="minorHAnsi"/>
                <w:sz w:val="20"/>
              </w:rPr>
            </w:pPr>
            <w:r w:rsidRPr="00CC123C">
              <w:rPr>
                <w:rFonts w:asciiTheme="minorHAnsi" w:hAnsiTheme="minorHAnsi" w:cstheme="minorHAnsi"/>
                <w:sz w:val="20"/>
              </w:rPr>
              <w:t xml:space="preserve">- zamieszczenie informacji na stronie internetowej </w:t>
            </w:r>
            <w:hyperlink r:id="rId88" w:history="1">
              <w:r w:rsidRPr="00CC123C">
                <w:rPr>
                  <w:rStyle w:val="Hipercze"/>
                  <w:rFonts w:asciiTheme="minorHAnsi" w:hAnsiTheme="minorHAnsi" w:cstheme="minorHAnsi"/>
                  <w:color w:val="auto"/>
                  <w:sz w:val="20"/>
                </w:rPr>
                <w:t>www.psse.bialystok.pl</w:t>
              </w:r>
            </w:hyperlink>
            <w:r w:rsidRPr="00CC123C">
              <w:rPr>
                <w:rFonts w:asciiTheme="minorHAnsi" w:hAnsiTheme="minorHAnsi" w:cstheme="minorHAnsi"/>
                <w:sz w:val="20"/>
              </w:rPr>
              <w:t xml:space="preserve">  </w:t>
            </w:r>
          </w:p>
          <w:p w:rsidR="007B450F" w:rsidRPr="00CC123C" w:rsidRDefault="007B450F" w:rsidP="002A5320">
            <w:pPr>
              <w:pStyle w:val="Standard"/>
              <w:numPr>
                <w:ilvl w:val="0"/>
                <w:numId w:val="40"/>
              </w:numPr>
              <w:snapToGrid w:val="0"/>
              <w:spacing w:after="0" w:line="240" w:lineRule="auto"/>
              <w:ind w:left="436" w:hanging="425"/>
              <w:jc w:val="both"/>
              <w:rPr>
                <w:rFonts w:asciiTheme="minorHAnsi" w:hAnsiTheme="minorHAnsi" w:cstheme="minorHAnsi"/>
                <w:sz w:val="20"/>
              </w:rPr>
            </w:pPr>
            <w:r w:rsidRPr="00CC123C">
              <w:rPr>
                <w:rFonts w:asciiTheme="minorHAnsi" w:hAnsiTheme="minorHAnsi" w:cstheme="minorHAnsi"/>
                <w:sz w:val="20"/>
              </w:rPr>
              <w:t>- ekspozycja form wizualnych w PSSE</w:t>
            </w:r>
          </w:p>
          <w:p w:rsidR="007B450F" w:rsidRPr="00CC123C" w:rsidRDefault="007B450F" w:rsidP="002A5320">
            <w:pPr>
              <w:pStyle w:val="Standard"/>
              <w:numPr>
                <w:ilvl w:val="0"/>
                <w:numId w:val="40"/>
              </w:numPr>
              <w:snapToGrid w:val="0"/>
              <w:spacing w:after="0" w:line="240" w:lineRule="auto"/>
              <w:ind w:left="436" w:hanging="425"/>
              <w:jc w:val="both"/>
              <w:rPr>
                <w:rFonts w:asciiTheme="minorHAnsi" w:hAnsiTheme="minorHAnsi" w:cstheme="minorHAnsi"/>
                <w:sz w:val="20"/>
              </w:rPr>
            </w:pPr>
            <w:r w:rsidRPr="00CC123C">
              <w:rPr>
                <w:rFonts w:asciiTheme="minorHAnsi" w:hAnsiTheme="minorHAnsi" w:cstheme="minorHAnsi"/>
                <w:sz w:val="20"/>
              </w:rPr>
              <w:t>szkolenie pielęgniarek pracujących w szkołach</w:t>
            </w:r>
          </w:p>
        </w:tc>
        <w:tc>
          <w:tcPr>
            <w:tcW w:w="1518" w:type="dxa"/>
            <w:tcBorders>
              <w:top w:val="single" w:sz="4" w:space="0" w:color="auto"/>
              <w:left w:val="single" w:sz="4" w:space="0" w:color="auto"/>
              <w:bottom w:val="single" w:sz="4" w:space="0" w:color="auto"/>
            </w:tcBorders>
            <w:vAlign w:val="center"/>
          </w:tcPr>
          <w:p w:rsidR="007B450F" w:rsidRPr="00CC123C" w:rsidRDefault="007B450F" w:rsidP="002A5320">
            <w:pPr>
              <w:snapToGrid w:val="0"/>
              <w:jc w:val="both"/>
              <w:rPr>
                <w:rFonts w:asciiTheme="minorHAnsi" w:hAnsiTheme="minorHAnsi" w:cstheme="minorHAnsi"/>
              </w:rPr>
            </w:pPr>
            <w:r w:rsidRPr="00CC123C">
              <w:rPr>
                <w:rFonts w:asciiTheme="minorHAnsi" w:hAnsiTheme="minorHAnsi" w:cstheme="minorHAnsi"/>
              </w:rPr>
              <w:t xml:space="preserve"> Pielęgniarki szkolne, nauczyciele, ogół społeczeństwa</w:t>
            </w:r>
          </w:p>
        </w:tc>
        <w:tc>
          <w:tcPr>
            <w:tcW w:w="1518" w:type="dxa"/>
            <w:tcBorders>
              <w:top w:val="single" w:sz="4" w:space="0" w:color="auto"/>
              <w:left w:val="single" w:sz="4" w:space="0" w:color="000000"/>
              <w:bottom w:val="single" w:sz="4" w:space="0" w:color="auto"/>
              <w:right w:val="single" w:sz="8" w:space="0" w:color="000000"/>
            </w:tcBorders>
            <w:vAlign w:val="center"/>
          </w:tcPr>
          <w:p w:rsidR="007B450F" w:rsidRPr="007F16BD" w:rsidRDefault="007B450F" w:rsidP="002A5320">
            <w:pPr>
              <w:snapToGrid w:val="0"/>
              <w:jc w:val="both"/>
              <w:rPr>
                <w:rFonts w:asciiTheme="minorHAnsi" w:hAnsiTheme="minorHAnsi" w:cstheme="minorHAnsi"/>
              </w:rPr>
            </w:pPr>
            <w:r>
              <w:rPr>
                <w:rFonts w:asciiTheme="minorHAnsi" w:hAnsiTheme="minorHAnsi" w:cstheme="minorHAnsi"/>
              </w:rPr>
              <w:t>225</w:t>
            </w:r>
          </w:p>
        </w:tc>
      </w:tr>
      <w:tr w:rsidR="007B450F" w:rsidRPr="00CC123C" w:rsidTr="004C2F16">
        <w:trPr>
          <w:trHeight w:val="719"/>
        </w:trPr>
        <w:tc>
          <w:tcPr>
            <w:tcW w:w="635" w:type="dxa"/>
            <w:tcBorders>
              <w:top w:val="single" w:sz="4" w:space="0" w:color="auto"/>
              <w:left w:val="single" w:sz="8" w:space="0" w:color="000000"/>
              <w:bottom w:val="single" w:sz="4" w:space="0" w:color="auto"/>
              <w:right w:val="single" w:sz="4" w:space="0" w:color="auto"/>
            </w:tcBorders>
            <w:vAlign w:val="center"/>
          </w:tcPr>
          <w:p w:rsidR="007B450F" w:rsidRPr="00CC123C" w:rsidRDefault="007B450F" w:rsidP="002A5320">
            <w:pPr>
              <w:snapToGrid w:val="0"/>
              <w:jc w:val="both"/>
              <w:rPr>
                <w:rFonts w:asciiTheme="minorHAnsi" w:hAnsiTheme="minorHAnsi" w:cstheme="minorHAnsi"/>
                <w:b/>
                <w:bCs/>
              </w:rPr>
            </w:pPr>
            <w:r w:rsidRPr="00CC123C">
              <w:rPr>
                <w:rFonts w:asciiTheme="minorHAnsi" w:hAnsiTheme="minorHAnsi" w:cstheme="minorHAnsi"/>
                <w:b/>
                <w:bCs/>
              </w:rPr>
              <w:t>13.</w:t>
            </w:r>
          </w:p>
        </w:tc>
        <w:tc>
          <w:tcPr>
            <w:tcW w:w="2466" w:type="dxa"/>
            <w:tcBorders>
              <w:top w:val="single" w:sz="4" w:space="0" w:color="auto"/>
              <w:left w:val="single" w:sz="4" w:space="0" w:color="auto"/>
              <w:bottom w:val="single" w:sz="4" w:space="0" w:color="auto"/>
            </w:tcBorders>
            <w:vAlign w:val="center"/>
          </w:tcPr>
          <w:p w:rsidR="007B450F" w:rsidRPr="00CC123C" w:rsidRDefault="007B450F" w:rsidP="002A5320">
            <w:pPr>
              <w:snapToGrid w:val="0"/>
              <w:jc w:val="both"/>
              <w:rPr>
                <w:rFonts w:asciiTheme="minorHAnsi" w:hAnsiTheme="minorHAnsi" w:cstheme="minorHAnsi"/>
                <w:b/>
                <w:bCs/>
                <w:iCs/>
              </w:rPr>
            </w:pPr>
            <w:r w:rsidRPr="00CC123C">
              <w:rPr>
                <w:rFonts w:asciiTheme="minorHAnsi" w:hAnsiTheme="minorHAnsi" w:cstheme="minorHAnsi"/>
                <w:b/>
                <w:bCs/>
                <w:iCs/>
              </w:rPr>
              <w:t>Kampania „Nie pozwól odlecieć swojemu szczęściu”</w:t>
            </w:r>
          </w:p>
        </w:tc>
        <w:tc>
          <w:tcPr>
            <w:tcW w:w="4173" w:type="dxa"/>
            <w:tcBorders>
              <w:top w:val="single" w:sz="4" w:space="0" w:color="auto"/>
              <w:left w:val="single" w:sz="4" w:space="0" w:color="000000"/>
              <w:bottom w:val="single" w:sz="4" w:space="0" w:color="auto"/>
              <w:right w:val="single" w:sz="4" w:space="0" w:color="auto"/>
            </w:tcBorders>
          </w:tcPr>
          <w:p w:rsidR="007B450F" w:rsidRPr="00CC123C" w:rsidRDefault="007B450F" w:rsidP="002A5320">
            <w:pPr>
              <w:pStyle w:val="Standard"/>
              <w:snapToGrid w:val="0"/>
              <w:ind w:left="170"/>
              <w:jc w:val="both"/>
              <w:rPr>
                <w:rFonts w:asciiTheme="minorHAnsi" w:hAnsiTheme="minorHAnsi" w:cstheme="minorHAnsi"/>
                <w:sz w:val="20"/>
              </w:rPr>
            </w:pPr>
            <w:r w:rsidRPr="00CC123C">
              <w:rPr>
                <w:rFonts w:asciiTheme="minorHAnsi" w:hAnsiTheme="minorHAnsi" w:cstheme="minorHAnsi"/>
                <w:sz w:val="20"/>
              </w:rPr>
              <w:t xml:space="preserve"> - dystrybucja materiałów edukacyjnych   </w:t>
            </w:r>
          </w:p>
          <w:p w:rsidR="007B450F" w:rsidRPr="00CC123C" w:rsidRDefault="007B450F" w:rsidP="002A5320">
            <w:pPr>
              <w:pStyle w:val="Standard"/>
              <w:snapToGrid w:val="0"/>
              <w:ind w:left="170"/>
              <w:jc w:val="both"/>
              <w:rPr>
                <w:rFonts w:asciiTheme="minorHAnsi" w:hAnsiTheme="minorHAnsi" w:cstheme="minorHAnsi"/>
                <w:sz w:val="20"/>
              </w:rPr>
            </w:pPr>
            <w:r w:rsidRPr="00CC123C">
              <w:rPr>
                <w:rFonts w:asciiTheme="minorHAnsi" w:hAnsiTheme="minorHAnsi" w:cstheme="minorHAnsi"/>
                <w:sz w:val="20"/>
              </w:rPr>
              <w:t xml:space="preserve">- zamieszczenie informacji na stronie internetowej </w:t>
            </w:r>
            <w:hyperlink r:id="rId89" w:history="1">
              <w:r w:rsidRPr="00CC123C">
                <w:rPr>
                  <w:rStyle w:val="Hipercze"/>
                  <w:rFonts w:asciiTheme="minorHAnsi" w:hAnsiTheme="minorHAnsi" w:cstheme="minorHAnsi"/>
                  <w:color w:val="auto"/>
                  <w:sz w:val="20"/>
                </w:rPr>
                <w:t>www.psse.bialystok.pl</w:t>
              </w:r>
            </w:hyperlink>
            <w:r w:rsidRPr="00CC123C">
              <w:rPr>
                <w:rFonts w:asciiTheme="minorHAnsi" w:hAnsiTheme="minorHAnsi" w:cstheme="minorHAnsi"/>
                <w:sz w:val="20"/>
              </w:rPr>
              <w:t xml:space="preserve"> oraz ulotek  do pobrania</w:t>
            </w:r>
          </w:p>
          <w:p w:rsidR="007B450F" w:rsidRPr="00CC123C" w:rsidRDefault="007B450F" w:rsidP="002A5320">
            <w:pPr>
              <w:pStyle w:val="Standard"/>
              <w:snapToGrid w:val="0"/>
              <w:ind w:left="170"/>
              <w:jc w:val="both"/>
              <w:rPr>
                <w:rFonts w:asciiTheme="minorHAnsi" w:hAnsiTheme="minorHAnsi" w:cstheme="minorHAnsi"/>
                <w:sz w:val="20"/>
              </w:rPr>
            </w:pPr>
            <w:r w:rsidRPr="00CC123C">
              <w:rPr>
                <w:rFonts w:asciiTheme="minorHAnsi" w:hAnsiTheme="minorHAnsi" w:cstheme="minorHAnsi"/>
                <w:sz w:val="20"/>
              </w:rPr>
              <w:t>- ekspozycja form wizualnych w PSSE</w:t>
            </w:r>
          </w:p>
        </w:tc>
        <w:tc>
          <w:tcPr>
            <w:tcW w:w="1518" w:type="dxa"/>
            <w:tcBorders>
              <w:top w:val="single" w:sz="4" w:space="0" w:color="auto"/>
              <w:left w:val="single" w:sz="4" w:space="0" w:color="auto"/>
              <w:bottom w:val="single" w:sz="4" w:space="0" w:color="auto"/>
            </w:tcBorders>
            <w:vAlign w:val="center"/>
          </w:tcPr>
          <w:p w:rsidR="007B450F" w:rsidRPr="00CC123C" w:rsidRDefault="007B450F" w:rsidP="002A5320">
            <w:pPr>
              <w:snapToGrid w:val="0"/>
              <w:jc w:val="both"/>
              <w:rPr>
                <w:rFonts w:asciiTheme="minorHAnsi" w:hAnsiTheme="minorHAnsi" w:cstheme="minorHAnsi"/>
              </w:rPr>
            </w:pPr>
            <w:r w:rsidRPr="00CC123C">
              <w:rPr>
                <w:rFonts w:asciiTheme="minorHAnsi" w:hAnsiTheme="minorHAnsi" w:cstheme="minorHAnsi"/>
              </w:rPr>
              <w:t xml:space="preserve"> Ogół społeczeństwa</w:t>
            </w:r>
          </w:p>
        </w:tc>
        <w:tc>
          <w:tcPr>
            <w:tcW w:w="1518" w:type="dxa"/>
            <w:tcBorders>
              <w:top w:val="single" w:sz="4" w:space="0" w:color="auto"/>
              <w:left w:val="single" w:sz="4" w:space="0" w:color="000000"/>
              <w:bottom w:val="single" w:sz="4" w:space="0" w:color="auto"/>
              <w:right w:val="single" w:sz="8" w:space="0" w:color="000000"/>
            </w:tcBorders>
            <w:vAlign w:val="center"/>
          </w:tcPr>
          <w:p w:rsidR="007B450F" w:rsidRPr="00CC123C" w:rsidRDefault="007B450F" w:rsidP="002A5320">
            <w:pPr>
              <w:snapToGrid w:val="0"/>
              <w:jc w:val="both"/>
              <w:rPr>
                <w:rFonts w:asciiTheme="minorHAnsi" w:hAnsiTheme="minorHAnsi" w:cstheme="minorHAnsi"/>
              </w:rPr>
            </w:pPr>
            <w:r w:rsidRPr="00CC123C">
              <w:rPr>
                <w:rFonts w:asciiTheme="minorHAnsi" w:hAnsiTheme="minorHAnsi" w:cstheme="minorHAnsi"/>
              </w:rPr>
              <w:t>182</w:t>
            </w:r>
          </w:p>
        </w:tc>
      </w:tr>
      <w:tr w:rsidR="007B450F" w:rsidRPr="00FA0AB3" w:rsidTr="004C2F16">
        <w:trPr>
          <w:trHeight w:val="719"/>
        </w:trPr>
        <w:tc>
          <w:tcPr>
            <w:tcW w:w="635" w:type="dxa"/>
            <w:tcBorders>
              <w:top w:val="single" w:sz="4" w:space="0" w:color="auto"/>
              <w:left w:val="single" w:sz="8" w:space="0" w:color="000000"/>
              <w:bottom w:val="single" w:sz="4" w:space="0" w:color="000000"/>
              <w:right w:val="single" w:sz="4" w:space="0" w:color="auto"/>
            </w:tcBorders>
            <w:vAlign w:val="center"/>
          </w:tcPr>
          <w:p w:rsidR="007B450F" w:rsidRPr="000E42DC" w:rsidRDefault="007B450F" w:rsidP="002A5320">
            <w:pPr>
              <w:snapToGrid w:val="0"/>
              <w:jc w:val="both"/>
              <w:rPr>
                <w:rFonts w:asciiTheme="minorHAnsi" w:hAnsiTheme="minorHAnsi" w:cstheme="minorHAnsi"/>
                <w:b/>
                <w:bCs/>
              </w:rPr>
            </w:pPr>
            <w:r w:rsidRPr="000E42DC">
              <w:rPr>
                <w:rFonts w:asciiTheme="minorHAnsi" w:hAnsiTheme="minorHAnsi" w:cstheme="minorHAnsi"/>
                <w:b/>
                <w:bCs/>
              </w:rPr>
              <w:t>14.</w:t>
            </w:r>
          </w:p>
        </w:tc>
        <w:tc>
          <w:tcPr>
            <w:tcW w:w="2466" w:type="dxa"/>
            <w:tcBorders>
              <w:top w:val="single" w:sz="4" w:space="0" w:color="auto"/>
              <w:left w:val="single" w:sz="4" w:space="0" w:color="auto"/>
              <w:bottom w:val="single" w:sz="4" w:space="0" w:color="auto"/>
            </w:tcBorders>
            <w:vAlign w:val="center"/>
          </w:tcPr>
          <w:p w:rsidR="007B450F" w:rsidRPr="000E42DC" w:rsidRDefault="007B450F" w:rsidP="002A5320">
            <w:pPr>
              <w:snapToGrid w:val="0"/>
              <w:jc w:val="both"/>
              <w:rPr>
                <w:rFonts w:asciiTheme="minorHAnsi" w:hAnsiTheme="minorHAnsi" w:cstheme="minorHAnsi"/>
                <w:b/>
                <w:bCs/>
                <w:iCs/>
              </w:rPr>
            </w:pPr>
            <w:r w:rsidRPr="000E42DC">
              <w:rPr>
                <w:rFonts w:asciiTheme="minorHAnsi" w:hAnsiTheme="minorHAnsi" w:cstheme="minorHAnsi"/>
                <w:b/>
                <w:bCs/>
                <w:iCs/>
              </w:rPr>
              <w:t>Profilaktyka chorób przenoszonych przez kleszcze</w:t>
            </w:r>
          </w:p>
        </w:tc>
        <w:tc>
          <w:tcPr>
            <w:tcW w:w="4173" w:type="dxa"/>
            <w:tcBorders>
              <w:top w:val="single" w:sz="4" w:space="0" w:color="auto"/>
              <w:left w:val="single" w:sz="4" w:space="0" w:color="000000"/>
              <w:bottom w:val="single" w:sz="4" w:space="0" w:color="000000"/>
              <w:right w:val="single" w:sz="4" w:space="0" w:color="auto"/>
            </w:tcBorders>
          </w:tcPr>
          <w:p w:rsidR="007B450F" w:rsidRPr="000E42DC" w:rsidRDefault="007B450F" w:rsidP="002A5320">
            <w:pPr>
              <w:pStyle w:val="Standard"/>
              <w:numPr>
                <w:ilvl w:val="0"/>
                <w:numId w:val="40"/>
              </w:numPr>
              <w:snapToGrid w:val="0"/>
              <w:spacing w:after="0" w:line="240" w:lineRule="auto"/>
              <w:ind w:left="295" w:hanging="284"/>
              <w:jc w:val="both"/>
              <w:rPr>
                <w:rFonts w:asciiTheme="minorHAnsi" w:hAnsiTheme="minorHAnsi" w:cstheme="minorHAnsi"/>
                <w:sz w:val="20"/>
              </w:rPr>
            </w:pPr>
            <w:r w:rsidRPr="000E42DC">
              <w:rPr>
                <w:rFonts w:asciiTheme="minorHAnsi" w:hAnsiTheme="minorHAnsi" w:cstheme="minorHAnsi"/>
                <w:sz w:val="20"/>
              </w:rPr>
              <w:t>Dystrybucja materiałów</w:t>
            </w:r>
          </w:p>
          <w:p w:rsidR="007B450F" w:rsidRPr="000E42DC" w:rsidRDefault="007B450F" w:rsidP="002A5320">
            <w:pPr>
              <w:pStyle w:val="Standard"/>
              <w:numPr>
                <w:ilvl w:val="0"/>
                <w:numId w:val="40"/>
              </w:numPr>
              <w:snapToGrid w:val="0"/>
              <w:spacing w:after="0" w:line="240" w:lineRule="auto"/>
              <w:ind w:left="295" w:hanging="284"/>
              <w:jc w:val="both"/>
              <w:rPr>
                <w:rFonts w:asciiTheme="minorHAnsi" w:hAnsiTheme="minorHAnsi" w:cstheme="minorHAnsi"/>
                <w:sz w:val="20"/>
              </w:rPr>
            </w:pPr>
            <w:r w:rsidRPr="000E42DC">
              <w:rPr>
                <w:rFonts w:asciiTheme="minorHAnsi" w:hAnsiTheme="minorHAnsi" w:cstheme="minorHAnsi"/>
                <w:sz w:val="20"/>
              </w:rPr>
              <w:t xml:space="preserve">Rozdawnictwo materiałów podczas imprez prozdrowotnych i festynów </w:t>
            </w:r>
          </w:p>
          <w:p w:rsidR="007B450F" w:rsidRPr="000E42DC" w:rsidRDefault="007B450F" w:rsidP="002A5320">
            <w:pPr>
              <w:pStyle w:val="Standard"/>
              <w:numPr>
                <w:ilvl w:val="0"/>
                <w:numId w:val="40"/>
              </w:numPr>
              <w:snapToGrid w:val="0"/>
              <w:spacing w:after="0" w:line="240" w:lineRule="auto"/>
              <w:ind w:left="295" w:hanging="284"/>
              <w:jc w:val="both"/>
              <w:rPr>
                <w:rFonts w:asciiTheme="minorHAnsi" w:hAnsiTheme="minorHAnsi" w:cstheme="minorHAnsi"/>
                <w:sz w:val="20"/>
              </w:rPr>
            </w:pPr>
            <w:r w:rsidRPr="000E42DC">
              <w:rPr>
                <w:rFonts w:asciiTheme="minorHAnsi" w:hAnsiTheme="minorHAnsi" w:cstheme="minorHAnsi"/>
                <w:sz w:val="20"/>
              </w:rPr>
              <w:t>Formy wizualne w PSSE (</w:t>
            </w:r>
            <w:proofErr w:type="spellStart"/>
            <w:r w:rsidRPr="000E42DC">
              <w:rPr>
                <w:rFonts w:asciiTheme="minorHAnsi" w:hAnsiTheme="minorHAnsi" w:cstheme="minorHAnsi"/>
                <w:sz w:val="20"/>
              </w:rPr>
              <w:t>stend</w:t>
            </w:r>
            <w:proofErr w:type="spellEnd"/>
            <w:r w:rsidRPr="000E42DC">
              <w:rPr>
                <w:rFonts w:asciiTheme="minorHAnsi" w:hAnsiTheme="minorHAnsi" w:cstheme="minorHAnsi"/>
                <w:sz w:val="20"/>
              </w:rPr>
              <w:t>, plakat, ulotki)</w:t>
            </w:r>
          </w:p>
          <w:p w:rsidR="007B450F" w:rsidRDefault="007B450F" w:rsidP="002A5320">
            <w:pPr>
              <w:pStyle w:val="Standard"/>
              <w:numPr>
                <w:ilvl w:val="0"/>
                <w:numId w:val="40"/>
              </w:numPr>
              <w:snapToGrid w:val="0"/>
              <w:spacing w:after="0" w:line="240" w:lineRule="auto"/>
              <w:ind w:left="295" w:hanging="284"/>
              <w:jc w:val="both"/>
              <w:rPr>
                <w:rFonts w:asciiTheme="minorHAnsi" w:hAnsiTheme="minorHAnsi" w:cstheme="minorHAnsi"/>
                <w:sz w:val="20"/>
              </w:rPr>
            </w:pPr>
            <w:r w:rsidRPr="000E42DC">
              <w:rPr>
                <w:rFonts w:asciiTheme="minorHAnsi" w:hAnsiTheme="minorHAnsi" w:cstheme="minorHAnsi"/>
                <w:sz w:val="20"/>
              </w:rPr>
              <w:t>Zamieszczenie pytań nt. profilaktyki kleszczy w ankietach konkursowych</w:t>
            </w:r>
          </w:p>
          <w:p w:rsidR="007B450F" w:rsidRPr="000E42DC" w:rsidRDefault="007B450F" w:rsidP="002A5320">
            <w:pPr>
              <w:pStyle w:val="Standard"/>
              <w:numPr>
                <w:ilvl w:val="0"/>
                <w:numId w:val="40"/>
              </w:numPr>
              <w:snapToGrid w:val="0"/>
              <w:spacing w:after="0" w:line="240" w:lineRule="auto"/>
              <w:ind w:left="295" w:hanging="284"/>
              <w:jc w:val="both"/>
              <w:rPr>
                <w:rFonts w:asciiTheme="minorHAnsi" w:hAnsiTheme="minorHAnsi" w:cstheme="minorHAnsi"/>
                <w:sz w:val="20"/>
              </w:rPr>
            </w:pPr>
            <w:r>
              <w:rPr>
                <w:rFonts w:asciiTheme="minorHAnsi" w:hAnsiTheme="minorHAnsi" w:cstheme="minorHAnsi"/>
                <w:sz w:val="20"/>
              </w:rPr>
              <w:t>Współorganizacja konferencji „Profilaktyka chorób zakaźnych –proste kroki do sukcesu przedsiębiorstwa i zbudowania zdrowego środowiska”</w:t>
            </w:r>
            <w:r w:rsidRPr="000E42DC">
              <w:rPr>
                <w:rFonts w:asciiTheme="minorHAnsi" w:hAnsiTheme="minorHAnsi" w:cstheme="minorHAnsi"/>
                <w:sz w:val="20"/>
              </w:rPr>
              <w:t xml:space="preserve"> </w:t>
            </w:r>
          </w:p>
        </w:tc>
        <w:tc>
          <w:tcPr>
            <w:tcW w:w="1518" w:type="dxa"/>
            <w:tcBorders>
              <w:top w:val="single" w:sz="4" w:space="0" w:color="auto"/>
              <w:left w:val="single" w:sz="4" w:space="0" w:color="auto"/>
              <w:bottom w:val="single" w:sz="4" w:space="0" w:color="000000"/>
            </w:tcBorders>
            <w:vAlign w:val="center"/>
          </w:tcPr>
          <w:p w:rsidR="007B450F" w:rsidRPr="000E42DC" w:rsidRDefault="007B450F" w:rsidP="002A5320">
            <w:pPr>
              <w:snapToGrid w:val="0"/>
              <w:jc w:val="both"/>
              <w:rPr>
                <w:rFonts w:asciiTheme="minorHAnsi" w:hAnsiTheme="minorHAnsi" w:cstheme="minorHAnsi"/>
              </w:rPr>
            </w:pPr>
            <w:r w:rsidRPr="000E42DC">
              <w:rPr>
                <w:rFonts w:asciiTheme="minorHAnsi" w:hAnsiTheme="minorHAnsi" w:cstheme="minorHAnsi"/>
              </w:rPr>
              <w:t>Ogół społeczeństwa</w:t>
            </w:r>
          </w:p>
        </w:tc>
        <w:tc>
          <w:tcPr>
            <w:tcW w:w="1518" w:type="dxa"/>
            <w:tcBorders>
              <w:top w:val="single" w:sz="4" w:space="0" w:color="auto"/>
              <w:left w:val="single" w:sz="4" w:space="0" w:color="000000"/>
              <w:bottom w:val="single" w:sz="4" w:space="0" w:color="000000"/>
              <w:right w:val="single" w:sz="8" w:space="0" w:color="000000"/>
            </w:tcBorders>
            <w:vAlign w:val="center"/>
          </w:tcPr>
          <w:p w:rsidR="007B450F" w:rsidRPr="000E42DC" w:rsidRDefault="007B450F" w:rsidP="002A5320">
            <w:pPr>
              <w:snapToGrid w:val="0"/>
              <w:jc w:val="both"/>
              <w:rPr>
                <w:rFonts w:asciiTheme="minorHAnsi" w:hAnsiTheme="minorHAnsi" w:cstheme="minorHAnsi"/>
              </w:rPr>
            </w:pPr>
            <w:r w:rsidRPr="000E42DC">
              <w:rPr>
                <w:rFonts w:asciiTheme="minorHAnsi" w:hAnsiTheme="minorHAnsi" w:cstheme="minorHAnsi"/>
              </w:rPr>
              <w:t>322</w:t>
            </w:r>
          </w:p>
        </w:tc>
      </w:tr>
    </w:tbl>
    <w:p w:rsidR="007B450F" w:rsidRPr="00FA0AB3" w:rsidRDefault="007B450F" w:rsidP="002A5320">
      <w:pPr>
        <w:jc w:val="both"/>
        <w:rPr>
          <w:rFonts w:asciiTheme="minorHAnsi" w:hAnsiTheme="minorHAnsi" w:cstheme="minorHAnsi"/>
          <w:b/>
          <w:noProof/>
          <w:color w:val="FF0000"/>
        </w:rPr>
      </w:pPr>
    </w:p>
    <w:p w:rsidR="009D04D5" w:rsidRPr="00405E13" w:rsidRDefault="009D04D5" w:rsidP="002A5320">
      <w:pPr>
        <w:jc w:val="both"/>
        <w:rPr>
          <w:b/>
          <w:noProof/>
          <w:color w:val="FF0000"/>
          <w:sz w:val="22"/>
          <w:szCs w:val="22"/>
        </w:rPr>
      </w:pPr>
    </w:p>
    <w:p w:rsidR="007B450F" w:rsidRDefault="007B450F" w:rsidP="002A5320">
      <w:pPr>
        <w:jc w:val="both"/>
        <w:rPr>
          <w:b/>
          <w:noProof/>
          <w:sz w:val="22"/>
          <w:szCs w:val="22"/>
        </w:rPr>
      </w:pPr>
      <w:r w:rsidRPr="00FA0AB3">
        <w:rPr>
          <w:rFonts w:asciiTheme="minorHAnsi" w:hAnsiTheme="minorHAnsi" w:cstheme="minorHAnsi"/>
          <w:b/>
          <w:noProof/>
          <w:color w:val="FF0000"/>
          <w:sz w:val="18"/>
          <w:szCs w:val="18"/>
        </w:rPr>
        <w:lastRenderedPageBreak/>
        <w:drawing>
          <wp:anchor distT="0" distB="0" distL="114300" distR="114300" simplePos="0" relativeHeight="251729920" behindDoc="1" locked="0" layoutInCell="1" allowOverlap="1" wp14:anchorId="73F79883" wp14:editId="7CA2DF69">
            <wp:simplePos x="0" y="0"/>
            <wp:positionH relativeFrom="column">
              <wp:posOffset>332740</wp:posOffset>
            </wp:positionH>
            <wp:positionV relativeFrom="page">
              <wp:posOffset>796925</wp:posOffset>
            </wp:positionV>
            <wp:extent cx="5669915" cy="3322320"/>
            <wp:effectExtent l="0" t="38100" r="0" b="0"/>
            <wp:wrapTight wrapText="bothSides">
              <wp:wrapPolygon edited="0">
                <wp:start x="2467" y="-248"/>
                <wp:lineTo x="2032" y="0"/>
                <wp:lineTo x="1306" y="1239"/>
                <wp:lineTo x="1234" y="11890"/>
                <wp:lineTo x="1451" y="14862"/>
                <wp:lineTo x="8709" y="15853"/>
                <wp:lineTo x="15240" y="15977"/>
                <wp:lineTo x="15313" y="17835"/>
                <wp:lineTo x="15313" y="17959"/>
                <wp:lineTo x="16184" y="19817"/>
                <wp:lineTo x="16837" y="20436"/>
                <wp:lineTo x="17780" y="20436"/>
                <wp:lineTo x="18433" y="19817"/>
                <wp:lineTo x="19377" y="17959"/>
                <wp:lineTo x="19449" y="15234"/>
                <wp:lineTo x="18651" y="13872"/>
                <wp:lineTo x="19232" y="11890"/>
                <wp:lineTo x="19449" y="10032"/>
                <wp:lineTo x="19449" y="9537"/>
                <wp:lineTo x="18869" y="7927"/>
                <wp:lineTo x="19232" y="5945"/>
                <wp:lineTo x="19449" y="4087"/>
                <wp:lineTo x="19449" y="3592"/>
                <wp:lineTo x="18869" y="1982"/>
                <wp:lineTo x="18941" y="1239"/>
                <wp:lineTo x="16692" y="0"/>
                <wp:lineTo x="15313" y="-248"/>
                <wp:lineTo x="2467" y="-248"/>
              </wp:wrapPolygon>
            </wp:wrapTight>
            <wp:docPr id="5" name="Diagram 5"/>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14:sizeRelH relativeFrom="page">
              <wp14:pctWidth>0</wp14:pctWidth>
            </wp14:sizeRelH>
            <wp14:sizeRelV relativeFrom="page">
              <wp14:pctHeight>0</wp14:pctHeight>
            </wp14:sizeRelV>
          </wp:anchor>
        </w:drawing>
      </w:r>
    </w:p>
    <w:p w:rsidR="007B450F" w:rsidRDefault="007B450F" w:rsidP="002A5320">
      <w:pPr>
        <w:jc w:val="both"/>
        <w:rPr>
          <w:b/>
          <w:noProof/>
          <w:sz w:val="22"/>
          <w:szCs w:val="22"/>
        </w:rPr>
      </w:pPr>
    </w:p>
    <w:p w:rsidR="007B450F" w:rsidRDefault="007B450F" w:rsidP="002A5320">
      <w:pPr>
        <w:jc w:val="both"/>
        <w:rPr>
          <w:b/>
          <w:noProof/>
          <w:sz w:val="22"/>
          <w:szCs w:val="22"/>
        </w:rPr>
      </w:pPr>
    </w:p>
    <w:p w:rsidR="007B450F" w:rsidRDefault="007B450F" w:rsidP="002A5320">
      <w:pPr>
        <w:jc w:val="both"/>
        <w:rPr>
          <w:b/>
          <w:noProof/>
          <w:sz w:val="22"/>
          <w:szCs w:val="22"/>
        </w:rPr>
      </w:pPr>
    </w:p>
    <w:p w:rsidR="007B450F" w:rsidRDefault="007B450F" w:rsidP="002A5320">
      <w:pPr>
        <w:jc w:val="both"/>
        <w:rPr>
          <w:b/>
          <w:noProof/>
          <w:sz w:val="22"/>
          <w:szCs w:val="22"/>
        </w:rPr>
      </w:pPr>
    </w:p>
    <w:p w:rsidR="007B450F" w:rsidRDefault="007B450F" w:rsidP="002A5320">
      <w:pPr>
        <w:jc w:val="both"/>
        <w:rPr>
          <w:b/>
          <w:noProof/>
          <w:sz w:val="22"/>
          <w:szCs w:val="22"/>
        </w:rPr>
      </w:pPr>
    </w:p>
    <w:p w:rsidR="007B450F" w:rsidRDefault="007B450F" w:rsidP="002A5320">
      <w:pPr>
        <w:jc w:val="both"/>
        <w:rPr>
          <w:b/>
          <w:noProof/>
          <w:sz w:val="22"/>
          <w:szCs w:val="22"/>
        </w:rPr>
      </w:pPr>
    </w:p>
    <w:p w:rsidR="007B450F" w:rsidRDefault="007B450F" w:rsidP="002A5320">
      <w:pPr>
        <w:jc w:val="both"/>
        <w:rPr>
          <w:b/>
          <w:noProof/>
          <w:sz w:val="22"/>
          <w:szCs w:val="22"/>
        </w:rPr>
      </w:pPr>
    </w:p>
    <w:p w:rsidR="009D04D5" w:rsidRPr="00405E13" w:rsidRDefault="009D04D5" w:rsidP="002A5320">
      <w:pPr>
        <w:jc w:val="both"/>
        <w:rPr>
          <w:b/>
          <w:noProof/>
          <w:sz w:val="22"/>
          <w:szCs w:val="22"/>
        </w:rPr>
      </w:pPr>
    </w:p>
    <w:p w:rsidR="009D04D5" w:rsidRPr="00405E13" w:rsidRDefault="009D04D5" w:rsidP="002A5320">
      <w:pPr>
        <w:tabs>
          <w:tab w:val="left" w:pos="7560"/>
        </w:tabs>
        <w:jc w:val="both"/>
        <w:rPr>
          <w:noProof/>
          <w:sz w:val="22"/>
          <w:szCs w:val="22"/>
        </w:rPr>
      </w:pPr>
      <w:r w:rsidRPr="00405E13">
        <w:rPr>
          <w:noProof/>
          <w:sz w:val="22"/>
          <w:szCs w:val="22"/>
        </w:rPr>
        <w:drawing>
          <wp:inline distT="0" distB="0" distL="0" distR="0" wp14:anchorId="0F61A8DF" wp14:editId="309831E1">
            <wp:extent cx="3276600" cy="760095"/>
            <wp:effectExtent l="0" t="57150" r="0" b="40005"/>
            <wp:docPr id="33" name="Diagram 3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inline>
        </w:drawing>
      </w:r>
    </w:p>
    <w:p w:rsidR="009D04D5" w:rsidRPr="00405E13" w:rsidRDefault="009D04D5" w:rsidP="002A5320">
      <w:pPr>
        <w:tabs>
          <w:tab w:val="left" w:pos="7560"/>
        </w:tabs>
        <w:jc w:val="both"/>
        <w:rPr>
          <w:color w:val="FF0000"/>
          <w:sz w:val="22"/>
          <w:szCs w:val="22"/>
        </w:rPr>
      </w:pPr>
    </w:p>
    <w:p w:rsidR="007B450F" w:rsidRPr="007B450F" w:rsidRDefault="007B450F" w:rsidP="002A5320">
      <w:pPr>
        <w:numPr>
          <w:ilvl w:val="0"/>
          <w:numId w:val="37"/>
        </w:numPr>
        <w:tabs>
          <w:tab w:val="num" w:pos="720"/>
          <w:tab w:val="num" w:pos="1440"/>
        </w:tabs>
        <w:suppressAutoHyphens/>
        <w:spacing w:after="0"/>
        <w:jc w:val="both"/>
        <w:rPr>
          <w:sz w:val="22"/>
          <w:szCs w:val="22"/>
        </w:rPr>
      </w:pPr>
      <w:r w:rsidRPr="007B450F">
        <w:rPr>
          <w:sz w:val="22"/>
          <w:szCs w:val="22"/>
        </w:rPr>
        <w:t>udzielanie pomocy metodycznej i organizacyjnej placówkom w realizacji działań prozdrowotnych</w:t>
      </w:r>
    </w:p>
    <w:p w:rsidR="007B450F" w:rsidRPr="007B450F" w:rsidRDefault="007B450F" w:rsidP="002A5320">
      <w:pPr>
        <w:numPr>
          <w:ilvl w:val="0"/>
          <w:numId w:val="37"/>
        </w:numPr>
        <w:tabs>
          <w:tab w:val="num" w:pos="720"/>
          <w:tab w:val="num" w:pos="1440"/>
        </w:tabs>
        <w:suppressAutoHyphens/>
        <w:spacing w:after="0"/>
        <w:jc w:val="both"/>
        <w:rPr>
          <w:sz w:val="22"/>
          <w:szCs w:val="22"/>
        </w:rPr>
      </w:pPr>
      <w:r w:rsidRPr="007B450F">
        <w:rPr>
          <w:sz w:val="22"/>
          <w:szCs w:val="22"/>
        </w:rPr>
        <w:t xml:space="preserve">udział w naradach organizowanych przez PPIS, WSSE, inne instytucje i organizacje </w:t>
      </w:r>
    </w:p>
    <w:p w:rsidR="007B450F" w:rsidRPr="007B450F" w:rsidRDefault="007B450F" w:rsidP="002A5320">
      <w:pPr>
        <w:numPr>
          <w:ilvl w:val="0"/>
          <w:numId w:val="37"/>
        </w:numPr>
        <w:tabs>
          <w:tab w:val="num" w:pos="720"/>
          <w:tab w:val="num" w:pos="1440"/>
        </w:tabs>
        <w:suppressAutoHyphens/>
        <w:spacing w:after="0"/>
        <w:jc w:val="both"/>
        <w:rPr>
          <w:sz w:val="22"/>
          <w:szCs w:val="22"/>
        </w:rPr>
      </w:pPr>
      <w:r w:rsidRPr="007B450F">
        <w:rPr>
          <w:sz w:val="22"/>
          <w:szCs w:val="22"/>
        </w:rPr>
        <w:t>prowadzenie poradnictwa metodycznego i udostępnianie pomocy</w:t>
      </w:r>
    </w:p>
    <w:p w:rsidR="007B450F" w:rsidRPr="007B450F" w:rsidRDefault="007B450F" w:rsidP="002A5320">
      <w:pPr>
        <w:numPr>
          <w:ilvl w:val="0"/>
          <w:numId w:val="37"/>
        </w:numPr>
        <w:tabs>
          <w:tab w:val="num" w:pos="720"/>
          <w:tab w:val="num" w:pos="1440"/>
        </w:tabs>
        <w:suppressAutoHyphens/>
        <w:spacing w:after="0"/>
        <w:jc w:val="both"/>
        <w:rPr>
          <w:sz w:val="22"/>
          <w:szCs w:val="22"/>
        </w:rPr>
      </w:pPr>
      <w:r w:rsidRPr="007B450F">
        <w:rPr>
          <w:sz w:val="22"/>
          <w:szCs w:val="22"/>
        </w:rPr>
        <w:t>współpraca z lokalnymi mediami</w:t>
      </w:r>
    </w:p>
    <w:p w:rsidR="007B450F" w:rsidRPr="007B450F" w:rsidRDefault="007B450F" w:rsidP="002A5320">
      <w:pPr>
        <w:numPr>
          <w:ilvl w:val="0"/>
          <w:numId w:val="37"/>
        </w:numPr>
        <w:tabs>
          <w:tab w:val="num" w:pos="720"/>
          <w:tab w:val="num" w:pos="1440"/>
        </w:tabs>
        <w:suppressAutoHyphens/>
        <w:spacing w:after="0"/>
        <w:jc w:val="both"/>
        <w:rPr>
          <w:sz w:val="22"/>
          <w:szCs w:val="22"/>
        </w:rPr>
      </w:pPr>
      <w:r w:rsidRPr="007B450F">
        <w:rPr>
          <w:sz w:val="22"/>
          <w:szCs w:val="22"/>
        </w:rPr>
        <w:t>współpraca w zakresie realizacji działań prozdrowotnych z innymi działami PSSE (EP, HDM, HŻŻ, HP, HK)</w:t>
      </w:r>
    </w:p>
    <w:p w:rsidR="007B450F" w:rsidRPr="007B450F" w:rsidRDefault="007B450F" w:rsidP="002A5320">
      <w:pPr>
        <w:numPr>
          <w:ilvl w:val="0"/>
          <w:numId w:val="37"/>
        </w:numPr>
        <w:tabs>
          <w:tab w:val="num" w:pos="720"/>
          <w:tab w:val="num" w:pos="1440"/>
        </w:tabs>
        <w:suppressAutoHyphens/>
        <w:spacing w:after="0"/>
        <w:jc w:val="both"/>
        <w:rPr>
          <w:sz w:val="22"/>
          <w:szCs w:val="22"/>
        </w:rPr>
      </w:pPr>
      <w:r w:rsidRPr="007B450F">
        <w:rPr>
          <w:sz w:val="22"/>
          <w:szCs w:val="22"/>
        </w:rPr>
        <w:t>sporządzanie analiz i sprawozdań z realizacji zadań do WSSE i organów samorządowych</w:t>
      </w:r>
    </w:p>
    <w:p w:rsidR="007B450F" w:rsidRPr="007B450F" w:rsidRDefault="007B450F" w:rsidP="002A5320">
      <w:pPr>
        <w:numPr>
          <w:ilvl w:val="0"/>
          <w:numId w:val="37"/>
        </w:numPr>
        <w:tabs>
          <w:tab w:val="num" w:pos="720"/>
          <w:tab w:val="num" w:pos="1440"/>
        </w:tabs>
        <w:suppressAutoHyphens/>
        <w:spacing w:after="0"/>
        <w:jc w:val="both"/>
        <w:rPr>
          <w:sz w:val="22"/>
          <w:szCs w:val="22"/>
        </w:rPr>
      </w:pPr>
      <w:r w:rsidRPr="007B450F">
        <w:rPr>
          <w:sz w:val="22"/>
          <w:szCs w:val="22"/>
        </w:rPr>
        <w:t>udział w imprezach i przedsięwzięciach prozdrowotnych organizowanych przez inne placówki i instytucje</w:t>
      </w:r>
    </w:p>
    <w:p w:rsidR="007B450F" w:rsidRPr="007B450F" w:rsidRDefault="007B450F" w:rsidP="002A5320">
      <w:pPr>
        <w:numPr>
          <w:ilvl w:val="0"/>
          <w:numId w:val="37"/>
        </w:numPr>
        <w:tabs>
          <w:tab w:val="num" w:pos="720"/>
        </w:tabs>
        <w:suppressAutoHyphens/>
        <w:spacing w:after="0"/>
        <w:jc w:val="both"/>
        <w:rPr>
          <w:sz w:val="22"/>
          <w:szCs w:val="22"/>
        </w:rPr>
      </w:pPr>
      <w:r w:rsidRPr="007B450F">
        <w:rPr>
          <w:sz w:val="22"/>
          <w:szCs w:val="22"/>
        </w:rPr>
        <w:t xml:space="preserve">W roku 2019 przeprowadzono 41 wizytacji podległych placówek.  W czasie wizytacji oceniano prace w zakresie wdrożenia i realizacji programów prozdrowotnych.  Działania z zakresu oświaty- zdrowotnej i promocji zdrowia są ciekawe, różnorodne, prawidłowo dobrane pod względem przekazywanych treści oraz zastosowanych form oświatowo -zdrowotnych.  </w:t>
      </w:r>
    </w:p>
    <w:p w:rsidR="007B450F" w:rsidRPr="007B450F" w:rsidRDefault="007B450F" w:rsidP="002A5320">
      <w:pPr>
        <w:numPr>
          <w:ilvl w:val="0"/>
          <w:numId w:val="37"/>
        </w:numPr>
        <w:tabs>
          <w:tab w:val="num" w:pos="720"/>
        </w:tabs>
        <w:suppressAutoHyphens/>
        <w:spacing w:after="0"/>
        <w:jc w:val="both"/>
        <w:rPr>
          <w:color w:val="000000" w:themeColor="text1"/>
          <w:sz w:val="22"/>
          <w:szCs w:val="22"/>
        </w:rPr>
      </w:pPr>
      <w:r w:rsidRPr="007B450F">
        <w:rPr>
          <w:color w:val="000000" w:themeColor="text1"/>
          <w:sz w:val="22"/>
          <w:szCs w:val="22"/>
        </w:rPr>
        <w:t>W roku 2019 Sekcja Promocji Zdrowia podejmowała współpracę z jednostkami administracji publicznej, instytucjami i organizacjami społecznymi w zakresie realizacji wspólnych przedsięwzięć prozdrowotnych. Współpracowano z:</w:t>
      </w:r>
    </w:p>
    <w:p w:rsidR="007B450F" w:rsidRPr="007B450F" w:rsidRDefault="007B450F" w:rsidP="002A5320">
      <w:pPr>
        <w:pStyle w:val="Akapitzlist"/>
        <w:numPr>
          <w:ilvl w:val="0"/>
          <w:numId w:val="44"/>
        </w:numPr>
        <w:suppressAutoHyphens/>
        <w:spacing w:after="0"/>
        <w:jc w:val="both"/>
        <w:rPr>
          <w:color w:val="000000" w:themeColor="text1"/>
          <w:sz w:val="22"/>
          <w:szCs w:val="22"/>
        </w:rPr>
      </w:pPr>
      <w:r w:rsidRPr="007B450F">
        <w:rPr>
          <w:color w:val="000000" w:themeColor="text1"/>
          <w:sz w:val="22"/>
          <w:szCs w:val="22"/>
        </w:rPr>
        <w:t>Departamentem Spraw Społecznych Urzędu Miejskiego w Białymstoku</w:t>
      </w:r>
    </w:p>
    <w:p w:rsidR="007B450F" w:rsidRPr="007B450F" w:rsidRDefault="007B450F" w:rsidP="002A5320">
      <w:pPr>
        <w:pStyle w:val="Akapitzlist"/>
        <w:numPr>
          <w:ilvl w:val="0"/>
          <w:numId w:val="44"/>
        </w:numPr>
        <w:suppressAutoHyphens/>
        <w:spacing w:after="0"/>
        <w:jc w:val="both"/>
        <w:rPr>
          <w:color w:val="000000" w:themeColor="text1"/>
          <w:sz w:val="22"/>
          <w:szCs w:val="22"/>
        </w:rPr>
      </w:pPr>
      <w:r w:rsidRPr="007B450F">
        <w:rPr>
          <w:color w:val="000000" w:themeColor="text1"/>
          <w:sz w:val="22"/>
          <w:szCs w:val="22"/>
        </w:rPr>
        <w:lastRenderedPageBreak/>
        <w:t>Polskim Towarzystwem Oświaty Zdrowotnej Oddział Terenowy w Białymstoku</w:t>
      </w:r>
    </w:p>
    <w:p w:rsidR="007B450F" w:rsidRPr="007B450F" w:rsidRDefault="007B450F" w:rsidP="002A5320">
      <w:pPr>
        <w:pStyle w:val="Akapitzlist"/>
        <w:numPr>
          <w:ilvl w:val="0"/>
          <w:numId w:val="44"/>
        </w:numPr>
        <w:suppressAutoHyphens/>
        <w:spacing w:after="0"/>
        <w:jc w:val="both"/>
        <w:rPr>
          <w:color w:val="000000" w:themeColor="text1"/>
          <w:sz w:val="22"/>
          <w:szCs w:val="22"/>
        </w:rPr>
      </w:pPr>
      <w:r w:rsidRPr="007B450F">
        <w:rPr>
          <w:color w:val="000000" w:themeColor="text1"/>
          <w:sz w:val="22"/>
          <w:szCs w:val="22"/>
        </w:rPr>
        <w:t>Oddziałem Rejonowym i Okręgowym PCK w Białymstoku</w:t>
      </w:r>
    </w:p>
    <w:p w:rsidR="007B450F" w:rsidRPr="007B450F" w:rsidRDefault="007B450F" w:rsidP="002A5320">
      <w:pPr>
        <w:pStyle w:val="Akapitzlist"/>
        <w:numPr>
          <w:ilvl w:val="0"/>
          <w:numId w:val="44"/>
        </w:numPr>
        <w:suppressAutoHyphens/>
        <w:spacing w:after="0"/>
        <w:jc w:val="both"/>
        <w:rPr>
          <w:color w:val="000000" w:themeColor="text1"/>
          <w:sz w:val="22"/>
          <w:szCs w:val="22"/>
        </w:rPr>
      </w:pPr>
      <w:r w:rsidRPr="007B450F">
        <w:rPr>
          <w:color w:val="000000" w:themeColor="text1"/>
          <w:sz w:val="22"/>
          <w:szCs w:val="22"/>
        </w:rPr>
        <w:t xml:space="preserve">Komendą Miejską Policji w Białymstoku </w:t>
      </w:r>
    </w:p>
    <w:p w:rsidR="007B450F" w:rsidRPr="007B450F" w:rsidRDefault="007B450F" w:rsidP="002A5320">
      <w:pPr>
        <w:pStyle w:val="Akapitzlist"/>
        <w:numPr>
          <w:ilvl w:val="0"/>
          <w:numId w:val="44"/>
        </w:numPr>
        <w:suppressAutoHyphens/>
        <w:spacing w:after="0"/>
        <w:jc w:val="both"/>
        <w:rPr>
          <w:color w:val="000000" w:themeColor="text1"/>
          <w:sz w:val="22"/>
          <w:szCs w:val="22"/>
        </w:rPr>
      </w:pPr>
      <w:r w:rsidRPr="007B450F">
        <w:rPr>
          <w:color w:val="000000" w:themeColor="text1"/>
          <w:sz w:val="22"/>
          <w:szCs w:val="22"/>
        </w:rPr>
        <w:t>Białostockim Centrum Onkologii w Białymstoku</w:t>
      </w:r>
    </w:p>
    <w:p w:rsidR="007B450F" w:rsidRPr="007B450F" w:rsidRDefault="007B450F" w:rsidP="002A5320">
      <w:pPr>
        <w:pStyle w:val="Akapitzlist"/>
        <w:numPr>
          <w:ilvl w:val="0"/>
          <w:numId w:val="44"/>
        </w:numPr>
        <w:suppressAutoHyphens/>
        <w:spacing w:after="0"/>
        <w:jc w:val="both"/>
        <w:rPr>
          <w:color w:val="000000" w:themeColor="text1"/>
          <w:sz w:val="22"/>
          <w:szCs w:val="22"/>
        </w:rPr>
      </w:pPr>
      <w:r w:rsidRPr="007B450F">
        <w:rPr>
          <w:color w:val="000000" w:themeColor="text1"/>
          <w:sz w:val="22"/>
          <w:szCs w:val="22"/>
        </w:rPr>
        <w:t>Wojewódzkim Ośrodkiem Ruchu Drogowego w Białymstoku</w:t>
      </w:r>
    </w:p>
    <w:p w:rsidR="007B450F" w:rsidRPr="007B450F" w:rsidRDefault="007B450F" w:rsidP="002A5320">
      <w:pPr>
        <w:pStyle w:val="Akapitzlist"/>
        <w:numPr>
          <w:ilvl w:val="0"/>
          <w:numId w:val="44"/>
        </w:numPr>
        <w:suppressAutoHyphens/>
        <w:spacing w:after="0"/>
        <w:jc w:val="both"/>
        <w:rPr>
          <w:color w:val="000000" w:themeColor="text1"/>
          <w:sz w:val="22"/>
          <w:szCs w:val="22"/>
        </w:rPr>
      </w:pPr>
      <w:r w:rsidRPr="007B450F">
        <w:rPr>
          <w:color w:val="000000" w:themeColor="text1"/>
          <w:sz w:val="22"/>
          <w:szCs w:val="22"/>
        </w:rPr>
        <w:t>Podlaskim Kuratorium Oświaty w Białymstoku</w:t>
      </w:r>
    </w:p>
    <w:p w:rsidR="007B450F" w:rsidRPr="007B450F" w:rsidRDefault="007B450F" w:rsidP="002A5320">
      <w:pPr>
        <w:pStyle w:val="Akapitzlist"/>
        <w:numPr>
          <w:ilvl w:val="0"/>
          <w:numId w:val="44"/>
        </w:numPr>
        <w:suppressAutoHyphens/>
        <w:spacing w:after="0"/>
        <w:jc w:val="both"/>
        <w:rPr>
          <w:color w:val="000000" w:themeColor="text1"/>
          <w:sz w:val="22"/>
          <w:szCs w:val="22"/>
        </w:rPr>
      </w:pPr>
      <w:r w:rsidRPr="007B450F">
        <w:rPr>
          <w:color w:val="000000" w:themeColor="text1"/>
          <w:sz w:val="22"/>
          <w:szCs w:val="22"/>
        </w:rPr>
        <w:t>Uniwersytetem w Białymstoku</w:t>
      </w:r>
    </w:p>
    <w:p w:rsidR="007B450F" w:rsidRPr="007B450F" w:rsidRDefault="007B450F" w:rsidP="002A5320">
      <w:pPr>
        <w:pStyle w:val="Akapitzlist"/>
        <w:numPr>
          <w:ilvl w:val="0"/>
          <w:numId w:val="44"/>
        </w:numPr>
        <w:suppressAutoHyphens/>
        <w:spacing w:after="0"/>
        <w:jc w:val="both"/>
        <w:rPr>
          <w:color w:val="000000" w:themeColor="text1"/>
          <w:sz w:val="22"/>
          <w:szCs w:val="22"/>
        </w:rPr>
      </w:pPr>
      <w:r w:rsidRPr="007B450F">
        <w:rPr>
          <w:color w:val="000000" w:themeColor="text1"/>
          <w:sz w:val="22"/>
          <w:szCs w:val="22"/>
        </w:rPr>
        <w:t>Uniwersytetem Medycznym w Białymstoku</w:t>
      </w:r>
    </w:p>
    <w:p w:rsidR="007B450F" w:rsidRPr="007B450F" w:rsidRDefault="007B450F" w:rsidP="002A5320">
      <w:pPr>
        <w:pStyle w:val="Akapitzlist"/>
        <w:numPr>
          <w:ilvl w:val="0"/>
          <w:numId w:val="44"/>
        </w:numPr>
        <w:suppressAutoHyphens/>
        <w:spacing w:after="0"/>
        <w:jc w:val="both"/>
        <w:rPr>
          <w:color w:val="000000" w:themeColor="text1"/>
          <w:sz w:val="22"/>
          <w:szCs w:val="22"/>
        </w:rPr>
      </w:pPr>
      <w:r w:rsidRPr="007B450F">
        <w:rPr>
          <w:color w:val="000000" w:themeColor="text1"/>
          <w:sz w:val="22"/>
          <w:szCs w:val="22"/>
        </w:rPr>
        <w:t xml:space="preserve"> Niepublicznym Zakładem Opieki Zdrowotnej  „PROMED SCHOL” w Białymstoku</w:t>
      </w:r>
    </w:p>
    <w:p w:rsidR="007B450F" w:rsidRPr="007B450F" w:rsidRDefault="007B450F" w:rsidP="002A5320">
      <w:pPr>
        <w:pStyle w:val="Akapitzlist"/>
        <w:numPr>
          <w:ilvl w:val="0"/>
          <w:numId w:val="44"/>
        </w:numPr>
        <w:suppressAutoHyphens/>
        <w:spacing w:after="0"/>
        <w:jc w:val="both"/>
        <w:rPr>
          <w:color w:val="000000" w:themeColor="text1"/>
          <w:sz w:val="22"/>
          <w:szCs w:val="22"/>
        </w:rPr>
      </w:pPr>
      <w:r w:rsidRPr="007B450F">
        <w:rPr>
          <w:color w:val="000000" w:themeColor="text1"/>
          <w:sz w:val="22"/>
          <w:szCs w:val="22"/>
        </w:rPr>
        <w:t>Studenckim Kołem Naukowym Zdrowia Publicznego UM w Białymstoku</w:t>
      </w:r>
    </w:p>
    <w:p w:rsidR="007B450F" w:rsidRPr="007B450F" w:rsidRDefault="007B450F" w:rsidP="002A5320">
      <w:pPr>
        <w:pStyle w:val="Akapitzlist"/>
        <w:numPr>
          <w:ilvl w:val="0"/>
          <w:numId w:val="44"/>
        </w:numPr>
        <w:suppressAutoHyphens/>
        <w:spacing w:after="0"/>
        <w:jc w:val="both"/>
        <w:rPr>
          <w:color w:val="000000" w:themeColor="text1"/>
          <w:sz w:val="22"/>
          <w:szCs w:val="22"/>
        </w:rPr>
      </w:pPr>
      <w:r w:rsidRPr="007B450F">
        <w:rPr>
          <w:color w:val="000000" w:themeColor="text1"/>
          <w:sz w:val="22"/>
          <w:szCs w:val="22"/>
        </w:rPr>
        <w:t>IFMSA Poland Związkiem Medycyny i Młodych Lekarzy</w:t>
      </w:r>
    </w:p>
    <w:p w:rsidR="00BA7683" w:rsidRPr="00405E13" w:rsidRDefault="00BA7683" w:rsidP="002A5320">
      <w:pPr>
        <w:jc w:val="both"/>
        <w:rPr>
          <w:sz w:val="22"/>
          <w:szCs w:val="22"/>
        </w:rPr>
      </w:pPr>
    </w:p>
    <w:sectPr w:rsidR="00BA7683" w:rsidRPr="00405E13" w:rsidSect="006977B5">
      <w:headerReference w:type="default" r:id="rId100"/>
      <w:footerReference w:type="even" r:id="rId101"/>
      <w:footerReference w:type="default" r:id="rId102"/>
      <w:footnotePr>
        <w:numFmt w:val="chicago"/>
      </w:footnotePr>
      <w:pgSz w:w="11906" w:h="16838"/>
      <w:pgMar w:top="1417" w:right="1417" w:bottom="1417" w:left="1417" w:header="709" w:footer="709" w:gutter="0"/>
      <w:pgNumType w:start="4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66A" w:rsidRDefault="0022366A" w:rsidP="00B10665">
      <w:r>
        <w:separator/>
      </w:r>
    </w:p>
  </w:endnote>
  <w:endnote w:type="continuationSeparator" w:id="0">
    <w:p w:rsidR="0022366A" w:rsidRDefault="0022366A" w:rsidP="00B10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tarSymbol">
    <w:altName w:val="Arial Unicode MS"/>
    <w:charset w:val="80"/>
    <w:family w:val="auto"/>
    <w:pitch w:val="default"/>
  </w:font>
  <w:font w:name="Arial">
    <w:panose1 w:val="020B0604020202020204"/>
    <w:charset w:val="EE"/>
    <w:family w:val="swiss"/>
    <w:pitch w:val="variable"/>
    <w:sig w:usb0="E0002EFF" w:usb1="C0007843" w:usb2="00000009" w:usb3="00000000" w:csb0="000001FF" w:csb1="00000000"/>
  </w:font>
  <w:font w:name="Albertus Extra Bold CE">
    <w:altName w:val="Lucida Sans Unicode"/>
    <w:charset w:val="00"/>
    <w:family w:val="swiss"/>
    <w:pitch w:val="variable"/>
    <w:sig w:usb0="00000007" w:usb1="00000000" w:usb2="00000000" w:usb3="00000000" w:csb0="00000013" w:csb1="00000000"/>
  </w:font>
  <w:font w:name="Tahoma">
    <w:panose1 w:val="020B0604030504040204"/>
    <w:charset w:val="EE"/>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CG Times CE">
    <w:altName w:val="Times New Roman"/>
    <w:charset w:val="00"/>
    <w:family w:val="roman"/>
    <w:pitch w:val="variable"/>
    <w:sig w:usb0="00000007" w:usb1="00000000" w:usb2="00000000" w:usb3="00000000" w:csb0="00000013" w:csb1="00000000"/>
  </w:font>
  <w:font w:name="Bookman Old Style">
    <w:panose1 w:val="02050604050505020204"/>
    <w:charset w:val="EE"/>
    <w:family w:val="roman"/>
    <w:pitch w:val="variable"/>
    <w:sig w:usb0="00000287" w:usb1="00000000" w:usb2="00000000" w:usb3="00000000" w:csb0="0000009F" w:csb1="00000000"/>
  </w:font>
  <w:font w:name="Felix Titling">
    <w:panose1 w:val="04060505060202020A04"/>
    <w:charset w:val="00"/>
    <w:family w:val="decorativ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1A5" w:rsidRDefault="00B631A5" w:rsidP="004E6AF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B631A5" w:rsidRDefault="00B631A5" w:rsidP="002929B4">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146355"/>
      <w:docPartObj>
        <w:docPartGallery w:val="Page Numbers (Bottom of Page)"/>
        <w:docPartUnique/>
      </w:docPartObj>
    </w:sdtPr>
    <w:sdtContent>
      <w:p w:rsidR="00B631A5" w:rsidRDefault="00B631A5">
        <w:pPr>
          <w:pStyle w:val="Stopka"/>
          <w:jc w:val="center"/>
        </w:pPr>
        <w:r>
          <w:fldChar w:fldCharType="begin"/>
        </w:r>
        <w:r>
          <w:instrText>PAGE   \* MERGEFORMAT</w:instrText>
        </w:r>
        <w:r>
          <w:fldChar w:fldCharType="separate"/>
        </w:r>
        <w:r w:rsidR="002061A1">
          <w:rPr>
            <w:noProof/>
          </w:rPr>
          <w:t>60</w:t>
        </w:r>
        <w:r>
          <w:fldChar w:fldCharType="end"/>
        </w:r>
      </w:p>
    </w:sdtContent>
  </w:sdt>
  <w:p w:rsidR="00B631A5" w:rsidRDefault="00B631A5" w:rsidP="00D60E91">
    <w:pPr>
      <w:pStyle w:val="Stopka"/>
      <w:tabs>
        <w:tab w:val="clear" w:pos="9072"/>
      </w:tabs>
      <w:ind w:right="72"/>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66A" w:rsidRDefault="0022366A" w:rsidP="00B10665">
      <w:r>
        <w:separator/>
      </w:r>
    </w:p>
  </w:footnote>
  <w:footnote w:type="continuationSeparator" w:id="0">
    <w:p w:rsidR="0022366A" w:rsidRDefault="0022366A" w:rsidP="00B106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1A5" w:rsidRDefault="00B631A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290.25pt;height:291pt" o:bullet="t">
        <v:imagedata r:id="rId1" o:title="strzałka 2"/>
      </v:shape>
    </w:pict>
  </w:numPicBullet>
  <w:abstractNum w:abstractNumId="0">
    <w:nsid w:val="00000001"/>
    <w:multiLevelType w:val="singleLevel"/>
    <w:tmpl w:val="89981674"/>
    <w:lvl w:ilvl="0">
      <w:start w:val="1"/>
      <w:numFmt w:val="bullet"/>
      <w:lvlText w:val="-"/>
      <w:lvlJc w:val="left"/>
      <w:pPr>
        <w:ind w:left="720" w:hanging="360"/>
      </w:pPr>
      <w:rPr>
        <w:rFonts w:ascii="Courier New" w:hAnsi="Courier New" w:hint="default"/>
      </w:rPr>
    </w:lvl>
  </w:abstractNum>
  <w:abstractNum w:abstractNumId="1">
    <w:nsid w:val="00000002"/>
    <w:multiLevelType w:val="singleLevel"/>
    <w:tmpl w:val="00000002"/>
    <w:name w:val="WW8Num2"/>
    <w:lvl w:ilvl="0">
      <w:start w:val="1"/>
      <w:numFmt w:val="bullet"/>
      <w:lvlText w:val="-"/>
      <w:lvlJc w:val="left"/>
      <w:pPr>
        <w:tabs>
          <w:tab w:val="num" w:pos="170"/>
        </w:tabs>
        <w:ind w:left="170" w:hanging="170"/>
      </w:pPr>
      <w:rPr>
        <w:rFonts w:ascii="OpenSymbol" w:hAnsi="OpenSymbol"/>
      </w:rPr>
    </w:lvl>
  </w:abstractNum>
  <w:abstractNum w:abstractNumId="2">
    <w:nsid w:val="00000003"/>
    <w:multiLevelType w:val="multilevel"/>
    <w:tmpl w:val="00000003"/>
    <w:name w:val="WW8Num3"/>
    <w:lvl w:ilvl="0">
      <w:numFmt w:val="bullet"/>
      <w:lvlText w:val="-"/>
      <w:lvlJc w:val="left"/>
      <w:pPr>
        <w:tabs>
          <w:tab w:val="num" w:pos="360"/>
        </w:tabs>
        <w:ind w:left="360" w:hanging="360"/>
      </w:pPr>
      <w:rPr>
        <w:rFonts w:ascii="Times New Roman" w:hAnsi="Times New Roman" w:cs="Times New Roman"/>
      </w:rPr>
    </w:lvl>
    <w:lvl w:ilvl="1">
      <w:start w:val="1"/>
      <w:numFmt w:val="bullet"/>
      <w:lvlText w:val="-"/>
      <w:lvlJc w:val="left"/>
      <w:pPr>
        <w:tabs>
          <w:tab w:val="num" w:pos="1250"/>
        </w:tabs>
        <w:ind w:left="1250" w:hanging="170"/>
      </w:pPr>
      <w:rPr>
        <w:rFonts w:ascii="OpenSymbol" w:hAnsi="Open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4"/>
    <w:multiLevelType w:val="singleLevel"/>
    <w:tmpl w:val="00000004"/>
    <w:lvl w:ilvl="0">
      <w:start w:val="1"/>
      <w:numFmt w:val="bullet"/>
      <w:lvlText w:val="-"/>
      <w:lvlJc w:val="left"/>
      <w:pPr>
        <w:tabs>
          <w:tab w:val="num" w:pos="170"/>
        </w:tabs>
        <w:ind w:left="170" w:hanging="170"/>
      </w:pPr>
      <w:rPr>
        <w:rFonts w:ascii="OpenSymbol" w:hAnsi="OpenSymbo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Wingdings" w:hAnsi="Wingdings"/>
      </w:rPr>
    </w:lvl>
  </w:abstractNum>
  <w:abstractNum w:abstractNumId="5">
    <w:nsid w:val="00000006"/>
    <w:multiLevelType w:val="singleLevel"/>
    <w:tmpl w:val="89981674"/>
    <w:lvl w:ilvl="0">
      <w:start w:val="1"/>
      <w:numFmt w:val="bullet"/>
      <w:lvlText w:val="-"/>
      <w:lvlJc w:val="left"/>
      <w:pPr>
        <w:ind w:left="360" w:hanging="360"/>
      </w:pPr>
      <w:rPr>
        <w:rFonts w:ascii="Courier New" w:hAnsi="Courier New" w:hint="default"/>
        <w:color w:val="auto"/>
      </w:rPr>
    </w:lvl>
  </w:abstractNum>
  <w:abstractNum w:abstractNumId="6">
    <w:nsid w:val="00000007"/>
    <w:multiLevelType w:val="singleLevel"/>
    <w:tmpl w:val="04150001"/>
    <w:lvl w:ilvl="0">
      <w:start w:val="1"/>
      <w:numFmt w:val="bullet"/>
      <w:lvlText w:val=""/>
      <w:lvlJc w:val="left"/>
      <w:pPr>
        <w:ind w:left="720" w:hanging="360"/>
      </w:pPr>
      <w:rPr>
        <w:rFonts w:ascii="Symbol" w:hAnsi="Symbol" w:hint="default"/>
      </w:rPr>
    </w:lvl>
  </w:abstractNum>
  <w:abstractNum w:abstractNumId="7">
    <w:nsid w:val="00000008"/>
    <w:multiLevelType w:val="singleLevel"/>
    <w:tmpl w:val="00000008"/>
    <w:name w:val="WW8Num8"/>
    <w:lvl w:ilvl="0">
      <w:start w:val="1"/>
      <w:numFmt w:val="bullet"/>
      <w:lvlText w:val=""/>
      <w:lvlJc w:val="left"/>
      <w:pPr>
        <w:tabs>
          <w:tab w:val="num" w:pos="720"/>
        </w:tabs>
        <w:ind w:left="720" w:hanging="360"/>
      </w:pPr>
      <w:rPr>
        <w:rFonts w:ascii="Wingdings 2" w:hAnsi="Wingdings 2"/>
      </w:rPr>
    </w:lvl>
  </w:abstractNum>
  <w:abstractNum w:abstractNumId="8">
    <w:nsid w:val="00000009"/>
    <w:multiLevelType w:val="singleLevel"/>
    <w:tmpl w:val="00000009"/>
    <w:name w:val="WW8Num9"/>
    <w:lvl w:ilvl="0">
      <w:numFmt w:val="bullet"/>
      <w:lvlText w:val="-"/>
      <w:lvlJc w:val="left"/>
      <w:pPr>
        <w:tabs>
          <w:tab w:val="num" w:pos="1980"/>
        </w:tabs>
        <w:ind w:left="1980" w:hanging="360"/>
      </w:pPr>
      <w:rPr>
        <w:rFonts w:ascii="Times New Roman" w:hAnsi="Times New Roman" w:cs="Times New Roman"/>
      </w:rPr>
    </w:lvl>
  </w:abstractNum>
  <w:abstractNum w:abstractNumId="9">
    <w:nsid w:val="0000000A"/>
    <w:multiLevelType w:val="multilevel"/>
    <w:tmpl w:val="0000000A"/>
    <w:name w:val="WW8Num10"/>
    <w:lvl w:ilvl="0">
      <w:start w:val="1"/>
      <w:numFmt w:val="bullet"/>
      <w:lvlText w:val="-"/>
      <w:lvlJc w:val="left"/>
      <w:pPr>
        <w:tabs>
          <w:tab w:val="num" w:pos="170"/>
        </w:tabs>
        <w:ind w:left="170" w:hanging="170"/>
      </w:pPr>
      <w:rPr>
        <w:rFonts w:ascii="OpenSymbol" w:hAnsi="OpenSymbol"/>
      </w:rPr>
    </w:lvl>
    <w:lvl w:ilv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40"/>
        </w:tabs>
        <w:ind w:left="2140" w:hanging="340"/>
      </w:pPr>
      <w:rPr>
        <w:rFonts w:ascii="Wingdings 2" w:hAnsi="Wingdings 2"/>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0000000B"/>
    <w:multiLevelType w:val="singleLevel"/>
    <w:tmpl w:val="0000000B"/>
    <w:name w:val="WW8Num11"/>
    <w:lvl w:ilvl="0">
      <w:start w:val="1"/>
      <w:numFmt w:val="bullet"/>
      <w:lvlText w:val="-"/>
      <w:lvlJc w:val="left"/>
      <w:pPr>
        <w:tabs>
          <w:tab w:val="num" w:pos="170"/>
        </w:tabs>
        <w:ind w:left="170" w:hanging="170"/>
      </w:pPr>
      <w:rPr>
        <w:rFonts w:ascii="OpenSymbol" w:hAnsi="OpenSymbol" w:cs="Times New Roman"/>
      </w:rPr>
    </w:lvl>
  </w:abstractNum>
  <w:abstractNum w:abstractNumId="11">
    <w:nsid w:val="0000000C"/>
    <w:multiLevelType w:val="singleLevel"/>
    <w:tmpl w:val="0000000C"/>
    <w:name w:val="WW8Num12"/>
    <w:lvl w:ilvl="0">
      <w:start w:val="1"/>
      <w:numFmt w:val="bullet"/>
      <w:lvlText w:val="-"/>
      <w:lvlJc w:val="left"/>
      <w:pPr>
        <w:tabs>
          <w:tab w:val="num" w:pos="170"/>
        </w:tabs>
        <w:ind w:left="170" w:hanging="170"/>
      </w:pPr>
      <w:rPr>
        <w:rFonts w:ascii="OpenSymbol" w:hAnsi="OpenSymbol"/>
      </w:rPr>
    </w:lvl>
  </w:abstractNum>
  <w:abstractNum w:abstractNumId="12">
    <w:nsid w:val="0000000D"/>
    <w:multiLevelType w:val="singleLevel"/>
    <w:tmpl w:val="0000000D"/>
    <w:name w:val="WW8Num13"/>
    <w:lvl w:ilvl="0">
      <w:numFmt w:val="bullet"/>
      <w:lvlText w:val="-"/>
      <w:lvlJc w:val="left"/>
      <w:pPr>
        <w:tabs>
          <w:tab w:val="num" w:pos="360"/>
        </w:tabs>
        <w:ind w:left="360" w:hanging="360"/>
      </w:pPr>
      <w:rPr>
        <w:rFonts w:ascii="Times New Roman" w:hAnsi="Times New Roman" w:cs="Times New Roman"/>
      </w:rPr>
    </w:lvl>
  </w:abstractNum>
  <w:abstractNum w:abstractNumId="13">
    <w:nsid w:val="0000000E"/>
    <w:multiLevelType w:val="singleLevel"/>
    <w:tmpl w:val="0000000E"/>
    <w:lvl w:ilvl="0">
      <w:start w:val="1"/>
      <w:numFmt w:val="bullet"/>
      <w:lvlText w:val=""/>
      <w:lvlJc w:val="left"/>
      <w:pPr>
        <w:tabs>
          <w:tab w:val="num" w:pos="170"/>
        </w:tabs>
        <w:ind w:left="170" w:hanging="170"/>
      </w:pPr>
      <w:rPr>
        <w:rFonts w:ascii="Wingdings" w:hAnsi="Wingdings"/>
      </w:rPr>
    </w:lvl>
  </w:abstractNum>
  <w:abstractNum w:abstractNumId="14">
    <w:nsid w:val="0000000F"/>
    <w:multiLevelType w:val="singleLevel"/>
    <w:tmpl w:val="185A8BE8"/>
    <w:name w:val="WW8Num15"/>
    <w:lvl w:ilvl="0">
      <w:start w:val="1"/>
      <w:numFmt w:val="bullet"/>
      <w:lvlText w:val=""/>
      <w:lvlJc w:val="left"/>
      <w:pPr>
        <w:tabs>
          <w:tab w:val="num" w:pos="170"/>
        </w:tabs>
        <w:ind w:left="170" w:hanging="170"/>
      </w:pPr>
      <w:rPr>
        <w:rFonts w:ascii="Wingdings" w:hAnsi="Wingdings"/>
        <w:color w:val="auto"/>
      </w:rPr>
    </w:lvl>
  </w:abstractNum>
  <w:abstractNum w:abstractNumId="15">
    <w:nsid w:val="00000010"/>
    <w:multiLevelType w:val="singleLevel"/>
    <w:tmpl w:val="00000010"/>
    <w:name w:val="WW8Num16"/>
    <w:lvl w:ilvl="0">
      <w:start w:val="1"/>
      <w:numFmt w:val="bullet"/>
      <w:lvlText w:val="-"/>
      <w:lvlJc w:val="left"/>
      <w:pPr>
        <w:tabs>
          <w:tab w:val="num" w:pos="170"/>
        </w:tabs>
        <w:ind w:left="170" w:hanging="170"/>
      </w:pPr>
      <w:rPr>
        <w:rFonts w:ascii="OpenSymbol" w:hAnsi="OpenSymbol"/>
      </w:rPr>
    </w:lvl>
  </w:abstractNum>
  <w:abstractNum w:abstractNumId="16">
    <w:nsid w:val="00000011"/>
    <w:multiLevelType w:val="singleLevel"/>
    <w:tmpl w:val="00000011"/>
    <w:name w:val="WW8Num17"/>
    <w:lvl w:ilvl="0">
      <w:start w:val="1"/>
      <w:numFmt w:val="bullet"/>
      <w:lvlText w:val="-"/>
      <w:lvlJc w:val="left"/>
      <w:pPr>
        <w:tabs>
          <w:tab w:val="num" w:pos="1080"/>
        </w:tabs>
        <w:ind w:left="1080" w:hanging="360"/>
      </w:pPr>
      <w:rPr>
        <w:rFonts w:ascii="OpenSymbol" w:hAnsi="OpenSymbol"/>
      </w:rPr>
    </w:lvl>
  </w:abstractNum>
  <w:abstractNum w:abstractNumId="17">
    <w:nsid w:val="00000012"/>
    <w:multiLevelType w:val="multilevel"/>
    <w:tmpl w:val="00000012"/>
    <w:name w:val="WW8Num18"/>
    <w:lvl w:ilvl="0">
      <w:start w:val="7"/>
      <w:numFmt w:val="upperRoman"/>
      <w:lvlText w:val="%1."/>
      <w:lvlJc w:val="left"/>
      <w:pPr>
        <w:tabs>
          <w:tab w:val="num" w:pos="2520"/>
        </w:tabs>
        <w:ind w:left="2520" w:hanging="720"/>
      </w:pPr>
    </w:lvl>
    <w:lvl w:ilvl="1">
      <w:start w:val="1"/>
      <w:numFmt w:val="bullet"/>
      <w:lvlText w:val=""/>
      <w:lvlJc w:val="left"/>
      <w:pPr>
        <w:tabs>
          <w:tab w:val="num" w:pos="1440"/>
        </w:tabs>
        <w:ind w:left="1440" w:hanging="360"/>
      </w:pPr>
      <w:rPr>
        <w:rFonts w:ascii="Wingdings" w:hAnsi="Wingdings" w:cs="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00000013"/>
    <w:multiLevelType w:val="multilevel"/>
    <w:tmpl w:val="00000013"/>
    <w:name w:val="WW8Num19"/>
    <w:lvl w:ilvl="0">
      <w:start w:val="1"/>
      <w:numFmt w:val="bullet"/>
      <w:lvlText w:val="-"/>
      <w:lvlJc w:val="left"/>
      <w:pPr>
        <w:tabs>
          <w:tab w:val="num" w:pos="170"/>
        </w:tabs>
        <w:ind w:left="170" w:hanging="170"/>
      </w:pPr>
      <w:rPr>
        <w:rFonts w:ascii="OpenSymbol" w:hAnsi="OpenSymbol"/>
      </w:rPr>
    </w:lvl>
    <w:lvl w:ilvl="1">
      <w:start w:val="1"/>
      <w:numFmt w:val="bullet"/>
      <w:lvlText w:val=""/>
      <w:lvlJc w:val="left"/>
      <w:pPr>
        <w:tabs>
          <w:tab w:val="num" w:pos="1420"/>
        </w:tabs>
        <w:ind w:left="1420" w:hanging="340"/>
      </w:pPr>
      <w:rPr>
        <w:rFonts w:ascii="Wingdings 2" w:hAnsi="Wingdings 2" w:cs="Courier New"/>
      </w:rPr>
    </w:lvl>
    <w:lvl w:ilvl="2">
      <w:start w:val="1"/>
      <w:numFmt w:val="bullet"/>
      <w:lvlText w:val=""/>
      <w:lvlJc w:val="left"/>
      <w:pPr>
        <w:tabs>
          <w:tab w:val="num" w:pos="2160"/>
        </w:tabs>
        <w:ind w:left="2160" w:hanging="360"/>
      </w:pPr>
      <w:rPr>
        <w:rFonts w:ascii="Wingdings" w:hAnsi="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00000014"/>
    <w:multiLevelType w:val="multilevel"/>
    <w:tmpl w:val="00000014"/>
    <w:name w:val="WW8Num20"/>
    <w:lvl w:ilvl="0">
      <w:start w:val="1"/>
      <w:numFmt w:val="bullet"/>
      <w:lvlText w:val=""/>
      <w:lvlJc w:val="left"/>
      <w:pPr>
        <w:tabs>
          <w:tab w:val="num" w:pos="1080"/>
        </w:tabs>
        <w:ind w:left="1080" w:hanging="360"/>
      </w:pPr>
      <w:rPr>
        <w:rFonts w:ascii="Symbol" w:hAnsi="Symbol"/>
      </w:rPr>
    </w:lvl>
    <w:lvl w:ilvl="1">
      <w:start w:val="1"/>
      <w:numFmt w:val="decimal"/>
      <w:lvlText w:val="%2."/>
      <w:lvlJc w:val="left"/>
      <w:pPr>
        <w:tabs>
          <w:tab w:val="num" w:pos="360"/>
        </w:tabs>
        <w:ind w:left="360" w:hanging="360"/>
      </w:pPr>
    </w:lvl>
    <w:lvl w:ilvl="2">
      <w:start w:val="1"/>
      <w:numFmt w:val="bullet"/>
      <w:lvlText w:val=""/>
      <w:lvlJc w:val="left"/>
      <w:pPr>
        <w:tabs>
          <w:tab w:val="num" w:pos="2520"/>
        </w:tabs>
        <w:ind w:left="2520" w:hanging="360"/>
      </w:pPr>
      <w:rPr>
        <w:rFonts w:ascii="Symbol" w:hAnsi="Symbol"/>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00A84E3C"/>
    <w:multiLevelType w:val="hybridMultilevel"/>
    <w:tmpl w:val="50E6E074"/>
    <w:name w:val="WW8Num14222232"/>
    <w:lvl w:ilvl="0" w:tplc="5E960DEA">
      <w:start w:val="1"/>
      <w:numFmt w:val="bullet"/>
      <w:lvlText w:val="-"/>
      <w:lvlJc w:val="left"/>
      <w:pPr>
        <w:tabs>
          <w:tab w:val="num" w:pos="170"/>
        </w:tabs>
        <w:ind w:left="170" w:hanging="17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nsid w:val="01C2274C"/>
    <w:multiLevelType w:val="singleLevel"/>
    <w:tmpl w:val="D1BE16C2"/>
    <w:lvl w:ilvl="0">
      <w:start w:val="1"/>
      <w:numFmt w:val="decimal"/>
      <w:lvlText w:val="%1."/>
      <w:lvlJc w:val="left"/>
      <w:pPr>
        <w:ind w:left="720" w:hanging="360"/>
      </w:pPr>
      <w:rPr>
        <w:b/>
        <w:sz w:val="20"/>
      </w:rPr>
    </w:lvl>
  </w:abstractNum>
  <w:abstractNum w:abstractNumId="22">
    <w:nsid w:val="028E1D94"/>
    <w:multiLevelType w:val="hybridMultilevel"/>
    <w:tmpl w:val="E214B5E2"/>
    <w:lvl w:ilvl="0" w:tplc="1B6A1446">
      <w:start w:val="1"/>
      <w:numFmt w:val="bullet"/>
      <w:lvlText w:val=""/>
      <w:lvlJc w:val="left"/>
      <w:pPr>
        <w:ind w:left="720" w:hanging="360"/>
      </w:pPr>
      <w:rPr>
        <w:rFonts w:asciiTheme="minorHAnsi" w:hAnsiTheme="minorHAnsi" w:hint="default"/>
      </w:rPr>
    </w:lvl>
    <w:lvl w:ilvl="1" w:tplc="C100B1BE">
      <w:start w:val="11"/>
      <w:numFmt w:val="bullet"/>
      <w:lvlText w:val="•"/>
      <w:lvlJc w:val="left"/>
      <w:pPr>
        <w:ind w:left="1455" w:hanging="375"/>
      </w:pPr>
      <w:rPr>
        <w:rFonts w:ascii="Calibri" w:eastAsia="Times New Roman" w:hAnsi="Calibri"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02D96C67"/>
    <w:multiLevelType w:val="hybridMultilevel"/>
    <w:tmpl w:val="E0D02D9E"/>
    <w:lvl w:ilvl="0" w:tplc="010C7B82">
      <w:start w:val="11"/>
      <w:numFmt w:val="bullet"/>
      <w:lvlText w:val="•"/>
      <w:lvlJc w:val="left"/>
      <w:pPr>
        <w:ind w:left="720" w:hanging="360"/>
      </w:pPr>
      <w:rPr>
        <w:rFonts w:ascii="Calibri" w:eastAsia="Times New Roman" w:hAnsi="Calibri" w:cs="Times New Roman" w:hint="default"/>
        <w:color w:val="auto"/>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02FA519C"/>
    <w:multiLevelType w:val="hybridMultilevel"/>
    <w:tmpl w:val="3B84C9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03271A3C"/>
    <w:multiLevelType w:val="hybridMultilevel"/>
    <w:tmpl w:val="5184CFA6"/>
    <w:lvl w:ilvl="0" w:tplc="DB0ABA2C">
      <w:start w:val="1"/>
      <w:numFmt w:val="bullet"/>
      <w:lvlText w:val=""/>
      <w:lvlPicBulletId w:val="0"/>
      <w:lvlJc w:val="left"/>
      <w:pPr>
        <w:ind w:left="1080" w:hanging="360"/>
      </w:pPr>
      <w:rPr>
        <w:rFonts w:ascii="Symbol" w:eastAsia="Open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nsid w:val="032F6125"/>
    <w:multiLevelType w:val="hybridMultilevel"/>
    <w:tmpl w:val="270684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06662671"/>
    <w:multiLevelType w:val="hybridMultilevel"/>
    <w:tmpl w:val="04E4F59E"/>
    <w:name w:val="WW8Num14222233"/>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06BF066B"/>
    <w:multiLevelType w:val="hybridMultilevel"/>
    <w:tmpl w:val="E4BCC2EE"/>
    <w:lvl w:ilvl="0" w:tplc="68203412">
      <w:start w:val="11"/>
      <w:numFmt w:val="bullet"/>
      <w:lvlText w:val="•"/>
      <w:lvlJc w:val="left"/>
      <w:pPr>
        <w:ind w:left="720" w:hanging="360"/>
      </w:pPr>
      <w:rPr>
        <w:rFonts w:ascii="Calibri" w:eastAsia="Times New Roman" w:hAnsi="Calibri" w:cs="Times New Roman"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078E1291"/>
    <w:multiLevelType w:val="hybridMultilevel"/>
    <w:tmpl w:val="87FEC10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0">
    <w:nsid w:val="086B242D"/>
    <w:multiLevelType w:val="hybridMultilevel"/>
    <w:tmpl w:val="FE9E9F9A"/>
    <w:lvl w:ilvl="0" w:tplc="010C7B82">
      <w:start w:val="11"/>
      <w:numFmt w:val="bullet"/>
      <w:lvlText w:val="•"/>
      <w:lvlJc w:val="left"/>
      <w:pPr>
        <w:ind w:left="720" w:hanging="360"/>
      </w:pPr>
      <w:rPr>
        <w:rFonts w:ascii="Calibri" w:eastAsia="Times New Roman" w:hAnsi="Calibri" w:cs="Times New Roman" w:hint="default"/>
        <w:color w:val="auto"/>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08D44FC6"/>
    <w:multiLevelType w:val="hybridMultilevel"/>
    <w:tmpl w:val="24A06AEA"/>
    <w:lvl w:ilvl="0" w:tplc="C100B1BE">
      <w:start w:val="11"/>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0B207577"/>
    <w:multiLevelType w:val="hybridMultilevel"/>
    <w:tmpl w:val="58EE06C0"/>
    <w:name w:val="WW8Num14222233222224"/>
    <w:lvl w:ilvl="0" w:tplc="25381A9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0D757B19"/>
    <w:multiLevelType w:val="hybridMultilevel"/>
    <w:tmpl w:val="F9ACE662"/>
    <w:lvl w:ilvl="0" w:tplc="F444980A">
      <w:start w:val="1"/>
      <w:numFmt w:val="bullet"/>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0DF64D36"/>
    <w:multiLevelType w:val="hybridMultilevel"/>
    <w:tmpl w:val="7D7C8816"/>
    <w:lvl w:ilvl="0" w:tplc="39AAA662">
      <w:start w:val="1"/>
      <w:numFmt w:val="decimal"/>
      <w:lvlText w:val="%1)"/>
      <w:lvlJc w:val="left"/>
      <w:pPr>
        <w:ind w:left="720" w:hanging="360"/>
      </w:pPr>
      <w:rPr>
        <w:rFonts w:ascii="Times New Roman" w:eastAsia="Times New Roman" w:hAnsi="Times New Roman" w:cs="Times New Roman"/>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nsid w:val="0FEA2DCE"/>
    <w:multiLevelType w:val="hybridMultilevel"/>
    <w:tmpl w:val="20F85364"/>
    <w:name w:val="WW8Num1422"/>
    <w:lvl w:ilvl="0" w:tplc="A91E5FCC">
      <w:start w:val="1"/>
      <w:numFmt w:val="bullet"/>
      <w:lvlText w:val=""/>
      <w:lvlJc w:val="left"/>
      <w:pPr>
        <w:tabs>
          <w:tab w:val="num" w:pos="397"/>
        </w:tabs>
        <w:ind w:left="397" w:hanging="39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122E109F"/>
    <w:multiLevelType w:val="hybridMultilevel"/>
    <w:tmpl w:val="931C3CAE"/>
    <w:name w:val="WW8Num153"/>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nsid w:val="15A46CE4"/>
    <w:multiLevelType w:val="hybridMultilevel"/>
    <w:tmpl w:val="B824C9CE"/>
    <w:lvl w:ilvl="0" w:tplc="0415000F">
      <w:start w:val="1"/>
      <w:numFmt w:val="decimal"/>
      <w:lvlText w:val="%1."/>
      <w:lvlJc w:val="left"/>
      <w:pPr>
        <w:ind w:left="720" w:hanging="360"/>
      </w:pPr>
    </w:lvl>
    <w:lvl w:ilvl="1" w:tplc="50DEE77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7497DDF"/>
    <w:multiLevelType w:val="hybridMultilevel"/>
    <w:tmpl w:val="4A88BB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1817712F"/>
    <w:multiLevelType w:val="hybridMultilevel"/>
    <w:tmpl w:val="C20864EE"/>
    <w:name w:val="WW8Num162"/>
    <w:lvl w:ilvl="0" w:tplc="F08A6758">
      <w:start w:val="1"/>
      <w:numFmt w:val="bullet"/>
      <w:lvlText w:val=""/>
      <w:lvlJc w:val="left"/>
      <w:pPr>
        <w:tabs>
          <w:tab w:val="num" w:pos="170"/>
        </w:tabs>
        <w:ind w:left="170" w:hanging="170"/>
      </w:pPr>
      <w:rPr>
        <w:rFonts w:ascii="Symbol" w:eastAsia="Open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19E10A7B"/>
    <w:multiLevelType w:val="hybridMultilevel"/>
    <w:tmpl w:val="79E85EC6"/>
    <w:lvl w:ilvl="0" w:tplc="68203412">
      <w:start w:val="11"/>
      <w:numFmt w:val="bullet"/>
      <w:lvlText w:val="•"/>
      <w:lvlJc w:val="left"/>
      <w:pPr>
        <w:ind w:left="720" w:hanging="360"/>
      </w:pPr>
      <w:rPr>
        <w:rFonts w:ascii="Calibri" w:eastAsia="Times New Roman" w:hAnsi="Calibri"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1B1A60BA"/>
    <w:multiLevelType w:val="hybridMultilevel"/>
    <w:tmpl w:val="14A452F6"/>
    <w:name w:val="WW8Num1422223322222"/>
    <w:lvl w:ilvl="0" w:tplc="5E960DEA">
      <w:start w:val="1"/>
      <w:numFmt w:val="bullet"/>
      <w:lvlText w:val="-"/>
      <w:lvlJc w:val="left"/>
      <w:pPr>
        <w:tabs>
          <w:tab w:val="num" w:pos="170"/>
        </w:tabs>
        <w:ind w:left="170" w:hanging="170"/>
      </w:pPr>
      <w:rPr>
        <w:rFonts w:hint="default"/>
      </w:rPr>
    </w:lvl>
    <w:lvl w:ilvl="1" w:tplc="04BC1DF2">
      <w:start w:val="8"/>
      <w:numFmt w:val="decimal"/>
      <w:lvlText w:val="%2."/>
      <w:lvlJc w:val="left"/>
      <w:pPr>
        <w:tabs>
          <w:tab w:val="num" w:pos="1440"/>
        </w:tabs>
        <w:ind w:left="1440" w:hanging="360"/>
      </w:pPr>
      <w:rPr>
        <w:rFonts w:hint="default"/>
      </w:rPr>
    </w:lvl>
    <w:lvl w:ilvl="2" w:tplc="372636D4">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nsid w:val="1EFA0BE7"/>
    <w:multiLevelType w:val="singleLevel"/>
    <w:tmpl w:val="0415000F"/>
    <w:lvl w:ilvl="0">
      <w:start w:val="1"/>
      <w:numFmt w:val="decimal"/>
      <w:lvlText w:val="%1."/>
      <w:lvlJc w:val="left"/>
      <w:pPr>
        <w:ind w:left="360" w:hanging="360"/>
      </w:pPr>
    </w:lvl>
  </w:abstractNum>
  <w:abstractNum w:abstractNumId="43">
    <w:nsid w:val="1F02568E"/>
    <w:multiLevelType w:val="hybridMultilevel"/>
    <w:tmpl w:val="8512ABC0"/>
    <w:lvl w:ilvl="0" w:tplc="849E1866">
      <w:start w:val="1"/>
      <w:numFmt w:val="bullet"/>
      <w:lvlText w:val="-"/>
      <w:lvlJc w:val="left"/>
      <w:pPr>
        <w:ind w:left="720" w:hanging="360"/>
      </w:pPr>
      <w:rPr>
        <w:rFonts w:ascii="Courier New" w:hAnsi="Courier New"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23F40A67"/>
    <w:multiLevelType w:val="hybridMultilevel"/>
    <w:tmpl w:val="60E803D2"/>
    <w:name w:val="WW8Num14222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5">
    <w:nsid w:val="28991FDF"/>
    <w:multiLevelType w:val="hybridMultilevel"/>
    <w:tmpl w:val="78CA471A"/>
    <w:lvl w:ilvl="0" w:tplc="010C7B82">
      <w:start w:val="11"/>
      <w:numFmt w:val="bullet"/>
      <w:lvlText w:val="•"/>
      <w:lvlJc w:val="left"/>
      <w:pPr>
        <w:ind w:left="720" w:hanging="360"/>
      </w:pPr>
      <w:rPr>
        <w:rFonts w:ascii="Calibri" w:eastAsia="Times New Roman" w:hAnsi="Calibri" w:cs="Times New Roman" w:hint="default"/>
        <w:color w:val="auto"/>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2A401B27"/>
    <w:multiLevelType w:val="hybridMultilevel"/>
    <w:tmpl w:val="E5520D50"/>
    <w:lvl w:ilvl="0" w:tplc="F7E24DD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2E7F070D"/>
    <w:multiLevelType w:val="hybridMultilevel"/>
    <w:tmpl w:val="120A6DA0"/>
    <w:lvl w:ilvl="0" w:tplc="31722888">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nsid w:val="2EE1306F"/>
    <w:multiLevelType w:val="multilevel"/>
    <w:tmpl w:val="1D42CE06"/>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9">
    <w:nsid w:val="2FD25482"/>
    <w:multiLevelType w:val="hybridMultilevel"/>
    <w:tmpl w:val="89F4E432"/>
    <w:name w:val="WW8Num142222322"/>
    <w:lvl w:ilvl="0" w:tplc="5E960DEA">
      <w:start w:val="1"/>
      <w:numFmt w:val="bullet"/>
      <w:lvlText w:val="-"/>
      <w:lvlJc w:val="left"/>
      <w:pPr>
        <w:tabs>
          <w:tab w:val="num" w:pos="1250"/>
        </w:tabs>
        <w:ind w:left="1250" w:hanging="170"/>
      </w:pPr>
      <w:rPr>
        <w:rFonts w:hint="default"/>
      </w:rPr>
    </w:lvl>
    <w:lvl w:ilvl="1" w:tplc="04150003" w:tentative="1">
      <w:start w:val="1"/>
      <w:numFmt w:val="bullet"/>
      <w:lvlText w:val="o"/>
      <w:lvlJc w:val="left"/>
      <w:pPr>
        <w:tabs>
          <w:tab w:val="num" w:pos="2520"/>
        </w:tabs>
        <w:ind w:left="2520" w:hanging="360"/>
      </w:pPr>
      <w:rPr>
        <w:rFonts w:ascii="Courier New" w:hAnsi="Courier New" w:cs="Courier New" w:hint="default"/>
      </w:rPr>
    </w:lvl>
    <w:lvl w:ilvl="2" w:tplc="04150005" w:tentative="1">
      <w:start w:val="1"/>
      <w:numFmt w:val="bullet"/>
      <w:lvlText w:val=""/>
      <w:lvlJc w:val="left"/>
      <w:pPr>
        <w:tabs>
          <w:tab w:val="num" w:pos="3240"/>
        </w:tabs>
        <w:ind w:left="3240" w:hanging="360"/>
      </w:pPr>
      <w:rPr>
        <w:rFonts w:ascii="Wingdings" w:hAnsi="Wingdings" w:hint="default"/>
      </w:rPr>
    </w:lvl>
    <w:lvl w:ilvl="3" w:tplc="04150001" w:tentative="1">
      <w:start w:val="1"/>
      <w:numFmt w:val="bullet"/>
      <w:lvlText w:val=""/>
      <w:lvlJc w:val="left"/>
      <w:pPr>
        <w:tabs>
          <w:tab w:val="num" w:pos="3960"/>
        </w:tabs>
        <w:ind w:left="3960" w:hanging="360"/>
      </w:pPr>
      <w:rPr>
        <w:rFonts w:ascii="Symbol" w:hAnsi="Symbol" w:hint="default"/>
      </w:rPr>
    </w:lvl>
    <w:lvl w:ilvl="4" w:tplc="04150003" w:tentative="1">
      <w:start w:val="1"/>
      <w:numFmt w:val="bullet"/>
      <w:lvlText w:val="o"/>
      <w:lvlJc w:val="left"/>
      <w:pPr>
        <w:tabs>
          <w:tab w:val="num" w:pos="4680"/>
        </w:tabs>
        <w:ind w:left="4680" w:hanging="360"/>
      </w:pPr>
      <w:rPr>
        <w:rFonts w:ascii="Courier New" w:hAnsi="Courier New" w:cs="Courier New" w:hint="default"/>
      </w:rPr>
    </w:lvl>
    <w:lvl w:ilvl="5" w:tplc="04150005" w:tentative="1">
      <w:start w:val="1"/>
      <w:numFmt w:val="bullet"/>
      <w:lvlText w:val=""/>
      <w:lvlJc w:val="left"/>
      <w:pPr>
        <w:tabs>
          <w:tab w:val="num" w:pos="5400"/>
        </w:tabs>
        <w:ind w:left="5400" w:hanging="360"/>
      </w:pPr>
      <w:rPr>
        <w:rFonts w:ascii="Wingdings" w:hAnsi="Wingdings" w:hint="default"/>
      </w:rPr>
    </w:lvl>
    <w:lvl w:ilvl="6" w:tplc="04150001" w:tentative="1">
      <w:start w:val="1"/>
      <w:numFmt w:val="bullet"/>
      <w:lvlText w:val=""/>
      <w:lvlJc w:val="left"/>
      <w:pPr>
        <w:tabs>
          <w:tab w:val="num" w:pos="6120"/>
        </w:tabs>
        <w:ind w:left="6120" w:hanging="360"/>
      </w:pPr>
      <w:rPr>
        <w:rFonts w:ascii="Symbol" w:hAnsi="Symbol" w:hint="default"/>
      </w:rPr>
    </w:lvl>
    <w:lvl w:ilvl="7" w:tplc="04150003" w:tentative="1">
      <w:start w:val="1"/>
      <w:numFmt w:val="bullet"/>
      <w:lvlText w:val="o"/>
      <w:lvlJc w:val="left"/>
      <w:pPr>
        <w:tabs>
          <w:tab w:val="num" w:pos="6840"/>
        </w:tabs>
        <w:ind w:left="6840" w:hanging="360"/>
      </w:pPr>
      <w:rPr>
        <w:rFonts w:ascii="Courier New" w:hAnsi="Courier New" w:cs="Courier New" w:hint="default"/>
      </w:rPr>
    </w:lvl>
    <w:lvl w:ilvl="8" w:tplc="04150005" w:tentative="1">
      <w:start w:val="1"/>
      <w:numFmt w:val="bullet"/>
      <w:lvlText w:val=""/>
      <w:lvlJc w:val="left"/>
      <w:pPr>
        <w:tabs>
          <w:tab w:val="num" w:pos="7560"/>
        </w:tabs>
        <w:ind w:left="7560" w:hanging="360"/>
      </w:pPr>
      <w:rPr>
        <w:rFonts w:ascii="Wingdings" w:hAnsi="Wingdings" w:hint="default"/>
      </w:rPr>
    </w:lvl>
  </w:abstractNum>
  <w:abstractNum w:abstractNumId="50">
    <w:nsid w:val="30514E5D"/>
    <w:multiLevelType w:val="hybridMultilevel"/>
    <w:tmpl w:val="73A4E98C"/>
    <w:name w:val="WW8Num153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1">
    <w:nsid w:val="31F65A50"/>
    <w:multiLevelType w:val="hybridMultilevel"/>
    <w:tmpl w:val="0400D06A"/>
    <w:lvl w:ilvl="0" w:tplc="010C7B82">
      <w:start w:val="11"/>
      <w:numFmt w:val="bullet"/>
      <w:lvlText w:val="•"/>
      <w:lvlJc w:val="left"/>
      <w:pPr>
        <w:ind w:left="720" w:hanging="360"/>
      </w:pPr>
      <w:rPr>
        <w:rFonts w:ascii="Calibri" w:eastAsia="Times New Roman" w:hAnsi="Calibri" w:cs="Times New Roman" w:hint="default"/>
        <w:color w:val="auto"/>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34432A09"/>
    <w:multiLevelType w:val="hybridMultilevel"/>
    <w:tmpl w:val="1E7E2564"/>
    <w:name w:val="WW8Num14222233222222"/>
    <w:lvl w:ilvl="0" w:tplc="5E960DEA">
      <w:start w:val="1"/>
      <w:numFmt w:val="bullet"/>
      <w:lvlText w:val="-"/>
      <w:lvlJc w:val="left"/>
      <w:pPr>
        <w:tabs>
          <w:tab w:val="num" w:pos="170"/>
        </w:tabs>
        <w:ind w:left="170" w:hanging="170"/>
      </w:pPr>
      <w:rPr>
        <w:rFonts w:hint="default"/>
      </w:rPr>
    </w:lvl>
    <w:lvl w:ilvl="1" w:tplc="CD2454BA">
      <w:start w:val="9"/>
      <w:numFmt w:val="decimal"/>
      <w:lvlText w:val="%2."/>
      <w:lvlJc w:val="left"/>
      <w:pPr>
        <w:tabs>
          <w:tab w:val="num" w:pos="1591"/>
        </w:tabs>
        <w:ind w:left="1687" w:hanging="607"/>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3">
    <w:nsid w:val="356C2FEF"/>
    <w:multiLevelType w:val="hybridMultilevel"/>
    <w:tmpl w:val="2AC66BE8"/>
    <w:name w:val="WW8Num14222233222223"/>
    <w:lvl w:ilvl="0" w:tplc="C15EAB68">
      <w:start w:val="1"/>
      <w:numFmt w:val="bullet"/>
      <w:lvlText w:val=""/>
      <w:lvlJc w:val="left"/>
      <w:pPr>
        <w:tabs>
          <w:tab w:val="num" w:pos="1361"/>
        </w:tabs>
        <w:ind w:left="1361" w:hanging="284"/>
      </w:pPr>
      <w:rPr>
        <w:rFonts w:ascii="Wingdings 2" w:hAnsi="Wingdings 2" w:hint="default"/>
        <w:sz w:val="18"/>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4">
    <w:nsid w:val="37FF007E"/>
    <w:multiLevelType w:val="hybridMultilevel"/>
    <w:tmpl w:val="1BD8859C"/>
    <w:name w:val="WW8Num14222223"/>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5">
    <w:nsid w:val="38D862F5"/>
    <w:multiLevelType w:val="hybridMultilevel"/>
    <w:tmpl w:val="26DAFBE2"/>
    <w:name w:val="WW8Num1422223322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6">
    <w:nsid w:val="39023C45"/>
    <w:multiLevelType w:val="hybridMultilevel"/>
    <w:tmpl w:val="DF9055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3BB55CB7"/>
    <w:multiLevelType w:val="hybridMultilevel"/>
    <w:tmpl w:val="89889670"/>
    <w:lvl w:ilvl="0" w:tplc="7622590C">
      <w:start w:val="1"/>
      <w:numFmt w:val="upperRoman"/>
      <w:lvlText w:val="%1."/>
      <w:lvlJc w:val="left"/>
      <w:pPr>
        <w:tabs>
          <w:tab w:val="num" w:pos="1080"/>
        </w:tabs>
        <w:ind w:left="1080" w:hanging="7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8">
    <w:nsid w:val="3C095A7A"/>
    <w:multiLevelType w:val="hybridMultilevel"/>
    <w:tmpl w:val="717E5EEA"/>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9">
    <w:nsid w:val="3C61076A"/>
    <w:multiLevelType w:val="hybridMultilevel"/>
    <w:tmpl w:val="93800738"/>
    <w:name w:val="WW8Num15322"/>
    <w:lvl w:ilvl="0" w:tplc="5E960DEA">
      <w:start w:val="1"/>
      <w:numFmt w:val="bullet"/>
      <w:lvlText w:val="-"/>
      <w:lvlJc w:val="left"/>
      <w:pPr>
        <w:tabs>
          <w:tab w:val="num" w:pos="242"/>
        </w:tabs>
        <w:ind w:left="242" w:hanging="170"/>
      </w:pPr>
      <w:rPr>
        <w:rFonts w:hint="default"/>
      </w:rPr>
    </w:lvl>
    <w:lvl w:ilvl="1" w:tplc="04150003" w:tentative="1">
      <w:start w:val="1"/>
      <w:numFmt w:val="bullet"/>
      <w:lvlText w:val="o"/>
      <w:lvlJc w:val="left"/>
      <w:pPr>
        <w:tabs>
          <w:tab w:val="num" w:pos="1512"/>
        </w:tabs>
        <w:ind w:left="1512" w:hanging="360"/>
      </w:pPr>
      <w:rPr>
        <w:rFonts w:ascii="Courier New" w:hAnsi="Courier New" w:cs="Courier New" w:hint="default"/>
      </w:rPr>
    </w:lvl>
    <w:lvl w:ilvl="2" w:tplc="04150005" w:tentative="1">
      <w:start w:val="1"/>
      <w:numFmt w:val="bullet"/>
      <w:lvlText w:val=""/>
      <w:lvlJc w:val="left"/>
      <w:pPr>
        <w:tabs>
          <w:tab w:val="num" w:pos="2232"/>
        </w:tabs>
        <w:ind w:left="2232" w:hanging="360"/>
      </w:pPr>
      <w:rPr>
        <w:rFonts w:ascii="Wingdings" w:hAnsi="Wingdings" w:hint="default"/>
      </w:rPr>
    </w:lvl>
    <w:lvl w:ilvl="3" w:tplc="04150001" w:tentative="1">
      <w:start w:val="1"/>
      <w:numFmt w:val="bullet"/>
      <w:lvlText w:val=""/>
      <w:lvlJc w:val="left"/>
      <w:pPr>
        <w:tabs>
          <w:tab w:val="num" w:pos="2952"/>
        </w:tabs>
        <w:ind w:left="2952" w:hanging="360"/>
      </w:pPr>
      <w:rPr>
        <w:rFonts w:ascii="Symbol" w:hAnsi="Symbol" w:hint="default"/>
      </w:rPr>
    </w:lvl>
    <w:lvl w:ilvl="4" w:tplc="04150003" w:tentative="1">
      <w:start w:val="1"/>
      <w:numFmt w:val="bullet"/>
      <w:lvlText w:val="o"/>
      <w:lvlJc w:val="left"/>
      <w:pPr>
        <w:tabs>
          <w:tab w:val="num" w:pos="3672"/>
        </w:tabs>
        <w:ind w:left="3672" w:hanging="360"/>
      </w:pPr>
      <w:rPr>
        <w:rFonts w:ascii="Courier New" w:hAnsi="Courier New" w:cs="Courier New" w:hint="default"/>
      </w:rPr>
    </w:lvl>
    <w:lvl w:ilvl="5" w:tplc="04150005" w:tentative="1">
      <w:start w:val="1"/>
      <w:numFmt w:val="bullet"/>
      <w:lvlText w:val=""/>
      <w:lvlJc w:val="left"/>
      <w:pPr>
        <w:tabs>
          <w:tab w:val="num" w:pos="4392"/>
        </w:tabs>
        <w:ind w:left="4392" w:hanging="360"/>
      </w:pPr>
      <w:rPr>
        <w:rFonts w:ascii="Wingdings" w:hAnsi="Wingdings" w:hint="default"/>
      </w:rPr>
    </w:lvl>
    <w:lvl w:ilvl="6" w:tplc="04150001" w:tentative="1">
      <w:start w:val="1"/>
      <w:numFmt w:val="bullet"/>
      <w:lvlText w:val=""/>
      <w:lvlJc w:val="left"/>
      <w:pPr>
        <w:tabs>
          <w:tab w:val="num" w:pos="5112"/>
        </w:tabs>
        <w:ind w:left="5112" w:hanging="360"/>
      </w:pPr>
      <w:rPr>
        <w:rFonts w:ascii="Symbol" w:hAnsi="Symbol" w:hint="default"/>
      </w:rPr>
    </w:lvl>
    <w:lvl w:ilvl="7" w:tplc="04150003" w:tentative="1">
      <w:start w:val="1"/>
      <w:numFmt w:val="bullet"/>
      <w:lvlText w:val="o"/>
      <w:lvlJc w:val="left"/>
      <w:pPr>
        <w:tabs>
          <w:tab w:val="num" w:pos="5832"/>
        </w:tabs>
        <w:ind w:left="5832" w:hanging="360"/>
      </w:pPr>
      <w:rPr>
        <w:rFonts w:ascii="Courier New" w:hAnsi="Courier New" w:cs="Courier New" w:hint="default"/>
      </w:rPr>
    </w:lvl>
    <w:lvl w:ilvl="8" w:tplc="04150005" w:tentative="1">
      <w:start w:val="1"/>
      <w:numFmt w:val="bullet"/>
      <w:lvlText w:val=""/>
      <w:lvlJc w:val="left"/>
      <w:pPr>
        <w:tabs>
          <w:tab w:val="num" w:pos="6552"/>
        </w:tabs>
        <w:ind w:left="6552" w:hanging="360"/>
      </w:pPr>
      <w:rPr>
        <w:rFonts w:ascii="Wingdings" w:hAnsi="Wingdings" w:hint="default"/>
      </w:rPr>
    </w:lvl>
  </w:abstractNum>
  <w:abstractNum w:abstractNumId="60">
    <w:nsid w:val="3E3820AA"/>
    <w:multiLevelType w:val="hybridMultilevel"/>
    <w:tmpl w:val="E5A80D52"/>
    <w:lvl w:ilvl="0" w:tplc="B0181CB4">
      <w:start w:val="1"/>
      <w:numFmt w:val="bullet"/>
      <w:lvlText w:val="-"/>
      <w:lvlJc w:val="left"/>
      <w:pPr>
        <w:tabs>
          <w:tab w:val="num" w:pos="170"/>
        </w:tabs>
        <w:ind w:left="170" w:hanging="170"/>
      </w:pPr>
      <w:rPr>
        <w:rFonts w:hint="default"/>
      </w:rPr>
    </w:lvl>
    <w:lvl w:ilvl="1" w:tplc="2DCE98DA">
      <w:numFmt w:val="bullet"/>
      <w:lvlText w:val="-"/>
      <w:lvlJc w:val="left"/>
      <w:pPr>
        <w:tabs>
          <w:tab w:val="num" w:pos="1440"/>
        </w:tabs>
        <w:ind w:left="1440" w:hanging="360"/>
      </w:pPr>
      <w:rPr>
        <w:rFonts w:ascii="Times New Roman" w:eastAsia="Times New Roman" w:hAnsi="Times New Roman" w:cs="Times New Roman" w:hint="default"/>
      </w:rPr>
    </w:lvl>
    <w:lvl w:ilvl="2" w:tplc="53E60CA2">
      <w:start w:val="1"/>
      <w:numFmt w:val="bullet"/>
      <w:lvlText w:val=""/>
      <w:lvlJc w:val="left"/>
      <w:pPr>
        <w:tabs>
          <w:tab w:val="num" w:pos="2140"/>
        </w:tabs>
        <w:ind w:left="2140" w:hanging="340"/>
      </w:pPr>
      <w:rPr>
        <w:rFonts w:ascii="Wingdings 2" w:hAnsi="Wingdings 2"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1">
    <w:nsid w:val="41577786"/>
    <w:multiLevelType w:val="hybridMultilevel"/>
    <w:tmpl w:val="4B6006C4"/>
    <w:lvl w:ilvl="0" w:tplc="FE048978">
      <w:start w:val="1"/>
      <w:numFmt w:val="bullet"/>
      <w:lvlText w:val="-"/>
      <w:lvlJc w:val="left"/>
      <w:pPr>
        <w:ind w:left="720" w:hanging="360"/>
      </w:pPr>
      <w:rPr>
        <w:rFonts w:ascii="Courier New" w:hAnsi="Courier New"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2">
    <w:nsid w:val="44693C73"/>
    <w:multiLevelType w:val="hybridMultilevel"/>
    <w:tmpl w:val="8A7AEC58"/>
    <w:name w:val="WW8Num142222332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3">
    <w:nsid w:val="47D62F67"/>
    <w:multiLevelType w:val="hybridMultilevel"/>
    <w:tmpl w:val="D2F236CA"/>
    <w:lvl w:ilvl="0" w:tplc="2E24820C">
      <w:start w:val="1"/>
      <w:numFmt w:val="bullet"/>
      <w:lvlText w:val=""/>
      <w:lvlJc w:val="left"/>
      <w:pPr>
        <w:ind w:left="1440" w:hanging="360"/>
      </w:pPr>
      <w:rPr>
        <w:rFonts w:ascii="Wingdings 2" w:hAnsi="Wingdings 2"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4">
    <w:nsid w:val="480354EA"/>
    <w:multiLevelType w:val="hybridMultilevel"/>
    <w:tmpl w:val="02748CCA"/>
    <w:name w:val="WW8Num1422223322222222"/>
    <w:lvl w:ilvl="0" w:tplc="5E960DEA">
      <w:start w:val="1"/>
      <w:numFmt w:val="bullet"/>
      <w:lvlText w:val="-"/>
      <w:lvlJc w:val="left"/>
      <w:pPr>
        <w:tabs>
          <w:tab w:val="num" w:pos="170"/>
        </w:tabs>
        <w:ind w:left="170" w:hanging="170"/>
      </w:pPr>
      <w:rPr>
        <w:rFonts w:hint="default"/>
      </w:rPr>
    </w:lvl>
    <w:lvl w:ilvl="1" w:tplc="CD2454BA">
      <w:start w:val="9"/>
      <w:numFmt w:val="decimal"/>
      <w:lvlText w:val="%2."/>
      <w:lvlJc w:val="left"/>
      <w:pPr>
        <w:tabs>
          <w:tab w:val="num" w:pos="1591"/>
        </w:tabs>
        <w:ind w:left="1687" w:hanging="607"/>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5">
    <w:nsid w:val="48547FC8"/>
    <w:multiLevelType w:val="hybridMultilevel"/>
    <w:tmpl w:val="CA0CE07C"/>
    <w:name w:val="WW8Num14223"/>
    <w:lvl w:ilvl="0" w:tplc="A91E5FCC">
      <w:start w:val="1"/>
      <w:numFmt w:val="bullet"/>
      <w:lvlText w:val=""/>
      <w:lvlJc w:val="left"/>
      <w:pPr>
        <w:tabs>
          <w:tab w:val="num" w:pos="397"/>
        </w:tabs>
        <w:ind w:left="397" w:hanging="39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6">
    <w:nsid w:val="49312880"/>
    <w:multiLevelType w:val="hybridMultilevel"/>
    <w:tmpl w:val="C66A71D6"/>
    <w:name w:val="WW8Num42"/>
    <w:lvl w:ilvl="0" w:tplc="5E960DEA">
      <w:start w:val="1"/>
      <w:numFmt w:val="bullet"/>
      <w:lvlText w:val="-"/>
      <w:lvlJc w:val="left"/>
      <w:pPr>
        <w:tabs>
          <w:tab w:val="num" w:pos="530"/>
        </w:tabs>
        <w:ind w:left="530" w:hanging="170"/>
      </w:pPr>
      <w:rPr>
        <w:rFonts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67">
    <w:nsid w:val="4941155D"/>
    <w:multiLevelType w:val="hybridMultilevel"/>
    <w:tmpl w:val="9BE41A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4A9C03A4"/>
    <w:multiLevelType w:val="hybridMultilevel"/>
    <w:tmpl w:val="A1E8F368"/>
    <w:name w:val="WW8Num14222233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9">
    <w:nsid w:val="4E93311F"/>
    <w:multiLevelType w:val="hybridMultilevel"/>
    <w:tmpl w:val="76A2A9E4"/>
    <w:name w:val="WW8Num14"/>
    <w:lvl w:ilvl="0" w:tplc="A91E5FCC">
      <w:start w:val="1"/>
      <w:numFmt w:val="bullet"/>
      <w:lvlText w:val=""/>
      <w:lvlJc w:val="left"/>
      <w:pPr>
        <w:tabs>
          <w:tab w:val="num" w:pos="397"/>
        </w:tabs>
        <w:ind w:left="397" w:hanging="39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0">
    <w:nsid w:val="4EAC67C5"/>
    <w:multiLevelType w:val="hybridMultilevel"/>
    <w:tmpl w:val="99388D50"/>
    <w:name w:val="WW8Num1533"/>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1">
    <w:nsid w:val="4EEC0515"/>
    <w:multiLevelType w:val="hybridMultilevel"/>
    <w:tmpl w:val="750CB4EC"/>
    <w:name w:val="WW8Num14222"/>
    <w:lvl w:ilvl="0" w:tplc="A91E5FCC">
      <w:start w:val="1"/>
      <w:numFmt w:val="bullet"/>
      <w:lvlText w:val=""/>
      <w:lvlJc w:val="left"/>
      <w:pPr>
        <w:tabs>
          <w:tab w:val="num" w:pos="397"/>
        </w:tabs>
        <w:ind w:left="397" w:hanging="397"/>
      </w:pPr>
      <w:rPr>
        <w:rFonts w:ascii="Wingdings" w:hAnsi="Wingdings" w:hint="default"/>
      </w:rPr>
    </w:lvl>
    <w:lvl w:ilvl="1" w:tplc="5E960DEA">
      <w:start w:val="1"/>
      <w:numFmt w:val="bullet"/>
      <w:lvlText w:val="-"/>
      <w:lvlJc w:val="left"/>
      <w:pPr>
        <w:tabs>
          <w:tab w:val="num" w:pos="1250"/>
        </w:tabs>
        <w:ind w:left="1250" w:hanging="17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2">
    <w:nsid w:val="4FF11F39"/>
    <w:multiLevelType w:val="hybridMultilevel"/>
    <w:tmpl w:val="2C426620"/>
    <w:name w:val="WW8Num14222233222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3">
    <w:nsid w:val="516270EE"/>
    <w:multiLevelType w:val="multilevel"/>
    <w:tmpl w:val="1D42CE06"/>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4">
    <w:nsid w:val="51BB399D"/>
    <w:multiLevelType w:val="hybridMultilevel"/>
    <w:tmpl w:val="E840621C"/>
    <w:lvl w:ilvl="0" w:tplc="64C448B2">
      <w:start w:val="1"/>
      <w:numFmt w:val="decimal"/>
      <w:lvlText w:val="%1)"/>
      <w:lvlJc w:val="left"/>
      <w:pPr>
        <w:ind w:left="2062" w:hanging="360"/>
      </w:pPr>
      <w:rPr>
        <w:rFonts w:ascii="Times New Roman" w:eastAsia="Times New Roman" w:hAnsi="Times New Roman" w:cs="Times New Roman"/>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5">
    <w:nsid w:val="52636C8D"/>
    <w:multiLevelType w:val="hybridMultilevel"/>
    <w:tmpl w:val="64FEF2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nsid w:val="53E7037A"/>
    <w:multiLevelType w:val="hybridMultilevel"/>
    <w:tmpl w:val="22962064"/>
    <w:name w:val="WW8Num132"/>
    <w:lvl w:ilvl="0" w:tplc="307A2FAE">
      <w:numFmt w:val="bullet"/>
      <w:lvlText w:val=""/>
      <w:lvlJc w:val="left"/>
      <w:pPr>
        <w:tabs>
          <w:tab w:val="num" w:pos="360"/>
        </w:tabs>
        <w:ind w:left="360" w:hanging="360"/>
      </w:pPr>
      <w:rPr>
        <w:rFonts w:ascii="Wingdings 2" w:hAnsi="Wingdings 2"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7">
    <w:nsid w:val="557A73AA"/>
    <w:multiLevelType w:val="hybridMultilevel"/>
    <w:tmpl w:val="43B4C6A4"/>
    <w:name w:val="WW8Num1422222"/>
    <w:lvl w:ilvl="0" w:tplc="5E960DEA">
      <w:start w:val="1"/>
      <w:numFmt w:val="bullet"/>
      <w:lvlText w:val="-"/>
      <w:lvlJc w:val="left"/>
      <w:pPr>
        <w:tabs>
          <w:tab w:val="num" w:pos="879"/>
        </w:tabs>
        <w:ind w:left="879" w:hanging="170"/>
      </w:pPr>
      <w:rPr>
        <w:rFonts w:hint="default"/>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78">
    <w:nsid w:val="58F044A2"/>
    <w:multiLevelType w:val="hybridMultilevel"/>
    <w:tmpl w:val="6A96960E"/>
    <w:lvl w:ilvl="0" w:tplc="00000001">
      <w:start w:val="1"/>
      <w:numFmt w:val="bullet"/>
      <w:lvlText w:val="-"/>
      <w:lvlJc w:val="left"/>
      <w:pPr>
        <w:ind w:left="792" w:hanging="360"/>
      </w:pPr>
      <w:rPr>
        <w:rFonts w:ascii="StarSymbol" w:hAnsi="StarSymbol"/>
      </w:rPr>
    </w:lvl>
    <w:lvl w:ilvl="1" w:tplc="04150003" w:tentative="1">
      <w:start w:val="1"/>
      <w:numFmt w:val="bullet"/>
      <w:lvlText w:val="o"/>
      <w:lvlJc w:val="left"/>
      <w:pPr>
        <w:ind w:left="1512" w:hanging="360"/>
      </w:pPr>
      <w:rPr>
        <w:rFonts w:ascii="Courier New" w:hAnsi="Courier New" w:cs="Courier New" w:hint="default"/>
      </w:rPr>
    </w:lvl>
    <w:lvl w:ilvl="2" w:tplc="04150005" w:tentative="1">
      <w:start w:val="1"/>
      <w:numFmt w:val="bullet"/>
      <w:lvlText w:val=""/>
      <w:lvlJc w:val="left"/>
      <w:pPr>
        <w:ind w:left="2232" w:hanging="360"/>
      </w:pPr>
      <w:rPr>
        <w:rFonts w:ascii="Wingdings" w:hAnsi="Wingdings" w:hint="default"/>
      </w:rPr>
    </w:lvl>
    <w:lvl w:ilvl="3" w:tplc="04150001" w:tentative="1">
      <w:start w:val="1"/>
      <w:numFmt w:val="bullet"/>
      <w:lvlText w:val=""/>
      <w:lvlJc w:val="left"/>
      <w:pPr>
        <w:ind w:left="2952" w:hanging="360"/>
      </w:pPr>
      <w:rPr>
        <w:rFonts w:ascii="Symbol" w:hAnsi="Symbol" w:hint="default"/>
      </w:rPr>
    </w:lvl>
    <w:lvl w:ilvl="4" w:tplc="04150003" w:tentative="1">
      <w:start w:val="1"/>
      <w:numFmt w:val="bullet"/>
      <w:lvlText w:val="o"/>
      <w:lvlJc w:val="left"/>
      <w:pPr>
        <w:ind w:left="3672" w:hanging="360"/>
      </w:pPr>
      <w:rPr>
        <w:rFonts w:ascii="Courier New" w:hAnsi="Courier New" w:cs="Courier New" w:hint="default"/>
      </w:rPr>
    </w:lvl>
    <w:lvl w:ilvl="5" w:tplc="04150005" w:tentative="1">
      <w:start w:val="1"/>
      <w:numFmt w:val="bullet"/>
      <w:lvlText w:val=""/>
      <w:lvlJc w:val="left"/>
      <w:pPr>
        <w:ind w:left="4392" w:hanging="360"/>
      </w:pPr>
      <w:rPr>
        <w:rFonts w:ascii="Wingdings" w:hAnsi="Wingdings" w:hint="default"/>
      </w:rPr>
    </w:lvl>
    <w:lvl w:ilvl="6" w:tplc="04150001" w:tentative="1">
      <w:start w:val="1"/>
      <w:numFmt w:val="bullet"/>
      <w:lvlText w:val=""/>
      <w:lvlJc w:val="left"/>
      <w:pPr>
        <w:ind w:left="5112" w:hanging="360"/>
      </w:pPr>
      <w:rPr>
        <w:rFonts w:ascii="Symbol" w:hAnsi="Symbol" w:hint="default"/>
      </w:rPr>
    </w:lvl>
    <w:lvl w:ilvl="7" w:tplc="04150003" w:tentative="1">
      <w:start w:val="1"/>
      <w:numFmt w:val="bullet"/>
      <w:lvlText w:val="o"/>
      <w:lvlJc w:val="left"/>
      <w:pPr>
        <w:ind w:left="5832" w:hanging="360"/>
      </w:pPr>
      <w:rPr>
        <w:rFonts w:ascii="Courier New" w:hAnsi="Courier New" w:cs="Courier New" w:hint="default"/>
      </w:rPr>
    </w:lvl>
    <w:lvl w:ilvl="8" w:tplc="04150005" w:tentative="1">
      <w:start w:val="1"/>
      <w:numFmt w:val="bullet"/>
      <w:lvlText w:val=""/>
      <w:lvlJc w:val="left"/>
      <w:pPr>
        <w:ind w:left="6552" w:hanging="360"/>
      </w:pPr>
      <w:rPr>
        <w:rFonts w:ascii="Wingdings" w:hAnsi="Wingdings" w:hint="default"/>
      </w:rPr>
    </w:lvl>
  </w:abstractNum>
  <w:abstractNum w:abstractNumId="79">
    <w:nsid w:val="5C667C22"/>
    <w:multiLevelType w:val="hybridMultilevel"/>
    <w:tmpl w:val="E3F8255C"/>
    <w:name w:val="WW8Num15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0">
    <w:nsid w:val="5CE471B3"/>
    <w:multiLevelType w:val="hybridMultilevel"/>
    <w:tmpl w:val="97C0096E"/>
    <w:name w:val="WW8Num1422223"/>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1">
    <w:nsid w:val="5D292CB0"/>
    <w:multiLevelType w:val="hybridMultilevel"/>
    <w:tmpl w:val="1A904FCC"/>
    <w:lvl w:ilvl="0" w:tplc="010C7B82">
      <w:start w:val="11"/>
      <w:numFmt w:val="bullet"/>
      <w:lvlText w:val="•"/>
      <w:lvlJc w:val="left"/>
      <w:pPr>
        <w:ind w:left="720" w:hanging="360"/>
      </w:pPr>
      <w:rPr>
        <w:rFonts w:ascii="Calibri" w:eastAsia="Times New Roman" w:hAnsi="Calibri" w:cs="Times New Roman" w:hint="default"/>
        <w:color w:val="auto"/>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nsid w:val="5DEC7D2E"/>
    <w:multiLevelType w:val="hybridMultilevel"/>
    <w:tmpl w:val="6916F924"/>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3">
    <w:nsid w:val="613E633F"/>
    <w:multiLevelType w:val="hybridMultilevel"/>
    <w:tmpl w:val="8892EFDA"/>
    <w:name w:val="WW8Num142"/>
    <w:lvl w:ilvl="0" w:tplc="A91E5FCC">
      <w:start w:val="1"/>
      <w:numFmt w:val="bullet"/>
      <w:lvlText w:val=""/>
      <w:lvlJc w:val="left"/>
      <w:pPr>
        <w:tabs>
          <w:tab w:val="num" w:pos="397"/>
        </w:tabs>
        <w:ind w:left="397" w:hanging="39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4">
    <w:nsid w:val="61787712"/>
    <w:multiLevelType w:val="hybridMultilevel"/>
    <w:tmpl w:val="54BE69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
    <w:nsid w:val="61B81679"/>
    <w:multiLevelType w:val="hybridMultilevel"/>
    <w:tmpl w:val="BBE6E674"/>
    <w:lvl w:ilvl="0" w:tplc="010C7B82">
      <w:start w:val="11"/>
      <w:numFmt w:val="bullet"/>
      <w:lvlText w:val="•"/>
      <w:lvlJc w:val="left"/>
      <w:pPr>
        <w:ind w:left="720" w:hanging="360"/>
      </w:pPr>
      <w:rPr>
        <w:rFonts w:ascii="Calibri" w:eastAsia="Times New Roman" w:hAnsi="Calibri" w:cs="Times New Roman" w:hint="default"/>
        <w:color w:val="auto"/>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nsid w:val="66646488"/>
    <w:multiLevelType w:val="hybridMultilevel"/>
    <w:tmpl w:val="04488476"/>
    <w:lvl w:ilvl="0" w:tplc="68203412">
      <w:start w:val="11"/>
      <w:numFmt w:val="bullet"/>
      <w:lvlText w:val="•"/>
      <w:lvlJc w:val="left"/>
      <w:pPr>
        <w:ind w:left="720" w:hanging="360"/>
      </w:pPr>
      <w:rPr>
        <w:rFonts w:ascii="Calibri" w:eastAsia="Times New Roman" w:hAnsi="Calibri"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nsid w:val="671968CA"/>
    <w:multiLevelType w:val="hybridMultilevel"/>
    <w:tmpl w:val="99F288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6DDA1821"/>
    <w:multiLevelType w:val="hybridMultilevel"/>
    <w:tmpl w:val="1C8C9DD0"/>
    <w:lvl w:ilvl="0" w:tplc="E19CD62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9">
    <w:nsid w:val="6E7E2275"/>
    <w:multiLevelType w:val="hybridMultilevel"/>
    <w:tmpl w:val="247E66F2"/>
    <w:lvl w:ilvl="0" w:tplc="00000001">
      <w:start w:val="1"/>
      <w:numFmt w:val="bullet"/>
      <w:lvlText w:val="-"/>
      <w:lvlJc w:val="left"/>
      <w:pPr>
        <w:ind w:left="792" w:hanging="360"/>
      </w:pPr>
      <w:rPr>
        <w:rFonts w:ascii="StarSymbol" w:hAnsi="StarSymbol"/>
      </w:r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90">
    <w:nsid w:val="6E847DEE"/>
    <w:multiLevelType w:val="multilevel"/>
    <w:tmpl w:val="D57C9AF0"/>
    <w:lvl w:ilvl="0">
      <w:start w:val="2"/>
      <w:numFmt w:val="bullet"/>
      <w:lvlText w:val="-"/>
      <w:lvlJc w:val="left"/>
      <w:pPr>
        <w:ind w:left="720" w:hanging="360"/>
      </w:pPr>
      <w:rPr>
        <w:rFonts w:hint="default"/>
        <w:b/>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1">
    <w:nsid w:val="72811379"/>
    <w:multiLevelType w:val="hybridMultilevel"/>
    <w:tmpl w:val="9740E4EE"/>
    <w:lvl w:ilvl="0" w:tplc="6D2C947E">
      <w:start w:val="12"/>
      <w:numFmt w:val="bullet"/>
      <w:lvlText w:val="•"/>
      <w:lvlJc w:val="left"/>
      <w:pPr>
        <w:ind w:left="1065" w:hanging="705"/>
      </w:pPr>
      <w:rPr>
        <w:rFonts w:ascii="Calibri" w:eastAsia="Times New Roman"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2">
    <w:nsid w:val="72D34FE0"/>
    <w:multiLevelType w:val="hybridMultilevel"/>
    <w:tmpl w:val="F672FAA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3">
    <w:nsid w:val="72D40815"/>
    <w:multiLevelType w:val="hybridMultilevel"/>
    <w:tmpl w:val="8CC87DD4"/>
    <w:name w:val="WW8Num14222222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4">
    <w:nsid w:val="7363650A"/>
    <w:multiLevelType w:val="hybridMultilevel"/>
    <w:tmpl w:val="E6505224"/>
    <w:lvl w:ilvl="0" w:tplc="20B2B7F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5">
    <w:nsid w:val="75EC2F9A"/>
    <w:multiLevelType w:val="hybridMultilevel"/>
    <w:tmpl w:val="BA18D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77E273BC"/>
    <w:multiLevelType w:val="hybridMultilevel"/>
    <w:tmpl w:val="8A80C2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nsid w:val="78BB7A37"/>
    <w:multiLevelType w:val="hybridMultilevel"/>
    <w:tmpl w:val="ADBCA47A"/>
    <w:lvl w:ilvl="0" w:tplc="C100B1BE">
      <w:start w:val="11"/>
      <w:numFmt w:val="bullet"/>
      <w:lvlText w:val="•"/>
      <w:lvlJc w:val="left"/>
      <w:pPr>
        <w:ind w:left="720" w:hanging="360"/>
      </w:pPr>
      <w:rPr>
        <w:rFonts w:ascii="Calibri" w:eastAsia="Times New Roman" w:hAnsi="Calibri" w:cs="Times New Roman" w:hint="default"/>
        <w:b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nsid w:val="7B6C3836"/>
    <w:multiLevelType w:val="hybridMultilevel"/>
    <w:tmpl w:val="72FEDC48"/>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nsid w:val="7F965FA0"/>
    <w:multiLevelType w:val="hybridMultilevel"/>
    <w:tmpl w:val="028AADF8"/>
    <w:name w:val="WW8Num14222222"/>
    <w:lvl w:ilvl="0" w:tplc="5E960DEA">
      <w:start w:val="1"/>
      <w:numFmt w:val="bullet"/>
      <w:lvlText w:val="-"/>
      <w:lvlJc w:val="left"/>
      <w:pPr>
        <w:tabs>
          <w:tab w:val="num" w:pos="170"/>
        </w:tabs>
        <w:ind w:left="170" w:hanging="17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0">
    <w:nsid w:val="7FF661CA"/>
    <w:multiLevelType w:val="hybridMultilevel"/>
    <w:tmpl w:val="3E6E7E18"/>
    <w:name w:val="WW8Num142222332222222"/>
    <w:lvl w:ilvl="0" w:tplc="5E960DEA">
      <w:start w:val="1"/>
      <w:numFmt w:val="bullet"/>
      <w:lvlText w:val="-"/>
      <w:lvlJc w:val="left"/>
      <w:pPr>
        <w:tabs>
          <w:tab w:val="num" w:pos="170"/>
        </w:tabs>
        <w:ind w:left="170" w:hanging="170"/>
      </w:pPr>
      <w:rPr>
        <w:rFonts w:hint="default"/>
      </w:rPr>
    </w:lvl>
    <w:lvl w:ilvl="1" w:tplc="04BC1DF2">
      <w:start w:val="8"/>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8"/>
  </w:num>
  <w:num w:numId="3">
    <w:abstractNumId w:val="84"/>
  </w:num>
  <w:num w:numId="4">
    <w:abstractNumId w:val="98"/>
  </w:num>
  <w:num w:numId="5">
    <w:abstractNumId w:val="33"/>
  </w:num>
  <w:num w:numId="6">
    <w:abstractNumId w:val="38"/>
  </w:num>
  <w:num w:numId="7">
    <w:abstractNumId w:val="87"/>
  </w:num>
  <w:num w:numId="8">
    <w:abstractNumId w:val="47"/>
  </w:num>
  <w:num w:numId="9">
    <w:abstractNumId w:val="95"/>
  </w:num>
  <w:num w:numId="10">
    <w:abstractNumId w:val="22"/>
  </w:num>
  <w:num w:numId="11">
    <w:abstractNumId w:val="97"/>
  </w:num>
  <w:num w:numId="12">
    <w:abstractNumId w:val="31"/>
  </w:num>
  <w:num w:numId="13">
    <w:abstractNumId w:val="37"/>
  </w:num>
  <w:num w:numId="14">
    <w:abstractNumId w:val="28"/>
  </w:num>
  <w:num w:numId="15">
    <w:abstractNumId w:val="86"/>
  </w:num>
  <w:num w:numId="16">
    <w:abstractNumId w:val="40"/>
  </w:num>
  <w:num w:numId="17">
    <w:abstractNumId w:val="45"/>
  </w:num>
  <w:num w:numId="18">
    <w:abstractNumId w:val="81"/>
  </w:num>
  <w:num w:numId="19">
    <w:abstractNumId w:val="30"/>
  </w:num>
  <w:num w:numId="20">
    <w:abstractNumId w:val="85"/>
  </w:num>
  <w:num w:numId="21">
    <w:abstractNumId w:val="46"/>
  </w:num>
  <w:num w:numId="22">
    <w:abstractNumId w:val="23"/>
  </w:num>
  <w:num w:numId="23">
    <w:abstractNumId w:val="51"/>
  </w:num>
  <w:num w:numId="24">
    <w:abstractNumId w:val="42"/>
  </w:num>
  <w:num w:numId="25">
    <w:abstractNumId w:val="73"/>
  </w:num>
  <w:num w:numId="26">
    <w:abstractNumId w:val="21"/>
  </w:num>
  <w:num w:numId="27">
    <w:abstractNumId w:val="0"/>
  </w:num>
  <w:num w:numId="28">
    <w:abstractNumId w:val="1"/>
  </w:num>
  <w:num w:numId="29">
    <w:abstractNumId w:val="3"/>
  </w:num>
  <w:num w:numId="30">
    <w:abstractNumId w:val="5"/>
  </w:num>
  <w:num w:numId="31">
    <w:abstractNumId w:val="8"/>
  </w:num>
  <w:num w:numId="32">
    <w:abstractNumId w:val="9"/>
  </w:num>
  <w:num w:numId="33">
    <w:abstractNumId w:val="13"/>
  </w:num>
  <w:num w:numId="34">
    <w:abstractNumId w:val="14"/>
  </w:num>
  <w:num w:numId="35">
    <w:abstractNumId w:val="60"/>
  </w:num>
  <w:num w:numId="36">
    <w:abstractNumId w:val="90"/>
  </w:num>
  <w:num w:numId="37">
    <w:abstractNumId w:val="6"/>
  </w:num>
  <w:num w:numId="38">
    <w:abstractNumId w:val="25"/>
  </w:num>
  <w:num w:numId="39">
    <w:abstractNumId w:val="61"/>
  </w:num>
  <w:num w:numId="40">
    <w:abstractNumId w:val="43"/>
  </w:num>
  <w:num w:numId="41">
    <w:abstractNumId w:val="78"/>
  </w:num>
  <w:num w:numId="42">
    <w:abstractNumId w:val="89"/>
  </w:num>
  <w:num w:numId="43">
    <w:abstractNumId w:val="94"/>
  </w:num>
  <w:num w:numId="44">
    <w:abstractNumId w:val="63"/>
  </w:num>
  <w:num w:numId="45">
    <w:abstractNumId w:val="2"/>
  </w:num>
  <w:num w:numId="46">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1"/>
  </w:num>
  <w:num w:numId="48">
    <w:abstractNumId w:val="67"/>
  </w:num>
  <w:num w:numId="49">
    <w:abstractNumId w:val="96"/>
  </w:num>
  <w:num w:numId="50">
    <w:abstractNumId w:val="82"/>
  </w:num>
  <w:num w:numId="51">
    <w:abstractNumId w:val="29"/>
  </w:num>
  <w:num w:numId="52">
    <w:abstractNumId w:val="75"/>
  </w:num>
  <w:num w:numId="53">
    <w:abstractNumId w:val="56"/>
  </w:num>
  <w:num w:numId="54">
    <w:abstractNumId w:val="48"/>
  </w:num>
  <w:num w:numId="55">
    <w:abstractNumId w:val="20"/>
  </w:num>
  <w:num w:numId="56">
    <w:abstractNumId w:val="32"/>
  </w:num>
  <w:num w:numId="57">
    <w:abstractNumId w:val="26"/>
  </w:num>
  <w:num w:numId="58">
    <w:abstractNumId w:val="24"/>
  </w:num>
  <w:num w:numId="5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F8A"/>
    <w:rsid w:val="000002F2"/>
    <w:rsid w:val="00002114"/>
    <w:rsid w:val="00002BEA"/>
    <w:rsid w:val="00007865"/>
    <w:rsid w:val="0001062F"/>
    <w:rsid w:val="0001326C"/>
    <w:rsid w:val="000172EC"/>
    <w:rsid w:val="0001759C"/>
    <w:rsid w:val="00020225"/>
    <w:rsid w:val="00020925"/>
    <w:rsid w:val="00020CA3"/>
    <w:rsid w:val="000220D6"/>
    <w:rsid w:val="000234EE"/>
    <w:rsid w:val="000247BB"/>
    <w:rsid w:val="00027249"/>
    <w:rsid w:val="00030646"/>
    <w:rsid w:val="00030893"/>
    <w:rsid w:val="00030BED"/>
    <w:rsid w:val="000313EE"/>
    <w:rsid w:val="0003295F"/>
    <w:rsid w:val="00033FC4"/>
    <w:rsid w:val="00034943"/>
    <w:rsid w:val="000363C1"/>
    <w:rsid w:val="00036A41"/>
    <w:rsid w:val="000410DE"/>
    <w:rsid w:val="00043D9D"/>
    <w:rsid w:val="00045525"/>
    <w:rsid w:val="000476FD"/>
    <w:rsid w:val="0005138F"/>
    <w:rsid w:val="00051862"/>
    <w:rsid w:val="00053AD5"/>
    <w:rsid w:val="00054573"/>
    <w:rsid w:val="00054FF5"/>
    <w:rsid w:val="00062762"/>
    <w:rsid w:val="00070727"/>
    <w:rsid w:val="00071218"/>
    <w:rsid w:val="00073DE9"/>
    <w:rsid w:val="0007418A"/>
    <w:rsid w:val="00075707"/>
    <w:rsid w:val="0008435F"/>
    <w:rsid w:val="000855CF"/>
    <w:rsid w:val="00085716"/>
    <w:rsid w:val="00086543"/>
    <w:rsid w:val="000900FB"/>
    <w:rsid w:val="00090EE3"/>
    <w:rsid w:val="00097149"/>
    <w:rsid w:val="000976FC"/>
    <w:rsid w:val="000A1A7F"/>
    <w:rsid w:val="000A2465"/>
    <w:rsid w:val="000A2559"/>
    <w:rsid w:val="000A5F0E"/>
    <w:rsid w:val="000A5FBF"/>
    <w:rsid w:val="000A71F9"/>
    <w:rsid w:val="000B1501"/>
    <w:rsid w:val="000B231C"/>
    <w:rsid w:val="000B5179"/>
    <w:rsid w:val="000C0A99"/>
    <w:rsid w:val="000C16CE"/>
    <w:rsid w:val="000C1B3D"/>
    <w:rsid w:val="000C3874"/>
    <w:rsid w:val="000C4453"/>
    <w:rsid w:val="000C48B0"/>
    <w:rsid w:val="000C50E9"/>
    <w:rsid w:val="000C6DC9"/>
    <w:rsid w:val="000C6F7C"/>
    <w:rsid w:val="000C71B1"/>
    <w:rsid w:val="000C7AF4"/>
    <w:rsid w:val="000D010A"/>
    <w:rsid w:val="000D43DE"/>
    <w:rsid w:val="000D5A23"/>
    <w:rsid w:val="000D6E06"/>
    <w:rsid w:val="000D76C5"/>
    <w:rsid w:val="000E0313"/>
    <w:rsid w:val="000E0853"/>
    <w:rsid w:val="000E0A6C"/>
    <w:rsid w:val="000E1F1E"/>
    <w:rsid w:val="000E2B48"/>
    <w:rsid w:val="000E3177"/>
    <w:rsid w:val="000E5D18"/>
    <w:rsid w:val="000E6127"/>
    <w:rsid w:val="000E619B"/>
    <w:rsid w:val="000E638E"/>
    <w:rsid w:val="000E7C80"/>
    <w:rsid w:val="000F0995"/>
    <w:rsid w:val="000F17DA"/>
    <w:rsid w:val="000F1E28"/>
    <w:rsid w:val="000F3247"/>
    <w:rsid w:val="000F6590"/>
    <w:rsid w:val="000F66EC"/>
    <w:rsid w:val="000F7659"/>
    <w:rsid w:val="001025A0"/>
    <w:rsid w:val="00103B21"/>
    <w:rsid w:val="00106629"/>
    <w:rsid w:val="00107A2B"/>
    <w:rsid w:val="00110382"/>
    <w:rsid w:val="001110EB"/>
    <w:rsid w:val="001129A7"/>
    <w:rsid w:val="00112CE1"/>
    <w:rsid w:val="00113D76"/>
    <w:rsid w:val="00115FC2"/>
    <w:rsid w:val="00117C50"/>
    <w:rsid w:val="00117D1D"/>
    <w:rsid w:val="00117E74"/>
    <w:rsid w:val="001238C0"/>
    <w:rsid w:val="001255A5"/>
    <w:rsid w:val="00126DA8"/>
    <w:rsid w:val="00127F75"/>
    <w:rsid w:val="0013009C"/>
    <w:rsid w:val="001318C9"/>
    <w:rsid w:val="00132466"/>
    <w:rsid w:val="00132A55"/>
    <w:rsid w:val="001334E7"/>
    <w:rsid w:val="00133E6D"/>
    <w:rsid w:val="00134F3B"/>
    <w:rsid w:val="00136B6B"/>
    <w:rsid w:val="00137D3A"/>
    <w:rsid w:val="00142386"/>
    <w:rsid w:val="0014635B"/>
    <w:rsid w:val="001523F9"/>
    <w:rsid w:val="00152884"/>
    <w:rsid w:val="00157CB0"/>
    <w:rsid w:val="00161026"/>
    <w:rsid w:val="001640BD"/>
    <w:rsid w:val="00165339"/>
    <w:rsid w:val="0016756F"/>
    <w:rsid w:val="001700B4"/>
    <w:rsid w:val="001703CD"/>
    <w:rsid w:val="0017069F"/>
    <w:rsid w:val="00171217"/>
    <w:rsid w:val="00172856"/>
    <w:rsid w:val="00172F70"/>
    <w:rsid w:val="00173B7C"/>
    <w:rsid w:val="00175235"/>
    <w:rsid w:val="00176485"/>
    <w:rsid w:val="001776F9"/>
    <w:rsid w:val="0018315B"/>
    <w:rsid w:val="00186D73"/>
    <w:rsid w:val="00190069"/>
    <w:rsid w:val="001918FA"/>
    <w:rsid w:val="00193997"/>
    <w:rsid w:val="00193ABA"/>
    <w:rsid w:val="001949C6"/>
    <w:rsid w:val="001960BE"/>
    <w:rsid w:val="0019650F"/>
    <w:rsid w:val="001977C8"/>
    <w:rsid w:val="001A0B75"/>
    <w:rsid w:val="001A241E"/>
    <w:rsid w:val="001A3157"/>
    <w:rsid w:val="001A3368"/>
    <w:rsid w:val="001A4D48"/>
    <w:rsid w:val="001A596F"/>
    <w:rsid w:val="001B08EE"/>
    <w:rsid w:val="001B3CA4"/>
    <w:rsid w:val="001B46FC"/>
    <w:rsid w:val="001B6CD3"/>
    <w:rsid w:val="001B7B92"/>
    <w:rsid w:val="001C1AE4"/>
    <w:rsid w:val="001C1EE3"/>
    <w:rsid w:val="001C4092"/>
    <w:rsid w:val="001C5055"/>
    <w:rsid w:val="001C58ED"/>
    <w:rsid w:val="001C79D2"/>
    <w:rsid w:val="001D0D63"/>
    <w:rsid w:val="001D0D7E"/>
    <w:rsid w:val="001D1EBD"/>
    <w:rsid w:val="001D2EDC"/>
    <w:rsid w:val="001D3BEB"/>
    <w:rsid w:val="001D3CF2"/>
    <w:rsid w:val="001D5D62"/>
    <w:rsid w:val="001D7261"/>
    <w:rsid w:val="001D7899"/>
    <w:rsid w:val="001D7BB0"/>
    <w:rsid w:val="001E04E8"/>
    <w:rsid w:val="001E056F"/>
    <w:rsid w:val="001E26FF"/>
    <w:rsid w:val="001E5886"/>
    <w:rsid w:val="001E7A86"/>
    <w:rsid w:val="001E7CD7"/>
    <w:rsid w:val="001E7DA4"/>
    <w:rsid w:val="001F01D1"/>
    <w:rsid w:val="001F144B"/>
    <w:rsid w:val="001F2298"/>
    <w:rsid w:val="001F60B5"/>
    <w:rsid w:val="001F63E3"/>
    <w:rsid w:val="001F6BAA"/>
    <w:rsid w:val="00200ACD"/>
    <w:rsid w:val="0020203F"/>
    <w:rsid w:val="0020319D"/>
    <w:rsid w:val="002061A1"/>
    <w:rsid w:val="00210114"/>
    <w:rsid w:val="00210A5C"/>
    <w:rsid w:val="00213EAD"/>
    <w:rsid w:val="00214C80"/>
    <w:rsid w:val="00215837"/>
    <w:rsid w:val="00217548"/>
    <w:rsid w:val="002208E1"/>
    <w:rsid w:val="00221B61"/>
    <w:rsid w:val="0022366A"/>
    <w:rsid w:val="002238B2"/>
    <w:rsid w:val="00223EF6"/>
    <w:rsid w:val="00224D0C"/>
    <w:rsid w:val="00224DB0"/>
    <w:rsid w:val="002252EF"/>
    <w:rsid w:val="00226012"/>
    <w:rsid w:val="002276AD"/>
    <w:rsid w:val="00230C1D"/>
    <w:rsid w:val="002321B7"/>
    <w:rsid w:val="00232433"/>
    <w:rsid w:val="00240378"/>
    <w:rsid w:val="002404B8"/>
    <w:rsid w:val="00241D5A"/>
    <w:rsid w:val="00242B01"/>
    <w:rsid w:val="0024374A"/>
    <w:rsid w:val="00245009"/>
    <w:rsid w:val="002457E1"/>
    <w:rsid w:val="00245C68"/>
    <w:rsid w:val="00245DA4"/>
    <w:rsid w:val="00250419"/>
    <w:rsid w:val="00254DF5"/>
    <w:rsid w:val="00255756"/>
    <w:rsid w:val="002569DC"/>
    <w:rsid w:val="00257EFD"/>
    <w:rsid w:val="00260502"/>
    <w:rsid w:val="00260B24"/>
    <w:rsid w:val="002645D8"/>
    <w:rsid w:val="002665A9"/>
    <w:rsid w:val="00266CFA"/>
    <w:rsid w:val="002670D5"/>
    <w:rsid w:val="00270AE6"/>
    <w:rsid w:val="00271F9F"/>
    <w:rsid w:val="0027365A"/>
    <w:rsid w:val="00276427"/>
    <w:rsid w:val="00282604"/>
    <w:rsid w:val="00283062"/>
    <w:rsid w:val="002831CC"/>
    <w:rsid w:val="002845C0"/>
    <w:rsid w:val="00287076"/>
    <w:rsid w:val="0029040B"/>
    <w:rsid w:val="0029109C"/>
    <w:rsid w:val="002924CE"/>
    <w:rsid w:val="002929B4"/>
    <w:rsid w:val="00294E10"/>
    <w:rsid w:val="00294F7C"/>
    <w:rsid w:val="0029534A"/>
    <w:rsid w:val="0029689D"/>
    <w:rsid w:val="002A0022"/>
    <w:rsid w:val="002A5320"/>
    <w:rsid w:val="002A5D3B"/>
    <w:rsid w:val="002A636C"/>
    <w:rsid w:val="002A6623"/>
    <w:rsid w:val="002B12E0"/>
    <w:rsid w:val="002B1D91"/>
    <w:rsid w:val="002B5037"/>
    <w:rsid w:val="002B6AAD"/>
    <w:rsid w:val="002C067A"/>
    <w:rsid w:val="002C06A3"/>
    <w:rsid w:val="002C11DD"/>
    <w:rsid w:val="002C2C51"/>
    <w:rsid w:val="002C67FA"/>
    <w:rsid w:val="002D1C65"/>
    <w:rsid w:val="002D1EED"/>
    <w:rsid w:val="002D4159"/>
    <w:rsid w:val="002D4BC9"/>
    <w:rsid w:val="002D5199"/>
    <w:rsid w:val="002D5EAE"/>
    <w:rsid w:val="002E3C4B"/>
    <w:rsid w:val="002E5FAE"/>
    <w:rsid w:val="002E6C81"/>
    <w:rsid w:val="002F1BC5"/>
    <w:rsid w:val="002F2572"/>
    <w:rsid w:val="002F25C0"/>
    <w:rsid w:val="002F3756"/>
    <w:rsid w:val="002F4184"/>
    <w:rsid w:val="002F4A37"/>
    <w:rsid w:val="00301C45"/>
    <w:rsid w:val="00310F7F"/>
    <w:rsid w:val="003118F6"/>
    <w:rsid w:val="003132AE"/>
    <w:rsid w:val="0031777C"/>
    <w:rsid w:val="00321DB7"/>
    <w:rsid w:val="00322E7F"/>
    <w:rsid w:val="00323432"/>
    <w:rsid w:val="0032519F"/>
    <w:rsid w:val="00325B2D"/>
    <w:rsid w:val="00330FA8"/>
    <w:rsid w:val="00332FB0"/>
    <w:rsid w:val="00333262"/>
    <w:rsid w:val="00335E5A"/>
    <w:rsid w:val="0033793C"/>
    <w:rsid w:val="00341204"/>
    <w:rsid w:val="00342D1B"/>
    <w:rsid w:val="003434B3"/>
    <w:rsid w:val="0034371E"/>
    <w:rsid w:val="00343C36"/>
    <w:rsid w:val="00343F7D"/>
    <w:rsid w:val="00344198"/>
    <w:rsid w:val="003476D6"/>
    <w:rsid w:val="00352F4D"/>
    <w:rsid w:val="00353DC1"/>
    <w:rsid w:val="00354A60"/>
    <w:rsid w:val="00357149"/>
    <w:rsid w:val="00357DD2"/>
    <w:rsid w:val="00363140"/>
    <w:rsid w:val="0036352E"/>
    <w:rsid w:val="00365C09"/>
    <w:rsid w:val="00366DEA"/>
    <w:rsid w:val="003701A6"/>
    <w:rsid w:val="0037096A"/>
    <w:rsid w:val="00374624"/>
    <w:rsid w:val="00375052"/>
    <w:rsid w:val="0037578C"/>
    <w:rsid w:val="00375970"/>
    <w:rsid w:val="00376B55"/>
    <w:rsid w:val="00383BE7"/>
    <w:rsid w:val="003842A9"/>
    <w:rsid w:val="003853F1"/>
    <w:rsid w:val="003874EF"/>
    <w:rsid w:val="003903BF"/>
    <w:rsid w:val="00390A8E"/>
    <w:rsid w:val="003910A5"/>
    <w:rsid w:val="003913C6"/>
    <w:rsid w:val="00391E7B"/>
    <w:rsid w:val="003932D7"/>
    <w:rsid w:val="00393D0D"/>
    <w:rsid w:val="003979AA"/>
    <w:rsid w:val="003A26F8"/>
    <w:rsid w:val="003A456F"/>
    <w:rsid w:val="003B05D8"/>
    <w:rsid w:val="003B0675"/>
    <w:rsid w:val="003B1002"/>
    <w:rsid w:val="003B1295"/>
    <w:rsid w:val="003B2413"/>
    <w:rsid w:val="003B2A60"/>
    <w:rsid w:val="003B2A72"/>
    <w:rsid w:val="003B31AB"/>
    <w:rsid w:val="003B346B"/>
    <w:rsid w:val="003B424C"/>
    <w:rsid w:val="003B4E6A"/>
    <w:rsid w:val="003B613B"/>
    <w:rsid w:val="003B627F"/>
    <w:rsid w:val="003C51A0"/>
    <w:rsid w:val="003C5B9D"/>
    <w:rsid w:val="003C6338"/>
    <w:rsid w:val="003D0B10"/>
    <w:rsid w:val="003D2E24"/>
    <w:rsid w:val="003D2F60"/>
    <w:rsid w:val="003D38C6"/>
    <w:rsid w:val="003D4A36"/>
    <w:rsid w:val="003E1447"/>
    <w:rsid w:val="003E27D9"/>
    <w:rsid w:val="003E3BA4"/>
    <w:rsid w:val="003E51C3"/>
    <w:rsid w:val="003E5FFB"/>
    <w:rsid w:val="003E7E7B"/>
    <w:rsid w:val="003F09E5"/>
    <w:rsid w:val="003F20FE"/>
    <w:rsid w:val="003F28EE"/>
    <w:rsid w:val="003F2E98"/>
    <w:rsid w:val="003F35A2"/>
    <w:rsid w:val="003F3668"/>
    <w:rsid w:val="003F67BF"/>
    <w:rsid w:val="003F7CF3"/>
    <w:rsid w:val="00400AA5"/>
    <w:rsid w:val="00400B97"/>
    <w:rsid w:val="00405E13"/>
    <w:rsid w:val="00406DB7"/>
    <w:rsid w:val="00410033"/>
    <w:rsid w:val="00411688"/>
    <w:rsid w:val="0041511E"/>
    <w:rsid w:val="00415BD6"/>
    <w:rsid w:val="00420923"/>
    <w:rsid w:val="004236D3"/>
    <w:rsid w:val="004240E5"/>
    <w:rsid w:val="00426029"/>
    <w:rsid w:val="0043028A"/>
    <w:rsid w:val="00430C85"/>
    <w:rsid w:val="004320F0"/>
    <w:rsid w:val="004338C0"/>
    <w:rsid w:val="00434299"/>
    <w:rsid w:val="00435AD9"/>
    <w:rsid w:val="00436104"/>
    <w:rsid w:val="0043638B"/>
    <w:rsid w:val="00436465"/>
    <w:rsid w:val="00437AF1"/>
    <w:rsid w:val="00442011"/>
    <w:rsid w:val="00442D06"/>
    <w:rsid w:val="0044476B"/>
    <w:rsid w:val="004462D9"/>
    <w:rsid w:val="00446996"/>
    <w:rsid w:val="00446B0B"/>
    <w:rsid w:val="0045059F"/>
    <w:rsid w:val="00451D9E"/>
    <w:rsid w:val="00453D94"/>
    <w:rsid w:val="00453DE9"/>
    <w:rsid w:val="00454507"/>
    <w:rsid w:val="00456AD2"/>
    <w:rsid w:val="00462765"/>
    <w:rsid w:val="00465D5F"/>
    <w:rsid w:val="0046672C"/>
    <w:rsid w:val="00466DE4"/>
    <w:rsid w:val="004679DC"/>
    <w:rsid w:val="00473B14"/>
    <w:rsid w:val="00474BD3"/>
    <w:rsid w:val="00475456"/>
    <w:rsid w:val="0047568A"/>
    <w:rsid w:val="00476C00"/>
    <w:rsid w:val="00477353"/>
    <w:rsid w:val="00482039"/>
    <w:rsid w:val="00482F5F"/>
    <w:rsid w:val="00484FEC"/>
    <w:rsid w:val="00485C91"/>
    <w:rsid w:val="00487319"/>
    <w:rsid w:val="00490AF6"/>
    <w:rsid w:val="004924B6"/>
    <w:rsid w:val="00496AF9"/>
    <w:rsid w:val="004A2AEE"/>
    <w:rsid w:val="004A50D7"/>
    <w:rsid w:val="004A5171"/>
    <w:rsid w:val="004B1026"/>
    <w:rsid w:val="004B1BDB"/>
    <w:rsid w:val="004B6B79"/>
    <w:rsid w:val="004B6C62"/>
    <w:rsid w:val="004B73FF"/>
    <w:rsid w:val="004C2391"/>
    <w:rsid w:val="004C2479"/>
    <w:rsid w:val="004C2F16"/>
    <w:rsid w:val="004C3034"/>
    <w:rsid w:val="004C3786"/>
    <w:rsid w:val="004D3A7B"/>
    <w:rsid w:val="004D4FF8"/>
    <w:rsid w:val="004E0101"/>
    <w:rsid w:val="004E2ED4"/>
    <w:rsid w:val="004E366F"/>
    <w:rsid w:val="004E3A9B"/>
    <w:rsid w:val="004E4165"/>
    <w:rsid w:val="004E6AF1"/>
    <w:rsid w:val="004E7A24"/>
    <w:rsid w:val="004E7B8D"/>
    <w:rsid w:val="004E7DCF"/>
    <w:rsid w:val="004F0992"/>
    <w:rsid w:val="004F19B4"/>
    <w:rsid w:val="004F32D3"/>
    <w:rsid w:val="004F4AEE"/>
    <w:rsid w:val="00501ADD"/>
    <w:rsid w:val="00503B58"/>
    <w:rsid w:val="00505E67"/>
    <w:rsid w:val="00505FD1"/>
    <w:rsid w:val="00506B84"/>
    <w:rsid w:val="00513D8B"/>
    <w:rsid w:val="00516A05"/>
    <w:rsid w:val="00520A7A"/>
    <w:rsid w:val="00522A5A"/>
    <w:rsid w:val="005249D9"/>
    <w:rsid w:val="00525BEC"/>
    <w:rsid w:val="005270B4"/>
    <w:rsid w:val="0053155B"/>
    <w:rsid w:val="00531C23"/>
    <w:rsid w:val="00531C41"/>
    <w:rsid w:val="005336E9"/>
    <w:rsid w:val="00533A7A"/>
    <w:rsid w:val="00534DA2"/>
    <w:rsid w:val="00535818"/>
    <w:rsid w:val="005360A1"/>
    <w:rsid w:val="00536398"/>
    <w:rsid w:val="00536A15"/>
    <w:rsid w:val="00537A81"/>
    <w:rsid w:val="00540FDA"/>
    <w:rsid w:val="005413D4"/>
    <w:rsid w:val="00546AAD"/>
    <w:rsid w:val="00546FA6"/>
    <w:rsid w:val="005511A2"/>
    <w:rsid w:val="005517FE"/>
    <w:rsid w:val="005537F5"/>
    <w:rsid w:val="00553C54"/>
    <w:rsid w:val="0055432D"/>
    <w:rsid w:val="00554CA4"/>
    <w:rsid w:val="00554DAB"/>
    <w:rsid w:val="00557A46"/>
    <w:rsid w:val="0056150C"/>
    <w:rsid w:val="00561E76"/>
    <w:rsid w:val="005627D0"/>
    <w:rsid w:val="005632E7"/>
    <w:rsid w:val="00563559"/>
    <w:rsid w:val="005635CE"/>
    <w:rsid w:val="00565B8D"/>
    <w:rsid w:val="00565FE7"/>
    <w:rsid w:val="00566272"/>
    <w:rsid w:val="005669C8"/>
    <w:rsid w:val="005677F8"/>
    <w:rsid w:val="00574862"/>
    <w:rsid w:val="00575CCD"/>
    <w:rsid w:val="00580C7F"/>
    <w:rsid w:val="00580CEF"/>
    <w:rsid w:val="00581823"/>
    <w:rsid w:val="00584CD8"/>
    <w:rsid w:val="00585566"/>
    <w:rsid w:val="005900B0"/>
    <w:rsid w:val="0059319F"/>
    <w:rsid w:val="00593C7C"/>
    <w:rsid w:val="00593D72"/>
    <w:rsid w:val="005A10E9"/>
    <w:rsid w:val="005A2F31"/>
    <w:rsid w:val="005A3685"/>
    <w:rsid w:val="005A56F8"/>
    <w:rsid w:val="005A5D5E"/>
    <w:rsid w:val="005A6FE3"/>
    <w:rsid w:val="005B018B"/>
    <w:rsid w:val="005B13E3"/>
    <w:rsid w:val="005B3EE5"/>
    <w:rsid w:val="005B6BEC"/>
    <w:rsid w:val="005C2100"/>
    <w:rsid w:val="005C28E8"/>
    <w:rsid w:val="005C37C8"/>
    <w:rsid w:val="005C40E3"/>
    <w:rsid w:val="005C4D59"/>
    <w:rsid w:val="005C65CB"/>
    <w:rsid w:val="005C6D49"/>
    <w:rsid w:val="005C7623"/>
    <w:rsid w:val="005D0BEA"/>
    <w:rsid w:val="005D1093"/>
    <w:rsid w:val="005D1DFE"/>
    <w:rsid w:val="005D634D"/>
    <w:rsid w:val="005D6719"/>
    <w:rsid w:val="005D7CA0"/>
    <w:rsid w:val="005E0EB5"/>
    <w:rsid w:val="005E4636"/>
    <w:rsid w:val="005F10F6"/>
    <w:rsid w:val="005F1747"/>
    <w:rsid w:val="005F2A44"/>
    <w:rsid w:val="005F42D9"/>
    <w:rsid w:val="005F4D49"/>
    <w:rsid w:val="006004F4"/>
    <w:rsid w:val="00600E30"/>
    <w:rsid w:val="006014A6"/>
    <w:rsid w:val="00602B5E"/>
    <w:rsid w:val="0060334A"/>
    <w:rsid w:val="00605506"/>
    <w:rsid w:val="0060556E"/>
    <w:rsid w:val="00605A5A"/>
    <w:rsid w:val="006063EF"/>
    <w:rsid w:val="0061117E"/>
    <w:rsid w:val="0061166F"/>
    <w:rsid w:val="006204BA"/>
    <w:rsid w:val="00620D49"/>
    <w:rsid w:val="00624249"/>
    <w:rsid w:val="00624850"/>
    <w:rsid w:val="00630756"/>
    <w:rsid w:val="0063586E"/>
    <w:rsid w:val="006411A2"/>
    <w:rsid w:val="00643358"/>
    <w:rsid w:val="00643D23"/>
    <w:rsid w:val="00644933"/>
    <w:rsid w:val="00644B33"/>
    <w:rsid w:val="00644E02"/>
    <w:rsid w:val="006460F8"/>
    <w:rsid w:val="00650FA9"/>
    <w:rsid w:val="00651F52"/>
    <w:rsid w:val="00653BFF"/>
    <w:rsid w:val="00655DCC"/>
    <w:rsid w:val="0065746F"/>
    <w:rsid w:val="00660D8D"/>
    <w:rsid w:val="00660FC3"/>
    <w:rsid w:val="006621BB"/>
    <w:rsid w:val="0066284D"/>
    <w:rsid w:val="00662D52"/>
    <w:rsid w:val="00662F67"/>
    <w:rsid w:val="00664631"/>
    <w:rsid w:val="006649FD"/>
    <w:rsid w:val="00664E40"/>
    <w:rsid w:val="00667764"/>
    <w:rsid w:val="00670516"/>
    <w:rsid w:val="006706D4"/>
    <w:rsid w:val="00671CB0"/>
    <w:rsid w:val="0067264E"/>
    <w:rsid w:val="00674578"/>
    <w:rsid w:val="00676E58"/>
    <w:rsid w:val="00680555"/>
    <w:rsid w:val="00681533"/>
    <w:rsid w:val="00682147"/>
    <w:rsid w:val="00683C51"/>
    <w:rsid w:val="00685233"/>
    <w:rsid w:val="00691386"/>
    <w:rsid w:val="006929D9"/>
    <w:rsid w:val="00693A32"/>
    <w:rsid w:val="00694BF0"/>
    <w:rsid w:val="00695566"/>
    <w:rsid w:val="006962DD"/>
    <w:rsid w:val="00696D53"/>
    <w:rsid w:val="006977B5"/>
    <w:rsid w:val="006A75D6"/>
    <w:rsid w:val="006B1300"/>
    <w:rsid w:val="006B1BE3"/>
    <w:rsid w:val="006B44E7"/>
    <w:rsid w:val="006B46D4"/>
    <w:rsid w:val="006B6DD5"/>
    <w:rsid w:val="006C04AB"/>
    <w:rsid w:val="006C22CC"/>
    <w:rsid w:val="006C274C"/>
    <w:rsid w:val="006C49B1"/>
    <w:rsid w:val="006C642F"/>
    <w:rsid w:val="006C6491"/>
    <w:rsid w:val="006C7CA8"/>
    <w:rsid w:val="006D189E"/>
    <w:rsid w:val="006D1C3A"/>
    <w:rsid w:val="006D2423"/>
    <w:rsid w:val="006D4454"/>
    <w:rsid w:val="006D4EC8"/>
    <w:rsid w:val="006D582C"/>
    <w:rsid w:val="006D5AED"/>
    <w:rsid w:val="006D5F6D"/>
    <w:rsid w:val="006E2429"/>
    <w:rsid w:val="006E284D"/>
    <w:rsid w:val="006E347C"/>
    <w:rsid w:val="006E3CFE"/>
    <w:rsid w:val="006E610A"/>
    <w:rsid w:val="006F293A"/>
    <w:rsid w:val="006F46C6"/>
    <w:rsid w:val="006F5972"/>
    <w:rsid w:val="006F5B6E"/>
    <w:rsid w:val="006F7E3B"/>
    <w:rsid w:val="00700200"/>
    <w:rsid w:val="00700BD5"/>
    <w:rsid w:val="00701273"/>
    <w:rsid w:val="00703F86"/>
    <w:rsid w:val="00707BC6"/>
    <w:rsid w:val="0071402D"/>
    <w:rsid w:val="007150E1"/>
    <w:rsid w:val="00715595"/>
    <w:rsid w:val="00715801"/>
    <w:rsid w:val="00716E66"/>
    <w:rsid w:val="007214A2"/>
    <w:rsid w:val="0072198F"/>
    <w:rsid w:val="00724CF1"/>
    <w:rsid w:val="00730C2E"/>
    <w:rsid w:val="00730FFF"/>
    <w:rsid w:val="0073315F"/>
    <w:rsid w:val="00733889"/>
    <w:rsid w:val="0073436C"/>
    <w:rsid w:val="007349E5"/>
    <w:rsid w:val="007357C4"/>
    <w:rsid w:val="00735F2C"/>
    <w:rsid w:val="007403F3"/>
    <w:rsid w:val="007425A3"/>
    <w:rsid w:val="00743935"/>
    <w:rsid w:val="0074449A"/>
    <w:rsid w:val="0074533C"/>
    <w:rsid w:val="0074636A"/>
    <w:rsid w:val="00746A8E"/>
    <w:rsid w:val="0075007F"/>
    <w:rsid w:val="00752D69"/>
    <w:rsid w:val="00753090"/>
    <w:rsid w:val="0075364B"/>
    <w:rsid w:val="00755C99"/>
    <w:rsid w:val="00756BDC"/>
    <w:rsid w:val="0076041D"/>
    <w:rsid w:val="00760D7D"/>
    <w:rsid w:val="00761388"/>
    <w:rsid w:val="00761788"/>
    <w:rsid w:val="00761E3D"/>
    <w:rsid w:val="00762A75"/>
    <w:rsid w:val="0076305F"/>
    <w:rsid w:val="00764342"/>
    <w:rsid w:val="00765531"/>
    <w:rsid w:val="00765759"/>
    <w:rsid w:val="00765826"/>
    <w:rsid w:val="0077099D"/>
    <w:rsid w:val="00770FC9"/>
    <w:rsid w:val="00771941"/>
    <w:rsid w:val="00771EE2"/>
    <w:rsid w:val="007724F2"/>
    <w:rsid w:val="00773115"/>
    <w:rsid w:val="0077396C"/>
    <w:rsid w:val="00773E60"/>
    <w:rsid w:val="00775244"/>
    <w:rsid w:val="007768AE"/>
    <w:rsid w:val="00776C23"/>
    <w:rsid w:val="00781557"/>
    <w:rsid w:val="0078352F"/>
    <w:rsid w:val="00783DE1"/>
    <w:rsid w:val="00786484"/>
    <w:rsid w:val="00793B7B"/>
    <w:rsid w:val="007A1F89"/>
    <w:rsid w:val="007A3652"/>
    <w:rsid w:val="007A370F"/>
    <w:rsid w:val="007A3D3E"/>
    <w:rsid w:val="007A51D5"/>
    <w:rsid w:val="007A5F85"/>
    <w:rsid w:val="007B05D9"/>
    <w:rsid w:val="007B0793"/>
    <w:rsid w:val="007B2901"/>
    <w:rsid w:val="007B3E9B"/>
    <w:rsid w:val="007B450F"/>
    <w:rsid w:val="007B4A80"/>
    <w:rsid w:val="007B5BED"/>
    <w:rsid w:val="007C2A91"/>
    <w:rsid w:val="007C3484"/>
    <w:rsid w:val="007C34D6"/>
    <w:rsid w:val="007C4052"/>
    <w:rsid w:val="007C49C6"/>
    <w:rsid w:val="007C5E76"/>
    <w:rsid w:val="007C5F6A"/>
    <w:rsid w:val="007C67C9"/>
    <w:rsid w:val="007D10FA"/>
    <w:rsid w:val="007D1F6D"/>
    <w:rsid w:val="007D209F"/>
    <w:rsid w:val="007D42D2"/>
    <w:rsid w:val="007D459B"/>
    <w:rsid w:val="007D4FCF"/>
    <w:rsid w:val="007D77A3"/>
    <w:rsid w:val="007D7E5D"/>
    <w:rsid w:val="007E0CC3"/>
    <w:rsid w:val="007E0E68"/>
    <w:rsid w:val="007E32EF"/>
    <w:rsid w:val="007E60C0"/>
    <w:rsid w:val="007E6453"/>
    <w:rsid w:val="007F15BB"/>
    <w:rsid w:val="007F3897"/>
    <w:rsid w:val="007F607D"/>
    <w:rsid w:val="007F7044"/>
    <w:rsid w:val="00800419"/>
    <w:rsid w:val="00800C4A"/>
    <w:rsid w:val="00804F99"/>
    <w:rsid w:val="00805A97"/>
    <w:rsid w:val="00805DE9"/>
    <w:rsid w:val="008067DA"/>
    <w:rsid w:val="00806943"/>
    <w:rsid w:val="00806BB5"/>
    <w:rsid w:val="00807CC0"/>
    <w:rsid w:val="00807F84"/>
    <w:rsid w:val="0081061D"/>
    <w:rsid w:val="00810CB9"/>
    <w:rsid w:val="00812C6C"/>
    <w:rsid w:val="00814E7F"/>
    <w:rsid w:val="0081532F"/>
    <w:rsid w:val="0081535F"/>
    <w:rsid w:val="0081697D"/>
    <w:rsid w:val="008174A6"/>
    <w:rsid w:val="00817538"/>
    <w:rsid w:val="00820439"/>
    <w:rsid w:val="00820C09"/>
    <w:rsid w:val="0082381C"/>
    <w:rsid w:val="00823CB8"/>
    <w:rsid w:val="0082634F"/>
    <w:rsid w:val="00831463"/>
    <w:rsid w:val="00832C8C"/>
    <w:rsid w:val="008339A0"/>
    <w:rsid w:val="00837766"/>
    <w:rsid w:val="0084061E"/>
    <w:rsid w:val="0084334C"/>
    <w:rsid w:val="008438E5"/>
    <w:rsid w:val="0084399A"/>
    <w:rsid w:val="00853612"/>
    <w:rsid w:val="00853AA1"/>
    <w:rsid w:val="00854543"/>
    <w:rsid w:val="008551C4"/>
    <w:rsid w:val="0085727F"/>
    <w:rsid w:val="0086169E"/>
    <w:rsid w:val="00864EC0"/>
    <w:rsid w:val="008674E6"/>
    <w:rsid w:val="00867697"/>
    <w:rsid w:val="00867DD9"/>
    <w:rsid w:val="00870855"/>
    <w:rsid w:val="00873410"/>
    <w:rsid w:val="008743A6"/>
    <w:rsid w:val="00874EEE"/>
    <w:rsid w:val="00875D43"/>
    <w:rsid w:val="00876104"/>
    <w:rsid w:val="008761C6"/>
    <w:rsid w:val="00877423"/>
    <w:rsid w:val="00881608"/>
    <w:rsid w:val="008817D8"/>
    <w:rsid w:val="00881826"/>
    <w:rsid w:val="0088260E"/>
    <w:rsid w:val="00885700"/>
    <w:rsid w:val="00885C38"/>
    <w:rsid w:val="00887735"/>
    <w:rsid w:val="00887B21"/>
    <w:rsid w:val="00895B3F"/>
    <w:rsid w:val="00896681"/>
    <w:rsid w:val="00896C94"/>
    <w:rsid w:val="008A0C0F"/>
    <w:rsid w:val="008A1590"/>
    <w:rsid w:val="008A17DF"/>
    <w:rsid w:val="008A4A18"/>
    <w:rsid w:val="008A7E93"/>
    <w:rsid w:val="008B07BA"/>
    <w:rsid w:val="008B3870"/>
    <w:rsid w:val="008B6F8A"/>
    <w:rsid w:val="008B7826"/>
    <w:rsid w:val="008C0DF9"/>
    <w:rsid w:val="008C18D8"/>
    <w:rsid w:val="008C30D7"/>
    <w:rsid w:val="008C5DD2"/>
    <w:rsid w:val="008D0492"/>
    <w:rsid w:val="008D0FD7"/>
    <w:rsid w:val="008D10CE"/>
    <w:rsid w:val="008D37B4"/>
    <w:rsid w:val="008D4814"/>
    <w:rsid w:val="008D5294"/>
    <w:rsid w:val="008D573E"/>
    <w:rsid w:val="008D61EB"/>
    <w:rsid w:val="008D6996"/>
    <w:rsid w:val="008D7188"/>
    <w:rsid w:val="008D71EC"/>
    <w:rsid w:val="008E10D7"/>
    <w:rsid w:val="008E1119"/>
    <w:rsid w:val="008E1C12"/>
    <w:rsid w:val="008E249A"/>
    <w:rsid w:val="008E3B64"/>
    <w:rsid w:val="008E4B3D"/>
    <w:rsid w:val="008E5A43"/>
    <w:rsid w:val="008F01F3"/>
    <w:rsid w:val="008F1B9A"/>
    <w:rsid w:val="008F3BEC"/>
    <w:rsid w:val="008F56AF"/>
    <w:rsid w:val="008F6D77"/>
    <w:rsid w:val="008F77F5"/>
    <w:rsid w:val="00904738"/>
    <w:rsid w:val="00904D5E"/>
    <w:rsid w:val="009066D1"/>
    <w:rsid w:val="00907A6B"/>
    <w:rsid w:val="009119BF"/>
    <w:rsid w:val="00914FC6"/>
    <w:rsid w:val="009234AC"/>
    <w:rsid w:val="0092553F"/>
    <w:rsid w:val="009322C9"/>
    <w:rsid w:val="00933110"/>
    <w:rsid w:val="009335A9"/>
    <w:rsid w:val="00934B3E"/>
    <w:rsid w:val="009360A5"/>
    <w:rsid w:val="00936EC3"/>
    <w:rsid w:val="009375A6"/>
    <w:rsid w:val="00940424"/>
    <w:rsid w:val="00941C37"/>
    <w:rsid w:val="009520E1"/>
    <w:rsid w:val="00954EB3"/>
    <w:rsid w:val="00955F2D"/>
    <w:rsid w:val="00957B3A"/>
    <w:rsid w:val="0096077A"/>
    <w:rsid w:val="00961A99"/>
    <w:rsid w:val="00965E5A"/>
    <w:rsid w:val="00967491"/>
    <w:rsid w:val="009704CF"/>
    <w:rsid w:val="00970E85"/>
    <w:rsid w:val="00973E25"/>
    <w:rsid w:val="0097418B"/>
    <w:rsid w:val="00976757"/>
    <w:rsid w:val="0098403F"/>
    <w:rsid w:val="00986060"/>
    <w:rsid w:val="009875DC"/>
    <w:rsid w:val="00991585"/>
    <w:rsid w:val="00991D03"/>
    <w:rsid w:val="00991F6A"/>
    <w:rsid w:val="00994CB2"/>
    <w:rsid w:val="0099505D"/>
    <w:rsid w:val="0099654E"/>
    <w:rsid w:val="00996593"/>
    <w:rsid w:val="00997738"/>
    <w:rsid w:val="009A0EDA"/>
    <w:rsid w:val="009A11EB"/>
    <w:rsid w:val="009A253F"/>
    <w:rsid w:val="009A5758"/>
    <w:rsid w:val="009A57E7"/>
    <w:rsid w:val="009A63C6"/>
    <w:rsid w:val="009A7695"/>
    <w:rsid w:val="009A77E5"/>
    <w:rsid w:val="009B06AF"/>
    <w:rsid w:val="009B5718"/>
    <w:rsid w:val="009B5FBA"/>
    <w:rsid w:val="009B6130"/>
    <w:rsid w:val="009B71E9"/>
    <w:rsid w:val="009B77D1"/>
    <w:rsid w:val="009C06A4"/>
    <w:rsid w:val="009C1D53"/>
    <w:rsid w:val="009C2ED3"/>
    <w:rsid w:val="009C67AA"/>
    <w:rsid w:val="009C71AA"/>
    <w:rsid w:val="009D04D5"/>
    <w:rsid w:val="009D2A11"/>
    <w:rsid w:val="009E005C"/>
    <w:rsid w:val="009E5BD9"/>
    <w:rsid w:val="009E5F88"/>
    <w:rsid w:val="009E791E"/>
    <w:rsid w:val="009F18F0"/>
    <w:rsid w:val="009F3825"/>
    <w:rsid w:val="009F55BF"/>
    <w:rsid w:val="009F567D"/>
    <w:rsid w:val="009F570F"/>
    <w:rsid w:val="009F5BD8"/>
    <w:rsid w:val="009F5FD3"/>
    <w:rsid w:val="009F7937"/>
    <w:rsid w:val="009F7B07"/>
    <w:rsid w:val="009F7F98"/>
    <w:rsid w:val="00A010FA"/>
    <w:rsid w:val="00A01FE5"/>
    <w:rsid w:val="00A040E3"/>
    <w:rsid w:val="00A0513D"/>
    <w:rsid w:val="00A076EF"/>
    <w:rsid w:val="00A100A3"/>
    <w:rsid w:val="00A1036E"/>
    <w:rsid w:val="00A103FD"/>
    <w:rsid w:val="00A13633"/>
    <w:rsid w:val="00A13ABA"/>
    <w:rsid w:val="00A170FD"/>
    <w:rsid w:val="00A2031A"/>
    <w:rsid w:val="00A22716"/>
    <w:rsid w:val="00A23CA3"/>
    <w:rsid w:val="00A24F47"/>
    <w:rsid w:val="00A2681F"/>
    <w:rsid w:val="00A26CA1"/>
    <w:rsid w:val="00A273DE"/>
    <w:rsid w:val="00A30076"/>
    <w:rsid w:val="00A345FD"/>
    <w:rsid w:val="00A34AA5"/>
    <w:rsid w:val="00A35C41"/>
    <w:rsid w:val="00A368CF"/>
    <w:rsid w:val="00A3731E"/>
    <w:rsid w:val="00A373E9"/>
    <w:rsid w:val="00A378AB"/>
    <w:rsid w:val="00A41B0D"/>
    <w:rsid w:val="00A41FB8"/>
    <w:rsid w:val="00A42C3C"/>
    <w:rsid w:val="00A430F5"/>
    <w:rsid w:val="00A44D24"/>
    <w:rsid w:val="00A5415F"/>
    <w:rsid w:val="00A552F2"/>
    <w:rsid w:val="00A55465"/>
    <w:rsid w:val="00A56732"/>
    <w:rsid w:val="00A6039B"/>
    <w:rsid w:val="00A62648"/>
    <w:rsid w:val="00A64CAB"/>
    <w:rsid w:val="00A677F9"/>
    <w:rsid w:val="00A70C63"/>
    <w:rsid w:val="00A71AE2"/>
    <w:rsid w:val="00A734E7"/>
    <w:rsid w:val="00A7416D"/>
    <w:rsid w:val="00A74895"/>
    <w:rsid w:val="00A753CA"/>
    <w:rsid w:val="00A80103"/>
    <w:rsid w:val="00A80A8E"/>
    <w:rsid w:val="00A80F20"/>
    <w:rsid w:val="00A81910"/>
    <w:rsid w:val="00A86C30"/>
    <w:rsid w:val="00A93237"/>
    <w:rsid w:val="00A93E3E"/>
    <w:rsid w:val="00A979CA"/>
    <w:rsid w:val="00A97AEF"/>
    <w:rsid w:val="00AA4BAD"/>
    <w:rsid w:val="00AA73EA"/>
    <w:rsid w:val="00AB1800"/>
    <w:rsid w:val="00AB2301"/>
    <w:rsid w:val="00AB2D47"/>
    <w:rsid w:val="00AB5F26"/>
    <w:rsid w:val="00AB6BC7"/>
    <w:rsid w:val="00AB70AE"/>
    <w:rsid w:val="00AB7F3D"/>
    <w:rsid w:val="00AC0939"/>
    <w:rsid w:val="00AC3993"/>
    <w:rsid w:val="00AC5FEC"/>
    <w:rsid w:val="00AC65BC"/>
    <w:rsid w:val="00AD2C2B"/>
    <w:rsid w:val="00AD4EF4"/>
    <w:rsid w:val="00AD5090"/>
    <w:rsid w:val="00AD5EF1"/>
    <w:rsid w:val="00AD6D65"/>
    <w:rsid w:val="00AE1F86"/>
    <w:rsid w:val="00AE3E6B"/>
    <w:rsid w:val="00AF02FD"/>
    <w:rsid w:val="00AF0316"/>
    <w:rsid w:val="00AF13AA"/>
    <w:rsid w:val="00AF29F1"/>
    <w:rsid w:val="00B00966"/>
    <w:rsid w:val="00B040CF"/>
    <w:rsid w:val="00B04851"/>
    <w:rsid w:val="00B049AC"/>
    <w:rsid w:val="00B079C6"/>
    <w:rsid w:val="00B10665"/>
    <w:rsid w:val="00B116F0"/>
    <w:rsid w:val="00B16C30"/>
    <w:rsid w:val="00B20033"/>
    <w:rsid w:val="00B2210A"/>
    <w:rsid w:val="00B22CDA"/>
    <w:rsid w:val="00B236DE"/>
    <w:rsid w:val="00B24E80"/>
    <w:rsid w:val="00B25681"/>
    <w:rsid w:val="00B26363"/>
    <w:rsid w:val="00B26D43"/>
    <w:rsid w:val="00B31B0F"/>
    <w:rsid w:val="00B33ACC"/>
    <w:rsid w:val="00B34F3C"/>
    <w:rsid w:val="00B352D6"/>
    <w:rsid w:val="00B36772"/>
    <w:rsid w:val="00B4015E"/>
    <w:rsid w:val="00B40925"/>
    <w:rsid w:val="00B41FFA"/>
    <w:rsid w:val="00B421E0"/>
    <w:rsid w:val="00B42429"/>
    <w:rsid w:val="00B42731"/>
    <w:rsid w:val="00B42FCB"/>
    <w:rsid w:val="00B44A15"/>
    <w:rsid w:val="00B44B17"/>
    <w:rsid w:val="00B44B2A"/>
    <w:rsid w:val="00B45BE1"/>
    <w:rsid w:val="00B45EA2"/>
    <w:rsid w:val="00B50D6C"/>
    <w:rsid w:val="00B531B9"/>
    <w:rsid w:val="00B557E7"/>
    <w:rsid w:val="00B60C51"/>
    <w:rsid w:val="00B61FAD"/>
    <w:rsid w:val="00B62FE1"/>
    <w:rsid w:val="00B631A5"/>
    <w:rsid w:val="00B63F62"/>
    <w:rsid w:val="00B64EEB"/>
    <w:rsid w:val="00B65E28"/>
    <w:rsid w:val="00B70743"/>
    <w:rsid w:val="00B70C5C"/>
    <w:rsid w:val="00B714BA"/>
    <w:rsid w:val="00B732EE"/>
    <w:rsid w:val="00B7340D"/>
    <w:rsid w:val="00B7377F"/>
    <w:rsid w:val="00B77680"/>
    <w:rsid w:val="00B77801"/>
    <w:rsid w:val="00B81563"/>
    <w:rsid w:val="00B8197B"/>
    <w:rsid w:val="00B843DA"/>
    <w:rsid w:val="00B84848"/>
    <w:rsid w:val="00B85B36"/>
    <w:rsid w:val="00B8635E"/>
    <w:rsid w:val="00B92F95"/>
    <w:rsid w:val="00B945D6"/>
    <w:rsid w:val="00B946CB"/>
    <w:rsid w:val="00B971D7"/>
    <w:rsid w:val="00B97BF3"/>
    <w:rsid w:val="00BA3E8C"/>
    <w:rsid w:val="00BA55DB"/>
    <w:rsid w:val="00BA7683"/>
    <w:rsid w:val="00BB021D"/>
    <w:rsid w:val="00BB0940"/>
    <w:rsid w:val="00BB1E92"/>
    <w:rsid w:val="00BB2217"/>
    <w:rsid w:val="00BB29D5"/>
    <w:rsid w:val="00BB2BC1"/>
    <w:rsid w:val="00BB2DEA"/>
    <w:rsid w:val="00BB51DD"/>
    <w:rsid w:val="00BB735B"/>
    <w:rsid w:val="00BC0DBD"/>
    <w:rsid w:val="00BC0FC5"/>
    <w:rsid w:val="00BC1008"/>
    <w:rsid w:val="00BC3775"/>
    <w:rsid w:val="00BC3864"/>
    <w:rsid w:val="00BC4CAF"/>
    <w:rsid w:val="00BC63E3"/>
    <w:rsid w:val="00BC69EE"/>
    <w:rsid w:val="00BC6B79"/>
    <w:rsid w:val="00BD033A"/>
    <w:rsid w:val="00BD19F2"/>
    <w:rsid w:val="00BE025A"/>
    <w:rsid w:val="00BE0621"/>
    <w:rsid w:val="00BE1C01"/>
    <w:rsid w:val="00BE2376"/>
    <w:rsid w:val="00BE4599"/>
    <w:rsid w:val="00BE5250"/>
    <w:rsid w:val="00BE564F"/>
    <w:rsid w:val="00BF05D3"/>
    <w:rsid w:val="00BF05F9"/>
    <w:rsid w:val="00BF1D9F"/>
    <w:rsid w:val="00BF210B"/>
    <w:rsid w:val="00BF709D"/>
    <w:rsid w:val="00C0034F"/>
    <w:rsid w:val="00C00942"/>
    <w:rsid w:val="00C015E3"/>
    <w:rsid w:val="00C01E18"/>
    <w:rsid w:val="00C03B69"/>
    <w:rsid w:val="00C04C5F"/>
    <w:rsid w:val="00C0538D"/>
    <w:rsid w:val="00C07C36"/>
    <w:rsid w:val="00C07FAB"/>
    <w:rsid w:val="00C10F09"/>
    <w:rsid w:val="00C11DD3"/>
    <w:rsid w:val="00C13807"/>
    <w:rsid w:val="00C14B21"/>
    <w:rsid w:val="00C14DFB"/>
    <w:rsid w:val="00C17B38"/>
    <w:rsid w:val="00C20245"/>
    <w:rsid w:val="00C233F6"/>
    <w:rsid w:val="00C246E8"/>
    <w:rsid w:val="00C246F3"/>
    <w:rsid w:val="00C2472F"/>
    <w:rsid w:val="00C24834"/>
    <w:rsid w:val="00C30624"/>
    <w:rsid w:val="00C30FC7"/>
    <w:rsid w:val="00C310C6"/>
    <w:rsid w:val="00C36EDA"/>
    <w:rsid w:val="00C3741F"/>
    <w:rsid w:val="00C41775"/>
    <w:rsid w:val="00C45895"/>
    <w:rsid w:val="00C46EC8"/>
    <w:rsid w:val="00C51DD1"/>
    <w:rsid w:val="00C56C32"/>
    <w:rsid w:val="00C57CFC"/>
    <w:rsid w:val="00C6089E"/>
    <w:rsid w:val="00C61B92"/>
    <w:rsid w:val="00C61C94"/>
    <w:rsid w:val="00C620FA"/>
    <w:rsid w:val="00C6291C"/>
    <w:rsid w:val="00C63AF2"/>
    <w:rsid w:val="00C64A56"/>
    <w:rsid w:val="00C65B28"/>
    <w:rsid w:val="00C7278E"/>
    <w:rsid w:val="00C731C2"/>
    <w:rsid w:val="00C740B0"/>
    <w:rsid w:val="00C823F1"/>
    <w:rsid w:val="00C82B43"/>
    <w:rsid w:val="00C87653"/>
    <w:rsid w:val="00C87A7C"/>
    <w:rsid w:val="00C87FE0"/>
    <w:rsid w:val="00C90AFA"/>
    <w:rsid w:val="00C95BC6"/>
    <w:rsid w:val="00C96D0C"/>
    <w:rsid w:val="00CA003A"/>
    <w:rsid w:val="00CB0798"/>
    <w:rsid w:val="00CB25DE"/>
    <w:rsid w:val="00CB4FC8"/>
    <w:rsid w:val="00CB5E0A"/>
    <w:rsid w:val="00CC1D3E"/>
    <w:rsid w:val="00CC273C"/>
    <w:rsid w:val="00CC2DE6"/>
    <w:rsid w:val="00CC38AD"/>
    <w:rsid w:val="00CC419B"/>
    <w:rsid w:val="00CC4667"/>
    <w:rsid w:val="00CC4A08"/>
    <w:rsid w:val="00CC6E29"/>
    <w:rsid w:val="00CC73BD"/>
    <w:rsid w:val="00CC7AAE"/>
    <w:rsid w:val="00CD172D"/>
    <w:rsid w:val="00CD199B"/>
    <w:rsid w:val="00CD4FBF"/>
    <w:rsid w:val="00CD603F"/>
    <w:rsid w:val="00CD6BBE"/>
    <w:rsid w:val="00CE2B39"/>
    <w:rsid w:val="00CE47CB"/>
    <w:rsid w:val="00CE6EF3"/>
    <w:rsid w:val="00CF1181"/>
    <w:rsid w:val="00CF20D9"/>
    <w:rsid w:val="00CF221E"/>
    <w:rsid w:val="00CF6083"/>
    <w:rsid w:val="00CF7317"/>
    <w:rsid w:val="00D002C1"/>
    <w:rsid w:val="00D00955"/>
    <w:rsid w:val="00D0234C"/>
    <w:rsid w:val="00D04834"/>
    <w:rsid w:val="00D04CE6"/>
    <w:rsid w:val="00D051DF"/>
    <w:rsid w:val="00D0645C"/>
    <w:rsid w:val="00D1087C"/>
    <w:rsid w:val="00D1524B"/>
    <w:rsid w:val="00D16600"/>
    <w:rsid w:val="00D168F4"/>
    <w:rsid w:val="00D20461"/>
    <w:rsid w:val="00D226D1"/>
    <w:rsid w:val="00D23AFD"/>
    <w:rsid w:val="00D31ECB"/>
    <w:rsid w:val="00D323E9"/>
    <w:rsid w:val="00D3454E"/>
    <w:rsid w:val="00D40E08"/>
    <w:rsid w:val="00D40ED9"/>
    <w:rsid w:val="00D41D12"/>
    <w:rsid w:val="00D44255"/>
    <w:rsid w:val="00D518A1"/>
    <w:rsid w:val="00D569F8"/>
    <w:rsid w:val="00D60E91"/>
    <w:rsid w:val="00D67A04"/>
    <w:rsid w:val="00D67E06"/>
    <w:rsid w:val="00D70B37"/>
    <w:rsid w:val="00D71F0D"/>
    <w:rsid w:val="00D727C0"/>
    <w:rsid w:val="00D72CCD"/>
    <w:rsid w:val="00D73559"/>
    <w:rsid w:val="00D753CF"/>
    <w:rsid w:val="00D7749F"/>
    <w:rsid w:val="00D775AE"/>
    <w:rsid w:val="00D825D6"/>
    <w:rsid w:val="00D859C9"/>
    <w:rsid w:val="00D85CFC"/>
    <w:rsid w:val="00D86867"/>
    <w:rsid w:val="00D90BC7"/>
    <w:rsid w:val="00D914FF"/>
    <w:rsid w:val="00D92168"/>
    <w:rsid w:val="00D924AF"/>
    <w:rsid w:val="00D93D6D"/>
    <w:rsid w:val="00D96736"/>
    <w:rsid w:val="00DA320D"/>
    <w:rsid w:val="00DA5A56"/>
    <w:rsid w:val="00DA6875"/>
    <w:rsid w:val="00DB2225"/>
    <w:rsid w:val="00DB327A"/>
    <w:rsid w:val="00DB36CE"/>
    <w:rsid w:val="00DB3E60"/>
    <w:rsid w:val="00DB54EC"/>
    <w:rsid w:val="00DB79CB"/>
    <w:rsid w:val="00DC1D94"/>
    <w:rsid w:val="00DC2338"/>
    <w:rsid w:val="00DC5EEE"/>
    <w:rsid w:val="00DC5F19"/>
    <w:rsid w:val="00DC6645"/>
    <w:rsid w:val="00DC71FC"/>
    <w:rsid w:val="00DD1CEB"/>
    <w:rsid w:val="00DD23AC"/>
    <w:rsid w:val="00DD4E1E"/>
    <w:rsid w:val="00DD5164"/>
    <w:rsid w:val="00DD6920"/>
    <w:rsid w:val="00DD699D"/>
    <w:rsid w:val="00DD738A"/>
    <w:rsid w:val="00DE3592"/>
    <w:rsid w:val="00DE650D"/>
    <w:rsid w:val="00DE69EE"/>
    <w:rsid w:val="00DF0222"/>
    <w:rsid w:val="00DF0B03"/>
    <w:rsid w:val="00DF105A"/>
    <w:rsid w:val="00DF2894"/>
    <w:rsid w:val="00DF2D6F"/>
    <w:rsid w:val="00DF36EB"/>
    <w:rsid w:val="00DF4E81"/>
    <w:rsid w:val="00DF65ED"/>
    <w:rsid w:val="00E00FD3"/>
    <w:rsid w:val="00E02918"/>
    <w:rsid w:val="00E03341"/>
    <w:rsid w:val="00E05436"/>
    <w:rsid w:val="00E054AC"/>
    <w:rsid w:val="00E06BB1"/>
    <w:rsid w:val="00E102F6"/>
    <w:rsid w:val="00E107E0"/>
    <w:rsid w:val="00E12405"/>
    <w:rsid w:val="00E12713"/>
    <w:rsid w:val="00E12D9A"/>
    <w:rsid w:val="00E13F20"/>
    <w:rsid w:val="00E13FFB"/>
    <w:rsid w:val="00E14C42"/>
    <w:rsid w:val="00E15414"/>
    <w:rsid w:val="00E16450"/>
    <w:rsid w:val="00E22749"/>
    <w:rsid w:val="00E272C8"/>
    <w:rsid w:val="00E31138"/>
    <w:rsid w:val="00E344A5"/>
    <w:rsid w:val="00E367A5"/>
    <w:rsid w:val="00E40D4B"/>
    <w:rsid w:val="00E41BC1"/>
    <w:rsid w:val="00E46E41"/>
    <w:rsid w:val="00E50A6D"/>
    <w:rsid w:val="00E54A93"/>
    <w:rsid w:val="00E55E85"/>
    <w:rsid w:val="00E57352"/>
    <w:rsid w:val="00E57FC2"/>
    <w:rsid w:val="00E611F6"/>
    <w:rsid w:val="00E635BB"/>
    <w:rsid w:val="00E650E5"/>
    <w:rsid w:val="00E70A4B"/>
    <w:rsid w:val="00E71A55"/>
    <w:rsid w:val="00E72350"/>
    <w:rsid w:val="00E7248F"/>
    <w:rsid w:val="00E72A6A"/>
    <w:rsid w:val="00E72C5A"/>
    <w:rsid w:val="00E735CA"/>
    <w:rsid w:val="00E74BD9"/>
    <w:rsid w:val="00E76192"/>
    <w:rsid w:val="00E81FEF"/>
    <w:rsid w:val="00E829F9"/>
    <w:rsid w:val="00E8327E"/>
    <w:rsid w:val="00E84DDD"/>
    <w:rsid w:val="00E9135D"/>
    <w:rsid w:val="00E92AD8"/>
    <w:rsid w:val="00E93916"/>
    <w:rsid w:val="00E97F1C"/>
    <w:rsid w:val="00EA0514"/>
    <w:rsid w:val="00EA16B4"/>
    <w:rsid w:val="00EA3280"/>
    <w:rsid w:val="00EA5233"/>
    <w:rsid w:val="00EA58D3"/>
    <w:rsid w:val="00EB035C"/>
    <w:rsid w:val="00EB0870"/>
    <w:rsid w:val="00EB0D3C"/>
    <w:rsid w:val="00EB2C4C"/>
    <w:rsid w:val="00EB3892"/>
    <w:rsid w:val="00EB78A5"/>
    <w:rsid w:val="00EC0347"/>
    <w:rsid w:val="00EC1112"/>
    <w:rsid w:val="00EC1A3E"/>
    <w:rsid w:val="00EC3AA6"/>
    <w:rsid w:val="00EC7C68"/>
    <w:rsid w:val="00EC7CB4"/>
    <w:rsid w:val="00ED115C"/>
    <w:rsid w:val="00ED2ADA"/>
    <w:rsid w:val="00ED3284"/>
    <w:rsid w:val="00ED4291"/>
    <w:rsid w:val="00ED5575"/>
    <w:rsid w:val="00ED5ACA"/>
    <w:rsid w:val="00ED6BEA"/>
    <w:rsid w:val="00EE3560"/>
    <w:rsid w:val="00EE428C"/>
    <w:rsid w:val="00EE42AB"/>
    <w:rsid w:val="00EE5652"/>
    <w:rsid w:val="00EF0EEA"/>
    <w:rsid w:val="00EF2794"/>
    <w:rsid w:val="00EF2C59"/>
    <w:rsid w:val="00EF2D36"/>
    <w:rsid w:val="00F00931"/>
    <w:rsid w:val="00F0437E"/>
    <w:rsid w:val="00F064E9"/>
    <w:rsid w:val="00F07BDD"/>
    <w:rsid w:val="00F100E5"/>
    <w:rsid w:val="00F11FF9"/>
    <w:rsid w:val="00F126BA"/>
    <w:rsid w:val="00F12BA9"/>
    <w:rsid w:val="00F1357F"/>
    <w:rsid w:val="00F13A7C"/>
    <w:rsid w:val="00F14F9A"/>
    <w:rsid w:val="00F1693C"/>
    <w:rsid w:val="00F16B8D"/>
    <w:rsid w:val="00F179C3"/>
    <w:rsid w:val="00F22541"/>
    <w:rsid w:val="00F22F40"/>
    <w:rsid w:val="00F2332C"/>
    <w:rsid w:val="00F2346B"/>
    <w:rsid w:val="00F264B0"/>
    <w:rsid w:val="00F27BC1"/>
    <w:rsid w:val="00F310D2"/>
    <w:rsid w:val="00F33834"/>
    <w:rsid w:val="00F345A9"/>
    <w:rsid w:val="00F373A6"/>
    <w:rsid w:val="00F41BB2"/>
    <w:rsid w:val="00F426C2"/>
    <w:rsid w:val="00F434FF"/>
    <w:rsid w:val="00F449A9"/>
    <w:rsid w:val="00F47195"/>
    <w:rsid w:val="00F4719E"/>
    <w:rsid w:val="00F50126"/>
    <w:rsid w:val="00F502E2"/>
    <w:rsid w:val="00F51E87"/>
    <w:rsid w:val="00F52742"/>
    <w:rsid w:val="00F559C7"/>
    <w:rsid w:val="00F56D84"/>
    <w:rsid w:val="00F60792"/>
    <w:rsid w:val="00F61076"/>
    <w:rsid w:val="00F623F1"/>
    <w:rsid w:val="00F640C4"/>
    <w:rsid w:val="00F65819"/>
    <w:rsid w:val="00F66246"/>
    <w:rsid w:val="00F673B7"/>
    <w:rsid w:val="00F67B1C"/>
    <w:rsid w:val="00F70A10"/>
    <w:rsid w:val="00F72AC0"/>
    <w:rsid w:val="00F72D24"/>
    <w:rsid w:val="00F73242"/>
    <w:rsid w:val="00F76B30"/>
    <w:rsid w:val="00F774B7"/>
    <w:rsid w:val="00F804D4"/>
    <w:rsid w:val="00F80921"/>
    <w:rsid w:val="00F80F1F"/>
    <w:rsid w:val="00F82EEF"/>
    <w:rsid w:val="00F85304"/>
    <w:rsid w:val="00F86259"/>
    <w:rsid w:val="00F866C4"/>
    <w:rsid w:val="00F90696"/>
    <w:rsid w:val="00F908D6"/>
    <w:rsid w:val="00F91A58"/>
    <w:rsid w:val="00F91BDF"/>
    <w:rsid w:val="00F92744"/>
    <w:rsid w:val="00F935BD"/>
    <w:rsid w:val="00F936E1"/>
    <w:rsid w:val="00F93B1B"/>
    <w:rsid w:val="00F958ED"/>
    <w:rsid w:val="00F970CA"/>
    <w:rsid w:val="00F9766C"/>
    <w:rsid w:val="00FA250B"/>
    <w:rsid w:val="00FA2703"/>
    <w:rsid w:val="00FA2D12"/>
    <w:rsid w:val="00FA3142"/>
    <w:rsid w:val="00FA33D4"/>
    <w:rsid w:val="00FA679E"/>
    <w:rsid w:val="00FA77B1"/>
    <w:rsid w:val="00FA79DB"/>
    <w:rsid w:val="00FA7A8D"/>
    <w:rsid w:val="00FA7C3C"/>
    <w:rsid w:val="00FB3912"/>
    <w:rsid w:val="00FB3EB4"/>
    <w:rsid w:val="00FB5159"/>
    <w:rsid w:val="00FB57FC"/>
    <w:rsid w:val="00FB7597"/>
    <w:rsid w:val="00FC0494"/>
    <w:rsid w:val="00FC04CF"/>
    <w:rsid w:val="00FC108C"/>
    <w:rsid w:val="00FC11BD"/>
    <w:rsid w:val="00FC13CC"/>
    <w:rsid w:val="00FD02D6"/>
    <w:rsid w:val="00FD562E"/>
    <w:rsid w:val="00FD5E5D"/>
    <w:rsid w:val="00FD6594"/>
    <w:rsid w:val="00FD6B10"/>
    <w:rsid w:val="00FD6C31"/>
    <w:rsid w:val="00FE03ED"/>
    <w:rsid w:val="00FE080F"/>
    <w:rsid w:val="00FE488E"/>
    <w:rsid w:val="00FE5768"/>
    <w:rsid w:val="00FE6719"/>
    <w:rsid w:val="00FF28DE"/>
    <w:rsid w:val="00FF29C5"/>
    <w:rsid w:val="00FF3977"/>
    <w:rsid w:val="00FF4605"/>
    <w:rsid w:val="00FF5228"/>
    <w:rsid w:val="00FF5538"/>
    <w:rsid w:val="00FF787E"/>
    <w:rsid w:val="00FF7B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pPr>
        <w:spacing w:after="120" w:line="360" w:lineRule="auto"/>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8B6F8A"/>
  </w:style>
  <w:style w:type="paragraph" w:styleId="Nagwek1">
    <w:name w:val="heading 1"/>
    <w:basedOn w:val="Normalny"/>
    <w:next w:val="Normalny"/>
    <w:qFormat/>
    <w:rsid w:val="008B6F8A"/>
    <w:pPr>
      <w:keepNext/>
      <w:outlineLvl w:val="0"/>
    </w:pPr>
    <w:rPr>
      <w:sz w:val="28"/>
    </w:rPr>
  </w:style>
  <w:style w:type="paragraph" w:styleId="Nagwek2">
    <w:name w:val="heading 2"/>
    <w:basedOn w:val="Normalny"/>
    <w:next w:val="Normalny"/>
    <w:qFormat/>
    <w:rsid w:val="008B6F8A"/>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8B6F8A"/>
    <w:pPr>
      <w:keepNext/>
      <w:outlineLvl w:val="2"/>
    </w:pPr>
    <w:rPr>
      <w:b/>
      <w:sz w:val="28"/>
    </w:rPr>
  </w:style>
  <w:style w:type="paragraph" w:styleId="Nagwek6">
    <w:name w:val="heading 6"/>
    <w:basedOn w:val="Normalny"/>
    <w:next w:val="Normalny"/>
    <w:qFormat/>
    <w:rsid w:val="008B6F8A"/>
    <w:pPr>
      <w:spacing w:before="240" w:after="60"/>
      <w:outlineLvl w:val="5"/>
    </w:pPr>
    <w:rPr>
      <w:b/>
      <w:bCs/>
      <w:sz w:val="22"/>
      <w:szCs w:val="22"/>
    </w:rPr>
  </w:style>
  <w:style w:type="paragraph" w:styleId="Nagwek7">
    <w:name w:val="heading 7"/>
    <w:basedOn w:val="Normalny"/>
    <w:next w:val="Normalny"/>
    <w:qFormat/>
    <w:rsid w:val="008B6F8A"/>
    <w:pPr>
      <w:spacing w:before="240" w:after="60"/>
      <w:outlineLvl w:val="6"/>
    </w:pPr>
    <w:rPr>
      <w:sz w:val="24"/>
      <w:szCs w:val="24"/>
    </w:rPr>
  </w:style>
  <w:style w:type="paragraph" w:styleId="Nagwek9">
    <w:name w:val="heading 9"/>
    <w:basedOn w:val="Normalny"/>
    <w:next w:val="Normalny"/>
    <w:qFormat/>
    <w:rsid w:val="008B6F8A"/>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B6F8A"/>
    <w:pPr>
      <w:tabs>
        <w:tab w:val="center" w:pos="4536"/>
        <w:tab w:val="right" w:pos="9072"/>
      </w:tabs>
    </w:pPr>
    <w:rPr>
      <w:sz w:val="24"/>
      <w:szCs w:val="24"/>
    </w:rPr>
  </w:style>
  <w:style w:type="paragraph" w:styleId="Stopka">
    <w:name w:val="footer"/>
    <w:basedOn w:val="Normalny"/>
    <w:link w:val="StopkaZnak"/>
    <w:rsid w:val="008B6F8A"/>
    <w:pPr>
      <w:tabs>
        <w:tab w:val="center" w:pos="4536"/>
        <w:tab w:val="right" w:pos="9072"/>
      </w:tabs>
    </w:pPr>
    <w:rPr>
      <w:sz w:val="24"/>
    </w:rPr>
  </w:style>
  <w:style w:type="paragraph" w:styleId="Tytu">
    <w:name w:val="Title"/>
    <w:basedOn w:val="Normalny"/>
    <w:qFormat/>
    <w:rsid w:val="008B6F8A"/>
    <w:pPr>
      <w:spacing w:before="480"/>
      <w:jc w:val="center"/>
    </w:pPr>
    <w:rPr>
      <w:b/>
      <w:sz w:val="28"/>
    </w:rPr>
  </w:style>
  <w:style w:type="paragraph" w:styleId="Tekstpodstawowy">
    <w:name w:val="Body Text"/>
    <w:basedOn w:val="Normalny"/>
    <w:link w:val="TekstpodstawowyZnak"/>
    <w:rsid w:val="008B6F8A"/>
  </w:style>
  <w:style w:type="paragraph" w:styleId="Tekstpodstawowywcity">
    <w:name w:val="Body Text Indent"/>
    <w:basedOn w:val="Normalny"/>
    <w:link w:val="TekstpodstawowywcityZnak"/>
    <w:rsid w:val="008B6F8A"/>
    <w:pPr>
      <w:ind w:left="283"/>
    </w:pPr>
  </w:style>
  <w:style w:type="paragraph" w:styleId="Tekstpodstawowy2">
    <w:name w:val="Body Text 2"/>
    <w:basedOn w:val="Normalny"/>
    <w:rsid w:val="008B6F8A"/>
    <w:pPr>
      <w:jc w:val="center"/>
    </w:pPr>
    <w:rPr>
      <w:rFonts w:ascii="Albertus Extra Bold CE" w:hAnsi="Albertus Extra Bold CE"/>
      <w:b/>
      <w:sz w:val="44"/>
    </w:rPr>
  </w:style>
  <w:style w:type="paragraph" w:styleId="Tekstpodstawowy3">
    <w:name w:val="Body Text 3"/>
    <w:basedOn w:val="Normalny"/>
    <w:rsid w:val="008B6F8A"/>
    <w:rPr>
      <w:sz w:val="16"/>
      <w:szCs w:val="16"/>
    </w:rPr>
  </w:style>
  <w:style w:type="paragraph" w:styleId="Tekstpodstawowywcity2">
    <w:name w:val="Body Text Indent 2"/>
    <w:basedOn w:val="Normalny"/>
    <w:rsid w:val="008B6F8A"/>
    <w:pPr>
      <w:spacing w:line="480" w:lineRule="auto"/>
      <w:ind w:left="283"/>
    </w:pPr>
  </w:style>
  <w:style w:type="paragraph" w:styleId="Tekstpodstawowywcity3">
    <w:name w:val="Body Text Indent 3"/>
    <w:basedOn w:val="Normalny"/>
    <w:link w:val="Tekstpodstawowywcity3Znak"/>
    <w:rsid w:val="008B6F8A"/>
    <w:pPr>
      <w:ind w:left="283"/>
    </w:pPr>
    <w:rPr>
      <w:sz w:val="16"/>
      <w:szCs w:val="16"/>
    </w:rPr>
  </w:style>
  <w:style w:type="paragraph" w:customStyle="1" w:styleId="Podpispodrysunkiem">
    <w:name w:val="Podpis pod rysunkiem"/>
    <w:basedOn w:val="Normalny"/>
    <w:next w:val="Normalny"/>
    <w:rsid w:val="008B6F8A"/>
    <w:rPr>
      <w:b/>
      <w:sz w:val="24"/>
      <w:lang w:val="en-US"/>
    </w:rPr>
  </w:style>
  <w:style w:type="table" w:styleId="Tabela-Siatka">
    <w:name w:val="Table Grid"/>
    <w:basedOn w:val="Standardowy"/>
    <w:rsid w:val="008B6F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F0B03"/>
    <w:rPr>
      <w:sz w:val="24"/>
    </w:rPr>
  </w:style>
  <w:style w:type="paragraph" w:styleId="NormalnyWeb">
    <w:name w:val="Normal (Web)"/>
    <w:basedOn w:val="Normalny"/>
    <w:uiPriority w:val="99"/>
    <w:rsid w:val="00A80F20"/>
    <w:pPr>
      <w:spacing w:before="100" w:beforeAutospacing="1" w:after="100" w:afterAutospacing="1"/>
    </w:pPr>
    <w:rPr>
      <w:sz w:val="24"/>
      <w:szCs w:val="24"/>
    </w:rPr>
  </w:style>
  <w:style w:type="character" w:styleId="Numerstrony">
    <w:name w:val="page number"/>
    <w:basedOn w:val="Domylnaczcionkaakapitu"/>
    <w:rsid w:val="002929B4"/>
  </w:style>
  <w:style w:type="paragraph" w:styleId="Tekstdymka">
    <w:name w:val="Balloon Text"/>
    <w:basedOn w:val="Normalny"/>
    <w:rsid w:val="00CD603F"/>
    <w:rPr>
      <w:rFonts w:ascii="Tahoma" w:hAnsi="Tahoma" w:cs="Tahoma"/>
      <w:sz w:val="16"/>
      <w:szCs w:val="16"/>
    </w:rPr>
  </w:style>
  <w:style w:type="character" w:customStyle="1" w:styleId="TekstpodstawowyZnak">
    <w:name w:val="Tekst podstawowy Znak"/>
    <w:link w:val="Tekstpodstawowy"/>
    <w:rsid w:val="00EB3892"/>
    <w:rPr>
      <w:lang w:val="pl-PL" w:eastAsia="pl-PL" w:bidi="ar-SA"/>
    </w:rPr>
  </w:style>
  <w:style w:type="paragraph" w:customStyle="1" w:styleId="Tekstpodstawowy31">
    <w:name w:val="Tekst podstawowy 31"/>
    <w:basedOn w:val="Normalny"/>
    <w:rsid w:val="00F434FF"/>
    <w:rPr>
      <w:sz w:val="16"/>
      <w:szCs w:val="16"/>
      <w:lang w:eastAsia="ar-SA"/>
    </w:rPr>
  </w:style>
  <w:style w:type="character" w:customStyle="1" w:styleId="NagwekZnak">
    <w:name w:val="Nagłówek Znak"/>
    <w:link w:val="Nagwek"/>
    <w:rsid w:val="00F434FF"/>
    <w:rPr>
      <w:sz w:val="24"/>
      <w:szCs w:val="24"/>
      <w:lang w:val="pl-PL" w:eastAsia="pl-PL" w:bidi="ar-SA"/>
    </w:rPr>
  </w:style>
  <w:style w:type="character" w:customStyle="1" w:styleId="Tekstpodstawowywcity3Znak">
    <w:name w:val="Tekst podstawowy wcięty 3 Znak"/>
    <w:link w:val="Tekstpodstawowywcity3"/>
    <w:rsid w:val="00F434FF"/>
    <w:rPr>
      <w:sz w:val="16"/>
      <w:szCs w:val="16"/>
      <w:lang w:val="pl-PL" w:eastAsia="pl-PL" w:bidi="ar-SA"/>
    </w:rPr>
  </w:style>
  <w:style w:type="table" w:styleId="Tabela-Efekty3W3">
    <w:name w:val="Table 3D effects 3"/>
    <w:basedOn w:val="Standardowy"/>
    <w:rsid w:val="007425A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2">
    <w:name w:val="Table 3D effects 2"/>
    <w:basedOn w:val="Standardowy"/>
    <w:rsid w:val="007425A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Wspczesny">
    <w:name w:val="Table Contemporary"/>
    <w:basedOn w:val="Standardowy"/>
    <w:rsid w:val="00DD4E1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eWeb2">
    <w:name w:val="Table Web 2"/>
    <w:basedOn w:val="Standardowy"/>
    <w:rsid w:val="00DD4E1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rsid w:val="00DD4E1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E6E6E6"/>
    </w:tcPr>
    <w:tblStylePr w:type="firstRow">
      <w:rPr>
        <w:color w:val="auto"/>
      </w:rPr>
      <w:tblPr/>
      <w:tcPr>
        <w:tcBorders>
          <w:tl2br w:val="none" w:sz="0" w:space="0" w:color="auto"/>
          <w:tr2bl w:val="none" w:sz="0" w:space="0" w:color="auto"/>
        </w:tcBorders>
      </w:tcPr>
    </w:tblStylePr>
  </w:style>
  <w:style w:type="paragraph" w:customStyle="1" w:styleId="DomylnaczcionkaakapituAkapitZnak">
    <w:name w:val="Domyślna czcionka akapitu Akapit Znak"/>
    <w:basedOn w:val="Normalny"/>
    <w:rsid w:val="0033793C"/>
    <w:rPr>
      <w:sz w:val="24"/>
      <w:szCs w:val="24"/>
    </w:rPr>
  </w:style>
  <w:style w:type="character" w:customStyle="1" w:styleId="WW8Num16z2">
    <w:name w:val="WW8Num16z2"/>
    <w:rsid w:val="00575CCD"/>
    <w:rPr>
      <w:rFonts w:ascii="Wingdings" w:hAnsi="Wingdings"/>
    </w:rPr>
  </w:style>
  <w:style w:type="character" w:customStyle="1" w:styleId="ZnakZnak1">
    <w:name w:val="Znak Znak1"/>
    <w:rsid w:val="00575CCD"/>
    <w:rPr>
      <w:sz w:val="24"/>
      <w:szCs w:val="24"/>
      <w:lang w:eastAsia="ar-SA"/>
    </w:rPr>
  </w:style>
  <w:style w:type="paragraph" w:customStyle="1" w:styleId="ZnakZnakZnak">
    <w:name w:val="Znak Znak Znak"/>
    <w:basedOn w:val="Normalny"/>
    <w:rsid w:val="00043D9D"/>
    <w:rPr>
      <w:sz w:val="24"/>
      <w:szCs w:val="24"/>
    </w:rPr>
  </w:style>
  <w:style w:type="character" w:customStyle="1" w:styleId="FontStyle13">
    <w:name w:val="Font Style13"/>
    <w:rsid w:val="00B65E28"/>
    <w:rPr>
      <w:rFonts w:ascii="Times New Roman" w:hAnsi="Times New Roman" w:cs="Times New Roman"/>
      <w:spacing w:val="10"/>
      <w:sz w:val="18"/>
      <w:szCs w:val="18"/>
    </w:rPr>
  </w:style>
  <w:style w:type="paragraph" w:customStyle="1" w:styleId="Obszartekstu">
    <w:name w:val="Obszar tekstu"/>
    <w:basedOn w:val="Standard"/>
    <w:rsid w:val="00F804D4"/>
    <w:pPr>
      <w:autoSpaceDE w:val="0"/>
      <w:autoSpaceDN w:val="0"/>
      <w:adjustRightInd w:val="0"/>
      <w:jc w:val="both"/>
    </w:pPr>
    <w:rPr>
      <w:sz w:val="28"/>
      <w:szCs w:val="28"/>
    </w:rPr>
  </w:style>
  <w:style w:type="paragraph" w:styleId="Akapitzlist">
    <w:name w:val="List Paragraph"/>
    <w:basedOn w:val="Normalny"/>
    <w:uiPriority w:val="34"/>
    <w:qFormat/>
    <w:rsid w:val="00086543"/>
    <w:pPr>
      <w:ind w:left="708"/>
    </w:pPr>
    <w:rPr>
      <w:sz w:val="24"/>
      <w:szCs w:val="24"/>
      <w:lang w:eastAsia="ar-SA"/>
    </w:rPr>
  </w:style>
  <w:style w:type="paragraph" w:styleId="Tekstprzypisukocowego">
    <w:name w:val="endnote text"/>
    <w:basedOn w:val="Normalny"/>
    <w:semiHidden/>
    <w:rsid w:val="00BE4599"/>
  </w:style>
  <w:style w:type="character" w:styleId="Odwoanieprzypisukocowego">
    <w:name w:val="endnote reference"/>
    <w:semiHidden/>
    <w:rsid w:val="00BE4599"/>
    <w:rPr>
      <w:vertAlign w:val="superscript"/>
    </w:rPr>
  </w:style>
  <w:style w:type="paragraph" w:customStyle="1" w:styleId="ZnakZnakZnakZnakZnakZnak1">
    <w:name w:val="Znak Znak Znak Znak Znak Znak1"/>
    <w:basedOn w:val="Normalny"/>
    <w:rsid w:val="00AA4BAD"/>
    <w:rPr>
      <w:sz w:val="24"/>
      <w:szCs w:val="24"/>
    </w:rPr>
  </w:style>
  <w:style w:type="paragraph" w:customStyle="1" w:styleId="DomylnaczcionkaakapituAkapitZnakZnakZnakZnak">
    <w:name w:val="Domyślna czcionka akapitu Akapit Znak Znak Znak Znak"/>
    <w:basedOn w:val="Normalny"/>
    <w:rsid w:val="0029689D"/>
    <w:rPr>
      <w:sz w:val="24"/>
      <w:szCs w:val="24"/>
    </w:rPr>
  </w:style>
  <w:style w:type="paragraph" w:customStyle="1" w:styleId="Znak1">
    <w:name w:val="Znak1"/>
    <w:basedOn w:val="Normalny"/>
    <w:rsid w:val="005249D9"/>
    <w:rPr>
      <w:sz w:val="24"/>
      <w:szCs w:val="24"/>
    </w:rPr>
  </w:style>
  <w:style w:type="paragraph" w:customStyle="1" w:styleId="Default">
    <w:name w:val="Default"/>
    <w:rsid w:val="00F774B7"/>
    <w:pPr>
      <w:autoSpaceDE w:val="0"/>
      <w:autoSpaceDN w:val="0"/>
      <w:adjustRightInd w:val="0"/>
    </w:pPr>
    <w:rPr>
      <w:rFonts w:ascii="Arial" w:hAnsi="Arial" w:cs="Arial"/>
      <w:color w:val="000000"/>
      <w:sz w:val="24"/>
      <w:szCs w:val="24"/>
    </w:rPr>
  </w:style>
  <w:style w:type="paragraph" w:customStyle="1" w:styleId="ZnakZnakZnakZnakZnakZnakZnakZnakZnakZnakZnakZnakZnakZnakZnakZnakZnakZnakZnakZnakZnakZnakZnakZnakZnak">
    <w:name w:val="Znak Znak Znak Znak Znak Znak Znak Znak Znak Znak Znak Znak Znak Znak Znak Znak Znak Znak Znak Znak Znak Znak Znak Znak Znak"/>
    <w:basedOn w:val="Normalny"/>
    <w:rsid w:val="00CC273C"/>
    <w:rPr>
      <w:sz w:val="24"/>
      <w:szCs w:val="24"/>
    </w:rPr>
  </w:style>
  <w:style w:type="table" w:styleId="Ciemnalista2akcent1">
    <w:name w:val="Dark List Accent 1"/>
    <w:basedOn w:val="Standardowy"/>
    <w:uiPriority w:val="70"/>
    <w:rsid w:val="004F19B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character" w:customStyle="1" w:styleId="StopkaZnak">
    <w:name w:val="Stopka Znak"/>
    <w:basedOn w:val="Domylnaczcionkaakapitu"/>
    <w:link w:val="Stopka"/>
    <w:uiPriority w:val="99"/>
    <w:rsid w:val="001D2EDC"/>
    <w:rPr>
      <w:sz w:val="24"/>
    </w:rPr>
  </w:style>
  <w:style w:type="character" w:styleId="Hipercze">
    <w:name w:val="Hyperlink"/>
    <w:basedOn w:val="Domylnaczcionkaakapitu"/>
    <w:rsid w:val="00454507"/>
    <w:rPr>
      <w:color w:val="0000FF" w:themeColor="hyperlink"/>
      <w:u w:val="single"/>
    </w:rPr>
  </w:style>
  <w:style w:type="paragraph" w:styleId="Tekstprzypisudolnego">
    <w:name w:val="footnote text"/>
    <w:basedOn w:val="Normalny"/>
    <w:link w:val="TekstprzypisudolnegoZnak"/>
    <w:rsid w:val="00806BB5"/>
  </w:style>
  <w:style w:type="character" w:customStyle="1" w:styleId="TekstprzypisudolnegoZnak">
    <w:name w:val="Tekst przypisu dolnego Znak"/>
    <w:basedOn w:val="Domylnaczcionkaakapitu"/>
    <w:link w:val="Tekstprzypisudolnego"/>
    <w:rsid w:val="00806BB5"/>
  </w:style>
  <w:style w:type="character" w:styleId="Odwoanieprzypisudolnego">
    <w:name w:val="footnote reference"/>
    <w:basedOn w:val="Domylnaczcionkaakapitu"/>
    <w:rsid w:val="00806BB5"/>
    <w:rPr>
      <w:vertAlign w:val="superscript"/>
    </w:rPr>
  </w:style>
  <w:style w:type="character" w:customStyle="1" w:styleId="TekstpodstawowywcityZnak">
    <w:name w:val="Tekst podstawowy wcięty Znak"/>
    <w:basedOn w:val="Domylnaczcionkaakapitu"/>
    <w:link w:val="Tekstpodstawowywcity"/>
    <w:rsid w:val="00643358"/>
  </w:style>
  <w:style w:type="paragraph" w:customStyle="1" w:styleId="FR1">
    <w:name w:val="FR1"/>
    <w:rsid w:val="00E13FFB"/>
    <w:pPr>
      <w:widowControl w:val="0"/>
      <w:autoSpaceDE w:val="0"/>
      <w:autoSpaceDN w:val="0"/>
      <w:adjustRightInd w:val="0"/>
      <w:spacing w:before="200"/>
      <w:ind w:left="240"/>
      <w:jc w:val="center"/>
    </w:pPr>
    <w:rPr>
      <w:rFonts w:ascii="Arial" w:hAnsi="Arial" w:cs="Arial"/>
      <w:b/>
      <w:bCs/>
      <w:noProof/>
    </w:rPr>
  </w:style>
  <w:style w:type="paragraph" w:customStyle="1" w:styleId="ZnakZnakZnakZnakZnak">
    <w:name w:val="Znak Znak Znak Znak Znak"/>
    <w:basedOn w:val="Normalny"/>
    <w:rsid w:val="005F2A44"/>
    <w:rPr>
      <w:sz w:val="24"/>
      <w:szCs w:val="24"/>
    </w:rPr>
  </w:style>
  <w:style w:type="paragraph" w:customStyle="1" w:styleId="ZnakZnakZnakZnakZnakZnakZnakZnakZnakZnakZnakZnakZnakZnakZnakZnakZnakZnakZnakZnakZnak">
    <w:name w:val="Znak Znak Znak Znak Znak Znak Znak Znak Znak Znak Znak Znak Znak Znak Znak Znak Znak Znak Znak Znak Znak"/>
    <w:basedOn w:val="Normalny"/>
    <w:rsid w:val="005F2A44"/>
    <w:rPr>
      <w:sz w:val="24"/>
      <w:szCs w:val="24"/>
    </w:rPr>
  </w:style>
  <w:style w:type="paragraph" w:customStyle="1" w:styleId="ZnakZnakZnakZnakZnakZnak">
    <w:name w:val="Znak Znak Znak Znak Znak Znak"/>
    <w:basedOn w:val="Normalny"/>
    <w:rsid w:val="005F2A44"/>
    <w:rPr>
      <w:sz w:val="24"/>
      <w:szCs w:val="24"/>
    </w:rPr>
  </w:style>
  <w:style w:type="paragraph" w:customStyle="1" w:styleId="ZnakZnak">
    <w:name w:val="Znak Znak"/>
    <w:basedOn w:val="Normalny"/>
    <w:rsid w:val="005F2A44"/>
    <w:rPr>
      <w:sz w:val="24"/>
      <w:szCs w:val="24"/>
    </w:rPr>
  </w:style>
  <w:style w:type="paragraph" w:customStyle="1" w:styleId="ZnakZnak1ZnakZnakZnak">
    <w:name w:val="Znak Znak1 Znak Znak Znak"/>
    <w:basedOn w:val="Normalny"/>
    <w:rsid w:val="005F2A44"/>
    <w:rPr>
      <w:sz w:val="24"/>
      <w:szCs w:val="24"/>
    </w:rPr>
  </w:style>
  <w:style w:type="paragraph" w:customStyle="1" w:styleId="ZnakZnakZnakZnakZnakZnakZnakZnakZnakZnakZnakZnakZnakZnakZnakZnakZnakZnakZnakZnakZnakZnakZnakZnakZnakZnakZnakZnakZnakZnak1ZnakZnakZnakZnakZnakZnakZnakZnakZnakZnakZnakZnakZnak">
    <w:name w:val="Znak Znak Znak Znak Znak Znak Znak Znak Znak Znak Znak Znak Znak Znak Znak Znak Znak Znak Znak Znak Znak Znak Znak Znak Znak Znak Znak Znak Znak Znak1 Znak Znak Znak Znak Znak Znak Znak Znak Znak Znak Znak Znak Znak"/>
    <w:basedOn w:val="Normalny"/>
    <w:rsid w:val="005F2A44"/>
    <w:rPr>
      <w:sz w:val="24"/>
      <w:szCs w:val="24"/>
    </w:rPr>
  </w:style>
  <w:style w:type="paragraph" w:styleId="Cytat">
    <w:name w:val="Quote"/>
    <w:basedOn w:val="Normalny"/>
    <w:next w:val="Normalny"/>
    <w:link w:val="CytatZnak"/>
    <w:uiPriority w:val="29"/>
    <w:qFormat/>
    <w:rsid w:val="00D60E91"/>
    <w:pPr>
      <w:spacing w:after="200" w:line="276" w:lineRule="auto"/>
    </w:pPr>
    <w:rPr>
      <w:rFonts w:asciiTheme="minorHAnsi" w:eastAsiaTheme="minorEastAsia" w:hAnsiTheme="minorHAnsi" w:cstheme="minorBidi"/>
      <w:i/>
      <w:iCs/>
      <w:color w:val="000000" w:themeColor="text1"/>
      <w:sz w:val="22"/>
      <w:szCs w:val="22"/>
    </w:rPr>
  </w:style>
  <w:style w:type="character" w:customStyle="1" w:styleId="CytatZnak">
    <w:name w:val="Cytat Znak"/>
    <w:basedOn w:val="Domylnaczcionkaakapitu"/>
    <w:link w:val="Cytat"/>
    <w:uiPriority w:val="29"/>
    <w:rsid w:val="00D60E91"/>
    <w:rPr>
      <w:rFonts w:asciiTheme="minorHAnsi" w:eastAsiaTheme="minorEastAsia" w:hAnsiTheme="minorHAnsi" w:cstheme="minorBidi"/>
      <w:i/>
      <w:iCs/>
      <w:color w:val="000000" w:themeColor="text1"/>
      <w:sz w:val="22"/>
      <w:szCs w:val="22"/>
    </w:rPr>
  </w:style>
  <w:style w:type="character" w:customStyle="1" w:styleId="WW8Num1z0">
    <w:name w:val="WW8Num1z0"/>
    <w:rsid w:val="00867DD9"/>
  </w:style>
  <w:style w:type="character" w:customStyle="1" w:styleId="WW8Num1z1">
    <w:name w:val="WW8Num1z1"/>
    <w:rsid w:val="00867DD9"/>
  </w:style>
  <w:style w:type="character" w:customStyle="1" w:styleId="WW8Num1z2">
    <w:name w:val="WW8Num1z2"/>
    <w:rsid w:val="00867DD9"/>
  </w:style>
  <w:style w:type="character" w:customStyle="1" w:styleId="WW8Num1z3">
    <w:name w:val="WW8Num1z3"/>
    <w:rsid w:val="00867DD9"/>
  </w:style>
  <w:style w:type="character" w:customStyle="1" w:styleId="WW8Num1z4">
    <w:name w:val="WW8Num1z4"/>
    <w:rsid w:val="00867DD9"/>
  </w:style>
  <w:style w:type="character" w:customStyle="1" w:styleId="WW8Num1z5">
    <w:name w:val="WW8Num1z5"/>
    <w:rsid w:val="00867DD9"/>
  </w:style>
  <w:style w:type="character" w:customStyle="1" w:styleId="WW8Num1z6">
    <w:name w:val="WW8Num1z6"/>
    <w:rsid w:val="00867DD9"/>
  </w:style>
  <w:style w:type="character" w:customStyle="1" w:styleId="WW8Num1z7">
    <w:name w:val="WW8Num1z7"/>
    <w:rsid w:val="00867DD9"/>
  </w:style>
  <w:style w:type="character" w:customStyle="1" w:styleId="WW8Num1z8">
    <w:name w:val="WW8Num1z8"/>
    <w:rsid w:val="00867DD9"/>
  </w:style>
  <w:style w:type="character" w:customStyle="1" w:styleId="WW8Num2z0">
    <w:name w:val="WW8Num2z0"/>
    <w:rsid w:val="00867DD9"/>
    <w:rPr>
      <w:rFonts w:hint="default"/>
      <w:sz w:val="22"/>
    </w:rPr>
  </w:style>
  <w:style w:type="character" w:customStyle="1" w:styleId="WW8Num3z0">
    <w:name w:val="WW8Num3z0"/>
    <w:rsid w:val="00867DD9"/>
    <w:rPr>
      <w:rFonts w:ascii="Symbol" w:hAnsi="Symbol" w:cs="Symbol" w:hint="default"/>
      <w:sz w:val="22"/>
    </w:rPr>
  </w:style>
  <w:style w:type="character" w:customStyle="1" w:styleId="WW8Num4z0">
    <w:name w:val="WW8Num4z0"/>
    <w:rsid w:val="00867DD9"/>
    <w:rPr>
      <w:rFonts w:ascii="Times New Roman" w:hAnsi="Times New Roman" w:cs="Times New Roman" w:hint="default"/>
    </w:rPr>
  </w:style>
  <w:style w:type="character" w:customStyle="1" w:styleId="WW8Num5z0">
    <w:name w:val="WW8Num5z0"/>
    <w:rsid w:val="00867DD9"/>
    <w:rPr>
      <w:rFonts w:ascii="Times New Roman" w:hAnsi="Times New Roman" w:cs="Times New Roman" w:hint="default"/>
      <w:sz w:val="20"/>
      <w:szCs w:val="24"/>
      <w:lang w:eastAsia="pl-PL"/>
    </w:rPr>
  </w:style>
  <w:style w:type="character" w:customStyle="1" w:styleId="WW8Num5z1">
    <w:name w:val="WW8Num5z1"/>
    <w:rsid w:val="00867DD9"/>
    <w:rPr>
      <w:rFonts w:ascii="Courier New" w:hAnsi="Courier New" w:cs="Courier New" w:hint="default"/>
    </w:rPr>
  </w:style>
  <w:style w:type="character" w:customStyle="1" w:styleId="WW8Num5z2">
    <w:name w:val="WW8Num5z2"/>
    <w:rsid w:val="00867DD9"/>
    <w:rPr>
      <w:rFonts w:ascii="Wingdings" w:hAnsi="Wingdings" w:cs="Wingdings" w:hint="default"/>
    </w:rPr>
  </w:style>
  <w:style w:type="character" w:customStyle="1" w:styleId="WW8Num5z3">
    <w:name w:val="WW8Num5z3"/>
    <w:rsid w:val="00867DD9"/>
    <w:rPr>
      <w:rFonts w:ascii="Symbol" w:hAnsi="Symbol" w:cs="Symbol" w:hint="default"/>
    </w:rPr>
  </w:style>
  <w:style w:type="character" w:customStyle="1" w:styleId="Domylnaczcionkaakapitu2">
    <w:name w:val="Domyślna czcionka akapitu2"/>
    <w:rsid w:val="00867DD9"/>
  </w:style>
  <w:style w:type="character" w:customStyle="1" w:styleId="WW8Num2z1">
    <w:name w:val="WW8Num2z1"/>
    <w:rsid w:val="00867DD9"/>
  </w:style>
  <w:style w:type="character" w:customStyle="1" w:styleId="WW8Num2z2">
    <w:name w:val="WW8Num2z2"/>
    <w:rsid w:val="00867DD9"/>
  </w:style>
  <w:style w:type="character" w:customStyle="1" w:styleId="WW8Num2z3">
    <w:name w:val="WW8Num2z3"/>
    <w:rsid w:val="00867DD9"/>
  </w:style>
  <w:style w:type="character" w:customStyle="1" w:styleId="WW8Num2z4">
    <w:name w:val="WW8Num2z4"/>
    <w:rsid w:val="00867DD9"/>
  </w:style>
  <w:style w:type="character" w:customStyle="1" w:styleId="WW8Num2z5">
    <w:name w:val="WW8Num2z5"/>
    <w:rsid w:val="00867DD9"/>
  </w:style>
  <w:style w:type="character" w:customStyle="1" w:styleId="WW8Num2z6">
    <w:name w:val="WW8Num2z6"/>
    <w:rsid w:val="00867DD9"/>
  </w:style>
  <w:style w:type="character" w:customStyle="1" w:styleId="WW8Num2z7">
    <w:name w:val="WW8Num2z7"/>
    <w:rsid w:val="00867DD9"/>
  </w:style>
  <w:style w:type="character" w:customStyle="1" w:styleId="WW8Num2z8">
    <w:name w:val="WW8Num2z8"/>
    <w:rsid w:val="00867DD9"/>
  </w:style>
  <w:style w:type="character" w:customStyle="1" w:styleId="WW8Num4z1">
    <w:name w:val="WW8Num4z1"/>
    <w:rsid w:val="00867DD9"/>
    <w:rPr>
      <w:rFonts w:ascii="Courier New" w:hAnsi="Courier New" w:cs="Courier New" w:hint="default"/>
    </w:rPr>
  </w:style>
  <w:style w:type="character" w:customStyle="1" w:styleId="WW8Num4z2">
    <w:name w:val="WW8Num4z2"/>
    <w:rsid w:val="00867DD9"/>
    <w:rPr>
      <w:rFonts w:ascii="Wingdings" w:hAnsi="Wingdings" w:cs="Wingdings" w:hint="default"/>
    </w:rPr>
  </w:style>
  <w:style w:type="character" w:customStyle="1" w:styleId="WW8Num4z3">
    <w:name w:val="WW8Num4z3"/>
    <w:rsid w:val="00867DD9"/>
    <w:rPr>
      <w:rFonts w:ascii="Symbol" w:hAnsi="Symbol" w:cs="Symbol" w:hint="default"/>
    </w:rPr>
  </w:style>
  <w:style w:type="character" w:customStyle="1" w:styleId="WW8Num6z0">
    <w:name w:val="WW8Num6z0"/>
    <w:rsid w:val="00867DD9"/>
    <w:rPr>
      <w:rFonts w:ascii="Times New Roman" w:hAnsi="Times New Roman" w:cs="Times New Roman" w:hint="default"/>
    </w:rPr>
  </w:style>
  <w:style w:type="character" w:customStyle="1" w:styleId="WW8Num7z0">
    <w:name w:val="WW8Num7z0"/>
    <w:rsid w:val="00867DD9"/>
    <w:rPr>
      <w:rFonts w:hint="default"/>
    </w:rPr>
  </w:style>
  <w:style w:type="character" w:customStyle="1" w:styleId="WW8Num7z1">
    <w:name w:val="WW8Num7z1"/>
    <w:rsid w:val="00867DD9"/>
  </w:style>
  <w:style w:type="character" w:customStyle="1" w:styleId="WW8Num7z2">
    <w:name w:val="WW8Num7z2"/>
    <w:rsid w:val="00867DD9"/>
  </w:style>
  <w:style w:type="character" w:customStyle="1" w:styleId="WW8Num7z3">
    <w:name w:val="WW8Num7z3"/>
    <w:rsid w:val="00867DD9"/>
  </w:style>
  <w:style w:type="character" w:customStyle="1" w:styleId="WW8Num7z4">
    <w:name w:val="WW8Num7z4"/>
    <w:rsid w:val="00867DD9"/>
  </w:style>
  <w:style w:type="character" w:customStyle="1" w:styleId="WW8Num7z5">
    <w:name w:val="WW8Num7z5"/>
    <w:rsid w:val="00867DD9"/>
  </w:style>
  <w:style w:type="character" w:customStyle="1" w:styleId="WW8Num7z6">
    <w:name w:val="WW8Num7z6"/>
    <w:rsid w:val="00867DD9"/>
  </w:style>
  <w:style w:type="character" w:customStyle="1" w:styleId="WW8Num7z7">
    <w:name w:val="WW8Num7z7"/>
    <w:rsid w:val="00867DD9"/>
  </w:style>
  <w:style w:type="character" w:customStyle="1" w:styleId="WW8Num7z8">
    <w:name w:val="WW8Num7z8"/>
    <w:rsid w:val="00867DD9"/>
  </w:style>
  <w:style w:type="character" w:customStyle="1" w:styleId="WW8Num8z0">
    <w:name w:val="WW8Num8z0"/>
    <w:rsid w:val="00867DD9"/>
  </w:style>
  <w:style w:type="character" w:customStyle="1" w:styleId="WW8Num8z1">
    <w:name w:val="WW8Num8z1"/>
    <w:rsid w:val="00867DD9"/>
  </w:style>
  <w:style w:type="character" w:customStyle="1" w:styleId="WW8Num8z2">
    <w:name w:val="WW8Num8z2"/>
    <w:rsid w:val="00867DD9"/>
  </w:style>
  <w:style w:type="character" w:customStyle="1" w:styleId="WW8Num8z3">
    <w:name w:val="WW8Num8z3"/>
    <w:rsid w:val="00867DD9"/>
  </w:style>
  <w:style w:type="character" w:customStyle="1" w:styleId="WW8Num8z4">
    <w:name w:val="WW8Num8z4"/>
    <w:rsid w:val="00867DD9"/>
  </w:style>
  <w:style w:type="character" w:customStyle="1" w:styleId="WW8Num8z5">
    <w:name w:val="WW8Num8z5"/>
    <w:rsid w:val="00867DD9"/>
  </w:style>
  <w:style w:type="character" w:customStyle="1" w:styleId="WW8Num8z6">
    <w:name w:val="WW8Num8z6"/>
    <w:rsid w:val="00867DD9"/>
  </w:style>
  <w:style w:type="character" w:customStyle="1" w:styleId="WW8Num8z7">
    <w:name w:val="WW8Num8z7"/>
    <w:rsid w:val="00867DD9"/>
  </w:style>
  <w:style w:type="character" w:customStyle="1" w:styleId="WW8Num8z8">
    <w:name w:val="WW8Num8z8"/>
    <w:rsid w:val="00867DD9"/>
  </w:style>
  <w:style w:type="character" w:customStyle="1" w:styleId="WW8Num9z0">
    <w:name w:val="WW8Num9z0"/>
    <w:rsid w:val="00867DD9"/>
    <w:rPr>
      <w:rFonts w:ascii="Times New Roman" w:hAnsi="Times New Roman" w:cs="Times New Roman" w:hint="default"/>
    </w:rPr>
  </w:style>
  <w:style w:type="character" w:customStyle="1" w:styleId="WW8Num10z0">
    <w:name w:val="WW8Num10z0"/>
    <w:rsid w:val="00867DD9"/>
    <w:rPr>
      <w:rFonts w:ascii="Times New Roman" w:hAnsi="Times New Roman" w:cs="Times New Roman" w:hint="default"/>
    </w:rPr>
  </w:style>
  <w:style w:type="character" w:customStyle="1" w:styleId="WW8Num10z1">
    <w:name w:val="WW8Num10z1"/>
    <w:rsid w:val="00867DD9"/>
    <w:rPr>
      <w:rFonts w:ascii="Courier New" w:hAnsi="Courier New" w:cs="Courier New" w:hint="default"/>
    </w:rPr>
  </w:style>
  <w:style w:type="character" w:customStyle="1" w:styleId="WW8Num10z2">
    <w:name w:val="WW8Num10z2"/>
    <w:rsid w:val="00867DD9"/>
    <w:rPr>
      <w:rFonts w:ascii="Marlett" w:hAnsi="Marlett" w:cs="Marlett" w:hint="default"/>
    </w:rPr>
  </w:style>
  <w:style w:type="character" w:customStyle="1" w:styleId="WW8Num10z3">
    <w:name w:val="WW8Num10z3"/>
    <w:rsid w:val="00867DD9"/>
    <w:rPr>
      <w:rFonts w:ascii="Symbol" w:hAnsi="Symbol" w:cs="Symbol" w:hint="default"/>
    </w:rPr>
  </w:style>
  <w:style w:type="character" w:customStyle="1" w:styleId="WW8Num11z0">
    <w:name w:val="WW8Num11z0"/>
    <w:rsid w:val="00867DD9"/>
    <w:rPr>
      <w:rFonts w:ascii="Symbol" w:hAnsi="Symbol" w:cs="Symbol" w:hint="default"/>
      <w:sz w:val="22"/>
    </w:rPr>
  </w:style>
  <w:style w:type="character" w:customStyle="1" w:styleId="WW8Num11z1">
    <w:name w:val="WW8Num11z1"/>
    <w:rsid w:val="00867DD9"/>
    <w:rPr>
      <w:rFonts w:ascii="Courier New" w:hAnsi="Courier New" w:cs="Courier New" w:hint="default"/>
    </w:rPr>
  </w:style>
  <w:style w:type="character" w:customStyle="1" w:styleId="WW8Num11z2">
    <w:name w:val="WW8Num11z2"/>
    <w:rsid w:val="00867DD9"/>
    <w:rPr>
      <w:rFonts w:ascii="Wingdings" w:hAnsi="Wingdings" w:cs="Wingdings" w:hint="default"/>
    </w:rPr>
  </w:style>
  <w:style w:type="character" w:customStyle="1" w:styleId="WW8Num12z0">
    <w:name w:val="WW8Num12z0"/>
    <w:rsid w:val="00867DD9"/>
    <w:rPr>
      <w:rFonts w:ascii="Symbol" w:hAnsi="Symbol" w:cs="Symbol" w:hint="default"/>
    </w:rPr>
  </w:style>
  <w:style w:type="character" w:customStyle="1" w:styleId="WW8Num13z0">
    <w:name w:val="WW8Num13z0"/>
    <w:rsid w:val="00867DD9"/>
    <w:rPr>
      <w:rFonts w:ascii="Times New Roman" w:hAnsi="Times New Roman" w:cs="Times New Roman" w:hint="default"/>
    </w:rPr>
  </w:style>
  <w:style w:type="character" w:customStyle="1" w:styleId="WW8Num13z1">
    <w:name w:val="WW8Num13z1"/>
    <w:rsid w:val="00867DD9"/>
    <w:rPr>
      <w:rFonts w:ascii="Courier New" w:hAnsi="Courier New" w:cs="Courier New" w:hint="default"/>
    </w:rPr>
  </w:style>
  <w:style w:type="character" w:customStyle="1" w:styleId="WW8Num13z2">
    <w:name w:val="WW8Num13z2"/>
    <w:rsid w:val="00867DD9"/>
    <w:rPr>
      <w:rFonts w:ascii="Marlett" w:hAnsi="Marlett" w:cs="Marlett" w:hint="default"/>
    </w:rPr>
  </w:style>
  <w:style w:type="character" w:customStyle="1" w:styleId="WW8Num13z3">
    <w:name w:val="WW8Num13z3"/>
    <w:rsid w:val="00867DD9"/>
    <w:rPr>
      <w:rFonts w:ascii="Symbol" w:hAnsi="Symbol" w:cs="Symbol" w:hint="default"/>
    </w:rPr>
  </w:style>
  <w:style w:type="character" w:customStyle="1" w:styleId="Domylnaczcionkaakapitu1">
    <w:name w:val="Domyślna czcionka akapitu1"/>
    <w:rsid w:val="00867DD9"/>
  </w:style>
  <w:style w:type="character" w:customStyle="1" w:styleId="WW8Num11z3">
    <w:name w:val="WW8Num11z3"/>
    <w:rsid w:val="00867DD9"/>
    <w:rPr>
      <w:rFonts w:ascii="Symbol" w:hAnsi="Symbol" w:cs="Symbol"/>
    </w:rPr>
  </w:style>
  <w:style w:type="character" w:customStyle="1" w:styleId="WW8Num9z3">
    <w:name w:val="WW8Num9z3"/>
    <w:rsid w:val="00867DD9"/>
    <w:rPr>
      <w:rFonts w:ascii="Symbol" w:hAnsi="Symbol" w:cs="Symbol"/>
    </w:rPr>
  </w:style>
  <w:style w:type="character" w:customStyle="1" w:styleId="WW8Num9z2">
    <w:name w:val="WW8Num9z2"/>
    <w:rsid w:val="00867DD9"/>
    <w:rPr>
      <w:rFonts w:ascii="Marlett" w:hAnsi="Marlett" w:cs="Marlett"/>
    </w:rPr>
  </w:style>
  <w:style w:type="character" w:customStyle="1" w:styleId="WW8Num9z1">
    <w:name w:val="WW8Num9z1"/>
    <w:rsid w:val="00867DD9"/>
    <w:rPr>
      <w:rFonts w:ascii="Courier New" w:hAnsi="Courier New" w:cs="Courier New"/>
    </w:rPr>
  </w:style>
  <w:style w:type="character" w:customStyle="1" w:styleId="WW8Num6z8">
    <w:name w:val="WW8Num6z8"/>
    <w:rsid w:val="00867DD9"/>
  </w:style>
  <w:style w:type="character" w:customStyle="1" w:styleId="WW8Num6z7">
    <w:name w:val="WW8Num6z7"/>
    <w:rsid w:val="00867DD9"/>
  </w:style>
  <w:style w:type="character" w:customStyle="1" w:styleId="WW8Num6z6">
    <w:name w:val="WW8Num6z6"/>
    <w:rsid w:val="00867DD9"/>
  </w:style>
  <w:style w:type="character" w:customStyle="1" w:styleId="WW8Num6z5">
    <w:name w:val="WW8Num6z5"/>
    <w:rsid w:val="00867DD9"/>
  </w:style>
  <w:style w:type="character" w:customStyle="1" w:styleId="WW8Num6z4">
    <w:name w:val="WW8Num6z4"/>
    <w:rsid w:val="00867DD9"/>
  </w:style>
  <w:style w:type="character" w:customStyle="1" w:styleId="WW8Num6z3">
    <w:name w:val="WW8Num6z3"/>
    <w:rsid w:val="00867DD9"/>
  </w:style>
  <w:style w:type="character" w:customStyle="1" w:styleId="WW8Num6z2">
    <w:name w:val="WW8Num6z2"/>
    <w:rsid w:val="00867DD9"/>
  </w:style>
  <w:style w:type="character" w:customStyle="1" w:styleId="WW8Num6z1">
    <w:name w:val="WW8Num6z1"/>
    <w:rsid w:val="00867DD9"/>
  </w:style>
  <w:style w:type="paragraph" w:customStyle="1" w:styleId="Nagwek20">
    <w:name w:val="Nagłówek2"/>
    <w:basedOn w:val="Normalny"/>
    <w:next w:val="Tekstpodstawowy"/>
    <w:rsid w:val="00867DD9"/>
    <w:pPr>
      <w:keepNext/>
      <w:spacing w:before="240"/>
    </w:pPr>
    <w:rPr>
      <w:rFonts w:ascii="Liberation Sans" w:eastAsia="Microsoft YaHei" w:hAnsi="Liberation Sans" w:cs="Mangal"/>
      <w:kern w:val="2"/>
      <w:sz w:val="28"/>
      <w:szCs w:val="28"/>
      <w:lang w:eastAsia="zh-CN"/>
    </w:rPr>
  </w:style>
  <w:style w:type="paragraph" w:styleId="Lista">
    <w:name w:val="List"/>
    <w:basedOn w:val="Tekstpodstawowy"/>
    <w:rsid w:val="00867DD9"/>
    <w:pPr>
      <w:spacing w:after="0"/>
      <w:ind w:right="13"/>
      <w:jc w:val="center"/>
    </w:pPr>
    <w:rPr>
      <w:rFonts w:cs="Mangal"/>
      <w:kern w:val="2"/>
      <w:sz w:val="12"/>
      <w:lang w:eastAsia="zh-CN"/>
    </w:rPr>
  </w:style>
  <w:style w:type="paragraph" w:styleId="Legenda">
    <w:name w:val="caption"/>
    <w:basedOn w:val="Normalny"/>
    <w:qFormat/>
    <w:rsid w:val="00867DD9"/>
    <w:pPr>
      <w:suppressLineNumbers/>
      <w:spacing w:before="120"/>
    </w:pPr>
    <w:rPr>
      <w:rFonts w:cs="Mangal"/>
      <w:i/>
      <w:iCs/>
      <w:kern w:val="2"/>
      <w:sz w:val="24"/>
      <w:szCs w:val="24"/>
      <w:lang w:eastAsia="zh-CN"/>
    </w:rPr>
  </w:style>
  <w:style w:type="paragraph" w:customStyle="1" w:styleId="Indeks">
    <w:name w:val="Indeks"/>
    <w:basedOn w:val="Normalny"/>
    <w:rsid w:val="00867DD9"/>
    <w:pPr>
      <w:suppressLineNumbers/>
    </w:pPr>
    <w:rPr>
      <w:rFonts w:cs="Mangal"/>
      <w:kern w:val="2"/>
      <w:sz w:val="24"/>
      <w:lang w:eastAsia="zh-CN"/>
    </w:rPr>
  </w:style>
  <w:style w:type="paragraph" w:customStyle="1" w:styleId="Nagwek10">
    <w:name w:val="Nagłówek1"/>
    <w:basedOn w:val="Normalny"/>
    <w:next w:val="Tekstpodstawowy"/>
    <w:rsid w:val="00867DD9"/>
    <w:pPr>
      <w:spacing w:before="240" w:after="480"/>
      <w:jc w:val="center"/>
    </w:pPr>
    <w:rPr>
      <w:b/>
      <w:kern w:val="2"/>
      <w:sz w:val="28"/>
      <w:lang w:eastAsia="zh-CN"/>
    </w:rPr>
  </w:style>
  <w:style w:type="paragraph" w:customStyle="1" w:styleId="Legenda1">
    <w:name w:val="Legenda1"/>
    <w:basedOn w:val="Normalny"/>
    <w:rsid w:val="00867DD9"/>
    <w:pPr>
      <w:suppressLineNumbers/>
      <w:spacing w:before="120"/>
    </w:pPr>
    <w:rPr>
      <w:rFonts w:cs="Mangal"/>
      <w:i/>
      <w:iCs/>
      <w:kern w:val="2"/>
      <w:sz w:val="24"/>
      <w:szCs w:val="24"/>
      <w:lang w:eastAsia="zh-CN"/>
    </w:rPr>
  </w:style>
  <w:style w:type="paragraph" w:customStyle="1" w:styleId="Tekstpodstawowy21">
    <w:name w:val="Tekst podstawowy 21"/>
    <w:basedOn w:val="Normalny"/>
    <w:rsid w:val="00867DD9"/>
    <w:pPr>
      <w:widowControl w:val="0"/>
      <w:jc w:val="center"/>
    </w:pPr>
    <w:rPr>
      <w:kern w:val="2"/>
      <w:sz w:val="18"/>
      <w:lang w:eastAsia="zh-CN"/>
    </w:rPr>
  </w:style>
  <w:style w:type="paragraph" w:customStyle="1" w:styleId="ZnakZnakZnakZnakZnak0">
    <w:name w:val="Znak Znak Znak Znak Znak"/>
    <w:basedOn w:val="Normalny"/>
    <w:rsid w:val="00867DD9"/>
    <w:rPr>
      <w:kern w:val="2"/>
      <w:sz w:val="24"/>
      <w:szCs w:val="24"/>
      <w:lang w:eastAsia="zh-CN"/>
    </w:rPr>
  </w:style>
  <w:style w:type="paragraph" w:customStyle="1" w:styleId="ZnakZnakZnakZnakZnakZnakZnakZnakZnakZnakZnakZnakZnakZnakZnakZnakZnakZnakZnakZnakZnak0">
    <w:name w:val="Znak Znak Znak Znak Znak Znak Znak Znak Znak Znak Znak Znak Znak Znak Znak Znak Znak Znak Znak Znak Znak"/>
    <w:basedOn w:val="Normalny"/>
    <w:rsid w:val="00867DD9"/>
    <w:rPr>
      <w:kern w:val="2"/>
      <w:sz w:val="24"/>
      <w:szCs w:val="24"/>
      <w:lang w:eastAsia="zh-CN"/>
    </w:rPr>
  </w:style>
  <w:style w:type="paragraph" w:customStyle="1" w:styleId="ZnakZnakZnakZnakZnakZnak0">
    <w:name w:val="Znak Znak Znak Znak Znak Znak"/>
    <w:basedOn w:val="Normalny"/>
    <w:rsid w:val="00867DD9"/>
    <w:rPr>
      <w:kern w:val="2"/>
      <w:sz w:val="24"/>
      <w:szCs w:val="24"/>
      <w:lang w:eastAsia="zh-CN"/>
    </w:rPr>
  </w:style>
  <w:style w:type="paragraph" w:customStyle="1" w:styleId="ZnakZnak0">
    <w:name w:val="Znak Znak"/>
    <w:basedOn w:val="Normalny"/>
    <w:rsid w:val="00867DD9"/>
    <w:rPr>
      <w:kern w:val="2"/>
      <w:sz w:val="24"/>
      <w:szCs w:val="24"/>
      <w:lang w:eastAsia="zh-CN"/>
    </w:rPr>
  </w:style>
  <w:style w:type="paragraph" w:customStyle="1" w:styleId="ZnakZnak1ZnakZnakZnak0">
    <w:name w:val="Znak Znak1 Znak Znak Znak"/>
    <w:basedOn w:val="Normalny"/>
    <w:rsid w:val="00867DD9"/>
    <w:rPr>
      <w:kern w:val="2"/>
      <w:sz w:val="24"/>
      <w:szCs w:val="24"/>
      <w:lang w:eastAsia="zh-CN"/>
    </w:rPr>
  </w:style>
  <w:style w:type="paragraph" w:customStyle="1" w:styleId="ZnakZnakZnakZnakZnakZnakZnakZnakZnakZnakZnakZnakZnakZnakZnakZnakZnakZnakZnakZnakZnakZnakZnakZnakZnakZnakZnakZnakZnakZnak1ZnakZnakZnakZnakZnakZnakZnakZnakZnakZnakZnakZnakZnak0">
    <w:name w:val="Znak Znak Znak Znak Znak Znak Znak Znak Znak Znak Znak Znak Znak Znak Znak Znak Znak Znak Znak Znak Znak Znak Znak Znak Znak Znak Znak Znak Znak Znak1 Znak Znak Znak Znak Znak Znak Znak Znak Znak Znak Znak Znak Znak"/>
    <w:basedOn w:val="Normalny"/>
    <w:rsid w:val="00867DD9"/>
    <w:rPr>
      <w:kern w:val="2"/>
      <w:sz w:val="24"/>
      <w:szCs w:val="24"/>
      <w:lang w:eastAsia="zh-CN"/>
    </w:rPr>
  </w:style>
  <w:style w:type="paragraph" w:customStyle="1" w:styleId="Zawartotabeli">
    <w:name w:val="Zawartość tabeli"/>
    <w:basedOn w:val="Normalny"/>
    <w:rsid w:val="00867DD9"/>
    <w:pPr>
      <w:suppressLineNumbers/>
    </w:pPr>
    <w:rPr>
      <w:kern w:val="2"/>
      <w:sz w:val="24"/>
      <w:lang w:eastAsia="zh-CN"/>
    </w:rPr>
  </w:style>
  <w:style w:type="paragraph" w:customStyle="1" w:styleId="Nagwektabeli">
    <w:name w:val="Nagłówek tabeli"/>
    <w:basedOn w:val="Zawartotabeli"/>
    <w:rsid w:val="00867DD9"/>
    <w:pPr>
      <w:jc w:val="center"/>
    </w:pPr>
    <w:rPr>
      <w:b/>
      <w:bCs/>
    </w:rPr>
  </w:style>
  <w:style w:type="character" w:styleId="Uwydatnienie">
    <w:name w:val="Emphasis"/>
    <w:uiPriority w:val="20"/>
    <w:qFormat/>
    <w:rsid w:val="009D04D5"/>
    <w:rPr>
      <w:i/>
      <w:iCs/>
    </w:rPr>
  </w:style>
  <w:style w:type="paragraph" w:customStyle="1" w:styleId="Style10">
    <w:name w:val="Style10"/>
    <w:basedOn w:val="Normalny"/>
    <w:rsid w:val="001B6CD3"/>
    <w:pPr>
      <w:widowControl w:val="0"/>
      <w:autoSpaceDE w:val="0"/>
      <w:autoSpaceDN w:val="0"/>
      <w:adjustRightInd w:val="0"/>
      <w:spacing w:after="0" w:line="259" w:lineRule="exact"/>
      <w:ind w:firstLine="163"/>
      <w:jc w:val="both"/>
    </w:pPr>
    <w:rPr>
      <w:sz w:val="24"/>
      <w:szCs w:val="24"/>
    </w:rPr>
  </w:style>
  <w:style w:type="character" w:customStyle="1" w:styleId="FontStyle15">
    <w:name w:val="Font Style15"/>
    <w:rsid w:val="001B6CD3"/>
    <w:rPr>
      <w:rFonts w:ascii="Times New Roman" w:hAnsi="Times New Roman" w:cs="Times New Roman"/>
      <w:sz w:val="18"/>
      <w:szCs w:val="18"/>
    </w:rPr>
  </w:style>
  <w:style w:type="character" w:customStyle="1" w:styleId="Domylnaczcionkaakapitu4">
    <w:name w:val="Domyślna czcionka akapitu4"/>
    <w:rsid w:val="00CC4667"/>
  </w:style>
  <w:style w:type="character" w:customStyle="1" w:styleId="Domylnaczcionkaakapitu3">
    <w:name w:val="Domyślna czcionka akapitu3"/>
    <w:rsid w:val="00CC4667"/>
  </w:style>
  <w:style w:type="paragraph" w:customStyle="1" w:styleId="Nagwek4">
    <w:name w:val="Nagłówek4"/>
    <w:basedOn w:val="Normalny"/>
    <w:next w:val="Tekstpodstawowy"/>
    <w:rsid w:val="00CC4667"/>
    <w:pPr>
      <w:keepNext/>
      <w:spacing w:before="240" w:line="240" w:lineRule="auto"/>
    </w:pPr>
    <w:rPr>
      <w:rFonts w:ascii="Liberation Sans" w:eastAsia="Microsoft YaHei" w:hAnsi="Liberation Sans" w:cs="Mangal"/>
      <w:kern w:val="2"/>
      <w:sz w:val="28"/>
      <w:szCs w:val="28"/>
      <w:lang w:eastAsia="zh-CN"/>
    </w:rPr>
  </w:style>
  <w:style w:type="paragraph" w:customStyle="1" w:styleId="Nagwek30">
    <w:name w:val="Nagłówek3"/>
    <w:basedOn w:val="Normalny"/>
    <w:next w:val="Tekstpodstawowy"/>
    <w:rsid w:val="00CC4667"/>
    <w:pPr>
      <w:keepNext/>
      <w:spacing w:before="240" w:line="240" w:lineRule="auto"/>
    </w:pPr>
    <w:rPr>
      <w:rFonts w:ascii="Liberation Sans" w:eastAsia="Microsoft YaHei" w:hAnsi="Liberation Sans" w:cs="Mangal"/>
      <w:kern w:val="2"/>
      <w:sz w:val="28"/>
      <w:szCs w:val="28"/>
      <w:lang w:eastAsia="zh-CN"/>
    </w:rPr>
  </w:style>
  <w:style w:type="paragraph" w:customStyle="1" w:styleId="Legenda3">
    <w:name w:val="Legenda3"/>
    <w:basedOn w:val="Normalny"/>
    <w:rsid w:val="00CC4667"/>
    <w:pPr>
      <w:suppressLineNumbers/>
      <w:spacing w:before="120" w:line="240" w:lineRule="auto"/>
    </w:pPr>
    <w:rPr>
      <w:rFonts w:cs="Mangal"/>
      <w:i/>
      <w:iCs/>
      <w:kern w:val="2"/>
      <w:sz w:val="24"/>
      <w:szCs w:val="24"/>
      <w:lang w:eastAsia="zh-CN"/>
    </w:rPr>
  </w:style>
  <w:style w:type="paragraph" w:customStyle="1" w:styleId="Legenda2">
    <w:name w:val="Legenda2"/>
    <w:basedOn w:val="Normalny"/>
    <w:rsid w:val="00CC4667"/>
    <w:pPr>
      <w:suppressLineNumbers/>
      <w:spacing w:before="120" w:line="240" w:lineRule="auto"/>
    </w:pPr>
    <w:rPr>
      <w:rFonts w:cs="Mangal"/>
      <w:i/>
      <w:iCs/>
      <w:kern w:val="2"/>
      <w:sz w:val="24"/>
      <w:szCs w:val="24"/>
      <w:lang w:eastAsia="zh-CN"/>
    </w:rPr>
  </w:style>
  <w:style w:type="paragraph" w:customStyle="1" w:styleId="Gwkaistopka">
    <w:name w:val="Główka i stopka"/>
    <w:basedOn w:val="Normalny"/>
    <w:rsid w:val="00CC4667"/>
    <w:pPr>
      <w:suppressLineNumbers/>
      <w:tabs>
        <w:tab w:val="center" w:pos="4819"/>
        <w:tab w:val="right" w:pos="9638"/>
      </w:tabs>
      <w:spacing w:after="0" w:line="240" w:lineRule="auto"/>
    </w:pPr>
    <w:rPr>
      <w:kern w:val="2"/>
      <w:sz w:val="24"/>
      <w:lang w:eastAsia="zh-CN"/>
    </w:rPr>
  </w:style>
  <w:style w:type="paragraph" w:customStyle="1" w:styleId="ZnakZnakZnakZnakZnak1">
    <w:name w:val="Znak Znak Znak Znak Znak"/>
    <w:basedOn w:val="Normalny"/>
    <w:rsid w:val="00CC4667"/>
    <w:pPr>
      <w:spacing w:after="0" w:line="240" w:lineRule="auto"/>
    </w:pPr>
    <w:rPr>
      <w:kern w:val="2"/>
      <w:sz w:val="24"/>
      <w:szCs w:val="24"/>
      <w:lang w:eastAsia="zh-CN"/>
    </w:rPr>
  </w:style>
  <w:style w:type="paragraph" w:customStyle="1" w:styleId="ZnakZnakZnakZnakZnakZnakZnakZnakZnakZnakZnakZnakZnakZnakZnakZnakZnakZnakZnakZnakZnak1">
    <w:name w:val="Znak Znak Znak Znak Znak Znak Znak Znak Znak Znak Znak Znak Znak Znak Znak Znak Znak Znak Znak Znak Znak"/>
    <w:basedOn w:val="Normalny"/>
    <w:rsid w:val="00CC4667"/>
    <w:pPr>
      <w:spacing w:after="0" w:line="240" w:lineRule="auto"/>
    </w:pPr>
    <w:rPr>
      <w:kern w:val="2"/>
      <w:sz w:val="24"/>
      <w:szCs w:val="24"/>
      <w:lang w:eastAsia="zh-CN"/>
    </w:rPr>
  </w:style>
  <w:style w:type="paragraph" w:customStyle="1" w:styleId="ZnakZnakZnakZnakZnakZnak2">
    <w:name w:val="Znak Znak Znak Znak Znak Znak"/>
    <w:basedOn w:val="Normalny"/>
    <w:rsid w:val="00CC4667"/>
    <w:pPr>
      <w:spacing w:after="0" w:line="240" w:lineRule="auto"/>
    </w:pPr>
    <w:rPr>
      <w:kern w:val="2"/>
      <w:sz w:val="24"/>
      <w:szCs w:val="24"/>
      <w:lang w:eastAsia="zh-CN"/>
    </w:rPr>
  </w:style>
  <w:style w:type="paragraph" w:customStyle="1" w:styleId="ZnakZnak2">
    <w:name w:val="Znak Znak"/>
    <w:basedOn w:val="Normalny"/>
    <w:rsid w:val="00CC4667"/>
    <w:pPr>
      <w:spacing w:after="0" w:line="240" w:lineRule="auto"/>
    </w:pPr>
    <w:rPr>
      <w:kern w:val="2"/>
      <w:sz w:val="24"/>
      <w:szCs w:val="24"/>
      <w:lang w:eastAsia="zh-CN"/>
    </w:rPr>
  </w:style>
  <w:style w:type="paragraph" w:customStyle="1" w:styleId="ZnakZnak1ZnakZnakZnak1">
    <w:name w:val="Znak Znak1 Znak Znak Znak"/>
    <w:basedOn w:val="Normalny"/>
    <w:rsid w:val="00CC4667"/>
    <w:pPr>
      <w:spacing w:after="0" w:line="240" w:lineRule="auto"/>
    </w:pPr>
    <w:rPr>
      <w:kern w:val="2"/>
      <w:sz w:val="24"/>
      <w:szCs w:val="24"/>
      <w:lang w:eastAsia="zh-CN"/>
    </w:rPr>
  </w:style>
  <w:style w:type="paragraph" w:customStyle="1" w:styleId="ZnakZnakZnakZnakZnakZnakZnakZnakZnakZnakZnakZnakZnakZnakZnakZnakZnakZnakZnakZnakZnakZnakZnakZnakZnakZnakZnakZnakZnakZnak1ZnakZnakZnakZnakZnakZnakZnakZnakZnakZnakZnakZnakZnak1">
    <w:name w:val="Znak Znak Znak Znak Znak Znak Znak Znak Znak Znak Znak Znak Znak Znak Znak Znak Znak Znak Znak Znak Znak Znak Znak Znak Znak Znak Znak Znak Znak Znak1 Znak Znak Znak Znak Znak Znak Znak Znak Znak Znak Znak Znak Znak"/>
    <w:basedOn w:val="Normalny"/>
    <w:rsid w:val="00CC4667"/>
    <w:pPr>
      <w:spacing w:after="0" w:line="240" w:lineRule="auto"/>
    </w:pPr>
    <w:rPr>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pPr>
        <w:spacing w:after="120" w:line="360" w:lineRule="auto"/>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8B6F8A"/>
  </w:style>
  <w:style w:type="paragraph" w:styleId="Nagwek1">
    <w:name w:val="heading 1"/>
    <w:basedOn w:val="Normalny"/>
    <w:next w:val="Normalny"/>
    <w:qFormat/>
    <w:rsid w:val="008B6F8A"/>
    <w:pPr>
      <w:keepNext/>
      <w:outlineLvl w:val="0"/>
    </w:pPr>
    <w:rPr>
      <w:sz w:val="28"/>
    </w:rPr>
  </w:style>
  <w:style w:type="paragraph" w:styleId="Nagwek2">
    <w:name w:val="heading 2"/>
    <w:basedOn w:val="Normalny"/>
    <w:next w:val="Normalny"/>
    <w:qFormat/>
    <w:rsid w:val="008B6F8A"/>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8B6F8A"/>
    <w:pPr>
      <w:keepNext/>
      <w:outlineLvl w:val="2"/>
    </w:pPr>
    <w:rPr>
      <w:b/>
      <w:sz w:val="28"/>
    </w:rPr>
  </w:style>
  <w:style w:type="paragraph" w:styleId="Nagwek6">
    <w:name w:val="heading 6"/>
    <w:basedOn w:val="Normalny"/>
    <w:next w:val="Normalny"/>
    <w:qFormat/>
    <w:rsid w:val="008B6F8A"/>
    <w:pPr>
      <w:spacing w:before="240" w:after="60"/>
      <w:outlineLvl w:val="5"/>
    </w:pPr>
    <w:rPr>
      <w:b/>
      <w:bCs/>
      <w:sz w:val="22"/>
      <w:szCs w:val="22"/>
    </w:rPr>
  </w:style>
  <w:style w:type="paragraph" w:styleId="Nagwek7">
    <w:name w:val="heading 7"/>
    <w:basedOn w:val="Normalny"/>
    <w:next w:val="Normalny"/>
    <w:qFormat/>
    <w:rsid w:val="008B6F8A"/>
    <w:pPr>
      <w:spacing w:before="240" w:after="60"/>
      <w:outlineLvl w:val="6"/>
    </w:pPr>
    <w:rPr>
      <w:sz w:val="24"/>
      <w:szCs w:val="24"/>
    </w:rPr>
  </w:style>
  <w:style w:type="paragraph" w:styleId="Nagwek9">
    <w:name w:val="heading 9"/>
    <w:basedOn w:val="Normalny"/>
    <w:next w:val="Normalny"/>
    <w:qFormat/>
    <w:rsid w:val="008B6F8A"/>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B6F8A"/>
    <w:pPr>
      <w:tabs>
        <w:tab w:val="center" w:pos="4536"/>
        <w:tab w:val="right" w:pos="9072"/>
      </w:tabs>
    </w:pPr>
    <w:rPr>
      <w:sz w:val="24"/>
      <w:szCs w:val="24"/>
    </w:rPr>
  </w:style>
  <w:style w:type="paragraph" w:styleId="Stopka">
    <w:name w:val="footer"/>
    <w:basedOn w:val="Normalny"/>
    <w:link w:val="StopkaZnak"/>
    <w:rsid w:val="008B6F8A"/>
    <w:pPr>
      <w:tabs>
        <w:tab w:val="center" w:pos="4536"/>
        <w:tab w:val="right" w:pos="9072"/>
      </w:tabs>
    </w:pPr>
    <w:rPr>
      <w:sz w:val="24"/>
    </w:rPr>
  </w:style>
  <w:style w:type="paragraph" w:styleId="Tytu">
    <w:name w:val="Title"/>
    <w:basedOn w:val="Normalny"/>
    <w:qFormat/>
    <w:rsid w:val="008B6F8A"/>
    <w:pPr>
      <w:spacing w:before="480"/>
      <w:jc w:val="center"/>
    </w:pPr>
    <w:rPr>
      <w:b/>
      <w:sz w:val="28"/>
    </w:rPr>
  </w:style>
  <w:style w:type="paragraph" w:styleId="Tekstpodstawowy">
    <w:name w:val="Body Text"/>
    <w:basedOn w:val="Normalny"/>
    <w:link w:val="TekstpodstawowyZnak"/>
    <w:rsid w:val="008B6F8A"/>
  </w:style>
  <w:style w:type="paragraph" w:styleId="Tekstpodstawowywcity">
    <w:name w:val="Body Text Indent"/>
    <w:basedOn w:val="Normalny"/>
    <w:link w:val="TekstpodstawowywcityZnak"/>
    <w:rsid w:val="008B6F8A"/>
    <w:pPr>
      <w:ind w:left="283"/>
    </w:pPr>
  </w:style>
  <w:style w:type="paragraph" w:styleId="Tekstpodstawowy2">
    <w:name w:val="Body Text 2"/>
    <w:basedOn w:val="Normalny"/>
    <w:rsid w:val="008B6F8A"/>
    <w:pPr>
      <w:jc w:val="center"/>
    </w:pPr>
    <w:rPr>
      <w:rFonts w:ascii="Albertus Extra Bold CE" w:hAnsi="Albertus Extra Bold CE"/>
      <w:b/>
      <w:sz w:val="44"/>
    </w:rPr>
  </w:style>
  <w:style w:type="paragraph" w:styleId="Tekstpodstawowy3">
    <w:name w:val="Body Text 3"/>
    <w:basedOn w:val="Normalny"/>
    <w:rsid w:val="008B6F8A"/>
    <w:rPr>
      <w:sz w:val="16"/>
      <w:szCs w:val="16"/>
    </w:rPr>
  </w:style>
  <w:style w:type="paragraph" w:styleId="Tekstpodstawowywcity2">
    <w:name w:val="Body Text Indent 2"/>
    <w:basedOn w:val="Normalny"/>
    <w:rsid w:val="008B6F8A"/>
    <w:pPr>
      <w:spacing w:line="480" w:lineRule="auto"/>
      <w:ind w:left="283"/>
    </w:pPr>
  </w:style>
  <w:style w:type="paragraph" w:styleId="Tekstpodstawowywcity3">
    <w:name w:val="Body Text Indent 3"/>
    <w:basedOn w:val="Normalny"/>
    <w:link w:val="Tekstpodstawowywcity3Znak"/>
    <w:rsid w:val="008B6F8A"/>
    <w:pPr>
      <w:ind w:left="283"/>
    </w:pPr>
    <w:rPr>
      <w:sz w:val="16"/>
      <w:szCs w:val="16"/>
    </w:rPr>
  </w:style>
  <w:style w:type="paragraph" w:customStyle="1" w:styleId="Podpispodrysunkiem">
    <w:name w:val="Podpis pod rysunkiem"/>
    <w:basedOn w:val="Normalny"/>
    <w:next w:val="Normalny"/>
    <w:rsid w:val="008B6F8A"/>
    <w:rPr>
      <w:b/>
      <w:sz w:val="24"/>
      <w:lang w:val="en-US"/>
    </w:rPr>
  </w:style>
  <w:style w:type="table" w:styleId="Tabela-Siatka">
    <w:name w:val="Table Grid"/>
    <w:basedOn w:val="Standardowy"/>
    <w:rsid w:val="008B6F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F0B03"/>
    <w:rPr>
      <w:sz w:val="24"/>
    </w:rPr>
  </w:style>
  <w:style w:type="paragraph" w:styleId="NormalnyWeb">
    <w:name w:val="Normal (Web)"/>
    <w:basedOn w:val="Normalny"/>
    <w:uiPriority w:val="99"/>
    <w:rsid w:val="00A80F20"/>
    <w:pPr>
      <w:spacing w:before="100" w:beforeAutospacing="1" w:after="100" w:afterAutospacing="1"/>
    </w:pPr>
    <w:rPr>
      <w:sz w:val="24"/>
      <w:szCs w:val="24"/>
    </w:rPr>
  </w:style>
  <w:style w:type="character" w:styleId="Numerstrony">
    <w:name w:val="page number"/>
    <w:basedOn w:val="Domylnaczcionkaakapitu"/>
    <w:rsid w:val="002929B4"/>
  </w:style>
  <w:style w:type="paragraph" w:styleId="Tekstdymka">
    <w:name w:val="Balloon Text"/>
    <w:basedOn w:val="Normalny"/>
    <w:rsid w:val="00CD603F"/>
    <w:rPr>
      <w:rFonts w:ascii="Tahoma" w:hAnsi="Tahoma" w:cs="Tahoma"/>
      <w:sz w:val="16"/>
      <w:szCs w:val="16"/>
    </w:rPr>
  </w:style>
  <w:style w:type="character" w:customStyle="1" w:styleId="TekstpodstawowyZnak">
    <w:name w:val="Tekst podstawowy Znak"/>
    <w:link w:val="Tekstpodstawowy"/>
    <w:rsid w:val="00EB3892"/>
    <w:rPr>
      <w:lang w:val="pl-PL" w:eastAsia="pl-PL" w:bidi="ar-SA"/>
    </w:rPr>
  </w:style>
  <w:style w:type="paragraph" w:customStyle="1" w:styleId="Tekstpodstawowy31">
    <w:name w:val="Tekst podstawowy 31"/>
    <w:basedOn w:val="Normalny"/>
    <w:rsid w:val="00F434FF"/>
    <w:rPr>
      <w:sz w:val="16"/>
      <w:szCs w:val="16"/>
      <w:lang w:eastAsia="ar-SA"/>
    </w:rPr>
  </w:style>
  <w:style w:type="character" w:customStyle="1" w:styleId="NagwekZnak">
    <w:name w:val="Nagłówek Znak"/>
    <w:link w:val="Nagwek"/>
    <w:rsid w:val="00F434FF"/>
    <w:rPr>
      <w:sz w:val="24"/>
      <w:szCs w:val="24"/>
      <w:lang w:val="pl-PL" w:eastAsia="pl-PL" w:bidi="ar-SA"/>
    </w:rPr>
  </w:style>
  <w:style w:type="character" w:customStyle="1" w:styleId="Tekstpodstawowywcity3Znak">
    <w:name w:val="Tekst podstawowy wcięty 3 Znak"/>
    <w:link w:val="Tekstpodstawowywcity3"/>
    <w:rsid w:val="00F434FF"/>
    <w:rPr>
      <w:sz w:val="16"/>
      <w:szCs w:val="16"/>
      <w:lang w:val="pl-PL" w:eastAsia="pl-PL" w:bidi="ar-SA"/>
    </w:rPr>
  </w:style>
  <w:style w:type="table" w:styleId="Tabela-Efekty3W3">
    <w:name w:val="Table 3D effects 3"/>
    <w:basedOn w:val="Standardowy"/>
    <w:rsid w:val="007425A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2">
    <w:name w:val="Table 3D effects 2"/>
    <w:basedOn w:val="Standardowy"/>
    <w:rsid w:val="007425A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Wspczesny">
    <w:name w:val="Table Contemporary"/>
    <w:basedOn w:val="Standardowy"/>
    <w:rsid w:val="00DD4E1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eWeb2">
    <w:name w:val="Table Web 2"/>
    <w:basedOn w:val="Standardowy"/>
    <w:rsid w:val="00DD4E1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rsid w:val="00DD4E1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E6E6E6"/>
    </w:tcPr>
    <w:tblStylePr w:type="firstRow">
      <w:rPr>
        <w:color w:val="auto"/>
      </w:rPr>
      <w:tblPr/>
      <w:tcPr>
        <w:tcBorders>
          <w:tl2br w:val="none" w:sz="0" w:space="0" w:color="auto"/>
          <w:tr2bl w:val="none" w:sz="0" w:space="0" w:color="auto"/>
        </w:tcBorders>
      </w:tcPr>
    </w:tblStylePr>
  </w:style>
  <w:style w:type="paragraph" w:customStyle="1" w:styleId="DomylnaczcionkaakapituAkapitZnak">
    <w:name w:val="Domyślna czcionka akapitu Akapit Znak"/>
    <w:basedOn w:val="Normalny"/>
    <w:rsid w:val="0033793C"/>
    <w:rPr>
      <w:sz w:val="24"/>
      <w:szCs w:val="24"/>
    </w:rPr>
  </w:style>
  <w:style w:type="character" w:customStyle="1" w:styleId="WW8Num16z2">
    <w:name w:val="WW8Num16z2"/>
    <w:rsid w:val="00575CCD"/>
    <w:rPr>
      <w:rFonts w:ascii="Wingdings" w:hAnsi="Wingdings"/>
    </w:rPr>
  </w:style>
  <w:style w:type="character" w:customStyle="1" w:styleId="ZnakZnak1">
    <w:name w:val="Znak Znak1"/>
    <w:rsid w:val="00575CCD"/>
    <w:rPr>
      <w:sz w:val="24"/>
      <w:szCs w:val="24"/>
      <w:lang w:eastAsia="ar-SA"/>
    </w:rPr>
  </w:style>
  <w:style w:type="paragraph" w:customStyle="1" w:styleId="ZnakZnakZnak">
    <w:name w:val="Znak Znak Znak"/>
    <w:basedOn w:val="Normalny"/>
    <w:rsid w:val="00043D9D"/>
    <w:rPr>
      <w:sz w:val="24"/>
      <w:szCs w:val="24"/>
    </w:rPr>
  </w:style>
  <w:style w:type="character" w:customStyle="1" w:styleId="FontStyle13">
    <w:name w:val="Font Style13"/>
    <w:rsid w:val="00B65E28"/>
    <w:rPr>
      <w:rFonts w:ascii="Times New Roman" w:hAnsi="Times New Roman" w:cs="Times New Roman"/>
      <w:spacing w:val="10"/>
      <w:sz w:val="18"/>
      <w:szCs w:val="18"/>
    </w:rPr>
  </w:style>
  <w:style w:type="paragraph" w:customStyle="1" w:styleId="Obszartekstu">
    <w:name w:val="Obszar tekstu"/>
    <w:basedOn w:val="Standard"/>
    <w:rsid w:val="00F804D4"/>
    <w:pPr>
      <w:autoSpaceDE w:val="0"/>
      <w:autoSpaceDN w:val="0"/>
      <w:adjustRightInd w:val="0"/>
      <w:jc w:val="both"/>
    </w:pPr>
    <w:rPr>
      <w:sz w:val="28"/>
      <w:szCs w:val="28"/>
    </w:rPr>
  </w:style>
  <w:style w:type="paragraph" w:styleId="Akapitzlist">
    <w:name w:val="List Paragraph"/>
    <w:basedOn w:val="Normalny"/>
    <w:uiPriority w:val="34"/>
    <w:qFormat/>
    <w:rsid w:val="00086543"/>
    <w:pPr>
      <w:ind w:left="708"/>
    </w:pPr>
    <w:rPr>
      <w:sz w:val="24"/>
      <w:szCs w:val="24"/>
      <w:lang w:eastAsia="ar-SA"/>
    </w:rPr>
  </w:style>
  <w:style w:type="paragraph" w:styleId="Tekstprzypisukocowego">
    <w:name w:val="endnote text"/>
    <w:basedOn w:val="Normalny"/>
    <w:semiHidden/>
    <w:rsid w:val="00BE4599"/>
  </w:style>
  <w:style w:type="character" w:styleId="Odwoanieprzypisukocowego">
    <w:name w:val="endnote reference"/>
    <w:semiHidden/>
    <w:rsid w:val="00BE4599"/>
    <w:rPr>
      <w:vertAlign w:val="superscript"/>
    </w:rPr>
  </w:style>
  <w:style w:type="paragraph" w:customStyle="1" w:styleId="ZnakZnakZnakZnakZnakZnak1">
    <w:name w:val="Znak Znak Znak Znak Znak Znak1"/>
    <w:basedOn w:val="Normalny"/>
    <w:rsid w:val="00AA4BAD"/>
    <w:rPr>
      <w:sz w:val="24"/>
      <w:szCs w:val="24"/>
    </w:rPr>
  </w:style>
  <w:style w:type="paragraph" w:customStyle="1" w:styleId="DomylnaczcionkaakapituAkapitZnakZnakZnakZnak">
    <w:name w:val="Domyślna czcionka akapitu Akapit Znak Znak Znak Znak"/>
    <w:basedOn w:val="Normalny"/>
    <w:rsid w:val="0029689D"/>
    <w:rPr>
      <w:sz w:val="24"/>
      <w:szCs w:val="24"/>
    </w:rPr>
  </w:style>
  <w:style w:type="paragraph" w:customStyle="1" w:styleId="Znak1">
    <w:name w:val="Znak1"/>
    <w:basedOn w:val="Normalny"/>
    <w:rsid w:val="005249D9"/>
    <w:rPr>
      <w:sz w:val="24"/>
      <w:szCs w:val="24"/>
    </w:rPr>
  </w:style>
  <w:style w:type="paragraph" w:customStyle="1" w:styleId="Default">
    <w:name w:val="Default"/>
    <w:rsid w:val="00F774B7"/>
    <w:pPr>
      <w:autoSpaceDE w:val="0"/>
      <w:autoSpaceDN w:val="0"/>
      <w:adjustRightInd w:val="0"/>
    </w:pPr>
    <w:rPr>
      <w:rFonts w:ascii="Arial" w:hAnsi="Arial" w:cs="Arial"/>
      <w:color w:val="000000"/>
      <w:sz w:val="24"/>
      <w:szCs w:val="24"/>
    </w:rPr>
  </w:style>
  <w:style w:type="paragraph" w:customStyle="1" w:styleId="ZnakZnakZnakZnakZnakZnakZnakZnakZnakZnakZnakZnakZnakZnakZnakZnakZnakZnakZnakZnakZnakZnakZnakZnakZnak">
    <w:name w:val="Znak Znak Znak Znak Znak Znak Znak Znak Znak Znak Znak Znak Znak Znak Znak Znak Znak Znak Znak Znak Znak Znak Znak Znak Znak"/>
    <w:basedOn w:val="Normalny"/>
    <w:rsid w:val="00CC273C"/>
    <w:rPr>
      <w:sz w:val="24"/>
      <w:szCs w:val="24"/>
    </w:rPr>
  </w:style>
  <w:style w:type="table" w:styleId="Ciemnalista2akcent1">
    <w:name w:val="Dark List Accent 1"/>
    <w:basedOn w:val="Standardowy"/>
    <w:uiPriority w:val="70"/>
    <w:rsid w:val="004F19B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character" w:customStyle="1" w:styleId="StopkaZnak">
    <w:name w:val="Stopka Znak"/>
    <w:basedOn w:val="Domylnaczcionkaakapitu"/>
    <w:link w:val="Stopka"/>
    <w:uiPriority w:val="99"/>
    <w:rsid w:val="001D2EDC"/>
    <w:rPr>
      <w:sz w:val="24"/>
    </w:rPr>
  </w:style>
  <w:style w:type="character" w:styleId="Hipercze">
    <w:name w:val="Hyperlink"/>
    <w:basedOn w:val="Domylnaczcionkaakapitu"/>
    <w:rsid w:val="00454507"/>
    <w:rPr>
      <w:color w:val="0000FF" w:themeColor="hyperlink"/>
      <w:u w:val="single"/>
    </w:rPr>
  </w:style>
  <w:style w:type="paragraph" w:styleId="Tekstprzypisudolnego">
    <w:name w:val="footnote text"/>
    <w:basedOn w:val="Normalny"/>
    <w:link w:val="TekstprzypisudolnegoZnak"/>
    <w:rsid w:val="00806BB5"/>
  </w:style>
  <w:style w:type="character" w:customStyle="1" w:styleId="TekstprzypisudolnegoZnak">
    <w:name w:val="Tekst przypisu dolnego Znak"/>
    <w:basedOn w:val="Domylnaczcionkaakapitu"/>
    <w:link w:val="Tekstprzypisudolnego"/>
    <w:rsid w:val="00806BB5"/>
  </w:style>
  <w:style w:type="character" w:styleId="Odwoanieprzypisudolnego">
    <w:name w:val="footnote reference"/>
    <w:basedOn w:val="Domylnaczcionkaakapitu"/>
    <w:rsid w:val="00806BB5"/>
    <w:rPr>
      <w:vertAlign w:val="superscript"/>
    </w:rPr>
  </w:style>
  <w:style w:type="character" w:customStyle="1" w:styleId="TekstpodstawowywcityZnak">
    <w:name w:val="Tekst podstawowy wcięty Znak"/>
    <w:basedOn w:val="Domylnaczcionkaakapitu"/>
    <w:link w:val="Tekstpodstawowywcity"/>
    <w:rsid w:val="00643358"/>
  </w:style>
  <w:style w:type="paragraph" w:customStyle="1" w:styleId="FR1">
    <w:name w:val="FR1"/>
    <w:rsid w:val="00E13FFB"/>
    <w:pPr>
      <w:widowControl w:val="0"/>
      <w:autoSpaceDE w:val="0"/>
      <w:autoSpaceDN w:val="0"/>
      <w:adjustRightInd w:val="0"/>
      <w:spacing w:before="200"/>
      <w:ind w:left="240"/>
      <w:jc w:val="center"/>
    </w:pPr>
    <w:rPr>
      <w:rFonts w:ascii="Arial" w:hAnsi="Arial" w:cs="Arial"/>
      <w:b/>
      <w:bCs/>
      <w:noProof/>
    </w:rPr>
  </w:style>
  <w:style w:type="paragraph" w:customStyle="1" w:styleId="ZnakZnakZnakZnakZnak">
    <w:name w:val="Znak Znak Znak Znak Znak"/>
    <w:basedOn w:val="Normalny"/>
    <w:rsid w:val="005F2A44"/>
    <w:rPr>
      <w:sz w:val="24"/>
      <w:szCs w:val="24"/>
    </w:rPr>
  </w:style>
  <w:style w:type="paragraph" w:customStyle="1" w:styleId="ZnakZnakZnakZnakZnakZnakZnakZnakZnakZnakZnakZnakZnakZnakZnakZnakZnakZnakZnakZnakZnak">
    <w:name w:val="Znak Znak Znak Znak Znak Znak Znak Znak Znak Znak Znak Znak Znak Znak Znak Znak Znak Znak Znak Znak Znak"/>
    <w:basedOn w:val="Normalny"/>
    <w:rsid w:val="005F2A44"/>
    <w:rPr>
      <w:sz w:val="24"/>
      <w:szCs w:val="24"/>
    </w:rPr>
  </w:style>
  <w:style w:type="paragraph" w:customStyle="1" w:styleId="ZnakZnakZnakZnakZnakZnak">
    <w:name w:val="Znak Znak Znak Znak Znak Znak"/>
    <w:basedOn w:val="Normalny"/>
    <w:rsid w:val="005F2A44"/>
    <w:rPr>
      <w:sz w:val="24"/>
      <w:szCs w:val="24"/>
    </w:rPr>
  </w:style>
  <w:style w:type="paragraph" w:customStyle="1" w:styleId="ZnakZnak">
    <w:name w:val="Znak Znak"/>
    <w:basedOn w:val="Normalny"/>
    <w:rsid w:val="005F2A44"/>
    <w:rPr>
      <w:sz w:val="24"/>
      <w:szCs w:val="24"/>
    </w:rPr>
  </w:style>
  <w:style w:type="paragraph" w:customStyle="1" w:styleId="ZnakZnak1ZnakZnakZnak">
    <w:name w:val="Znak Znak1 Znak Znak Znak"/>
    <w:basedOn w:val="Normalny"/>
    <w:rsid w:val="005F2A44"/>
    <w:rPr>
      <w:sz w:val="24"/>
      <w:szCs w:val="24"/>
    </w:rPr>
  </w:style>
  <w:style w:type="paragraph" w:customStyle="1" w:styleId="ZnakZnakZnakZnakZnakZnakZnakZnakZnakZnakZnakZnakZnakZnakZnakZnakZnakZnakZnakZnakZnakZnakZnakZnakZnakZnakZnakZnakZnakZnak1ZnakZnakZnakZnakZnakZnakZnakZnakZnakZnakZnakZnakZnak">
    <w:name w:val="Znak Znak Znak Znak Znak Znak Znak Znak Znak Znak Znak Znak Znak Znak Znak Znak Znak Znak Znak Znak Znak Znak Znak Znak Znak Znak Znak Znak Znak Znak1 Znak Znak Znak Znak Znak Znak Znak Znak Znak Znak Znak Znak Znak"/>
    <w:basedOn w:val="Normalny"/>
    <w:rsid w:val="005F2A44"/>
    <w:rPr>
      <w:sz w:val="24"/>
      <w:szCs w:val="24"/>
    </w:rPr>
  </w:style>
  <w:style w:type="paragraph" w:styleId="Cytat">
    <w:name w:val="Quote"/>
    <w:basedOn w:val="Normalny"/>
    <w:next w:val="Normalny"/>
    <w:link w:val="CytatZnak"/>
    <w:uiPriority w:val="29"/>
    <w:qFormat/>
    <w:rsid w:val="00D60E91"/>
    <w:pPr>
      <w:spacing w:after="200" w:line="276" w:lineRule="auto"/>
    </w:pPr>
    <w:rPr>
      <w:rFonts w:asciiTheme="minorHAnsi" w:eastAsiaTheme="minorEastAsia" w:hAnsiTheme="minorHAnsi" w:cstheme="minorBidi"/>
      <w:i/>
      <w:iCs/>
      <w:color w:val="000000" w:themeColor="text1"/>
      <w:sz w:val="22"/>
      <w:szCs w:val="22"/>
    </w:rPr>
  </w:style>
  <w:style w:type="character" w:customStyle="1" w:styleId="CytatZnak">
    <w:name w:val="Cytat Znak"/>
    <w:basedOn w:val="Domylnaczcionkaakapitu"/>
    <w:link w:val="Cytat"/>
    <w:uiPriority w:val="29"/>
    <w:rsid w:val="00D60E91"/>
    <w:rPr>
      <w:rFonts w:asciiTheme="minorHAnsi" w:eastAsiaTheme="minorEastAsia" w:hAnsiTheme="minorHAnsi" w:cstheme="minorBidi"/>
      <w:i/>
      <w:iCs/>
      <w:color w:val="000000" w:themeColor="text1"/>
      <w:sz w:val="22"/>
      <w:szCs w:val="22"/>
    </w:rPr>
  </w:style>
  <w:style w:type="character" w:customStyle="1" w:styleId="WW8Num1z0">
    <w:name w:val="WW8Num1z0"/>
    <w:rsid w:val="00867DD9"/>
  </w:style>
  <w:style w:type="character" w:customStyle="1" w:styleId="WW8Num1z1">
    <w:name w:val="WW8Num1z1"/>
    <w:rsid w:val="00867DD9"/>
  </w:style>
  <w:style w:type="character" w:customStyle="1" w:styleId="WW8Num1z2">
    <w:name w:val="WW8Num1z2"/>
    <w:rsid w:val="00867DD9"/>
  </w:style>
  <w:style w:type="character" w:customStyle="1" w:styleId="WW8Num1z3">
    <w:name w:val="WW8Num1z3"/>
    <w:rsid w:val="00867DD9"/>
  </w:style>
  <w:style w:type="character" w:customStyle="1" w:styleId="WW8Num1z4">
    <w:name w:val="WW8Num1z4"/>
    <w:rsid w:val="00867DD9"/>
  </w:style>
  <w:style w:type="character" w:customStyle="1" w:styleId="WW8Num1z5">
    <w:name w:val="WW8Num1z5"/>
    <w:rsid w:val="00867DD9"/>
  </w:style>
  <w:style w:type="character" w:customStyle="1" w:styleId="WW8Num1z6">
    <w:name w:val="WW8Num1z6"/>
    <w:rsid w:val="00867DD9"/>
  </w:style>
  <w:style w:type="character" w:customStyle="1" w:styleId="WW8Num1z7">
    <w:name w:val="WW8Num1z7"/>
    <w:rsid w:val="00867DD9"/>
  </w:style>
  <w:style w:type="character" w:customStyle="1" w:styleId="WW8Num1z8">
    <w:name w:val="WW8Num1z8"/>
    <w:rsid w:val="00867DD9"/>
  </w:style>
  <w:style w:type="character" w:customStyle="1" w:styleId="WW8Num2z0">
    <w:name w:val="WW8Num2z0"/>
    <w:rsid w:val="00867DD9"/>
    <w:rPr>
      <w:rFonts w:hint="default"/>
      <w:sz w:val="22"/>
    </w:rPr>
  </w:style>
  <w:style w:type="character" w:customStyle="1" w:styleId="WW8Num3z0">
    <w:name w:val="WW8Num3z0"/>
    <w:rsid w:val="00867DD9"/>
    <w:rPr>
      <w:rFonts w:ascii="Symbol" w:hAnsi="Symbol" w:cs="Symbol" w:hint="default"/>
      <w:sz w:val="22"/>
    </w:rPr>
  </w:style>
  <w:style w:type="character" w:customStyle="1" w:styleId="WW8Num4z0">
    <w:name w:val="WW8Num4z0"/>
    <w:rsid w:val="00867DD9"/>
    <w:rPr>
      <w:rFonts w:ascii="Times New Roman" w:hAnsi="Times New Roman" w:cs="Times New Roman" w:hint="default"/>
    </w:rPr>
  </w:style>
  <w:style w:type="character" w:customStyle="1" w:styleId="WW8Num5z0">
    <w:name w:val="WW8Num5z0"/>
    <w:rsid w:val="00867DD9"/>
    <w:rPr>
      <w:rFonts w:ascii="Times New Roman" w:hAnsi="Times New Roman" w:cs="Times New Roman" w:hint="default"/>
      <w:sz w:val="20"/>
      <w:szCs w:val="24"/>
      <w:lang w:eastAsia="pl-PL"/>
    </w:rPr>
  </w:style>
  <w:style w:type="character" w:customStyle="1" w:styleId="WW8Num5z1">
    <w:name w:val="WW8Num5z1"/>
    <w:rsid w:val="00867DD9"/>
    <w:rPr>
      <w:rFonts w:ascii="Courier New" w:hAnsi="Courier New" w:cs="Courier New" w:hint="default"/>
    </w:rPr>
  </w:style>
  <w:style w:type="character" w:customStyle="1" w:styleId="WW8Num5z2">
    <w:name w:val="WW8Num5z2"/>
    <w:rsid w:val="00867DD9"/>
    <w:rPr>
      <w:rFonts w:ascii="Wingdings" w:hAnsi="Wingdings" w:cs="Wingdings" w:hint="default"/>
    </w:rPr>
  </w:style>
  <w:style w:type="character" w:customStyle="1" w:styleId="WW8Num5z3">
    <w:name w:val="WW8Num5z3"/>
    <w:rsid w:val="00867DD9"/>
    <w:rPr>
      <w:rFonts w:ascii="Symbol" w:hAnsi="Symbol" w:cs="Symbol" w:hint="default"/>
    </w:rPr>
  </w:style>
  <w:style w:type="character" w:customStyle="1" w:styleId="Domylnaczcionkaakapitu2">
    <w:name w:val="Domyślna czcionka akapitu2"/>
    <w:rsid w:val="00867DD9"/>
  </w:style>
  <w:style w:type="character" w:customStyle="1" w:styleId="WW8Num2z1">
    <w:name w:val="WW8Num2z1"/>
    <w:rsid w:val="00867DD9"/>
  </w:style>
  <w:style w:type="character" w:customStyle="1" w:styleId="WW8Num2z2">
    <w:name w:val="WW8Num2z2"/>
    <w:rsid w:val="00867DD9"/>
  </w:style>
  <w:style w:type="character" w:customStyle="1" w:styleId="WW8Num2z3">
    <w:name w:val="WW8Num2z3"/>
    <w:rsid w:val="00867DD9"/>
  </w:style>
  <w:style w:type="character" w:customStyle="1" w:styleId="WW8Num2z4">
    <w:name w:val="WW8Num2z4"/>
    <w:rsid w:val="00867DD9"/>
  </w:style>
  <w:style w:type="character" w:customStyle="1" w:styleId="WW8Num2z5">
    <w:name w:val="WW8Num2z5"/>
    <w:rsid w:val="00867DD9"/>
  </w:style>
  <w:style w:type="character" w:customStyle="1" w:styleId="WW8Num2z6">
    <w:name w:val="WW8Num2z6"/>
    <w:rsid w:val="00867DD9"/>
  </w:style>
  <w:style w:type="character" w:customStyle="1" w:styleId="WW8Num2z7">
    <w:name w:val="WW8Num2z7"/>
    <w:rsid w:val="00867DD9"/>
  </w:style>
  <w:style w:type="character" w:customStyle="1" w:styleId="WW8Num2z8">
    <w:name w:val="WW8Num2z8"/>
    <w:rsid w:val="00867DD9"/>
  </w:style>
  <w:style w:type="character" w:customStyle="1" w:styleId="WW8Num4z1">
    <w:name w:val="WW8Num4z1"/>
    <w:rsid w:val="00867DD9"/>
    <w:rPr>
      <w:rFonts w:ascii="Courier New" w:hAnsi="Courier New" w:cs="Courier New" w:hint="default"/>
    </w:rPr>
  </w:style>
  <w:style w:type="character" w:customStyle="1" w:styleId="WW8Num4z2">
    <w:name w:val="WW8Num4z2"/>
    <w:rsid w:val="00867DD9"/>
    <w:rPr>
      <w:rFonts w:ascii="Wingdings" w:hAnsi="Wingdings" w:cs="Wingdings" w:hint="default"/>
    </w:rPr>
  </w:style>
  <w:style w:type="character" w:customStyle="1" w:styleId="WW8Num4z3">
    <w:name w:val="WW8Num4z3"/>
    <w:rsid w:val="00867DD9"/>
    <w:rPr>
      <w:rFonts w:ascii="Symbol" w:hAnsi="Symbol" w:cs="Symbol" w:hint="default"/>
    </w:rPr>
  </w:style>
  <w:style w:type="character" w:customStyle="1" w:styleId="WW8Num6z0">
    <w:name w:val="WW8Num6z0"/>
    <w:rsid w:val="00867DD9"/>
    <w:rPr>
      <w:rFonts w:ascii="Times New Roman" w:hAnsi="Times New Roman" w:cs="Times New Roman" w:hint="default"/>
    </w:rPr>
  </w:style>
  <w:style w:type="character" w:customStyle="1" w:styleId="WW8Num7z0">
    <w:name w:val="WW8Num7z0"/>
    <w:rsid w:val="00867DD9"/>
    <w:rPr>
      <w:rFonts w:hint="default"/>
    </w:rPr>
  </w:style>
  <w:style w:type="character" w:customStyle="1" w:styleId="WW8Num7z1">
    <w:name w:val="WW8Num7z1"/>
    <w:rsid w:val="00867DD9"/>
  </w:style>
  <w:style w:type="character" w:customStyle="1" w:styleId="WW8Num7z2">
    <w:name w:val="WW8Num7z2"/>
    <w:rsid w:val="00867DD9"/>
  </w:style>
  <w:style w:type="character" w:customStyle="1" w:styleId="WW8Num7z3">
    <w:name w:val="WW8Num7z3"/>
    <w:rsid w:val="00867DD9"/>
  </w:style>
  <w:style w:type="character" w:customStyle="1" w:styleId="WW8Num7z4">
    <w:name w:val="WW8Num7z4"/>
    <w:rsid w:val="00867DD9"/>
  </w:style>
  <w:style w:type="character" w:customStyle="1" w:styleId="WW8Num7z5">
    <w:name w:val="WW8Num7z5"/>
    <w:rsid w:val="00867DD9"/>
  </w:style>
  <w:style w:type="character" w:customStyle="1" w:styleId="WW8Num7z6">
    <w:name w:val="WW8Num7z6"/>
    <w:rsid w:val="00867DD9"/>
  </w:style>
  <w:style w:type="character" w:customStyle="1" w:styleId="WW8Num7z7">
    <w:name w:val="WW8Num7z7"/>
    <w:rsid w:val="00867DD9"/>
  </w:style>
  <w:style w:type="character" w:customStyle="1" w:styleId="WW8Num7z8">
    <w:name w:val="WW8Num7z8"/>
    <w:rsid w:val="00867DD9"/>
  </w:style>
  <w:style w:type="character" w:customStyle="1" w:styleId="WW8Num8z0">
    <w:name w:val="WW8Num8z0"/>
    <w:rsid w:val="00867DD9"/>
  </w:style>
  <w:style w:type="character" w:customStyle="1" w:styleId="WW8Num8z1">
    <w:name w:val="WW8Num8z1"/>
    <w:rsid w:val="00867DD9"/>
  </w:style>
  <w:style w:type="character" w:customStyle="1" w:styleId="WW8Num8z2">
    <w:name w:val="WW8Num8z2"/>
    <w:rsid w:val="00867DD9"/>
  </w:style>
  <w:style w:type="character" w:customStyle="1" w:styleId="WW8Num8z3">
    <w:name w:val="WW8Num8z3"/>
    <w:rsid w:val="00867DD9"/>
  </w:style>
  <w:style w:type="character" w:customStyle="1" w:styleId="WW8Num8z4">
    <w:name w:val="WW8Num8z4"/>
    <w:rsid w:val="00867DD9"/>
  </w:style>
  <w:style w:type="character" w:customStyle="1" w:styleId="WW8Num8z5">
    <w:name w:val="WW8Num8z5"/>
    <w:rsid w:val="00867DD9"/>
  </w:style>
  <w:style w:type="character" w:customStyle="1" w:styleId="WW8Num8z6">
    <w:name w:val="WW8Num8z6"/>
    <w:rsid w:val="00867DD9"/>
  </w:style>
  <w:style w:type="character" w:customStyle="1" w:styleId="WW8Num8z7">
    <w:name w:val="WW8Num8z7"/>
    <w:rsid w:val="00867DD9"/>
  </w:style>
  <w:style w:type="character" w:customStyle="1" w:styleId="WW8Num8z8">
    <w:name w:val="WW8Num8z8"/>
    <w:rsid w:val="00867DD9"/>
  </w:style>
  <w:style w:type="character" w:customStyle="1" w:styleId="WW8Num9z0">
    <w:name w:val="WW8Num9z0"/>
    <w:rsid w:val="00867DD9"/>
    <w:rPr>
      <w:rFonts w:ascii="Times New Roman" w:hAnsi="Times New Roman" w:cs="Times New Roman" w:hint="default"/>
    </w:rPr>
  </w:style>
  <w:style w:type="character" w:customStyle="1" w:styleId="WW8Num10z0">
    <w:name w:val="WW8Num10z0"/>
    <w:rsid w:val="00867DD9"/>
    <w:rPr>
      <w:rFonts w:ascii="Times New Roman" w:hAnsi="Times New Roman" w:cs="Times New Roman" w:hint="default"/>
    </w:rPr>
  </w:style>
  <w:style w:type="character" w:customStyle="1" w:styleId="WW8Num10z1">
    <w:name w:val="WW8Num10z1"/>
    <w:rsid w:val="00867DD9"/>
    <w:rPr>
      <w:rFonts w:ascii="Courier New" w:hAnsi="Courier New" w:cs="Courier New" w:hint="default"/>
    </w:rPr>
  </w:style>
  <w:style w:type="character" w:customStyle="1" w:styleId="WW8Num10z2">
    <w:name w:val="WW8Num10z2"/>
    <w:rsid w:val="00867DD9"/>
    <w:rPr>
      <w:rFonts w:ascii="Marlett" w:hAnsi="Marlett" w:cs="Marlett" w:hint="default"/>
    </w:rPr>
  </w:style>
  <w:style w:type="character" w:customStyle="1" w:styleId="WW8Num10z3">
    <w:name w:val="WW8Num10z3"/>
    <w:rsid w:val="00867DD9"/>
    <w:rPr>
      <w:rFonts w:ascii="Symbol" w:hAnsi="Symbol" w:cs="Symbol" w:hint="default"/>
    </w:rPr>
  </w:style>
  <w:style w:type="character" w:customStyle="1" w:styleId="WW8Num11z0">
    <w:name w:val="WW8Num11z0"/>
    <w:rsid w:val="00867DD9"/>
    <w:rPr>
      <w:rFonts w:ascii="Symbol" w:hAnsi="Symbol" w:cs="Symbol" w:hint="default"/>
      <w:sz w:val="22"/>
    </w:rPr>
  </w:style>
  <w:style w:type="character" w:customStyle="1" w:styleId="WW8Num11z1">
    <w:name w:val="WW8Num11z1"/>
    <w:rsid w:val="00867DD9"/>
    <w:rPr>
      <w:rFonts w:ascii="Courier New" w:hAnsi="Courier New" w:cs="Courier New" w:hint="default"/>
    </w:rPr>
  </w:style>
  <w:style w:type="character" w:customStyle="1" w:styleId="WW8Num11z2">
    <w:name w:val="WW8Num11z2"/>
    <w:rsid w:val="00867DD9"/>
    <w:rPr>
      <w:rFonts w:ascii="Wingdings" w:hAnsi="Wingdings" w:cs="Wingdings" w:hint="default"/>
    </w:rPr>
  </w:style>
  <w:style w:type="character" w:customStyle="1" w:styleId="WW8Num12z0">
    <w:name w:val="WW8Num12z0"/>
    <w:rsid w:val="00867DD9"/>
    <w:rPr>
      <w:rFonts w:ascii="Symbol" w:hAnsi="Symbol" w:cs="Symbol" w:hint="default"/>
    </w:rPr>
  </w:style>
  <w:style w:type="character" w:customStyle="1" w:styleId="WW8Num13z0">
    <w:name w:val="WW8Num13z0"/>
    <w:rsid w:val="00867DD9"/>
    <w:rPr>
      <w:rFonts w:ascii="Times New Roman" w:hAnsi="Times New Roman" w:cs="Times New Roman" w:hint="default"/>
    </w:rPr>
  </w:style>
  <w:style w:type="character" w:customStyle="1" w:styleId="WW8Num13z1">
    <w:name w:val="WW8Num13z1"/>
    <w:rsid w:val="00867DD9"/>
    <w:rPr>
      <w:rFonts w:ascii="Courier New" w:hAnsi="Courier New" w:cs="Courier New" w:hint="default"/>
    </w:rPr>
  </w:style>
  <w:style w:type="character" w:customStyle="1" w:styleId="WW8Num13z2">
    <w:name w:val="WW8Num13z2"/>
    <w:rsid w:val="00867DD9"/>
    <w:rPr>
      <w:rFonts w:ascii="Marlett" w:hAnsi="Marlett" w:cs="Marlett" w:hint="default"/>
    </w:rPr>
  </w:style>
  <w:style w:type="character" w:customStyle="1" w:styleId="WW8Num13z3">
    <w:name w:val="WW8Num13z3"/>
    <w:rsid w:val="00867DD9"/>
    <w:rPr>
      <w:rFonts w:ascii="Symbol" w:hAnsi="Symbol" w:cs="Symbol" w:hint="default"/>
    </w:rPr>
  </w:style>
  <w:style w:type="character" w:customStyle="1" w:styleId="Domylnaczcionkaakapitu1">
    <w:name w:val="Domyślna czcionka akapitu1"/>
    <w:rsid w:val="00867DD9"/>
  </w:style>
  <w:style w:type="character" w:customStyle="1" w:styleId="WW8Num11z3">
    <w:name w:val="WW8Num11z3"/>
    <w:rsid w:val="00867DD9"/>
    <w:rPr>
      <w:rFonts w:ascii="Symbol" w:hAnsi="Symbol" w:cs="Symbol"/>
    </w:rPr>
  </w:style>
  <w:style w:type="character" w:customStyle="1" w:styleId="WW8Num9z3">
    <w:name w:val="WW8Num9z3"/>
    <w:rsid w:val="00867DD9"/>
    <w:rPr>
      <w:rFonts w:ascii="Symbol" w:hAnsi="Symbol" w:cs="Symbol"/>
    </w:rPr>
  </w:style>
  <w:style w:type="character" w:customStyle="1" w:styleId="WW8Num9z2">
    <w:name w:val="WW8Num9z2"/>
    <w:rsid w:val="00867DD9"/>
    <w:rPr>
      <w:rFonts w:ascii="Marlett" w:hAnsi="Marlett" w:cs="Marlett"/>
    </w:rPr>
  </w:style>
  <w:style w:type="character" w:customStyle="1" w:styleId="WW8Num9z1">
    <w:name w:val="WW8Num9z1"/>
    <w:rsid w:val="00867DD9"/>
    <w:rPr>
      <w:rFonts w:ascii="Courier New" w:hAnsi="Courier New" w:cs="Courier New"/>
    </w:rPr>
  </w:style>
  <w:style w:type="character" w:customStyle="1" w:styleId="WW8Num6z8">
    <w:name w:val="WW8Num6z8"/>
    <w:rsid w:val="00867DD9"/>
  </w:style>
  <w:style w:type="character" w:customStyle="1" w:styleId="WW8Num6z7">
    <w:name w:val="WW8Num6z7"/>
    <w:rsid w:val="00867DD9"/>
  </w:style>
  <w:style w:type="character" w:customStyle="1" w:styleId="WW8Num6z6">
    <w:name w:val="WW8Num6z6"/>
    <w:rsid w:val="00867DD9"/>
  </w:style>
  <w:style w:type="character" w:customStyle="1" w:styleId="WW8Num6z5">
    <w:name w:val="WW8Num6z5"/>
    <w:rsid w:val="00867DD9"/>
  </w:style>
  <w:style w:type="character" w:customStyle="1" w:styleId="WW8Num6z4">
    <w:name w:val="WW8Num6z4"/>
    <w:rsid w:val="00867DD9"/>
  </w:style>
  <w:style w:type="character" w:customStyle="1" w:styleId="WW8Num6z3">
    <w:name w:val="WW8Num6z3"/>
    <w:rsid w:val="00867DD9"/>
  </w:style>
  <w:style w:type="character" w:customStyle="1" w:styleId="WW8Num6z2">
    <w:name w:val="WW8Num6z2"/>
    <w:rsid w:val="00867DD9"/>
  </w:style>
  <w:style w:type="character" w:customStyle="1" w:styleId="WW8Num6z1">
    <w:name w:val="WW8Num6z1"/>
    <w:rsid w:val="00867DD9"/>
  </w:style>
  <w:style w:type="paragraph" w:customStyle="1" w:styleId="Nagwek20">
    <w:name w:val="Nagłówek2"/>
    <w:basedOn w:val="Normalny"/>
    <w:next w:val="Tekstpodstawowy"/>
    <w:rsid w:val="00867DD9"/>
    <w:pPr>
      <w:keepNext/>
      <w:spacing w:before="240"/>
    </w:pPr>
    <w:rPr>
      <w:rFonts w:ascii="Liberation Sans" w:eastAsia="Microsoft YaHei" w:hAnsi="Liberation Sans" w:cs="Mangal"/>
      <w:kern w:val="2"/>
      <w:sz w:val="28"/>
      <w:szCs w:val="28"/>
      <w:lang w:eastAsia="zh-CN"/>
    </w:rPr>
  </w:style>
  <w:style w:type="paragraph" w:styleId="Lista">
    <w:name w:val="List"/>
    <w:basedOn w:val="Tekstpodstawowy"/>
    <w:rsid w:val="00867DD9"/>
    <w:pPr>
      <w:spacing w:after="0"/>
      <w:ind w:right="13"/>
      <w:jc w:val="center"/>
    </w:pPr>
    <w:rPr>
      <w:rFonts w:cs="Mangal"/>
      <w:kern w:val="2"/>
      <w:sz w:val="12"/>
      <w:lang w:eastAsia="zh-CN"/>
    </w:rPr>
  </w:style>
  <w:style w:type="paragraph" w:styleId="Legenda">
    <w:name w:val="caption"/>
    <w:basedOn w:val="Normalny"/>
    <w:qFormat/>
    <w:rsid w:val="00867DD9"/>
    <w:pPr>
      <w:suppressLineNumbers/>
      <w:spacing w:before="120"/>
    </w:pPr>
    <w:rPr>
      <w:rFonts w:cs="Mangal"/>
      <w:i/>
      <w:iCs/>
      <w:kern w:val="2"/>
      <w:sz w:val="24"/>
      <w:szCs w:val="24"/>
      <w:lang w:eastAsia="zh-CN"/>
    </w:rPr>
  </w:style>
  <w:style w:type="paragraph" w:customStyle="1" w:styleId="Indeks">
    <w:name w:val="Indeks"/>
    <w:basedOn w:val="Normalny"/>
    <w:rsid w:val="00867DD9"/>
    <w:pPr>
      <w:suppressLineNumbers/>
    </w:pPr>
    <w:rPr>
      <w:rFonts w:cs="Mangal"/>
      <w:kern w:val="2"/>
      <w:sz w:val="24"/>
      <w:lang w:eastAsia="zh-CN"/>
    </w:rPr>
  </w:style>
  <w:style w:type="paragraph" w:customStyle="1" w:styleId="Nagwek10">
    <w:name w:val="Nagłówek1"/>
    <w:basedOn w:val="Normalny"/>
    <w:next w:val="Tekstpodstawowy"/>
    <w:rsid w:val="00867DD9"/>
    <w:pPr>
      <w:spacing w:before="240" w:after="480"/>
      <w:jc w:val="center"/>
    </w:pPr>
    <w:rPr>
      <w:b/>
      <w:kern w:val="2"/>
      <w:sz w:val="28"/>
      <w:lang w:eastAsia="zh-CN"/>
    </w:rPr>
  </w:style>
  <w:style w:type="paragraph" w:customStyle="1" w:styleId="Legenda1">
    <w:name w:val="Legenda1"/>
    <w:basedOn w:val="Normalny"/>
    <w:rsid w:val="00867DD9"/>
    <w:pPr>
      <w:suppressLineNumbers/>
      <w:spacing w:before="120"/>
    </w:pPr>
    <w:rPr>
      <w:rFonts w:cs="Mangal"/>
      <w:i/>
      <w:iCs/>
      <w:kern w:val="2"/>
      <w:sz w:val="24"/>
      <w:szCs w:val="24"/>
      <w:lang w:eastAsia="zh-CN"/>
    </w:rPr>
  </w:style>
  <w:style w:type="paragraph" w:customStyle="1" w:styleId="Tekstpodstawowy21">
    <w:name w:val="Tekst podstawowy 21"/>
    <w:basedOn w:val="Normalny"/>
    <w:rsid w:val="00867DD9"/>
    <w:pPr>
      <w:widowControl w:val="0"/>
      <w:jc w:val="center"/>
    </w:pPr>
    <w:rPr>
      <w:kern w:val="2"/>
      <w:sz w:val="18"/>
      <w:lang w:eastAsia="zh-CN"/>
    </w:rPr>
  </w:style>
  <w:style w:type="paragraph" w:customStyle="1" w:styleId="ZnakZnakZnakZnakZnak0">
    <w:name w:val="Znak Znak Znak Znak Znak"/>
    <w:basedOn w:val="Normalny"/>
    <w:rsid w:val="00867DD9"/>
    <w:rPr>
      <w:kern w:val="2"/>
      <w:sz w:val="24"/>
      <w:szCs w:val="24"/>
      <w:lang w:eastAsia="zh-CN"/>
    </w:rPr>
  </w:style>
  <w:style w:type="paragraph" w:customStyle="1" w:styleId="ZnakZnakZnakZnakZnakZnakZnakZnakZnakZnakZnakZnakZnakZnakZnakZnakZnakZnakZnakZnakZnak0">
    <w:name w:val="Znak Znak Znak Znak Znak Znak Znak Znak Znak Znak Znak Znak Znak Znak Znak Znak Znak Znak Znak Znak Znak"/>
    <w:basedOn w:val="Normalny"/>
    <w:rsid w:val="00867DD9"/>
    <w:rPr>
      <w:kern w:val="2"/>
      <w:sz w:val="24"/>
      <w:szCs w:val="24"/>
      <w:lang w:eastAsia="zh-CN"/>
    </w:rPr>
  </w:style>
  <w:style w:type="paragraph" w:customStyle="1" w:styleId="ZnakZnakZnakZnakZnakZnak0">
    <w:name w:val="Znak Znak Znak Znak Znak Znak"/>
    <w:basedOn w:val="Normalny"/>
    <w:rsid w:val="00867DD9"/>
    <w:rPr>
      <w:kern w:val="2"/>
      <w:sz w:val="24"/>
      <w:szCs w:val="24"/>
      <w:lang w:eastAsia="zh-CN"/>
    </w:rPr>
  </w:style>
  <w:style w:type="paragraph" w:customStyle="1" w:styleId="ZnakZnak0">
    <w:name w:val="Znak Znak"/>
    <w:basedOn w:val="Normalny"/>
    <w:rsid w:val="00867DD9"/>
    <w:rPr>
      <w:kern w:val="2"/>
      <w:sz w:val="24"/>
      <w:szCs w:val="24"/>
      <w:lang w:eastAsia="zh-CN"/>
    </w:rPr>
  </w:style>
  <w:style w:type="paragraph" w:customStyle="1" w:styleId="ZnakZnak1ZnakZnakZnak0">
    <w:name w:val="Znak Znak1 Znak Znak Znak"/>
    <w:basedOn w:val="Normalny"/>
    <w:rsid w:val="00867DD9"/>
    <w:rPr>
      <w:kern w:val="2"/>
      <w:sz w:val="24"/>
      <w:szCs w:val="24"/>
      <w:lang w:eastAsia="zh-CN"/>
    </w:rPr>
  </w:style>
  <w:style w:type="paragraph" w:customStyle="1" w:styleId="ZnakZnakZnakZnakZnakZnakZnakZnakZnakZnakZnakZnakZnakZnakZnakZnakZnakZnakZnakZnakZnakZnakZnakZnakZnakZnakZnakZnakZnakZnak1ZnakZnakZnakZnakZnakZnakZnakZnakZnakZnakZnakZnakZnak0">
    <w:name w:val="Znak Znak Znak Znak Znak Znak Znak Znak Znak Znak Znak Znak Znak Znak Znak Znak Znak Znak Znak Znak Znak Znak Znak Znak Znak Znak Znak Znak Znak Znak1 Znak Znak Znak Znak Znak Znak Znak Znak Znak Znak Znak Znak Znak"/>
    <w:basedOn w:val="Normalny"/>
    <w:rsid w:val="00867DD9"/>
    <w:rPr>
      <w:kern w:val="2"/>
      <w:sz w:val="24"/>
      <w:szCs w:val="24"/>
      <w:lang w:eastAsia="zh-CN"/>
    </w:rPr>
  </w:style>
  <w:style w:type="paragraph" w:customStyle="1" w:styleId="Zawartotabeli">
    <w:name w:val="Zawartość tabeli"/>
    <w:basedOn w:val="Normalny"/>
    <w:rsid w:val="00867DD9"/>
    <w:pPr>
      <w:suppressLineNumbers/>
    </w:pPr>
    <w:rPr>
      <w:kern w:val="2"/>
      <w:sz w:val="24"/>
      <w:lang w:eastAsia="zh-CN"/>
    </w:rPr>
  </w:style>
  <w:style w:type="paragraph" w:customStyle="1" w:styleId="Nagwektabeli">
    <w:name w:val="Nagłówek tabeli"/>
    <w:basedOn w:val="Zawartotabeli"/>
    <w:rsid w:val="00867DD9"/>
    <w:pPr>
      <w:jc w:val="center"/>
    </w:pPr>
    <w:rPr>
      <w:b/>
      <w:bCs/>
    </w:rPr>
  </w:style>
  <w:style w:type="character" w:styleId="Uwydatnienie">
    <w:name w:val="Emphasis"/>
    <w:uiPriority w:val="20"/>
    <w:qFormat/>
    <w:rsid w:val="009D04D5"/>
    <w:rPr>
      <w:i/>
      <w:iCs/>
    </w:rPr>
  </w:style>
  <w:style w:type="paragraph" w:customStyle="1" w:styleId="Style10">
    <w:name w:val="Style10"/>
    <w:basedOn w:val="Normalny"/>
    <w:rsid w:val="001B6CD3"/>
    <w:pPr>
      <w:widowControl w:val="0"/>
      <w:autoSpaceDE w:val="0"/>
      <w:autoSpaceDN w:val="0"/>
      <w:adjustRightInd w:val="0"/>
      <w:spacing w:after="0" w:line="259" w:lineRule="exact"/>
      <w:ind w:firstLine="163"/>
      <w:jc w:val="both"/>
    </w:pPr>
    <w:rPr>
      <w:sz w:val="24"/>
      <w:szCs w:val="24"/>
    </w:rPr>
  </w:style>
  <w:style w:type="character" w:customStyle="1" w:styleId="FontStyle15">
    <w:name w:val="Font Style15"/>
    <w:rsid w:val="001B6CD3"/>
    <w:rPr>
      <w:rFonts w:ascii="Times New Roman" w:hAnsi="Times New Roman" w:cs="Times New Roman"/>
      <w:sz w:val="18"/>
      <w:szCs w:val="18"/>
    </w:rPr>
  </w:style>
  <w:style w:type="character" w:customStyle="1" w:styleId="Domylnaczcionkaakapitu4">
    <w:name w:val="Domyślna czcionka akapitu4"/>
    <w:rsid w:val="00CC4667"/>
  </w:style>
  <w:style w:type="character" w:customStyle="1" w:styleId="Domylnaczcionkaakapitu3">
    <w:name w:val="Domyślna czcionka akapitu3"/>
    <w:rsid w:val="00CC4667"/>
  </w:style>
  <w:style w:type="paragraph" w:customStyle="1" w:styleId="Nagwek4">
    <w:name w:val="Nagłówek4"/>
    <w:basedOn w:val="Normalny"/>
    <w:next w:val="Tekstpodstawowy"/>
    <w:rsid w:val="00CC4667"/>
    <w:pPr>
      <w:keepNext/>
      <w:spacing w:before="240" w:line="240" w:lineRule="auto"/>
    </w:pPr>
    <w:rPr>
      <w:rFonts w:ascii="Liberation Sans" w:eastAsia="Microsoft YaHei" w:hAnsi="Liberation Sans" w:cs="Mangal"/>
      <w:kern w:val="2"/>
      <w:sz w:val="28"/>
      <w:szCs w:val="28"/>
      <w:lang w:eastAsia="zh-CN"/>
    </w:rPr>
  </w:style>
  <w:style w:type="paragraph" w:customStyle="1" w:styleId="Nagwek30">
    <w:name w:val="Nagłówek3"/>
    <w:basedOn w:val="Normalny"/>
    <w:next w:val="Tekstpodstawowy"/>
    <w:rsid w:val="00CC4667"/>
    <w:pPr>
      <w:keepNext/>
      <w:spacing w:before="240" w:line="240" w:lineRule="auto"/>
    </w:pPr>
    <w:rPr>
      <w:rFonts w:ascii="Liberation Sans" w:eastAsia="Microsoft YaHei" w:hAnsi="Liberation Sans" w:cs="Mangal"/>
      <w:kern w:val="2"/>
      <w:sz w:val="28"/>
      <w:szCs w:val="28"/>
      <w:lang w:eastAsia="zh-CN"/>
    </w:rPr>
  </w:style>
  <w:style w:type="paragraph" w:customStyle="1" w:styleId="Legenda3">
    <w:name w:val="Legenda3"/>
    <w:basedOn w:val="Normalny"/>
    <w:rsid w:val="00CC4667"/>
    <w:pPr>
      <w:suppressLineNumbers/>
      <w:spacing w:before="120" w:line="240" w:lineRule="auto"/>
    </w:pPr>
    <w:rPr>
      <w:rFonts w:cs="Mangal"/>
      <w:i/>
      <w:iCs/>
      <w:kern w:val="2"/>
      <w:sz w:val="24"/>
      <w:szCs w:val="24"/>
      <w:lang w:eastAsia="zh-CN"/>
    </w:rPr>
  </w:style>
  <w:style w:type="paragraph" w:customStyle="1" w:styleId="Legenda2">
    <w:name w:val="Legenda2"/>
    <w:basedOn w:val="Normalny"/>
    <w:rsid w:val="00CC4667"/>
    <w:pPr>
      <w:suppressLineNumbers/>
      <w:spacing w:before="120" w:line="240" w:lineRule="auto"/>
    </w:pPr>
    <w:rPr>
      <w:rFonts w:cs="Mangal"/>
      <w:i/>
      <w:iCs/>
      <w:kern w:val="2"/>
      <w:sz w:val="24"/>
      <w:szCs w:val="24"/>
      <w:lang w:eastAsia="zh-CN"/>
    </w:rPr>
  </w:style>
  <w:style w:type="paragraph" w:customStyle="1" w:styleId="Gwkaistopka">
    <w:name w:val="Główka i stopka"/>
    <w:basedOn w:val="Normalny"/>
    <w:rsid w:val="00CC4667"/>
    <w:pPr>
      <w:suppressLineNumbers/>
      <w:tabs>
        <w:tab w:val="center" w:pos="4819"/>
        <w:tab w:val="right" w:pos="9638"/>
      </w:tabs>
      <w:spacing w:after="0" w:line="240" w:lineRule="auto"/>
    </w:pPr>
    <w:rPr>
      <w:kern w:val="2"/>
      <w:sz w:val="24"/>
      <w:lang w:eastAsia="zh-CN"/>
    </w:rPr>
  </w:style>
  <w:style w:type="paragraph" w:customStyle="1" w:styleId="ZnakZnakZnakZnakZnak1">
    <w:name w:val="Znak Znak Znak Znak Znak"/>
    <w:basedOn w:val="Normalny"/>
    <w:rsid w:val="00CC4667"/>
    <w:pPr>
      <w:spacing w:after="0" w:line="240" w:lineRule="auto"/>
    </w:pPr>
    <w:rPr>
      <w:kern w:val="2"/>
      <w:sz w:val="24"/>
      <w:szCs w:val="24"/>
      <w:lang w:eastAsia="zh-CN"/>
    </w:rPr>
  </w:style>
  <w:style w:type="paragraph" w:customStyle="1" w:styleId="ZnakZnakZnakZnakZnakZnakZnakZnakZnakZnakZnakZnakZnakZnakZnakZnakZnakZnakZnakZnakZnak1">
    <w:name w:val="Znak Znak Znak Znak Znak Znak Znak Znak Znak Znak Znak Znak Znak Znak Znak Znak Znak Znak Znak Znak Znak"/>
    <w:basedOn w:val="Normalny"/>
    <w:rsid w:val="00CC4667"/>
    <w:pPr>
      <w:spacing w:after="0" w:line="240" w:lineRule="auto"/>
    </w:pPr>
    <w:rPr>
      <w:kern w:val="2"/>
      <w:sz w:val="24"/>
      <w:szCs w:val="24"/>
      <w:lang w:eastAsia="zh-CN"/>
    </w:rPr>
  </w:style>
  <w:style w:type="paragraph" w:customStyle="1" w:styleId="ZnakZnakZnakZnakZnakZnak2">
    <w:name w:val="Znak Znak Znak Znak Znak Znak"/>
    <w:basedOn w:val="Normalny"/>
    <w:rsid w:val="00CC4667"/>
    <w:pPr>
      <w:spacing w:after="0" w:line="240" w:lineRule="auto"/>
    </w:pPr>
    <w:rPr>
      <w:kern w:val="2"/>
      <w:sz w:val="24"/>
      <w:szCs w:val="24"/>
      <w:lang w:eastAsia="zh-CN"/>
    </w:rPr>
  </w:style>
  <w:style w:type="paragraph" w:customStyle="1" w:styleId="ZnakZnak2">
    <w:name w:val="Znak Znak"/>
    <w:basedOn w:val="Normalny"/>
    <w:rsid w:val="00CC4667"/>
    <w:pPr>
      <w:spacing w:after="0" w:line="240" w:lineRule="auto"/>
    </w:pPr>
    <w:rPr>
      <w:kern w:val="2"/>
      <w:sz w:val="24"/>
      <w:szCs w:val="24"/>
      <w:lang w:eastAsia="zh-CN"/>
    </w:rPr>
  </w:style>
  <w:style w:type="paragraph" w:customStyle="1" w:styleId="ZnakZnak1ZnakZnakZnak1">
    <w:name w:val="Znak Znak1 Znak Znak Znak"/>
    <w:basedOn w:val="Normalny"/>
    <w:rsid w:val="00CC4667"/>
    <w:pPr>
      <w:spacing w:after="0" w:line="240" w:lineRule="auto"/>
    </w:pPr>
    <w:rPr>
      <w:kern w:val="2"/>
      <w:sz w:val="24"/>
      <w:szCs w:val="24"/>
      <w:lang w:eastAsia="zh-CN"/>
    </w:rPr>
  </w:style>
  <w:style w:type="paragraph" w:customStyle="1" w:styleId="ZnakZnakZnakZnakZnakZnakZnakZnakZnakZnakZnakZnakZnakZnakZnakZnakZnakZnakZnakZnakZnakZnakZnakZnakZnakZnakZnakZnakZnakZnak1ZnakZnakZnakZnakZnakZnakZnakZnakZnakZnakZnakZnakZnak1">
    <w:name w:val="Znak Znak Znak Znak Znak Znak Znak Znak Znak Znak Znak Znak Znak Znak Znak Znak Znak Znak Znak Znak Znak Znak Znak Znak Znak Znak Znak Znak Znak Znak1 Znak Znak Znak Znak Znak Znak Znak Znak Znak Znak Znak Znak Znak"/>
    <w:basedOn w:val="Normalny"/>
    <w:rsid w:val="00CC4667"/>
    <w:pPr>
      <w:spacing w:after="0" w:line="240" w:lineRule="auto"/>
    </w:pPr>
    <w:rPr>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47903">
      <w:bodyDiv w:val="1"/>
      <w:marLeft w:val="0"/>
      <w:marRight w:val="0"/>
      <w:marTop w:val="0"/>
      <w:marBottom w:val="0"/>
      <w:divBdr>
        <w:top w:val="none" w:sz="0" w:space="0" w:color="auto"/>
        <w:left w:val="none" w:sz="0" w:space="0" w:color="auto"/>
        <w:bottom w:val="none" w:sz="0" w:space="0" w:color="auto"/>
        <w:right w:val="none" w:sz="0" w:space="0" w:color="auto"/>
      </w:divBdr>
    </w:div>
    <w:div w:id="76366872">
      <w:bodyDiv w:val="1"/>
      <w:marLeft w:val="0"/>
      <w:marRight w:val="0"/>
      <w:marTop w:val="0"/>
      <w:marBottom w:val="0"/>
      <w:divBdr>
        <w:top w:val="none" w:sz="0" w:space="0" w:color="auto"/>
        <w:left w:val="none" w:sz="0" w:space="0" w:color="auto"/>
        <w:bottom w:val="none" w:sz="0" w:space="0" w:color="auto"/>
        <w:right w:val="none" w:sz="0" w:space="0" w:color="auto"/>
      </w:divBdr>
      <w:divsChild>
        <w:div w:id="1506942064">
          <w:marLeft w:val="547"/>
          <w:marRight w:val="0"/>
          <w:marTop w:val="0"/>
          <w:marBottom w:val="0"/>
          <w:divBdr>
            <w:top w:val="none" w:sz="0" w:space="0" w:color="auto"/>
            <w:left w:val="none" w:sz="0" w:space="0" w:color="auto"/>
            <w:bottom w:val="none" w:sz="0" w:space="0" w:color="auto"/>
            <w:right w:val="none" w:sz="0" w:space="0" w:color="auto"/>
          </w:divBdr>
        </w:div>
      </w:divsChild>
    </w:div>
    <w:div w:id="146752122">
      <w:bodyDiv w:val="1"/>
      <w:marLeft w:val="0"/>
      <w:marRight w:val="0"/>
      <w:marTop w:val="0"/>
      <w:marBottom w:val="0"/>
      <w:divBdr>
        <w:top w:val="none" w:sz="0" w:space="0" w:color="auto"/>
        <w:left w:val="none" w:sz="0" w:space="0" w:color="auto"/>
        <w:bottom w:val="none" w:sz="0" w:space="0" w:color="auto"/>
        <w:right w:val="none" w:sz="0" w:space="0" w:color="auto"/>
      </w:divBdr>
    </w:div>
    <w:div w:id="611785606">
      <w:bodyDiv w:val="1"/>
      <w:marLeft w:val="0"/>
      <w:marRight w:val="0"/>
      <w:marTop w:val="0"/>
      <w:marBottom w:val="0"/>
      <w:divBdr>
        <w:top w:val="none" w:sz="0" w:space="0" w:color="auto"/>
        <w:left w:val="none" w:sz="0" w:space="0" w:color="auto"/>
        <w:bottom w:val="none" w:sz="0" w:space="0" w:color="auto"/>
        <w:right w:val="none" w:sz="0" w:space="0" w:color="auto"/>
      </w:divBdr>
    </w:div>
    <w:div w:id="625937195">
      <w:bodyDiv w:val="1"/>
      <w:marLeft w:val="0"/>
      <w:marRight w:val="0"/>
      <w:marTop w:val="0"/>
      <w:marBottom w:val="0"/>
      <w:divBdr>
        <w:top w:val="none" w:sz="0" w:space="0" w:color="auto"/>
        <w:left w:val="none" w:sz="0" w:space="0" w:color="auto"/>
        <w:bottom w:val="none" w:sz="0" w:space="0" w:color="auto"/>
        <w:right w:val="none" w:sz="0" w:space="0" w:color="auto"/>
      </w:divBdr>
    </w:div>
    <w:div w:id="678386609">
      <w:bodyDiv w:val="1"/>
      <w:marLeft w:val="0"/>
      <w:marRight w:val="0"/>
      <w:marTop w:val="0"/>
      <w:marBottom w:val="0"/>
      <w:divBdr>
        <w:top w:val="none" w:sz="0" w:space="0" w:color="auto"/>
        <w:left w:val="none" w:sz="0" w:space="0" w:color="auto"/>
        <w:bottom w:val="none" w:sz="0" w:space="0" w:color="auto"/>
        <w:right w:val="none" w:sz="0" w:space="0" w:color="auto"/>
      </w:divBdr>
    </w:div>
    <w:div w:id="795415245">
      <w:bodyDiv w:val="1"/>
      <w:marLeft w:val="0"/>
      <w:marRight w:val="0"/>
      <w:marTop w:val="0"/>
      <w:marBottom w:val="0"/>
      <w:divBdr>
        <w:top w:val="none" w:sz="0" w:space="0" w:color="auto"/>
        <w:left w:val="none" w:sz="0" w:space="0" w:color="auto"/>
        <w:bottom w:val="none" w:sz="0" w:space="0" w:color="auto"/>
        <w:right w:val="none" w:sz="0" w:space="0" w:color="auto"/>
      </w:divBdr>
    </w:div>
    <w:div w:id="850067672">
      <w:bodyDiv w:val="1"/>
      <w:marLeft w:val="0"/>
      <w:marRight w:val="0"/>
      <w:marTop w:val="0"/>
      <w:marBottom w:val="0"/>
      <w:divBdr>
        <w:top w:val="none" w:sz="0" w:space="0" w:color="auto"/>
        <w:left w:val="none" w:sz="0" w:space="0" w:color="auto"/>
        <w:bottom w:val="none" w:sz="0" w:space="0" w:color="auto"/>
        <w:right w:val="none" w:sz="0" w:space="0" w:color="auto"/>
      </w:divBdr>
    </w:div>
    <w:div w:id="1082678978">
      <w:bodyDiv w:val="1"/>
      <w:marLeft w:val="0"/>
      <w:marRight w:val="0"/>
      <w:marTop w:val="0"/>
      <w:marBottom w:val="0"/>
      <w:divBdr>
        <w:top w:val="none" w:sz="0" w:space="0" w:color="auto"/>
        <w:left w:val="none" w:sz="0" w:space="0" w:color="auto"/>
        <w:bottom w:val="none" w:sz="0" w:space="0" w:color="auto"/>
        <w:right w:val="none" w:sz="0" w:space="0" w:color="auto"/>
      </w:divBdr>
    </w:div>
    <w:div w:id="1344472783">
      <w:bodyDiv w:val="1"/>
      <w:marLeft w:val="0"/>
      <w:marRight w:val="0"/>
      <w:marTop w:val="0"/>
      <w:marBottom w:val="0"/>
      <w:divBdr>
        <w:top w:val="none" w:sz="0" w:space="0" w:color="auto"/>
        <w:left w:val="none" w:sz="0" w:space="0" w:color="auto"/>
        <w:bottom w:val="none" w:sz="0" w:space="0" w:color="auto"/>
        <w:right w:val="none" w:sz="0" w:space="0" w:color="auto"/>
      </w:divBdr>
    </w:div>
    <w:div w:id="1385061568">
      <w:bodyDiv w:val="1"/>
      <w:marLeft w:val="0"/>
      <w:marRight w:val="0"/>
      <w:marTop w:val="0"/>
      <w:marBottom w:val="0"/>
      <w:divBdr>
        <w:top w:val="none" w:sz="0" w:space="0" w:color="auto"/>
        <w:left w:val="none" w:sz="0" w:space="0" w:color="auto"/>
        <w:bottom w:val="none" w:sz="0" w:space="0" w:color="auto"/>
        <w:right w:val="none" w:sz="0" w:space="0" w:color="auto"/>
      </w:divBdr>
    </w:div>
    <w:div w:id="1424572522">
      <w:bodyDiv w:val="1"/>
      <w:marLeft w:val="0"/>
      <w:marRight w:val="0"/>
      <w:marTop w:val="0"/>
      <w:marBottom w:val="0"/>
      <w:divBdr>
        <w:top w:val="none" w:sz="0" w:space="0" w:color="auto"/>
        <w:left w:val="none" w:sz="0" w:space="0" w:color="auto"/>
        <w:bottom w:val="none" w:sz="0" w:space="0" w:color="auto"/>
        <w:right w:val="none" w:sz="0" w:space="0" w:color="auto"/>
      </w:divBdr>
    </w:div>
    <w:div w:id="1461997213">
      <w:bodyDiv w:val="1"/>
      <w:marLeft w:val="0"/>
      <w:marRight w:val="0"/>
      <w:marTop w:val="0"/>
      <w:marBottom w:val="0"/>
      <w:divBdr>
        <w:top w:val="none" w:sz="0" w:space="0" w:color="auto"/>
        <w:left w:val="none" w:sz="0" w:space="0" w:color="auto"/>
        <w:bottom w:val="none" w:sz="0" w:space="0" w:color="auto"/>
        <w:right w:val="none" w:sz="0" w:space="0" w:color="auto"/>
      </w:divBdr>
    </w:div>
    <w:div w:id="1506095583">
      <w:bodyDiv w:val="1"/>
      <w:marLeft w:val="0"/>
      <w:marRight w:val="0"/>
      <w:marTop w:val="0"/>
      <w:marBottom w:val="0"/>
      <w:divBdr>
        <w:top w:val="none" w:sz="0" w:space="0" w:color="auto"/>
        <w:left w:val="none" w:sz="0" w:space="0" w:color="auto"/>
        <w:bottom w:val="none" w:sz="0" w:space="0" w:color="auto"/>
        <w:right w:val="none" w:sz="0" w:space="0" w:color="auto"/>
      </w:divBdr>
    </w:div>
    <w:div w:id="1509059796">
      <w:bodyDiv w:val="1"/>
      <w:marLeft w:val="0"/>
      <w:marRight w:val="0"/>
      <w:marTop w:val="0"/>
      <w:marBottom w:val="0"/>
      <w:divBdr>
        <w:top w:val="none" w:sz="0" w:space="0" w:color="auto"/>
        <w:left w:val="none" w:sz="0" w:space="0" w:color="auto"/>
        <w:bottom w:val="none" w:sz="0" w:space="0" w:color="auto"/>
        <w:right w:val="none" w:sz="0" w:space="0" w:color="auto"/>
      </w:divBdr>
    </w:div>
    <w:div w:id="1535994853">
      <w:bodyDiv w:val="1"/>
      <w:marLeft w:val="0"/>
      <w:marRight w:val="0"/>
      <w:marTop w:val="0"/>
      <w:marBottom w:val="0"/>
      <w:divBdr>
        <w:top w:val="none" w:sz="0" w:space="0" w:color="auto"/>
        <w:left w:val="none" w:sz="0" w:space="0" w:color="auto"/>
        <w:bottom w:val="none" w:sz="0" w:space="0" w:color="auto"/>
        <w:right w:val="none" w:sz="0" w:space="0" w:color="auto"/>
      </w:divBdr>
      <w:divsChild>
        <w:div w:id="812718217">
          <w:marLeft w:val="547"/>
          <w:marRight w:val="0"/>
          <w:marTop w:val="0"/>
          <w:marBottom w:val="0"/>
          <w:divBdr>
            <w:top w:val="none" w:sz="0" w:space="0" w:color="auto"/>
            <w:left w:val="none" w:sz="0" w:space="0" w:color="auto"/>
            <w:bottom w:val="none" w:sz="0" w:space="0" w:color="auto"/>
            <w:right w:val="none" w:sz="0" w:space="0" w:color="auto"/>
          </w:divBdr>
        </w:div>
      </w:divsChild>
    </w:div>
    <w:div w:id="1551723872">
      <w:bodyDiv w:val="1"/>
      <w:marLeft w:val="0"/>
      <w:marRight w:val="0"/>
      <w:marTop w:val="0"/>
      <w:marBottom w:val="0"/>
      <w:divBdr>
        <w:top w:val="none" w:sz="0" w:space="0" w:color="auto"/>
        <w:left w:val="none" w:sz="0" w:space="0" w:color="auto"/>
        <w:bottom w:val="none" w:sz="0" w:space="0" w:color="auto"/>
        <w:right w:val="none" w:sz="0" w:space="0" w:color="auto"/>
      </w:divBdr>
    </w:div>
    <w:div w:id="1558709027">
      <w:bodyDiv w:val="1"/>
      <w:marLeft w:val="0"/>
      <w:marRight w:val="0"/>
      <w:marTop w:val="0"/>
      <w:marBottom w:val="0"/>
      <w:divBdr>
        <w:top w:val="none" w:sz="0" w:space="0" w:color="auto"/>
        <w:left w:val="none" w:sz="0" w:space="0" w:color="auto"/>
        <w:bottom w:val="none" w:sz="0" w:space="0" w:color="auto"/>
        <w:right w:val="none" w:sz="0" w:space="0" w:color="auto"/>
      </w:divBdr>
    </w:div>
    <w:div w:id="1560091887">
      <w:bodyDiv w:val="1"/>
      <w:marLeft w:val="0"/>
      <w:marRight w:val="0"/>
      <w:marTop w:val="0"/>
      <w:marBottom w:val="0"/>
      <w:divBdr>
        <w:top w:val="none" w:sz="0" w:space="0" w:color="auto"/>
        <w:left w:val="none" w:sz="0" w:space="0" w:color="auto"/>
        <w:bottom w:val="none" w:sz="0" w:space="0" w:color="auto"/>
        <w:right w:val="none" w:sz="0" w:space="0" w:color="auto"/>
      </w:divBdr>
    </w:div>
    <w:div w:id="1609776865">
      <w:bodyDiv w:val="1"/>
      <w:marLeft w:val="0"/>
      <w:marRight w:val="0"/>
      <w:marTop w:val="0"/>
      <w:marBottom w:val="0"/>
      <w:divBdr>
        <w:top w:val="none" w:sz="0" w:space="0" w:color="auto"/>
        <w:left w:val="none" w:sz="0" w:space="0" w:color="auto"/>
        <w:bottom w:val="none" w:sz="0" w:space="0" w:color="auto"/>
        <w:right w:val="none" w:sz="0" w:space="0" w:color="auto"/>
      </w:divBdr>
    </w:div>
    <w:div w:id="1655137063">
      <w:bodyDiv w:val="1"/>
      <w:marLeft w:val="0"/>
      <w:marRight w:val="0"/>
      <w:marTop w:val="0"/>
      <w:marBottom w:val="0"/>
      <w:divBdr>
        <w:top w:val="none" w:sz="0" w:space="0" w:color="auto"/>
        <w:left w:val="none" w:sz="0" w:space="0" w:color="auto"/>
        <w:bottom w:val="none" w:sz="0" w:space="0" w:color="auto"/>
        <w:right w:val="none" w:sz="0" w:space="0" w:color="auto"/>
      </w:divBdr>
    </w:div>
    <w:div w:id="1660499398">
      <w:bodyDiv w:val="1"/>
      <w:marLeft w:val="0"/>
      <w:marRight w:val="0"/>
      <w:marTop w:val="0"/>
      <w:marBottom w:val="0"/>
      <w:divBdr>
        <w:top w:val="none" w:sz="0" w:space="0" w:color="auto"/>
        <w:left w:val="none" w:sz="0" w:space="0" w:color="auto"/>
        <w:bottom w:val="none" w:sz="0" w:space="0" w:color="auto"/>
        <w:right w:val="none" w:sz="0" w:space="0" w:color="auto"/>
      </w:divBdr>
      <w:divsChild>
        <w:div w:id="1868369773">
          <w:marLeft w:val="547"/>
          <w:marRight w:val="0"/>
          <w:marTop w:val="0"/>
          <w:marBottom w:val="0"/>
          <w:divBdr>
            <w:top w:val="none" w:sz="0" w:space="0" w:color="auto"/>
            <w:left w:val="none" w:sz="0" w:space="0" w:color="auto"/>
            <w:bottom w:val="none" w:sz="0" w:space="0" w:color="auto"/>
            <w:right w:val="none" w:sz="0" w:space="0" w:color="auto"/>
          </w:divBdr>
        </w:div>
      </w:divsChild>
    </w:div>
    <w:div w:id="1685940119">
      <w:bodyDiv w:val="1"/>
      <w:marLeft w:val="0"/>
      <w:marRight w:val="0"/>
      <w:marTop w:val="0"/>
      <w:marBottom w:val="0"/>
      <w:divBdr>
        <w:top w:val="none" w:sz="0" w:space="0" w:color="auto"/>
        <w:left w:val="none" w:sz="0" w:space="0" w:color="auto"/>
        <w:bottom w:val="none" w:sz="0" w:space="0" w:color="auto"/>
        <w:right w:val="none" w:sz="0" w:space="0" w:color="auto"/>
      </w:divBdr>
    </w:div>
    <w:div w:id="1800877412">
      <w:bodyDiv w:val="1"/>
      <w:marLeft w:val="0"/>
      <w:marRight w:val="0"/>
      <w:marTop w:val="0"/>
      <w:marBottom w:val="0"/>
      <w:divBdr>
        <w:top w:val="none" w:sz="0" w:space="0" w:color="auto"/>
        <w:left w:val="none" w:sz="0" w:space="0" w:color="auto"/>
        <w:bottom w:val="none" w:sz="0" w:space="0" w:color="auto"/>
        <w:right w:val="none" w:sz="0" w:space="0" w:color="auto"/>
      </w:divBdr>
      <w:divsChild>
        <w:div w:id="639574665">
          <w:marLeft w:val="547"/>
          <w:marRight w:val="0"/>
          <w:marTop w:val="0"/>
          <w:marBottom w:val="0"/>
          <w:divBdr>
            <w:top w:val="none" w:sz="0" w:space="0" w:color="auto"/>
            <w:left w:val="none" w:sz="0" w:space="0" w:color="auto"/>
            <w:bottom w:val="none" w:sz="0" w:space="0" w:color="auto"/>
            <w:right w:val="none" w:sz="0" w:space="0" w:color="auto"/>
          </w:divBdr>
        </w:div>
      </w:divsChild>
    </w:div>
    <w:div w:id="1906639918">
      <w:bodyDiv w:val="1"/>
      <w:marLeft w:val="0"/>
      <w:marRight w:val="0"/>
      <w:marTop w:val="0"/>
      <w:marBottom w:val="0"/>
      <w:divBdr>
        <w:top w:val="none" w:sz="0" w:space="0" w:color="auto"/>
        <w:left w:val="none" w:sz="0" w:space="0" w:color="auto"/>
        <w:bottom w:val="none" w:sz="0" w:space="0" w:color="auto"/>
        <w:right w:val="none" w:sz="0" w:space="0" w:color="auto"/>
      </w:divBdr>
    </w:div>
    <w:div w:id="2022007404">
      <w:bodyDiv w:val="1"/>
      <w:marLeft w:val="0"/>
      <w:marRight w:val="0"/>
      <w:marTop w:val="0"/>
      <w:marBottom w:val="0"/>
      <w:divBdr>
        <w:top w:val="none" w:sz="0" w:space="0" w:color="auto"/>
        <w:left w:val="none" w:sz="0" w:space="0" w:color="auto"/>
        <w:bottom w:val="none" w:sz="0" w:space="0" w:color="auto"/>
        <w:right w:val="none" w:sz="0" w:space="0" w:color="auto"/>
      </w:divBdr>
    </w:div>
    <w:div w:id="2026667269">
      <w:bodyDiv w:val="1"/>
      <w:marLeft w:val="0"/>
      <w:marRight w:val="0"/>
      <w:marTop w:val="0"/>
      <w:marBottom w:val="0"/>
      <w:divBdr>
        <w:top w:val="none" w:sz="0" w:space="0" w:color="auto"/>
        <w:left w:val="none" w:sz="0" w:space="0" w:color="auto"/>
        <w:bottom w:val="none" w:sz="0" w:space="0" w:color="auto"/>
        <w:right w:val="none" w:sz="0" w:space="0" w:color="auto"/>
      </w:divBdr>
    </w:div>
    <w:div w:id="212803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4.xml"/><Relationship Id="rId21" Type="http://schemas.openxmlformats.org/officeDocument/2006/relationships/diagramData" Target="diagrams/data3.xml"/><Relationship Id="rId42" Type="http://schemas.openxmlformats.org/officeDocument/2006/relationships/diagramLayout" Target="diagrams/layout6.xml"/><Relationship Id="rId47" Type="http://schemas.openxmlformats.org/officeDocument/2006/relationships/diagramLayout" Target="diagrams/layout7.xml"/><Relationship Id="rId63" Type="http://schemas.openxmlformats.org/officeDocument/2006/relationships/diagramQuickStyle" Target="diagrams/quickStyle10.xml"/><Relationship Id="rId68" Type="http://schemas.openxmlformats.org/officeDocument/2006/relationships/diagramQuickStyle" Target="diagrams/quickStyle11.xml"/><Relationship Id="rId84" Type="http://schemas.openxmlformats.org/officeDocument/2006/relationships/diagramColors" Target="diagrams/colors14.xml"/><Relationship Id="rId89" Type="http://schemas.openxmlformats.org/officeDocument/2006/relationships/hyperlink" Target="http://www.psse.bialystok.pl" TargetMode="External"/><Relationship Id="rId16" Type="http://schemas.openxmlformats.org/officeDocument/2006/relationships/diagramData" Target="diagrams/data2.xml"/><Relationship Id="rId11" Type="http://schemas.openxmlformats.org/officeDocument/2006/relationships/diagramData" Target="diagrams/data1.xml"/><Relationship Id="rId32" Type="http://schemas.openxmlformats.org/officeDocument/2006/relationships/package" Target="embeddings/Microsoft_Word_Document1.docx"/><Relationship Id="rId37" Type="http://schemas.openxmlformats.org/officeDocument/2006/relationships/diagramLayout" Target="diagrams/layout5.xml"/><Relationship Id="rId53" Type="http://schemas.openxmlformats.org/officeDocument/2006/relationships/diagramQuickStyle" Target="diagrams/quickStyle8.xml"/><Relationship Id="rId58" Type="http://schemas.openxmlformats.org/officeDocument/2006/relationships/diagramQuickStyle" Target="diagrams/quickStyle9.xml"/><Relationship Id="rId74" Type="http://schemas.openxmlformats.org/officeDocument/2006/relationships/diagramColors" Target="diagrams/colors12.xml"/><Relationship Id="rId79" Type="http://schemas.openxmlformats.org/officeDocument/2006/relationships/diagramColors" Target="diagrams/colors13.xml"/><Relationship Id="rId102" Type="http://schemas.openxmlformats.org/officeDocument/2006/relationships/footer" Target="footer2.xml"/><Relationship Id="rId5" Type="http://schemas.openxmlformats.org/officeDocument/2006/relationships/settings" Target="settings.xml"/><Relationship Id="rId90" Type="http://schemas.openxmlformats.org/officeDocument/2006/relationships/diagramData" Target="diagrams/data15.xml"/><Relationship Id="rId95" Type="http://schemas.openxmlformats.org/officeDocument/2006/relationships/diagramData" Target="diagrams/data16.xml"/><Relationship Id="rId22" Type="http://schemas.openxmlformats.org/officeDocument/2006/relationships/diagramLayout" Target="diagrams/layout3.xml"/><Relationship Id="rId27" Type="http://schemas.openxmlformats.org/officeDocument/2006/relationships/diagramLayout" Target="diagrams/layout4.xml"/><Relationship Id="rId43" Type="http://schemas.openxmlformats.org/officeDocument/2006/relationships/diagramQuickStyle" Target="diagrams/quickStyle6.xml"/><Relationship Id="rId48" Type="http://schemas.openxmlformats.org/officeDocument/2006/relationships/diagramQuickStyle" Target="diagrams/quickStyle7.xml"/><Relationship Id="rId64" Type="http://schemas.openxmlformats.org/officeDocument/2006/relationships/diagramColors" Target="diagrams/colors10.xml"/><Relationship Id="rId69" Type="http://schemas.openxmlformats.org/officeDocument/2006/relationships/diagramColors" Target="diagrams/colors11.xml"/><Relationship Id="rId80" Type="http://schemas.microsoft.com/office/2007/relationships/diagramDrawing" Target="diagrams/drawing13.xml"/><Relationship Id="rId85" Type="http://schemas.microsoft.com/office/2007/relationships/diagramDrawing" Target="diagrams/drawing14.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hyperlink" Target="https://www.uskwb.pl/pl_PL/1-klinika-chorob-pluc-i-gruzlicy-z-pododdzialem-chemioterapii.html" TargetMode="External"/><Relationship Id="rId38" Type="http://schemas.openxmlformats.org/officeDocument/2006/relationships/diagramQuickStyle" Target="diagrams/quickStyle5.xml"/><Relationship Id="rId46" Type="http://schemas.openxmlformats.org/officeDocument/2006/relationships/diagramData" Target="diagrams/data7.xml"/><Relationship Id="rId59" Type="http://schemas.openxmlformats.org/officeDocument/2006/relationships/diagramColors" Target="diagrams/colors9.xml"/><Relationship Id="rId67" Type="http://schemas.openxmlformats.org/officeDocument/2006/relationships/diagramLayout" Target="diagrams/layout11.xml"/><Relationship Id="rId103" Type="http://schemas.openxmlformats.org/officeDocument/2006/relationships/fontTable" Target="fontTable.xml"/><Relationship Id="rId20" Type="http://schemas.microsoft.com/office/2007/relationships/diagramDrawing" Target="diagrams/drawing2.xml"/><Relationship Id="rId41" Type="http://schemas.openxmlformats.org/officeDocument/2006/relationships/diagramData" Target="diagrams/data6.xml"/><Relationship Id="rId54" Type="http://schemas.openxmlformats.org/officeDocument/2006/relationships/diagramColors" Target="diagrams/colors8.xml"/><Relationship Id="rId62" Type="http://schemas.openxmlformats.org/officeDocument/2006/relationships/diagramLayout" Target="diagrams/layout10.xml"/><Relationship Id="rId70" Type="http://schemas.microsoft.com/office/2007/relationships/diagramDrawing" Target="diagrams/drawing11.xml"/><Relationship Id="rId75" Type="http://schemas.microsoft.com/office/2007/relationships/diagramDrawing" Target="diagrams/drawing12.xml"/><Relationship Id="rId83" Type="http://schemas.openxmlformats.org/officeDocument/2006/relationships/diagramQuickStyle" Target="diagrams/quickStyle14.xml"/><Relationship Id="rId88" Type="http://schemas.openxmlformats.org/officeDocument/2006/relationships/hyperlink" Target="http://www.psse.bialystok.pl" TargetMode="External"/><Relationship Id="rId91" Type="http://schemas.openxmlformats.org/officeDocument/2006/relationships/diagramLayout" Target="diagrams/layout15.xml"/><Relationship Id="rId96" Type="http://schemas.openxmlformats.org/officeDocument/2006/relationships/diagramLayout" Target="diagrams/layout16.xml"/><Relationship Id="rId1" Type="http://schemas.openxmlformats.org/officeDocument/2006/relationships/customXml" Target="../customXml/item1.xml"/><Relationship Id="rId6"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diagramData" Target="diagrams/data5.xml"/><Relationship Id="rId49" Type="http://schemas.openxmlformats.org/officeDocument/2006/relationships/diagramColors" Target="diagrams/colors7.xml"/><Relationship Id="rId57" Type="http://schemas.openxmlformats.org/officeDocument/2006/relationships/diagramLayout" Target="diagrams/layout9.xml"/><Relationship Id="rId10" Type="http://schemas.openxmlformats.org/officeDocument/2006/relationships/image" Target="media/image3.jpeg"/><Relationship Id="rId31" Type="http://schemas.openxmlformats.org/officeDocument/2006/relationships/image" Target="media/image12.emf"/><Relationship Id="rId44" Type="http://schemas.openxmlformats.org/officeDocument/2006/relationships/diagramColors" Target="diagrams/colors6.xml"/><Relationship Id="rId52" Type="http://schemas.openxmlformats.org/officeDocument/2006/relationships/diagramLayout" Target="diagrams/layout8.xml"/><Relationship Id="rId60" Type="http://schemas.microsoft.com/office/2007/relationships/diagramDrawing" Target="diagrams/drawing9.xml"/><Relationship Id="rId65" Type="http://schemas.microsoft.com/office/2007/relationships/diagramDrawing" Target="diagrams/drawing10.xml"/><Relationship Id="rId73" Type="http://schemas.openxmlformats.org/officeDocument/2006/relationships/diagramQuickStyle" Target="diagrams/quickStyle12.xml"/><Relationship Id="rId78" Type="http://schemas.openxmlformats.org/officeDocument/2006/relationships/diagramQuickStyle" Target="diagrams/quickStyle13.xml"/><Relationship Id="rId81" Type="http://schemas.openxmlformats.org/officeDocument/2006/relationships/diagramData" Target="diagrams/data14.xml"/><Relationship Id="rId86" Type="http://schemas.openxmlformats.org/officeDocument/2006/relationships/hyperlink" Target="http://www.psse.bialystok.pl" TargetMode="External"/><Relationship Id="rId94" Type="http://schemas.microsoft.com/office/2007/relationships/diagramDrawing" Target="diagrams/drawing15.xml"/><Relationship Id="rId99" Type="http://schemas.microsoft.com/office/2007/relationships/diagramDrawing" Target="diagrams/drawing16.xml"/><Relationship Id="rId10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png"/><Relationship Id="rId13" Type="http://schemas.openxmlformats.org/officeDocument/2006/relationships/diagramQuickStyle" Target="diagrams/quickStyle1.xml"/><Relationship Id="rId18" Type="http://schemas.openxmlformats.org/officeDocument/2006/relationships/diagramQuickStyle" Target="diagrams/quickStyle2.xml"/><Relationship Id="rId39" Type="http://schemas.openxmlformats.org/officeDocument/2006/relationships/diagramColors" Target="diagrams/colors5.xml"/><Relationship Id="rId34" Type="http://schemas.openxmlformats.org/officeDocument/2006/relationships/hyperlink" Target="https://www.uskwb.pl/pl_PL/ii-klinika-chorob-pluc-i-gruzlicy.html" TargetMode="External"/><Relationship Id="rId50" Type="http://schemas.microsoft.com/office/2007/relationships/diagramDrawing" Target="diagrams/drawing7.xml"/><Relationship Id="rId55" Type="http://schemas.microsoft.com/office/2007/relationships/diagramDrawing" Target="diagrams/drawing8.xml"/><Relationship Id="rId76" Type="http://schemas.openxmlformats.org/officeDocument/2006/relationships/diagramData" Target="diagrams/data13.xml"/><Relationship Id="rId97" Type="http://schemas.openxmlformats.org/officeDocument/2006/relationships/diagramQuickStyle" Target="diagrams/quickStyle16.xml"/><Relationship Id="rId10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diagramData" Target="diagrams/data12.xml"/><Relationship Id="rId92" Type="http://schemas.openxmlformats.org/officeDocument/2006/relationships/diagramQuickStyle" Target="diagrams/quickStyle15.xml"/><Relationship Id="rId2" Type="http://schemas.openxmlformats.org/officeDocument/2006/relationships/numbering" Target="numbering.xml"/><Relationship Id="rId29" Type="http://schemas.openxmlformats.org/officeDocument/2006/relationships/diagramColors" Target="diagrams/colors4.xml"/><Relationship Id="rId24" Type="http://schemas.openxmlformats.org/officeDocument/2006/relationships/diagramColors" Target="diagrams/colors3.xml"/><Relationship Id="rId40" Type="http://schemas.microsoft.com/office/2007/relationships/diagramDrawing" Target="diagrams/drawing5.xml"/><Relationship Id="rId45" Type="http://schemas.microsoft.com/office/2007/relationships/diagramDrawing" Target="diagrams/drawing6.xml"/><Relationship Id="rId66" Type="http://schemas.openxmlformats.org/officeDocument/2006/relationships/diagramData" Target="diagrams/data11.xml"/><Relationship Id="rId87" Type="http://schemas.openxmlformats.org/officeDocument/2006/relationships/hyperlink" Target="http://www.psse.bialystok.pl" TargetMode="External"/><Relationship Id="rId61" Type="http://schemas.openxmlformats.org/officeDocument/2006/relationships/diagramData" Target="diagrams/data10.xml"/><Relationship Id="rId82" Type="http://schemas.openxmlformats.org/officeDocument/2006/relationships/diagramLayout" Target="diagrams/layout14.xml"/><Relationship Id="rId19" Type="http://schemas.openxmlformats.org/officeDocument/2006/relationships/diagramColors" Target="diagrams/colors2.xml"/><Relationship Id="rId14" Type="http://schemas.openxmlformats.org/officeDocument/2006/relationships/diagramColors" Target="diagrams/colors1.xml"/><Relationship Id="rId30" Type="http://schemas.microsoft.com/office/2007/relationships/diagramDrawing" Target="diagrams/drawing4.xml"/><Relationship Id="rId35" Type="http://schemas.openxmlformats.org/officeDocument/2006/relationships/hyperlink" Target="https://www.uskwb.pl/pl_PL/iii-oddzial-gruzlicy-i-chorob-pluc.html" TargetMode="External"/><Relationship Id="rId56" Type="http://schemas.openxmlformats.org/officeDocument/2006/relationships/diagramData" Target="diagrams/data9.xml"/><Relationship Id="rId77" Type="http://schemas.openxmlformats.org/officeDocument/2006/relationships/diagramLayout" Target="diagrams/layout13.xml"/><Relationship Id="rId100"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diagramData" Target="diagrams/data8.xml"/><Relationship Id="rId72" Type="http://schemas.openxmlformats.org/officeDocument/2006/relationships/diagramLayout" Target="diagrams/layout12.xml"/><Relationship Id="rId93" Type="http://schemas.openxmlformats.org/officeDocument/2006/relationships/diagramColors" Target="diagrams/colors15.xml"/><Relationship Id="rId98" Type="http://schemas.openxmlformats.org/officeDocument/2006/relationships/diagramColors" Target="diagrams/colors16.xm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8" Type="http://schemas.openxmlformats.org/officeDocument/2006/relationships/image" Target="../media/image11.jpeg"/><Relationship Id="rId3" Type="http://schemas.openxmlformats.org/officeDocument/2006/relationships/image" Target="../media/image6.jpeg"/><Relationship Id="rId7" Type="http://schemas.openxmlformats.org/officeDocument/2006/relationships/image" Target="../media/image10.jpe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9.jpeg"/><Relationship Id="rId5" Type="http://schemas.openxmlformats.org/officeDocument/2006/relationships/image" Target="../media/image8.jpeg"/><Relationship Id="rId4" Type="http://schemas.openxmlformats.org/officeDocument/2006/relationships/image" Target="../media/image7.jpeg"/></Relationships>
</file>

<file path=word/diagrams/_rels/data13.xml.rels><?xml version="1.0" encoding="UTF-8" standalone="yes"?>
<Relationships xmlns="http://schemas.openxmlformats.org/package/2006/relationships"><Relationship Id="rId3" Type="http://schemas.openxmlformats.org/officeDocument/2006/relationships/image" Target="../media/image15.jpeg"/><Relationship Id="rId2" Type="http://schemas.openxmlformats.org/officeDocument/2006/relationships/image" Target="../media/image14.jpeg"/><Relationship Id="rId1" Type="http://schemas.openxmlformats.org/officeDocument/2006/relationships/image" Target="../media/image13.jpeg"/></Relationships>
</file>

<file path=word/diagrams/_rels/data15.xml.rels><?xml version="1.0" encoding="UTF-8" standalone="yes"?>
<Relationships xmlns="http://schemas.openxmlformats.org/package/2006/relationships"><Relationship Id="rId3" Type="http://schemas.openxmlformats.org/officeDocument/2006/relationships/image" Target="../media/image18.jpeg"/><Relationship Id="rId2" Type="http://schemas.openxmlformats.org/officeDocument/2006/relationships/image" Target="../media/image17.jpeg"/><Relationship Id="rId1" Type="http://schemas.openxmlformats.org/officeDocument/2006/relationships/image" Target="../media/image16.jpeg"/><Relationship Id="rId4" Type="http://schemas.openxmlformats.org/officeDocument/2006/relationships/image" Target="../media/image19.jpeg"/></Relationships>
</file>

<file path=word/diagrams/_rels/drawing1.xml.rels><?xml version="1.0" encoding="UTF-8" standalone="yes"?>
<Relationships xmlns="http://schemas.openxmlformats.org/package/2006/relationships"><Relationship Id="rId8" Type="http://schemas.openxmlformats.org/officeDocument/2006/relationships/image" Target="../media/image11.jpeg"/><Relationship Id="rId3" Type="http://schemas.openxmlformats.org/officeDocument/2006/relationships/image" Target="../media/image6.jpeg"/><Relationship Id="rId7" Type="http://schemas.openxmlformats.org/officeDocument/2006/relationships/image" Target="../media/image10.jpe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9.jpeg"/><Relationship Id="rId5" Type="http://schemas.openxmlformats.org/officeDocument/2006/relationships/image" Target="../media/image8.jpeg"/><Relationship Id="rId4" Type="http://schemas.openxmlformats.org/officeDocument/2006/relationships/image" Target="../media/image7.jpeg"/></Relationships>
</file>

<file path=word/diagrams/_rels/drawing13.xml.rels><?xml version="1.0" encoding="UTF-8" standalone="yes"?>
<Relationships xmlns="http://schemas.openxmlformats.org/package/2006/relationships"><Relationship Id="rId3" Type="http://schemas.openxmlformats.org/officeDocument/2006/relationships/image" Target="../media/image15.jpeg"/><Relationship Id="rId2" Type="http://schemas.openxmlformats.org/officeDocument/2006/relationships/image" Target="../media/image14.jpeg"/><Relationship Id="rId1" Type="http://schemas.openxmlformats.org/officeDocument/2006/relationships/image" Target="../media/image13.jpeg"/></Relationships>
</file>

<file path=word/diagrams/_rels/drawing15.xml.rels><?xml version="1.0" encoding="UTF-8" standalone="yes"?>
<Relationships xmlns="http://schemas.openxmlformats.org/package/2006/relationships"><Relationship Id="rId3" Type="http://schemas.openxmlformats.org/officeDocument/2006/relationships/image" Target="../media/image18.jpeg"/><Relationship Id="rId2" Type="http://schemas.openxmlformats.org/officeDocument/2006/relationships/image" Target="../media/image17.jpeg"/><Relationship Id="rId1" Type="http://schemas.openxmlformats.org/officeDocument/2006/relationships/image" Target="../media/image16.jpeg"/><Relationship Id="rId4" Type="http://schemas.openxmlformats.org/officeDocument/2006/relationships/image" Target="../media/image19.jpe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6BC203-3486-4B5A-9419-1B6C7800220D}" type="doc">
      <dgm:prSet loTypeId="urn:microsoft.com/office/officeart/2005/8/layout/vList4" loCatId="list" qsTypeId="urn:microsoft.com/office/officeart/2005/8/quickstyle/3d2" qsCatId="3D" csTypeId="urn:microsoft.com/office/officeart/2005/8/colors/accent0_3" csCatId="mainScheme" phldr="1"/>
      <dgm:spPr/>
      <dgm:t>
        <a:bodyPr/>
        <a:lstStyle/>
        <a:p>
          <a:endParaRPr lang="pl-PL"/>
        </a:p>
      </dgm:t>
    </dgm:pt>
    <dgm:pt modelId="{EFF332A8-0AF5-4823-9DB2-37022FD39987}">
      <dgm:prSet phldrT="[Tekst]" custT="1"/>
      <dgm:spPr/>
      <dgm:t>
        <a:bodyPr/>
        <a:lstStyle/>
        <a:p>
          <a:r>
            <a:rPr lang="pl-PL" sz="1400" b="1"/>
            <a:t>warunkami higieny środowiska</a:t>
          </a:r>
        </a:p>
      </dgm:t>
    </dgm:pt>
    <dgm:pt modelId="{71017CB9-6E40-4721-8EE0-2B7B17EF2026}" type="parTrans" cxnId="{64558725-829F-485A-A861-257AF6C09305}">
      <dgm:prSet/>
      <dgm:spPr/>
      <dgm:t>
        <a:bodyPr/>
        <a:lstStyle/>
        <a:p>
          <a:endParaRPr lang="pl-PL"/>
        </a:p>
      </dgm:t>
    </dgm:pt>
    <dgm:pt modelId="{C2464756-EEE8-4664-915E-D2FC56C3F15B}" type="sibTrans" cxnId="{64558725-829F-485A-A861-257AF6C09305}">
      <dgm:prSet/>
      <dgm:spPr/>
      <dgm:t>
        <a:bodyPr/>
        <a:lstStyle/>
        <a:p>
          <a:endParaRPr lang="pl-PL"/>
        </a:p>
      </dgm:t>
    </dgm:pt>
    <dgm:pt modelId="{2AA64DC3-F411-458B-A669-BAF15915E8DC}">
      <dgm:prSet phldrT="[Tekst]" custT="1"/>
      <dgm:spPr/>
      <dgm:t>
        <a:bodyPr/>
        <a:lstStyle/>
        <a:p>
          <a:r>
            <a:rPr lang="pl-PL" sz="1400" b="1"/>
            <a:t>przestrzeganiem zasad profilaktyki chorób zakaźnych i  zwalczaniem zakażeń </a:t>
          </a:r>
        </a:p>
      </dgm:t>
    </dgm:pt>
    <dgm:pt modelId="{C8289484-9B83-4CE7-805E-A6B58F12CDE1}" type="parTrans" cxnId="{CD0B74B4-A7FD-46CB-B019-D1EBC6E3827E}">
      <dgm:prSet/>
      <dgm:spPr/>
      <dgm:t>
        <a:bodyPr/>
        <a:lstStyle/>
        <a:p>
          <a:endParaRPr lang="pl-PL"/>
        </a:p>
      </dgm:t>
    </dgm:pt>
    <dgm:pt modelId="{0C9E8BDD-55CB-456D-BD31-79A6885514E1}" type="sibTrans" cxnId="{CD0B74B4-A7FD-46CB-B019-D1EBC6E3827E}">
      <dgm:prSet/>
      <dgm:spPr/>
      <dgm:t>
        <a:bodyPr/>
        <a:lstStyle/>
        <a:p>
          <a:endParaRPr lang="pl-PL"/>
        </a:p>
      </dgm:t>
    </dgm:pt>
    <dgm:pt modelId="{E2673D64-F0FE-4063-9B86-B24C9EF1F551}">
      <dgm:prSet phldrT="[Tekst]" custT="1"/>
      <dgm:spPr/>
      <dgm:t>
        <a:bodyPr/>
        <a:lstStyle/>
        <a:p>
          <a:r>
            <a:rPr lang="pl-PL" sz="1400" b="1"/>
            <a:t>warunkami higieny pracy w zakładach pracy</a:t>
          </a:r>
        </a:p>
      </dgm:t>
    </dgm:pt>
    <dgm:pt modelId="{6C788565-2468-4A63-AEE9-0B69EB3CC944}" type="parTrans" cxnId="{EF8AF92C-3A83-42EE-A9E6-B3780C37A6DE}">
      <dgm:prSet/>
      <dgm:spPr/>
      <dgm:t>
        <a:bodyPr/>
        <a:lstStyle/>
        <a:p>
          <a:endParaRPr lang="pl-PL"/>
        </a:p>
      </dgm:t>
    </dgm:pt>
    <dgm:pt modelId="{01AB4D3D-ACB6-4647-8226-9E7AE5F57A28}" type="sibTrans" cxnId="{EF8AF92C-3A83-42EE-A9E6-B3780C37A6DE}">
      <dgm:prSet/>
      <dgm:spPr/>
      <dgm:t>
        <a:bodyPr/>
        <a:lstStyle/>
        <a:p>
          <a:endParaRPr lang="pl-PL"/>
        </a:p>
      </dgm:t>
    </dgm:pt>
    <dgm:pt modelId="{8AEDBF83-34CB-471C-A2BE-56A4A8950913}">
      <dgm:prSet phldrT="[Tekst]" custT="1"/>
      <dgm:spPr/>
      <dgm:t>
        <a:bodyPr/>
        <a:lstStyle/>
        <a:p>
          <a:r>
            <a:rPr lang="pl-PL" sz="1400" b="1"/>
            <a:t>warunkami zdrowotnymi żywności i żywienia</a:t>
          </a:r>
        </a:p>
      </dgm:t>
    </dgm:pt>
    <dgm:pt modelId="{D7FF7CD7-6F15-4309-A756-BB8F6AA5615A}" type="parTrans" cxnId="{61046C68-4EA3-4C22-BC5B-FBDBA92B4DC9}">
      <dgm:prSet/>
      <dgm:spPr/>
      <dgm:t>
        <a:bodyPr/>
        <a:lstStyle/>
        <a:p>
          <a:endParaRPr lang="pl-PL"/>
        </a:p>
      </dgm:t>
    </dgm:pt>
    <dgm:pt modelId="{8628CFA4-EE35-49B4-B8AD-B81244D84842}" type="sibTrans" cxnId="{61046C68-4EA3-4C22-BC5B-FBDBA92B4DC9}">
      <dgm:prSet/>
      <dgm:spPr/>
      <dgm:t>
        <a:bodyPr/>
        <a:lstStyle/>
        <a:p>
          <a:endParaRPr lang="pl-PL"/>
        </a:p>
      </dgm:t>
    </dgm:pt>
    <dgm:pt modelId="{D1B320DF-A67B-4AA4-AFA5-257B473B27F0}">
      <dgm:prSet phldrT="[Tekst]" custT="1"/>
      <dgm:spPr/>
      <dgm:t>
        <a:bodyPr/>
        <a:lstStyle/>
        <a:p>
          <a:r>
            <a:rPr lang="pl-PL" sz="1400" b="1"/>
            <a:t>warunkami higieny nauczania i wychowania w szkołach i innych placówkach oświatowo-wychowawczych</a:t>
          </a:r>
        </a:p>
      </dgm:t>
    </dgm:pt>
    <dgm:pt modelId="{775407B0-041D-40E4-A244-441F9BCC60C7}" type="parTrans" cxnId="{1FF11126-6DD3-48E6-8086-75B201BA62DA}">
      <dgm:prSet/>
      <dgm:spPr/>
      <dgm:t>
        <a:bodyPr/>
        <a:lstStyle/>
        <a:p>
          <a:endParaRPr lang="pl-PL"/>
        </a:p>
      </dgm:t>
    </dgm:pt>
    <dgm:pt modelId="{46477BBE-AE84-49D0-8C87-64512A732EA8}" type="sibTrans" cxnId="{1FF11126-6DD3-48E6-8086-75B201BA62DA}">
      <dgm:prSet/>
      <dgm:spPr/>
      <dgm:t>
        <a:bodyPr/>
        <a:lstStyle/>
        <a:p>
          <a:endParaRPr lang="pl-PL"/>
        </a:p>
      </dgm:t>
    </dgm:pt>
    <dgm:pt modelId="{E9A167B4-1750-4CD2-8EEA-22CBD561DCD3}">
      <dgm:prSet phldrT="[Tekst]" custT="1"/>
      <dgm:spPr/>
      <dgm:t>
        <a:bodyPr/>
        <a:lstStyle/>
        <a:p>
          <a:r>
            <a:rPr lang="pl-PL" sz="1400" b="1"/>
            <a:t>przestrzeganiem zasad chemicznego  bezpieczeństwa zdrowotnego przez producentów, importerów , wprowadzających do obrotu i stosujących substancje chemiczne niebiezpieczne i ich mieszaniny</a:t>
          </a:r>
        </a:p>
      </dgm:t>
    </dgm:pt>
    <dgm:pt modelId="{99ABBFCC-7B4A-4DDF-97C5-609D4BA6D112}" type="parTrans" cxnId="{1F3A9FF6-BF12-4C4D-AAA9-2279B08B95A3}">
      <dgm:prSet/>
      <dgm:spPr/>
      <dgm:t>
        <a:bodyPr/>
        <a:lstStyle/>
        <a:p>
          <a:endParaRPr lang="pl-PL"/>
        </a:p>
      </dgm:t>
    </dgm:pt>
    <dgm:pt modelId="{573545C3-4518-4929-BA77-D58FAA55D6D5}" type="sibTrans" cxnId="{1F3A9FF6-BF12-4C4D-AAA9-2279B08B95A3}">
      <dgm:prSet/>
      <dgm:spPr/>
      <dgm:t>
        <a:bodyPr/>
        <a:lstStyle/>
        <a:p>
          <a:endParaRPr lang="pl-PL"/>
        </a:p>
      </dgm:t>
    </dgm:pt>
    <dgm:pt modelId="{FAE7B283-9A55-4A14-9863-47F582D10E9E}">
      <dgm:prSet phldrT="[Tekst]" custT="1"/>
      <dgm:spPr/>
      <dgm:t>
        <a:bodyPr/>
        <a:lstStyle/>
        <a:p>
          <a:r>
            <a:rPr lang="pl-PL" sz="1400" b="1"/>
            <a:t>przestrzeganiem zakazu wytwarzania i wprowadzania do obrotu środków zastępczych i nowych substancji psychoaktywnych</a:t>
          </a:r>
        </a:p>
      </dgm:t>
    </dgm:pt>
    <dgm:pt modelId="{7093DB1C-A65D-41F9-A021-AB4CDE4CF3EE}" type="parTrans" cxnId="{3F84E6CF-97EC-40FE-AF56-EC0B07471641}">
      <dgm:prSet/>
      <dgm:spPr/>
      <dgm:t>
        <a:bodyPr/>
        <a:lstStyle/>
        <a:p>
          <a:endParaRPr lang="pl-PL"/>
        </a:p>
      </dgm:t>
    </dgm:pt>
    <dgm:pt modelId="{DCBA8DBB-91F2-46C6-B9C4-A33CBD3D1C9E}" type="sibTrans" cxnId="{3F84E6CF-97EC-40FE-AF56-EC0B07471641}">
      <dgm:prSet/>
      <dgm:spPr/>
      <dgm:t>
        <a:bodyPr/>
        <a:lstStyle/>
        <a:p>
          <a:endParaRPr lang="pl-PL"/>
        </a:p>
      </dgm:t>
    </dgm:pt>
    <dgm:pt modelId="{B95362EC-A3CD-44E4-868A-2F70CB8EED77}">
      <dgm:prSet phldrT="[Tekst]" custT="1"/>
      <dgm:spPr/>
      <dgm:t>
        <a:bodyPr/>
        <a:lstStyle/>
        <a:p>
          <a:r>
            <a:rPr lang="pl-PL" sz="1400" b="1"/>
            <a:t>inicjowanie , organizowanie, prowadzenie, koordynowanie działań z zakresu promocji zdrowia i zdrowotnego stylu życia w celu ukształtowania odpowiednich postaw i zachowań prozdrowotnych.</a:t>
          </a:r>
        </a:p>
      </dgm:t>
    </dgm:pt>
    <dgm:pt modelId="{EC921D39-3B4C-4E55-A346-FF7B2EEEBBDB}" type="parTrans" cxnId="{31BC1EE8-27B8-4F6D-8315-386793C23A6F}">
      <dgm:prSet/>
      <dgm:spPr/>
      <dgm:t>
        <a:bodyPr/>
        <a:lstStyle/>
        <a:p>
          <a:endParaRPr lang="pl-PL"/>
        </a:p>
      </dgm:t>
    </dgm:pt>
    <dgm:pt modelId="{70F7AA62-5D00-4252-9F4F-1C38454490FA}" type="sibTrans" cxnId="{31BC1EE8-27B8-4F6D-8315-386793C23A6F}">
      <dgm:prSet/>
      <dgm:spPr/>
      <dgm:t>
        <a:bodyPr/>
        <a:lstStyle/>
        <a:p>
          <a:endParaRPr lang="pl-PL"/>
        </a:p>
      </dgm:t>
    </dgm:pt>
    <dgm:pt modelId="{18C40CFA-C5BF-492C-A4BA-A96D4F9AA22C}" type="pres">
      <dgm:prSet presAssocID="{616BC203-3486-4B5A-9419-1B6C7800220D}" presName="linear" presStyleCnt="0">
        <dgm:presLayoutVars>
          <dgm:dir/>
          <dgm:resizeHandles val="exact"/>
        </dgm:presLayoutVars>
      </dgm:prSet>
      <dgm:spPr/>
      <dgm:t>
        <a:bodyPr/>
        <a:lstStyle/>
        <a:p>
          <a:endParaRPr lang="pl-PL"/>
        </a:p>
      </dgm:t>
    </dgm:pt>
    <dgm:pt modelId="{4FF42320-41DD-4028-8D69-D3D68B263613}" type="pres">
      <dgm:prSet presAssocID="{EFF332A8-0AF5-4823-9DB2-37022FD39987}" presName="comp" presStyleCnt="0"/>
      <dgm:spPr/>
    </dgm:pt>
    <dgm:pt modelId="{0D7D68A9-C948-4274-B3E4-D75428BB90D2}" type="pres">
      <dgm:prSet presAssocID="{EFF332A8-0AF5-4823-9DB2-37022FD39987}" presName="box" presStyleLbl="node1" presStyleIdx="0" presStyleCnt="8" custLinFactNeighborY="-7484"/>
      <dgm:spPr/>
      <dgm:t>
        <a:bodyPr/>
        <a:lstStyle/>
        <a:p>
          <a:endParaRPr lang="pl-PL"/>
        </a:p>
      </dgm:t>
    </dgm:pt>
    <dgm:pt modelId="{6762999A-1219-416B-8051-A9DB578B8943}" type="pres">
      <dgm:prSet presAssocID="{EFF332A8-0AF5-4823-9DB2-37022FD39987}" presName="img" presStyleLbl="fgImgPlace1" presStyleIdx="0" presStyleCnt="8"/>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42000" b="-42000"/>
          </a:stretch>
        </a:blipFill>
      </dgm:spPr>
      <dgm:t>
        <a:bodyPr/>
        <a:lstStyle/>
        <a:p>
          <a:endParaRPr lang="pl-PL"/>
        </a:p>
      </dgm:t>
    </dgm:pt>
    <dgm:pt modelId="{2C9EB2A3-05A1-43A0-8EA5-48B2C8AFA29B}" type="pres">
      <dgm:prSet presAssocID="{EFF332A8-0AF5-4823-9DB2-37022FD39987}" presName="text" presStyleLbl="node1" presStyleIdx="0" presStyleCnt="8">
        <dgm:presLayoutVars>
          <dgm:bulletEnabled val="1"/>
        </dgm:presLayoutVars>
      </dgm:prSet>
      <dgm:spPr/>
      <dgm:t>
        <a:bodyPr/>
        <a:lstStyle/>
        <a:p>
          <a:endParaRPr lang="pl-PL"/>
        </a:p>
      </dgm:t>
    </dgm:pt>
    <dgm:pt modelId="{1CB5EB9C-02D3-4D2E-8CA3-939ACA15BF58}" type="pres">
      <dgm:prSet presAssocID="{C2464756-EEE8-4664-915E-D2FC56C3F15B}" presName="spacer" presStyleCnt="0"/>
      <dgm:spPr/>
    </dgm:pt>
    <dgm:pt modelId="{114CEAE6-D29D-4E4A-8024-9DAA9D72EF4E}" type="pres">
      <dgm:prSet presAssocID="{2AA64DC3-F411-458B-A669-BAF15915E8DC}" presName="comp" presStyleCnt="0"/>
      <dgm:spPr/>
    </dgm:pt>
    <dgm:pt modelId="{811C83FB-42C7-4964-99D2-9EAA11CB2597}" type="pres">
      <dgm:prSet presAssocID="{2AA64DC3-F411-458B-A669-BAF15915E8DC}" presName="box" presStyleLbl="node1" presStyleIdx="1" presStyleCnt="8"/>
      <dgm:spPr/>
      <dgm:t>
        <a:bodyPr/>
        <a:lstStyle/>
        <a:p>
          <a:endParaRPr lang="pl-PL"/>
        </a:p>
      </dgm:t>
    </dgm:pt>
    <dgm:pt modelId="{0656F4F2-937C-49C0-9E96-15A11F29BF89}" type="pres">
      <dgm:prSet presAssocID="{2AA64DC3-F411-458B-A669-BAF15915E8DC}" presName="img" presStyleLbl="fgImgPlace1" presStyleIdx="1" presStyleCnt="8"/>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t="-29000" b="-29000"/>
          </a:stretch>
        </a:blipFill>
      </dgm:spPr>
      <dgm:t>
        <a:bodyPr/>
        <a:lstStyle/>
        <a:p>
          <a:endParaRPr lang="pl-PL"/>
        </a:p>
      </dgm:t>
    </dgm:pt>
    <dgm:pt modelId="{FE9F2B5D-5D6B-449F-8548-6E43EE74004E}" type="pres">
      <dgm:prSet presAssocID="{2AA64DC3-F411-458B-A669-BAF15915E8DC}" presName="text" presStyleLbl="node1" presStyleIdx="1" presStyleCnt="8">
        <dgm:presLayoutVars>
          <dgm:bulletEnabled val="1"/>
        </dgm:presLayoutVars>
      </dgm:prSet>
      <dgm:spPr/>
      <dgm:t>
        <a:bodyPr/>
        <a:lstStyle/>
        <a:p>
          <a:endParaRPr lang="pl-PL"/>
        </a:p>
      </dgm:t>
    </dgm:pt>
    <dgm:pt modelId="{D0DE5400-9226-4184-9AE5-D9977C14A713}" type="pres">
      <dgm:prSet presAssocID="{0C9E8BDD-55CB-456D-BD31-79A6885514E1}" presName="spacer" presStyleCnt="0"/>
      <dgm:spPr/>
    </dgm:pt>
    <dgm:pt modelId="{D6ABC9C5-ADC1-4329-BDFA-F1852F033DAB}" type="pres">
      <dgm:prSet presAssocID="{E2673D64-F0FE-4063-9B86-B24C9EF1F551}" presName="comp" presStyleCnt="0"/>
      <dgm:spPr/>
    </dgm:pt>
    <dgm:pt modelId="{BB2922CA-79CE-4465-91AD-63CAB998C34B}" type="pres">
      <dgm:prSet presAssocID="{E2673D64-F0FE-4063-9B86-B24C9EF1F551}" presName="box" presStyleLbl="node1" presStyleIdx="2" presStyleCnt="8" custLinFactNeighborY="-2994"/>
      <dgm:spPr/>
      <dgm:t>
        <a:bodyPr/>
        <a:lstStyle/>
        <a:p>
          <a:endParaRPr lang="pl-PL"/>
        </a:p>
      </dgm:t>
    </dgm:pt>
    <dgm:pt modelId="{B2CD3BBC-2CF0-49D4-A185-EFAEA98661F1}" type="pres">
      <dgm:prSet presAssocID="{E2673D64-F0FE-4063-9B86-B24C9EF1F551}" presName="img" presStyleLbl="fgImgPlace1" presStyleIdx="2" presStyleCnt="8"/>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t="-57000" b="-57000"/>
          </a:stretch>
        </a:blipFill>
      </dgm:spPr>
      <dgm:t>
        <a:bodyPr/>
        <a:lstStyle/>
        <a:p>
          <a:endParaRPr lang="pl-PL"/>
        </a:p>
      </dgm:t>
    </dgm:pt>
    <dgm:pt modelId="{FF9012AF-9B1A-4B58-AA27-5F15D90C00C5}" type="pres">
      <dgm:prSet presAssocID="{E2673D64-F0FE-4063-9B86-B24C9EF1F551}" presName="text" presStyleLbl="node1" presStyleIdx="2" presStyleCnt="8">
        <dgm:presLayoutVars>
          <dgm:bulletEnabled val="1"/>
        </dgm:presLayoutVars>
      </dgm:prSet>
      <dgm:spPr/>
      <dgm:t>
        <a:bodyPr/>
        <a:lstStyle/>
        <a:p>
          <a:endParaRPr lang="pl-PL"/>
        </a:p>
      </dgm:t>
    </dgm:pt>
    <dgm:pt modelId="{8CE05B95-DC3A-4609-8F6D-BEB13DBA49DC}" type="pres">
      <dgm:prSet presAssocID="{01AB4D3D-ACB6-4647-8226-9E7AE5F57A28}" presName="spacer" presStyleCnt="0"/>
      <dgm:spPr/>
    </dgm:pt>
    <dgm:pt modelId="{3C827BDF-9980-4792-AEED-FF25D1A4AB90}" type="pres">
      <dgm:prSet presAssocID="{8AEDBF83-34CB-471C-A2BE-56A4A8950913}" presName="comp" presStyleCnt="0"/>
      <dgm:spPr/>
    </dgm:pt>
    <dgm:pt modelId="{741E9425-C5B2-49D7-81F6-533D81D2B9FB}" type="pres">
      <dgm:prSet presAssocID="{8AEDBF83-34CB-471C-A2BE-56A4A8950913}" presName="box" presStyleLbl="node1" presStyleIdx="3" presStyleCnt="8"/>
      <dgm:spPr/>
      <dgm:t>
        <a:bodyPr/>
        <a:lstStyle/>
        <a:p>
          <a:endParaRPr lang="pl-PL"/>
        </a:p>
      </dgm:t>
    </dgm:pt>
    <dgm:pt modelId="{18693013-2A31-4619-9F59-5B8FA15566AE}" type="pres">
      <dgm:prSet presAssocID="{8AEDBF83-34CB-471C-A2BE-56A4A8950913}" presName="img" presStyleLbl="fgImgPlace1" presStyleIdx="3" presStyleCnt="8"/>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t="-20000" b="-20000"/>
          </a:stretch>
        </a:blipFill>
      </dgm:spPr>
      <dgm:t>
        <a:bodyPr/>
        <a:lstStyle/>
        <a:p>
          <a:endParaRPr lang="pl-PL"/>
        </a:p>
      </dgm:t>
    </dgm:pt>
    <dgm:pt modelId="{09E4FFB7-6F84-4F01-83E8-2AA91E2E7505}" type="pres">
      <dgm:prSet presAssocID="{8AEDBF83-34CB-471C-A2BE-56A4A8950913}" presName="text" presStyleLbl="node1" presStyleIdx="3" presStyleCnt="8">
        <dgm:presLayoutVars>
          <dgm:bulletEnabled val="1"/>
        </dgm:presLayoutVars>
      </dgm:prSet>
      <dgm:spPr/>
      <dgm:t>
        <a:bodyPr/>
        <a:lstStyle/>
        <a:p>
          <a:endParaRPr lang="pl-PL"/>
        </a:p>
      </dgm:t>
    </dgm:pt>
    <dgm:pt modelId="{50901845-FA70-40B0-BDC2-A1DA12B449D1}" type="pres">
      <dgm:prSet presAssocID="{8628CFA4-EE35-49B4-B8AD-B81244D84842}" presName="spacer" presStyleCnt="0"/>
      <dgm:spPr/>
    </dgm:pt>
    <dgm:pt modelId="{9D57D55A-C703-4245-97DA-6B7A6CD423C1}" type="pres">
      <dgm:prSet presAssocID="{D1B320DF-A67B-4AA4-AFA5-257B473B27F0}" presName="comp" presStyleCnt="0"/>
      <dgm:spPr/>
    </dgm:pt>
    <dgm:pt modelId="{6F61360D-657D-4B7B-B46D-776222468CD2}" type="pres">
      <dgm:prSet presAssocID="{D1B320DF-A67B-4AA4-AFA5-257B473B27F0}" presName="box" presStyleLbl="node1" presStyleIdx="4" presStyleCnt="8"/>
      <dgm:spPr/>
      <dgm:t>
        <a:bodyPr/>
        <a:lstStyle/>
        <a:p>
          <a:endParaRPr lang="pl-PL"/>
        </a:p>
      </dgm:t>
    </dgm:pt>
    <dgm:pt modelId="{299E022E-EABF-437C-BF98-D0A01C969581}" type="pres">
      <dgm:prSet presAssocID="{D1B320DF-A67B-4AA4-AFA5-257B473B27F0}" presName="img" presStyleLbl="fgImgPlace1" presStyleIdx="4" presStyleCnt="8"/>
      <dgm:spPr>
        <a:blipFill>
          <a:blip xmlns:r="http://schemas.openxmlformats.org/officeDocument/2006/relationships" r:embed="rId5" cstate="print">
            <a:extLst>
              <a:ext uri="{28A0092B-C50C-407E-A947-70E740481C1C}">
                <a14:useLocalDpi xmlns:a14="http://schemas.microsoft.com/office/drawing/2010/main" val="0"/>
              </a:ext>
            </a:extLst>
          </a:blip>
          <a:srcRect/>
          <a:stretch>
            <a:fillRect t="-26000" b="-26000"/>
          </a:stretch>
        </a:blipFill>
      </dgm:spPr>
      <dgm:t>
        <a:bodyPr/>
        <a:lstStyle/>
        <a:p>
          <a:endParaRPr lang="pl-PL"/>
        </a:p>
      </dgm:t>
    </dgm:pt>
    <dgm:pt modelId="{9414CD10-46D4-4188-AFF3-2F64A31A3A51}" type="pres">
      <dgm:prSet presAssocID="{D1B320DF-A67B-4AA4-AFA5-257B473B27F0}" presName="text" presStyleLbl="node1" presStyleIdx="4" presStyleCnt="8">
        <dgm:presLayoutVars>
          <dgm:bulletEnabled val="1"/>
        </dgm:presLayoutVars>
      </dgm:prSet>
      <dgm:spPr/>
      <dgm:t>
        <a:bodyPr/>
        <a:lstStyle/>
        <a:p>
          <a:endParaRPr lang="pl-PL"/>
        </a:p>
      </dgm:t>
    </dgm:pt>
    <dgm:pt modelId="{3ECC2B8B-6697-4F06-9077-60C14C6AA611}" type="pres">
      <dgm:prSet presAssocID="{46477BBE-AE84-49D0-8C87-64512A732EA8}" presName="spacer" presStyleCnt="0"/>
      <dgm:spPr/>
    </dgm:pt>
    <dgm:pt modelId="{4274F627-2214-4B1F-BEBD-2AB2ED50A40C}" type="pres">
      <dgm:prSet presAssocID="{E9A167B4-1750-4CD2-8EEA-22CBD561DCD3}" presName="comp" presStyleCnt="0"/>
      <dgm:spPr/>
    </dgm:pt>
    <dgm:pt modelId="{75EDEABB-A79C-4818-99E4-98E242C3C5B9}" type="pres">
      <dgm:prSet presAssocID="{E9A167B4-1750-4CD2-8EEA-22CBD561DCD3}" presName="box" presStyleLbl="node1" presStyleIdx="5" presStyleCnt="8" custScaleY="116144"/>
      <dgm:spPr/>
      <dgm:t>
        <a:bodyPr/>
        <a:lstStyle/>
        <a:p>
          <a:endParaRPr lang="pl-PL"/>
        </a:p>
      </dgm:t>
    </dgm:pt>
    <dgm:pt modelId="{620B89C4-8F2A-4F54-AB42-069BAC3EE4FB}" type="pres">
      <dgm:prSet presAssocID="{E9A167B4-1750-4CD2-8EEA-22CBD561DCD3}" presName="img" presStyleLbl="fgImgPlace1" presStyleIdx="5" presStyleCnt="8"/>
      <dgm:spPr>
        <a:blipFill>
          <a:blip xmlns:r="http://schemas.openxmlformats.org/officeDocument/2006/relationships" r:embed="rId6" cstate="print">
            <a:extLst>
              <a:ext uri="{28A0092B-C50C-407E-A947-70E740481C1C}">
                <a14:useLocalDpi xmlns:a14="http://schemas.microsoft.com/office/drawing/2010/main" val="0"/>
              </a:ext>
            </a:extLst>
          </a:blip>
          <a:srcRect/>
          <a:stretch>
            <a:fillRect t="-42000" b="-42000"/>
          </a:stretch>
        </a:blipFill>
      </dgm:spPr>
      <dgm:t>
        <a:bodyPr/>
        <a:lstStyle/>
        <a:p>
          <a:endParaRPr lang="pl-PL"/>
        </a:p>
      </dgm:t>
    </dgm:pt>
    <dgm:pt modelId="{82797FCC-F4CD-4829-B0D1-51EA8EB51547}" type="pres">
      <dgm:prSet presAssocID="{E9A167B4-1750-4CD2-8EEA-22CBD561DCD3}" presName="text" presStyleLbl="node1" presStyleIdx="5" presStyleCnt="8">
        <dgm:presLayoutVars>
          <dgm:bulletEnabled val="1"/>
        </dgm:presLayoutVars>
      </dgm:prSet>
      <dgm:spPr/>
      <dgm:t>
        <a:bodyPr/>
        <a:lstStyle/>
        <a:p>
          <a:endParaRPr lang="pl-PL"/>
        </a:p>
      </dgm:t>
    </dgm:pt>
    <dgm:pt modelId="{E611810B-BFA0-4765-9AD9-D281B4637D86}" type="pres">
      <dgm:prSet presAssocID="{573545C3-4518-4929-BA77-D58FAA55D6D5}" presName="spacer" presStyleCnt="0"/>
      <dgm:spPr/>
    </dgm:pt>
    <dgm:pt modelId="{3DA0BE54-BBC0-421E-9CAF-095BEFDF817B}" type="pres">
      <dgm:prSet presAssocID="{FAE7B283-9A55-4A14-9863-47F582D10E9E}" presName="comp" presStyleCnt="0"/>
      <dgm:spPr/>
    </dgm:pt>
    <dgm:pt modelId="{9AF4EC18-DC00-4D93-AAC4-0C985C1D7D86}" type="pres">
      <dgm:prSet presAssocID="{FAE7B283-9A55-4A14-9863-47F582D10E9E}" presName="box" presStyleLbl="node1" presStyleIdx="6" presStyleCnt="8"/>
      <dgm:spPr/>
      <dgm:t>
        <a:bodyPr/>
        <a:lstStyle/>
        <a:p>
          <a:endParaRPr lang="pl-PL"/>
        </a:p>
      </dgm:t>
    </dgm:pt>
    <dgm:pt modelId="{2E6BA296-694D-499F-B53E-80AD2C5B1E55}" type="pres">
      <dgm:prSet presAssocID="{FAE7B283-9A55-4A14-9863-47F582D10E9E}" presName="img" presStyleLbl="fgImgPlace1" presStyleIdx="6" presStyleCnt="8"/>
      <dgm:spPr>
        <a:blipFill>
          <a:blip xmlns:r="http://schemas.openxmlformats.org/officeDocument/2006/relationships" r:embed="rId7" cstate="print">
            <a:extLst>
              <a:ext uri="{28A0092B-C50C-407E-A947-70E740481C1C}">
                <a14:useLocalDpi xmlns:a14="http://schemas.microsoft.com/office/drawing/2010/main" val="0"/>
              </a:ext>
            </a:extLst>
          </a:blip>
          <a:srcRect/>
          <a:stretch>
            <a:fillRect t="-62000" b="-62000"/>
          </a:stretch>
        </a:blipFill>
      </dgm:spPr>
      <dgm:t>
        <a:bodyPr/>
        <a:lstStyle/>
        <a:p>
          <a:endParaRPr lang="pl-PL"/>
        </a:p>
      </dgm:t>
    </dgm:pt>
    <dgm:pt modelId="{61A8E30F-89E4-42EF-A1D4-A80E036347DB}" type="pres">
      <dgm:prSet presAssocID="{FAE7B283-9A55-4A14-9863-47F582D10E9E}" presName="text" presStyleLbl="node1" presStyleIdx="6" presStyleCnt="8">
        <dgm:presLayoutVars>
          <dgm:bulletEnabled val="1"/>
        </dgm:presLayoutVars>
      </dgm:prSet>
      <dgm:spPr/>
      <dgm:t>
        <a:bodyPr/>
        <a:lstStyle/>
        <a:p>
          <a:endParaRPr lang="pl-PL"/>
        </a:p>
      </dgm:t>
    </dgm:pt>
    <dgm:pt modelId="{0BBF79CF-2370-4078-BAA3-E332CC127E83}" type="pres">
      <dgm:prSet presAssocID="{DCBA8DBB-91F2-46C6-B9C4-A33CBD3D1C9E}" presName="spacer" presStyleCnt="0"/>
      <dgm:spPr/>
    </dgm:pt>
    <dgm:pt modelId="{B377E61F-BE9A-4599-A6C4-002B7A3616AF}" type="pres">
      <dgm:prSet presAssocID="{B95362EC-A3CD-44E4-868A-2F70CB8EED77}" presName="comp" presStyleCnt="0"/>
      <dgm:spPr/>
    </dgm:pt>
    <dgm:pt modelId="{A8078C37-FF96-4A9C-9A16-0B767883D4A6}" type="pres">
      <dgm:prSet presAssocID="{B95362EC-A3CD-44E4-868A-2F70CB8EED77}" presName="box" presStyleLbl="node1" presStyleIdx="7" presStyleCnt="8" custScaleY="146598"/>
      <dgm:spPr/>
      <dgm:t>
        <a:bodyPr/>
        <a:lstStyle/>
        <a:p>
          <a:endParaRPr lang="pl-PL"/>
        </a:p>
      </dgm:t>
    </dgm:pt>
    <dgm:pt modelId="{C8745512-E50B-4246-B0E8-589E6554F07B}" type="pres">
      <dgm:prSet presAssocID="{B95362EC-A3CD-44E4-868A-2F70CB8EED77}" presName="img" presStyleLbl="fgImgPlace1" presStyleIdx="7" presStyleCnt="8" custScaleY="127281"/>
      <dgm:spPr>
        <a:blipFill>
          <a:blip xmlns:r="http://schemas.openxmlformats.org/officeDocument/2006/relationships" r:embed="rId8" cstate="print">
            <a:extLst>
              <a:ext uri="{28A0092B-C50C-407E-A947-70E740481C1C}">
                <a14:useLocalDpi xmlns:a14="http://schemas.microsoft.com/office/drawing/2010/main" val="0"/>
              </a:ext>
            </a:extLst>
          </a:blip>
          <a:srcRect/>
          <a:stretch>
            <a:fillRect t="-59000" b="-59000"/>
          </a:stretch>
        </a:blipFill>
      </dgm:spPr>
      <dgm:t>
        <a:bodyPr/>
        <a:lstStyle/>
        <a:p>
          <a:endParaRPr lang="pl-PL"/>
        </a:p>
      </dgm:t>
    </dgm:pt>
    <dgm:pt modelId="{DA785A32-BCCC-4FFB-8AB0-AF40BDA3FBCA}" type="pres">
      <dgm:prSet presAssocID="{B95362EC-A3CD-44E4-868A-2F70CB8EED77}" presName="text" presStyleLbl="node1" presStyleIdx="7" presStyleCnt="8">
        <dgm:presLayoutVars>
          <dgm:bulletEnabled val="1"/>
        </dgm:presLayoutVars>
      </dgm:prSet>
      <dgm:spPr/>
      <dgm:t>
        <a:bodyPr/>
        <a:lstStyle/>
        <a:p>
          <a:endParaRPr lang="pl-PL"/>
        </a:p>
      </dgm:t>
    </dgm:pt>
  </dgm:ptLst>
  <dgm:cxnLst>
    <dgm:cxn modelId="{5BF219B2-0CA0-45ED-A527-BED1EA4F3462}" type="presOf" srcId="{E9A167B4-1750-4CD2-8EEA-22CBD561DCD3}" destId="{82797FCC-F4CD-4829-B0D1-51EA8EB51547}" srcOrd="1" destOrd="0" presId="urn:microsoft.com/office/officeart/2005/8/layout/vList4"/>
    <dgm:cxn modelId="{1AF0298F-3662-4F6E-A7C2-A19B017CEFF4}" type="presOf" srcId="{616BC203-3486-4B5A-9419-1B6C7800220D}" destId="{18C40CFA-C5BF-492C-A4BA-A96D4F9AA22C}" srcOrd="0" destOrd="0" presId="urn:microsoft.com/office/officeart/2005/8/layout/vList4"/>
    <dgm:cxn modelId="{3F84E6CF-97EC-40FE-AF56-EC0B07471641}" srcId="{616BC203-3486-4B5A-9419-1B6C7800220D}" destId="{FAE7B283-9A55-4A14-9863-47F582D10E9E}" srcOrd="6" destOrd="0" parTransId="{7093DB1C-A65D-41F9-A021-AB4CDE4CF3EE}" sibTransId="{DCBA8DBB-91F2-46C6-B9C4-A33CBD3D1C9E}"/>
    <dgm:cxn modelId="{61046C68-4EA3-4C22-BC5B-FBDBA92B4DC9}" srcId="{616BC203-3486-4B5A-9419-1B6C7800220D}" destId="{8AEDBF83-34CB-471C-A2BE-56A4A8950913}" srcOrd="3" destOrd="0" parTransId="{D7FF7CD7-6F15-4309-A756-BB8F6AA5615A}" sibTransId="{8628CFA4-EE35-49B4-B8AD-B81244D84842}"/>
    <dgm:cxn modelId="{382C4C77-2891-4D72-8C7A-EDA8086F39E0}" type="presOf" srcId="{FAE7B283-9A55-4A14-9863-47F582D10E9E}" destId="{9AF4EC18-DC00-4D93-AAC4-0C985C1D7D86}" srcOrd="0" destOrd="0" presId="urn:microsoft.com/office/officeart/2005/8/layout/vList4"/>
    <dgm:cxn modelId="{1FF11126-6DD3-48E6-8086-75B201BA62DA}" srcId="{616BC203-3486-4B5A-9419-1B6C7800220D}" destId="{D1B320DF-A67B-4AA4-AFA5-257B473B27F0}" srcOrd="4" destOrd="0" parTransId="{775407B0-041D-40E4-A244-441F9BCC60C7}" sibTransId="{46477BBE-AE84-49D0-8C87-64512A732EA8}"/>
    <dgm:cxn modelId="{12617C67-0173-48D4-A4E1-A46B84433B8C}" type="presOf" srcId="{E2673D64-F0FE-4063-9B86-B24C9EF1F551}" destId="{BB2922CA-79CE-4465-91AD-63CAB998C34B}" srcOrd="0" destOrd="0" presId="urn:microsoft.com/office/officeart/2005/8/layout/vList4"/>
    <dgm:cxn modelId="{C859CB14-D6EF-4A1A-B50C-3A7E9879991D}" type="presOf" srcId="{E2673D64-F0FE-4063-9B86-B24C9EF1F551}" destId="{FF9012AF-9B1A-4B58-AA27-5F15D90C00C5}" srcOrd="1" destOrd="0" presId="urn:microsoft.com/office/officeart/2005/8/layout/vList4"/>
    <dgm:cxn modelId="{31BC1EE8-27B8-4F6D-8315-386793C23A6F}" srcId="{616BC203-3486-4B5A-9419-1B6C7800220D}" destId="{B95362EC-A3CD-44E4-868A-2F70CB8EED77}" srcOrd="7" destOrd="0" parTransId="{EC921D39-3B4C-4E55-A346-FF7B2EEEBBDB}" sibTransId="{70F7AA62-5D00-4252-9F4F-1C38454490FA}"/>
    <dgm:cxn modelId="{D300FDC9-613A-4ACD-852D-A44C31FD1CED}" type="presOf" srcId="{D1B320DF-A67B-4AA4-AFA5-257B473B27F0}" destId="{9414CD10-46D4-4188-AFF3-2F64A31A3A51}" srcOrd="1" destOrd="0" presId="urn:microsoft.com/office/officeart/2005/8/layout/vList4"/>
    <dgm:cxn modelId="{EF8AF92C-3A83-42EE-A9E6-B3780C37A6DE}" srcId="{616BC203-3486-4B5A-9419-1B6C7800220D}" destId="{E2673D64-F0FE-4063-9B86-B24C9EF1F551}" srcOrd="2" destOrd="0" parTransId="{6C788565-2468-4A63-AEE9-0B69EB3CC944}" sibTransId="{01AB4D3D-ACB6-4647-8226-9E7AE5F57A28}"/>
    <dgm:cxn modelId="{923DE96D-74AC-4EEC-AE5C-D0FB47DA3711}" type="presOf" srcId="{B95362EC-A3CD-44E4-868A-2F70CB8EED77}" destId="{DA785A32-BCCC-4FFB-8AB0-AF40BDA3FBCA}" srcOrd="1" destOrd="0" presId="urn:microsoft.com/office/officeart/2005/8/layout/vList4"/>
    <dgm:cxn modelId="{CBDDE692-3745-4591-BC1B-8DF5DDEF39C2}" type="presOf" srcId="{B95362EC-A3CD-44E4-868A-2F70CB8EED77}" destId="{A8078C37-FF96-4A9C-9A16-0B767883D4A6}" srcOrd="0" destOrd="0" presId="urn:microsoft.com/office/officeart/2005/8/layout/vList4"/>
    <dgm:cxn modelId="{1F3A9FF6-BF12-4C4D-AAA9-2279B08B95A3}" srcId="{616BC203-3486-4B5A-9419-1B6C7800220D}" destId="{E9A167B4-1750-4CD2-8EEA-22CBD561DCD3}" srcOrd="5" destOrd="0" parTransId="{99ABBFCC-7B4A-4DDF-97C5-609D4BA6D112}" sibTransId="{573545C3-4518-4929-BA77-D58FAA55D6D5}"/>
    <dgm:cxn modelId="{5BF4C102-03A3-45B6-82AA-89EB779CAA1F}" type="presOf" srcId="{8AEDBF83-34CB-471C-A2BE-56A4A8950913}" destId="{741E9425-C5B2-49D7-81F6-533D81D2B9FB}" srcOrd="0" destOrd="0" presId="urn:microsoft.com/office/officeart/2005/8/layout/vList4"/>
    <dgm:cxn modelId="{64558725-829F-485A-A861-257AF6C09305}" srcId="{616BC203-3486-4B5A-9419-1B6C7800220D}" destId="{EFF332A8-0AF5-4823-9DB2-37022FD39987}" srcOrd="0" destOrd="0" parTransId="{71017CB9-6E40-4721-8EE0-2B7B17EF2026}" sibTransId="{C2464756-EEE8-4664-915E-D2FC56C3F15B}"/>
    <dgm:cxn modelId="{E2769CB1-C24F-425A-BAAF-2AFC77542B80}" type="presOf" srcId="{2AA64DC3-F411-458B-A669-BAF15915E8DC}" destId="{FE9F2B5D-5D6B-449F-8548-6E43EE74004E}" srcOrd="1" destOrd="0" presId="urn:microsoft.com/office/officeart/2005/8/layout/vList4"/>
    <dgm:cxn modelId="{33287E41-63B7-47BA-9192-DEF4AAB49EC8}" type="presOf" srcId="{E9A167B4-1750-4CD2-8EEA-22CBD561DCD3}" destId="{75EDEABB-A79C-4818-99E4-98E242C3C5B9}" srcOrd="0" destOrd="0" presId="urn:microsoft.com/office/officeart/2005/8/layout/vList4"/>
    <dgm:cxn modelId="{B13F4AB4-7FA6-4E6E-8FDA-2C7C85FA3E79}" type="presOf" srcId="{EFF332A8-0AF5-4823-9DB2-37022FD39987}" destId="{2C9EB2A3-05A1-43A0-8EA5-48B2C8AFA29B}" srcOrd="1" destOrd="0" presId="urn:microsoft.com/office/officeart/2005/8/layout/vList4"/>
    <dgm:cxn modelId="{66117917-C3C2-411E-8517-6791833BC69F}" type="presOf" srcId="{FAE7B283-9A55-4A14-9863-47F582D10E9E}" destId="{61A8E30F-89E4-42EF-A1D4-A80E036347DB}" srcOrd="1" destOrd="0" presId="urn:microsoft.com/office/officeart/2005/8/layout/vList4"/>
    <dgm:cxn modelId="{A280D27C-3191-4CA9-9BD3-C846D2EE123A}" type="presOf" srcId="{8AEDBF83-34CB-471C-A2BE-56A4A8950913}" destId="{09E4FFB7-6F84-4F01-83E8-2AA91E2E7505}" srcOrd="1" destOrd="0" presId="urn:microsoft.com/office/officeart/2005/8/layout/vList4"/>
    <dgm:cxn modelId="{CD0B74B4-A7FD-46CB-B019-D1EBC6E3827E}" srcId="{616BC203-3486-4B5A-9419-1B6C7800220D}" destId="{2AA64DC3-F411-458B-A669-BAF15915E8DC}" srcOrd="1" destOrd="0" parTransId="{C8289484-9B83-4CE7-805E-A6B58F12CDE1}" sibTransId="{0C9E8BDD-55CB-456D-BD31-79A6885514E1}"/>
    <dgm:cxn modelId="{DA3D035A-67FD-4B21-AC67-C8BD8AAECE93}" type="presOf" srcId="{EFF332A8-0AF5-4823-9DB2-37022FD39987}" destId="{0D7D68A9-C948-4274-B3E4-D75428BB90D2}" srcOrd="0" destOrd="0" presId="urn:microsoft.com/office/officeart/2005/8/layout/vList4"/>
    <dgm:cxn modelId="{C1D0E69B-0E81-4326-A07B-5BA5B9B855FA}" type="presOf" srcId="{2AA64DC3-F411-458B-A669-BAF15915E8DC}" destId="{811C83FB-42C7-4964-99D2-9EAA11CB2597}" srcOrd="0" destOrd="0" presId="urn:microsoft.com/office/officeart/2005/8/layout/vList4"/>
    <dgm:cxn modelId="{AAF2921D-E320-4B9F-AA60-ABCE9264D205}" type="presOf" srcId="{D1B320DF-A67B-4AA4-AFA5-257B473B27F0}" destId="{6F61360D-657D-4B7B-B46D-776222468CD2}" srcOrd="0" destOrd="0" presId="urn:microsoft.com/office/officeart/2005/8/layout/vList4"/>
    <dgm:cxn modelId="{D5438C5F-633C-4CA0-B60D-3B7F753C242E}" type="presParOf" srcId="{18C40CFA-C5BF-492C-A4BA-A96D4F9AA22C}" destId="{4FF42320-41DD-4028-8D69-D3D68B263613}" srcOrd="0" destOrd="0" presId="urn:microsoft.com/office/officeart/2005/8/layout/vList4"/>
    <dgm:cxn modelId="{8AF0BE06-E56F-47DE-B94B-1F5135BB1E74}" type="presParOf" srcId="{4FF42320-41DD-4028-8D69-D3D68B263613}" destId="{0D7D68A9-C948-4274-B3E4-D75428BB90D2}" srcOrd="0" destOrd="0" presId="urn:microsoft.com/office/officeart/2005/8/layout/vList4"/>
    <dgm:cxn modelId="{0656CAF7-5736-4823-9AA2-D3CBC2F6A519}" type="presParOf" srcId="{4FF42320-41DD-4028-8D69-D3D68B263613}" destId="{6762999A-1219-416B-8051-A9DB578B8943}" srcOrd="1" destOrd="0" presId="urn:microsoft.com/office/officeart/2005/8/layout/vList4"/>
    <dgm:cxn modelId="{4E9702CB-9732-487A-A05A-4C6751D3C1B1}" type="presParOf" srcId="{4FF42320-41DD-4028-8D69-D3D68B263613}" destId="{2C9EB2A3-05A1-43A0-8EA5-48B2C8AFA29B}" srcOrd="2" destOrd="0" presId="urn:microsoft.com/office/officeart/2005/8/layout/vList4"/>
    <dgm:cxn modelId="{281BE388-2757-4C27-ABB6-439604652710}" type="presParOf" srcId="{18C40CFA-C5BF-492C-A4BA-A96D4F9AA22C}" destId="{1CB5EB9C-02D3-4D2E-8CA3-939ACA15BF58}" srcOrd="1" destOrd="0" presId="urn:microsoft.com/office/officeart/2005/8/layout/vList4"/>
    <dgm:cxn modelId="{E2EE0F03-22AB-4BCB-AEB9-073D0C795C23}" type="presParOf" srcId="{18C40CFA-C5BF-492C-A4BA-A96D4F9AA22C}" destId="{114CEAE6-D29D-4E4A-8024-9DAA9D72EF4E}" srcOrd="2" destOrd="0" presId="urn:microsoft.com/office/officeart/2005/8/layout/vList4"/>
    <dgm:cxn modelId="{0BEBBBF5-F613-4C26-BF8A-CF9DA9316BCB}" type="presParOf" srcId="{114CEAE6-D29D-4E4A-8024-9DAA9D72EF4E}" destId="{811C83FB-42C7-4964-99D2-9EAA11CB2597}" srcOrd="0" destOrd="0" presId="urn:microsoft.com/office/officeart/2005/8/layout/vList4"/>
    <dgm:cxn modelId="{562290DE-1C3B-4A7B-837C-D6750F630169}" type="presParOf" srcId="{114CEAE6-D29D-4E4A-8024-9DAA9D72EF4E}" destId="{0656F4F2-937C-49C0-9E96-15A11F29BF89}" srcOrd="1" destOrd="0" presId="urn:microsoft.com/office/officeart/2005/8/layout/vList4"/>
    <dgm:cxn modelId="{5DED4A7F-9862-44C7-9F5E-583BD226D047}" type="presParOf" srcId="{114CEAE6-D29D-4E4A-8024-9DAA9D72EF4E}" destId="{FE9F2B5D-5D6B-449F-8548-6E43EE74004E}" srcOrd="2" destOrd="0" presId="urn:microsoft.com/office/officeart/2005/8/layout/vList4"/>
    <dgm:cxn modelId="{AE71115E-2664-4D52-A542-E8B733776896}" type="presParOf" srcId="{18C40CFA-C5BF-492C-A4BA-A96D4F9AA22C}" destId="{D0DE5400-9226-4184-9AE5-D9977C14A713}" srcOrd="3" destOrd="0" presId="urn:microsoft.com/office/officeart/2005/8/layout/vList4"/>
    <dgm:cxn modelId="{E40A7B9A-FB05-4EF3-BB9F-649E50FB7601}" type="presParOf" srcId="{18C40CFA-C5BF-492C-A4BA-A96D4F9AA22C}" destId="{D6ABC9C5-ADC1-4329-BDFA-F1852F033DAB}" srcOrd="4" destOrd="0" presId="urn:microsoft.com/office/officeart/2005/8/layout/vList4"/>
    <dgm:cxn modelId="{2738ACA8-0CB4-4301-BA78-3B17097A51E7}" type="presParOf" srcId="{D6ABC9C5-ADC1-4329-BDFA-F1852F033DAB}" destId="{BB2922CA-79CE-4465-91AD-63CAB998C34B}" srcOrd="0" destOrd="0" presId="urn:microsoft.com/office/officeart/2005/8/layout/vList4"/>
    <dgm:cxn modelId="{1AC58485-B081-4E32-B459-F48B713AFAA4}" type="presParOf" srcId="{D6ABC9C5-ADC1-4329-BDFA-F1852F033DAB}" destId="{B2CD3BBC-2CF0-49D4-A185-EFAEA98661F1}" srcOrd="1" destOrd="0" presId="urn:microsoft.com/office/officeart/2005/8/layout/vList4"/>
    <dgm:cxn modelId="{F367A911-23A9-4975-B53E-CF08D7E16BEC}" type="presParOf" srcId="{D6ABC9C5-ADC1-4329-BDFA-F1852F033DAB}" destId="{FF9012AF-9B1A-4B58-AA27-5F15D90C00C5}" srcOrd="2" destOrd="0" presId="urn:microsoft.com/office/officeart/2005/8/layout/vList4"/>
    <dgm:cxn modelId="{F1404BE2-3273-4997-8EAE-486129838F66}" type="presParOf" srcId="{18C40CFA-C5BF-492C-A4BA-A96D4F9AA22C}" destId="{8CE05B95-DC3A-4609-8F6D-BEB13DBA49DC}" srcOrd="5" destOrd="0" presId="urn:microsoft.com/office/officeart/2005/8/layout/vList4"/>
    <dgm:cxn modelId="{FB0536E0-A513-42B8-95AB-F9849EE4DE1D}" type="presParOf" srcId="{18C40CFA-C5BF-492C-A4BA-A96D4F9AA22C}" destId="{3C827BDF-9980-4792-AEED-FF25D1A4AB90}" srcOrd="6" destOrd="0" presId="urn:microsoft.com/office/officeart/2005/8/layout/vList4"/>
    <dgm:cxn modelId="{11A619B7-E1C0-4766-89BE-9C221ED3E02A}" type="presParOf" srcId="{3C827BDF-9980-4792-AEED-FF25D1A4AB90}" destId="{741E9425-C5B2-49D7-81F6-533D81D2B9FB}" srcOrd="0" destOrd="0" presId="urn:microsoft.com/office/officeart/2005/8/layout/vList4"/>
    <dgm:cxn modelId="{4DF0FA84-1EF9-48DF-A87B-0D2E68E4E049}" type="presParOf" srcId="{3C827BDF-9980-4792-AEED-FF25D1A4AB90}" destId="{18693013-2A31-4619-9F59-5B8FA15566AE}" srcOrd="1" destOrd="0" presId="urn:microsoft.com/office/officeart/2005/8/layout/vList4"/>
    <dgm:cxn modelId="{5FEC9C63-40DE-40CD-BBBE-C5399E28C6F8}" type="presParOf" srcId="{3C827BDF-9980-4792-AEED-FF25D1A4AB90}" destId="{09E4FFB7-6F84-4F01-83E8-2AA91E2E7505}" srcOrd="2" destOrd="0" presId="urn:microsoft.com/office/officeart/2005/8/layout/vList4"/>
    <dgm:cxn modelId="{0F8E2BBF-2DBD-41C8-AA4D-B4035FEEB234}" type="presParOf" srcId="{18C40CFA-C5BF-492C-A4BA-A96D4F9AA22C}" destId="{50901845-FA70-40B0-BDC2-A1DA12B449D1}" srcOrd="7" destOrd="0" presId="urn:microsoft.com/office/officeart/2005/8/layout/vList4"/>
    <dgm:cxn modelId="{61131C40-ED31-4266-8881-EEF707CE70F4}" type="presParOf" srcId="{18C40CFA-C5BF-492C-A4BA-A96D4F9AA22C}" destId="{9D57D55A-C703-4245-97DA-6B7A6CD423C1}" srcOrd="8" destOrd="0" presId="urn:microsoft.com/office/officeart/2005/8/layout/vList4"/>
    <dgm:cxn modelId="{6082D16D-9AC5-4FAB-B76F-60EA08C6B901}" type="presParOf" srcId="{9D57D55A-C703-4245-97DA-6B7A6CD423C1}" destId="{6F61360D-657D-4B7B-B46D-776222468CD2}" srcOrd="0" destOrd="0" presId="urn:microsoft.com/office/officeart/2005/8/layout/vList4"/>
    <dgm:cxn modelId="{D80EA752-E8EE-41CD-A852-0A7060A8C789}" type="presParOf" srcId="{9D57D55A-C703-4245-97DA-6B7A6CD423C1}" destId="{299E022E-EABF-437C-BF98-D0A01C969581}" srcOrd="1" destOrd="0" presId="urn:microsoft.com/office/officeart/2005/8/layout/vList4"/>
    <dgm:cxn modelId="{B6EFB484-1F9C-4FCF-8F67-ABA8DCAD59AC}" type="presParOf" srcId="{9D57D55A-C703-4245-97DA-6B7A6CD423C1}" destId="{9414CD10-46D4-4188-AFF3-2F64A31A3A51}" srcOrd="2" destOrd="0" presId="urn:microsoft.com/office/officeart/2005/8/layout/vList4"/>
    <dgm:cxn modelId="{4DC0D81D-385C-42B8-935F-A1D217ED87BD}" type="presParOf" srcId="{18C40CFA-C5BF-492C-A4BA-A96D4F9AA22C}" destId="{3ECC2B8B-6697-4F06-9077-60C14C6AA611}" srcOrd="9" destOrd="0" presId="urn:microsoft.com/office/officeart/2005/8/layout/vList4"/>
    <dgm:cxn modelId="{4AFF5F1B-DBC5-49B4-9653-5B279ECA9C23}" type="presParOf" srcId="{18C40CFA-C5BF-492C-A4BA-A96D4F9AA22C}" destId="{4274F627-2214-4B1F-BEBD-2AB2ED50A40C}" srcOrd="10" destOrd="0" presId="urn:microsoft.com/office/officeart/2005/8/layout/vList4"/>
    <dgm:cxn modelId="{0760F54D-4D73-4E08-8BCC-F66C6E1F42FF}" type="presParOf" srcId="{4274F627-2214-4B1F-BEBD-2AB2ED50A40C}" destId="{75EDEABB-A79C-4818-99E4-98E242C3C5B9}" srcOrd="0" destOrd="0" presId="urn:microsoft.com/office/officeart/2005/8/layout/vList4"/>
    <dgm:cxn modelId="{066BFE08-D04E-4126-AAC8-03ECC637DE1F}" type="presParOf" srcId="{4274F627-2214-4B1F-BEBD-2AB2ED50A40C}" destId="{620B89C4-8F2A-4F54-AB42-069BAC3EE4FB}" srcOrd="1" destOrd="0" presId="urn:microsoft.com/office/officeart/2005/8/layout/vList4"/>
    <dgm:cxn modelId="{755D5144-A57C-4007-8378-F67381817670}" type="presParOf" srcId="{4274F627-2214-4B1F-BEBD-2AB2ED50A40C}" destId="{82797FCC-F4CD-4829-B0D1-51EA8EB51547}" srcOrd="2" destOrd="0" presId="urn:microsoft.com/office/officeart/2005/8/layout/vList4"/>
    <dgm:cxn modelId="{D37CBFE3-9DE8-4DD6-BFAB-1C0F74BA0D6F}" type="presParOf" srcId="{18C40CFA-C5BF-492C-A4BA-A96D4F9AA22C}" destId="{E611810B-BFA0-4765-9AD9-D281B4637D86}" srcOrd="11" destOrd="0" presId="urn:microsoft.com/office/officeart/2005/8/layout/vList4"/>
    <dgm:cxn modelId="{BE42A116-46DF-4BA3-A90E-1B1F28CAFC9A}" type="presParOf" srcId="{18C40CFA-C5BF-492C-A4BA-A96D4F9AA22C}" destId="{3DA0BE54-BBC0-421E-9CAF-095BEFDF817B}" srcOrd="12" destOrd="0" presId="urn:microsoft.com/office/officeart/2005/8/layout/vList4"/>
    <dgm:cxn modelId="{8D5DE7DF-E363-4D67-B310-EFD9CB74BE5F}" type="presParOf" srcId="{3DA0BE54-BBC0-421E-9CAF-095BEFDF817B}" destId="{9AF4EC18-DC00-4D93-AAC4-0C985C1D7D86}" srcOrd="0" destOrd="0" presId="urn:microsoft.com/office/officeart/2005/8/layout/vList4"/>
    <dgm:cxn modelId="{C53B3957-3973-446F-9832-2ED6223DFD35}" type="presParOf" srcId="{3DA0BE54-BBC0-421E-9CAF-095BEFDF817B}" destId="{2E6BA296-694D-499F-B53E-80AD2C5B1E55}" srcOrd="1" destOrd="0" presId="urn:microsoft.com/office/officeart/2005/8/layout/vList4"/>
    <dgm:cxn modelId="{7E2AD8E2-4B61-4CA5-80C2-F12DCB88DD04}" type="presParOf" srcId="{3DA0BE54-BBC0-421E-9CAF-095BEFDF817B}" destId="{61A8E30F-89E4-42EF-A1D4-A80E036347DB}" srcOrd="2" destOrd="0" presId="urn:microsoft.com/office/officeart/2005/8/layout/vList4"/>
    <dgm:cxn modelId="{579B8924-F912-4B68-99F6-AF6AB1B07827}" type="presParOf" srcId="{18C40CFA-C5BF-492C-A4BA-A96D4F9AA22C}" destId="{0BBF79CF-2370-4078-BAA3-E332CC127E83}" srcOrd="13" destOrd="0" presId="urn:microsoft.com/office/officeart/2005/8/layout/vList4"/>
    <dgm:cxn modelId="{2B1E1BAA-72FC-4ACF-A1A8-0F0A3C0083FB}" type="presParOf" srcId="{18C40CFA-C5BF-492C-A4BA-A96D4F9AA22C}" destId="{B377E61F-BE9A-4599-A6C4-002B7A3616AF}" srcOrd="14" destOrd="0" presId="urn:microsoft.com/office/officeart/2005/8/layout/vList4"/>
    <dgm:cxn modelId="{F118E069-3568-4DE4-AAEE-70EE19C383CE}" type="presParOf" srcId="{B377E61F-BE9A-4599-A6C4-002B7A3616AF}" destId="{A8078C37-FF96-4A9C-9A16-0B767883D4A6}" srcOrd="0" destOrd="0" presId="urn:microsoft.com/office/officeart/2005/8/layout/vList4"/>
    <dgm:cxn modelId="{ABC2A3AA-F255-4D72-A5D8-B407F7D68A37}" type="presParOf" srcId="{B377E61F-BE9A-4599-A6C4-002B7A3616AF}" destId="{C8745512-E50B-4246-B0E8-589E6554F07B}" srcOrd="1" destOrd="0" presId="urn:microsoft.com/office/officeart/2005/8/layout/vList4"/>
    <dgm:cxn modelId="{D58658B9-6493-4974-BC39-1AAA3325AF80}" type="presParOf" srcId="{B377E61F-BE9A-4599-A6C4-002B7A3616AF}" destId="{DA785A32-BCCC-4FFB-8AB0-AF40BDA3FBCA}" srcOrd="2" destOrd="0" presId="urn:microsoft.com/office/officeart/2005/8/layout/vList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C1CCC0BC-42C7-403B-9A02-A1CC839CDB88}" type="doc">
      <dgm:prSet loTypeId="urn:microsoft.com/office/officeart/2005/8/layout/list1" loCatId="list" qsTypeId="urn:microsoft.com/office/officeart/2005/8/quickstyle/3d2" qsCatId="3D" csTypeId="urn:microsoft.com/office/officeart/2005/8/colors/accent0_3" csCatId="mainScheme" phldr="1"/>
      <dgm:spPr/>
      <dgm:t>
        <a:bodyPr/>
        <a:lstStyle/>
        <a:p>
          <a:endParaRPr lang="pl-PL"/>
        </a:p>
      </dgm:t>
    </dgm:pt>
    <dgm:pt modelId="{3429B4FC-9AAE-4BFF-BF05-0B7BB0DF80BB}">
      <dgm:prSet phldrT="[Tekst]"/>
      <dgm:spPr>
        <a:xfrm>
          <a:off x="274320" y="43312"/>
          <a:ext cx="3840480" cy="59040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pl-PL" b="1">
              <a:solidFill>
                <a:sysClr val="window" lastClr="FFFFFF"/>
              </a:solidFill>
              <a:latin typeface="Calibri"/>
              <a:ea typeface="+mn-ea"/>
              <a:cs typeface="+mn-cs"/>
            </a:rPr>
            <a:t>Zapobiegawczy nadzór sanitarny</a:t>
          </a:r>
        </a:p>
      </dgm:t>
    </dgm:pt>
    <dgm:pt modelId="{0D0D70AB-337B-4E28-BEC6-141F7AB8596F}" type="sibTrans" cxnId="{C5F9E9BF-512E-4F20-BD59-71F3DF8E912B}">
      <dgm:prSet/>
      <dgm:spPr/>
      <dgm:t>
        <a:bodyPr/>
        <a:lstStyle/>
        <a:p>
          <a:endParaRPr lang="pl-PL"/>
        </a:p>
      </dgm:t>
    </dgm:pt>
    <dgm:pt modelId="{CB9C7671-895D-43BA-9F01-7C90DED09275}" type="parTrans" cxnId="{C5F9E9BF-512E-4F20-BD59-71F3DF8E912B}">
      <dgm:prSet/>
      <dgm:spPr/>
      <dgm:t>
        <a:bodyPr/>
        <a:lstStyle/>
        <a:p>
          <a:endParaRPr lang="pl-PL"/>
        </a:p>
      </dgm:t>
    </dgm:pt>
    <dgm:pt modelId="{2F605DA7-DE75-4F7E-B0FB-8B1E79FC5F52}" type="pres">
      <dgm:prSet presAssocID="{C1CCC0BC-42C7-403B-9A02-A1CC839CDB88}" presName="linear" presStyleCnt="0">
        <dgm:presLayoutVars>
          <dgm:dir/>
          <dgm:animLvl val="lvl"/>
          <dgm:resizeHandles val="exact"/>
        </dgm:presLayoutVars>
      </dgm:prSet>
      <dgm:spPr/>
      <dgm:t>
        <a:bodyPr/>
        <a:lstStyle/>
        <a:p>
          <a:endParaRPr lang="pl-PL"/>
        </a:p>
      </dgm:t>
    </dgm:pt>
    <dgm:pt modelId="{33480D1A-7376-4EA2-8619-E953CF1AE14D}" type="pres">
      <dgm:prSet presAssocID="{3429B4FC-9AAE-4BFF-BF05-0B7BB0DF80BB}" presName="parentLin" presStyleCnt="0"/>
      <dgm:spPr/>
    </dgm:pt>
    <dgm:pt modelId="{D499C799-8D21-44CB-A3B1-608852975FE5}" type="pres">
      <dgm:prSet presAssocID="{3429B4FC-9AAE-4BFF-BF05-0B7BB0DF80BB}" presName="parentLeftMargin" presStyleLbl="node1" presStyleIdx="0" presStyleCnt="1"/>
      <dgm:spPr>
        <a:prstGeom prst="roundRect">
          <a:avLst/>
        </a:prstGeom>
      </dgm:spPr>
      <dgm:t>
        <a:bodyPr/>
        <a:lstStyle/>
        <a:p>
          <a:endParaRPr lang="pl-PL"/>
        </a:p>
      </dgm:t>
    </dgm:pt>
    <dgm:pt modelId="{B230AF93-22CC-49BE-A6AF-CC3D0B82C7FF}" type="pres">
      <dgm:prSet presAssocID="{3429B4FC-9AAE-4BFF-BF05-0B7BB0DF80BB}" presName="parentText" presStyleLbl="node1" presStyleIdx="0" presStyleCnt="1">
        <dgm:presLayoutVars>
          <dgm:chMax val="0"/>
          <dgm:bulletEnabled val="1"/>
        </dgm:presLayoutVars>
      </dgm:prSet>
      <dgm:spPr/>
      <dgm:t>
        <a:bodyPr/>
        <a:lstStyle/>
        <a:p>
          <a:endParaRPr lang="pl-PL"/>
        </a:p>
      </dgm:t>
    </dgm:pt>
    <dgm:pt modelId="{4FFD6E22-82B7-4F96-8EAD-A70476A9C3F5}" type="pres">
      <dgm:prSet presAssocID="{3429B4FC-9AAE-4BFF-BF05-0B7BB0DF80BB}" presName="negativeSpace" presStyleCnt="0"/>
      <dgm:spPr/>
    </dgm:pt>
    <dgm:pt modelId="{8BACAD59-4F76-4146-85DF-D73099F0F39B}" type="pres">
      <dgm:prSet presAssocID="{3429B4FC-9AAE-4BFF-BF05-0B7BB0DF80BB}" presName="childText" presStyleLbl="conFgAcc1" presStyleIdx="0" presStyleCnt="1" custLinFactNeighborX="-6250" custLinFactNeighborY="-23467">
        <dgm:presLayoutVars>
          <dgm:bulletEnabled val="1"/>
        </dgm:presLayoutVars>
      </dgm:prSet>
      <dgm:spPr>
        <a:xfrm>
          <a:off x="0" y="269237"/>
          <a:ext cx="5486400" cy="5040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endParaRPr lang="pl-PL"/>
        </a:p>
      </dgm:t>
    </dgm:pt>
  </dgm:ptLst>
  <dgm:cxnLst>
    <dgm:cxn modelId="{E1910E8F-B351-4545-B499-47D6D5689923}" type="presOf" srcId="{3429B4FC-9AAE-4BFF-BF05-0B7BB0DF80BB}" destId="{D499C799-8D21-44CB-A3B1-608852975FE5}" srcOrd="0" destOrd="0" presId="urn:microsoft.com/office/officeart/2005/8/layout/list1"/>
    <dgm:cxn modelId="{D14823C3-1C2E-423C-B5D9-660C78C155A4}" type="presOf" srcId="{3429B4FC-9AAE-4BFF-BF05-0B7BB0DF80BB}" destId="{B230AF93-22CC-49BE-A6AF-CC3D0B82C7FF}" srcOrd="1" destOrd="0" presId="urn:microsoft.com/office/officeart/2005/8/layout/list1"/>
    <dgm:cxn modelId="{69C2BBD4-8627-42D3-8449-86FA9AFF0D22}" type="presOf" srcId="{C1CCC0BC-42C7-403B-9A02-A1CC839CDB88}" destId="{2F605DA7-DE75-4F7E-B0FB-8B1E79FC5F52}" srcOrd="0" destOrd="0" presId="urn:microsoft.com/office/officeart/2005/8/layout/list1"/>
    <dgm:cxn modelId="{C5F9E9BF-512E-4F20-BD59-71F3DF8E912B}" srcId="{C1CCC0BC-42C7-403B-9A02-A1CC839CDB88}" destId="{3429B4FC-9AAE-4BFF-BF05-0B7BB0DF80BB}" srcOrd="0" destOrd="0" parTransId="{CB9C7671-895D-43BA-9F01-7C90DED09275}" sibTransId="{0D0D70AB-337B-4E28-BEC6-141F7AB8596F}"/>
    <dgm:cxn modelId="{5A7FE1B6-939C-48DA-B47F-20118BFB1AC6}" type="presParOf" srcId="{2F605DA7-DE75-4F7E-B0FB-8B1E79FC5F52}" destId="{33480D1A-7376-4EA2-8619-E953CF1AE14D}" srcOrd="0" destOrd="0" presId="urn:microsoft.com/office/officeart/2005/8/layout/list1"/>
    <dgm:cxn modelId="{AF5C9C80-7F7A-4F3A-90F0-B402B3A8C18A}" type="presParOf" srcId="{33480D1A-7376-4EA2-8619-E953CF1AE14D}" destId="{D499C799-8D21-44CB-A3B1-608852975FE5}" srcOrd="0" destOrd="0" presId="urn:microsoft.com/office/officeart/2005/8/layout/list1"/>
    <dgm:cxn modelId="{9BB239D4-BB1F-421E-8B33-87B4917C9745}" type="presParOf" srcId="{33480D1A-7376-4EA2-8619-E953CF1AE14D}" destId="{B230AF93-22CC-49BE-A6AF-CC3D0B82C7FF}" srcOrd="1" destOrd="0" presId="urn:microsoft.com/office/officeart/2005/8/layout/list1"/>
    <dgm:cxn modelId="{5AB9D71F-A111-4E9E-9461-7FF86179F741}" type="presParOf" srcId="{2F605DA7-DE75-4F7E-B0FB-8B1E79FC5F52}" destId="{4FFD6E22-82B7-4F96-8EAD-A70476A9C3F5}" srcOrd="1" destOrd="0" presId="urn:microsoft.com/office/officeart/2005/8/layout/list1"/>
    <dgm:cxn modelId="{61B83E1B-3D08-4AAF-B7C5-7F75DEDFC513}" type="presParOf" srcId="{2F605DA7-DE75-4F7E-B0FB-8B1E79FC5F52}" destId="{8BACAD59-4F76-4146-85DF-D73099F0F39B}" srcOrd="2" destOrd="0" presId="urn:microsoft.com/office/officeart/2005/8/layout/list1"/>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C1CCC0BC-42C7-403B-9A02-A1CC839CDB88}" type="doc">
      <dgm:prSet loTypeId="urn:microsoft.com/office/officeart/2005/8/layout/list1" loCatId="list" qsTypeId="urn:microsoft.com/office/officeart/2005/8/quickstyle/3d2" qsCatId="3D" csTypeId="urn:microsoft.com/office/officeart/2005/8/colors/accent0_3" csCatId="mainScheme" phldr="1"/>
      <dgm:spPr/>
      <dgm:t>
        <a:bodyPr/>
        <a:lstStyle/>
        <a:p>
          <a:endParaRPr lang="pl-PL"/>
        </a:p>
      </dgm:t>
    </dgm:pt>
    <dgm:pt modelId="{3429B4FC-9AAE-4BFF-BF05-0B7BB0DF80BB}">
      <dgm:prSet phldrT="[Tekst]" custT="1"/>
      <dgm:spPr>
        <a:xfrm>
          <a:off x="274320" y="3352"/>
          <a:ext cx="3840480" cy="64944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2000" b="1">
              <a:solidFill>
                <a:sysClr val="window" lastClr="FFFFFF"/>
              </a:solidFill>
              <a:latin typeface="Calibri"/>
              <a:ea typeface="+mn-ea"/>
              <a:cs typeface="+mn-cs"/>
            </a:rPr>
            <a:t>Działalność z zakresu Promocji zdrowia</a:t>
          </a:r>
        </a:p>
      </dgm:t>
    </dgm:pt>
    <dgm:pt modelId="{0D0D70AB-337B-4E28-BEC6-141F7AB8596F}" type="sibTrans" cxnId="{C5F9E9BF-512E-4F20-BD59-71F3DF8E912B}">
      <dgm:prSet/>
      <dgm:spPr/>
      <dgm:t>
        <a:bodyPr/>
        <a:lstStyle/>
        <a:p>
          <a:endParaRPr lang="pl-PL"/>
        </a:p>
      </dgm:t>
    </dgm:pt>
    <dgm:pt modelId="{CB9C7671-895D-43BA-9F01-7C90DED09275}" type="parTrans" cxnId="{C5F9E9BF-512E-4F20-BD59-71F3DF8E912B}">
      <dgm:prSet/>
      <dgm:spPr/>
      <dgm:t>
        <a:bodyPr/>
        <a:lstStyle/>
        <a:p>
          <a:endParaRPr lang="pl-PL"/>
        </a:p>
      </dgm:t>
    </dgm:pt>
    <dgm:pt modelId="{2F605DA7-DE75-4F7E-B0FB-8B1E79FC5F52}" type="pres">
      <dgm:prSet presAssocID="{C1CCC0BC-42C7-403B-9A02-A1CC839CDB88}" presName="linear" presStyleCnt="0">
        <dgm:presLayoutVars>
          <dgm:dir/>
          <dgm:animLvl val="lvl"/>
          <dgm:resizeHandles val="exact"/>
        </dgm:presLayoutVars>
      </dgm:prSet>
      <dgm:spPr/>
      <dgm:t>
        <a:bodyPr/>
        <a:lstStyle/>
        <a:p>
          <a:endParaRPr lang="pl-PL"/>
        </a:p>
      </dgm:t>
    </dgm:pt>
    <dgm:pt modelId="{33480D1A-7376-4EA2-8619-E953CF1AE14D}" type="pres">
      <dgm:prSet presAssocID="{3429B4FC-9AAE-4BFF-BF05-0B7BB0DF80BB}" presName="parentLin" presStyleCnt="0"/>
      <dgm:spPr/>
    </dgm:pt>
    <dgm:pt modelId="{D499C799-8D21-44CB-A3B1-608852975FE5}" type="pres">
      <dgm:prSet presAssocID="{3429B4FC-9AAE-4BFF-BF05-0B7BB0DF80BB}" presName="parentLeftMargin" presStyleLbl="node1" presStyleIdx="0" presStyleCnt="1"/>
      <dgm:spPr>
        <a:prstGeom prst="roundRect">
          <a:avLst/>
        </a:prstGeom>
      </dgm:spPr>
      <dgm:t>
        <a:bodyPr/>
        <a:lstStyle/>
        <a:p>
          <a:endParaRPr lang="pl-PL"/>
        </a:p>
      </dgm:t>
    </dgm:pt>
    <dgm:pt modelId="{B230AF93-22CC-49BE-A6AF-CC3D0B82C7FF}" type="pres">
      <dgm:prSet presAssocID="{3429B4FC-9AAE-4BFF-BF05-0B7BB0DF80BB}" presName="parentText" presStyleLbl="node1" presStyleIdx="0" presStyleCnt="1" custScaleX="122997" custScaleY="111514">
        <dgm:presLayoutVars>
          <dgm:chMax val="0"/>
          <dgm:bulletEnabled val="1"/>
        </dgm:presLayoutVars>
      </dgm:prSet>
      <dgm:spPr/>
      <dgm:t>
        <a:bodyPr/>
        <a:lstStyle/>
        <a:p>
          <a:endParaRPr lang="pl-PL"/>
        </a:p>
      </dgm:t>
    </dgm:pt>
    <dgm:pt modelId="{4FFD6E22-82B7-4F96-8EAD-A70476A9C3F5}" type="pres">
      <dgm:prSet presAssocID="{3429B4FC-9AAE-4BFF-BF05-0B7BB0DF80BB}" presName="negativeSpace" presStyleCnt="0"/>
      <dgm:spPr/>
    </dgm:pt>
    <dgm:pt modelId="{8BACAD59-4F76-4146-85DF-D73099F0F39B}" type="pres">
      <dgm:prSet presAssocID="{3429B4FC-9AAE-4BFF-BF05-0B7BB0DF80BB}" presName="childText" presStyleLbl="conFgAcc1" presStyleIdx="0" presStyleCnt="1" custLinFactNeighborX="-6250" custLinFactNeighborY="-23467">
        <dgm:presLayoutVars>
          <dgm:bulletEnabled val="1"/>
        </dgm:presLayoutVars>
      </dgm:prSet>
      <dgm:spPr>
        <a:xfrm>
          <a:off x="0" y="251870"/>
          <a:ext cx="5486400" cy="5544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endParaRPr lang="pl-PL"/>
        </a:p>
      </dgm:t>
    </dgm:pt>
  </dgm:ptLst>
  <dgm:cxnLst>
    <dgm:cxn modelId="{03B8975A-1BE8-4F08-85BE-B1E0794ED932}" type="presOf" srcId="{C1CCC0BC-42C7-403B-9A02-A1CC839CDB88}" destId="{2F605DA7-DE75-4F7E-B0FB-8B1E79FC5F52}" srcOrd="0" destOrd="0" presId="urn:microsoft.com/office/officeart/2005/8/layout/list1"/>
    <dgm:cxn modelId="{3F76D082-0447-40C4-AEBA-D1370AF6357D}" type="presOf" srcId="{3429B4FC-9AAE-4BFF-BF05-0B7BB0DF80BB}" destId="{D499C799-8D21-44CB-A3B1-608852975FE5}" srcOrd="0" destOrd="0" presId="urn:microsoft.com/office/officeart/2005/8/layout/list1"/>
    <dgm:cxn modelId="{8A416E5C-DB03-44DF-AD26-60AFA12DDF8D}" type="presOf" srcId="{3429B4FC-9AAE-4BFF-BF05-0B7BB0DF80BB}" destId="{B230AF93-22CC-49BE-A6AF-CC3D0B82C7FF}" srcOrd="1" destOrd="0" presId="urn:microsoft.com/office/officeart/2005/8/layout/list1"/>
    <dgm:cxn modelId="{C5F9E9BF-512E-4F20-BD59-71F3DF8E912B}" srcId="{C1CCC0BC-42C7-403B-9A02-A1CC839CDB88}" destId="{3429B4FC-9AAE-4BFF-BF05-0B7BB0DF80BB}" srcOrd="0" destOrd="0" parTransId="{CB9C7671-895D-43BA-9F01-7C90DED09275}" sibTransId="{0D0D70AB-337B-4E28-BEC6-141F7AB8596F}"/>
    <dgm:cxn modelId="{B2A8E311-FE92-40FE-9A19-B2AD7FAE1F2B}" type="presParOf" srcId="{2F605DA7-DE75-4F7E-B0FB-8B1E79FC5F52}" destId="{33480D1A-7376-4EA2-8619-E953CF1AE14D}" srcOrd="0" destOrd="0" presId="urn:microsoft.com/office/officeart/2005/8/layout/list1"/>
    <dgm:cxn modelId="{A900D0E1-57AD-4D3B-94B5-E32D625B05F9}" type="presParOf" srcId="{33480D1A-7376-4EA2-8619-E953CF1AE14D}" destId="{D499C799-8D21-44CB-A3B1-608852975FE5}" srcOrd="0" destOrd="0" presId="urn:microsoft.com/office/officeart/2005/8/layout/list1"/>
    <dgm:cxn modelId="{F658F789-F99F-412F-8BBD-7D2A8F9CF56C}" type="presParOf" srcId="{33480D1A-7376-4EA2-8619-E953CF1AE14D}" destId="{B230AF93-22CC-49BE-A6AF-CC3D0B82C7FF}" srcOrd="1" destOrd="0" presId="urn:microsoft.com/office/officeart/2005/8/layout/list1"/>
    <dgm:cxn modelId="{59B231D2-D9B7-4B27-A95C-1815042269D1}" type="presParOf" srcId="{2F605DA7-DE75-4F7E-B0FB-8B1E79FC5F52}" destId="{4FFD6E22-82B7-4F96-8EAD-A70476A9C3F5}" srcOrd="1" destOrd="0" presId="urn:microsoft.com/office/officeart/2005/8/layout/list1"/>
    <dgm:cxn modelId="{49157785-A2D2-400C-A273-3E4508352F74}" type="presParOf" srcId="{2F605DA7-DE75-4F7E-B0FB-8B1E79FC5F52}" destId="{8BACAD59-4F76-4146-85DF-D73099F0F39B}" srcOrd="2" destOrd="0" presId="urn:microsoft.com/office/officeart/2005/8/layout/list1"/>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74BE0E6E-2E85-45E6-B0DA-5D08296F2F25}" type="doc">
      <dgm:prSet loTypeId="urn:microsoft.com/office/officeart/2005/8/layout/hProcess9" loCatId="process" qsTypeId="urn:microsoft.com/office/officeart/2005/8/quickstyle/3d2" qsCatId="3D" csTypeId="urn:microsoft.com/office/officeart/2005/8/colors/accent0_3" csCatId="mainScheme" phldr="1"/>
      <dgm:spPr/>
      <dgm:t>
        <a:bodyPr/>
        <a:lstStyle/>
        <a:p>
          <a:endParaRPr lang="pl-PL"/>
        </a:p>
      </dgm:t>
    </dgm:pt>
    <dgm:pt modelId="{B2842114-D210-481D-A37F-38BC4E94CDE9}">
      <dgm:prSet phldrT="[Tekst]" custT="1"/>
      <dgm:spPr>
        <a:xfrm>
          <a:off x="480764" y="219075"/>
          <a:ext cx="2220318" cy="304800"/>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400" b="1">
              <a:solidFill>
                <a:sysClr val="window" lastClr="FFFFFF"/>
              </a:solidFill>
              <a:latin typeface="Calibri"/>
              <a:ea typeface="+mn-ea"/>
              <a:cs typeface="+mn-cs"/>
            </a:rPr>
            <a:t>Programy</a:t>
          </a:r>
        </a:p>
      </dgm:t>
    </dgm:pt>
    <dgm:pt modelId="{727A6A9E-AFC8-4377-A642-B64D0E2BCDA7}" type="parTrans" cxnId="{6921968A-6B50-4CEA-83D7-FC3FD9DFB6ED}">
      <dgm:prSet/>
      <dgm:spPr/>
      <dgm:t>
        <a:bodyPr/>
        <a:lstStyle/>
        <a:p>
          <a:endParaRPr lang="pl-PL"/>
        </a:p>
      </dgm:t>
    </dgm:pt>
    <dgm:pt modelId="{4F325093-7738-4476-A0CA-3C1FCDC6F854}" type="sibTrans" cxnId="{6921968A-6B50-4CEA-83D7-FC3FD9DFB6ED}">
      <dgm:prSet/>
      <dgm:spPr/>
      <dgm:t>
        <a:bodyPr/>
        <a:lstStyle/>
        <a:p>
          <a:endParaRPr lang="pl-PL"/>
        </a:p>
      </dgm:t>
    </dgm:pt>
    <dgm:pt modelId="{A79ABA08-277D-4005-9D3B-205DE39C3A46}" type="pres">
      <dgm:prSet presAssocID="{74BE0E6E-2E85-45E6-B0DA-5D08296F2F25}" presName="CompostProcess" presStyleCnt="0">
        <dgm:presLayoutVars>
          <dgm:dir/>
          <dgm:resizeHandles val="exact"/>
        </dgm:presLayoutVars>
      </dgm:prSet>
      <dgm:spPr/>
      <dgm:t>
        <a:bodyPr/>
        <a:lstStyle/>
        <a:p>
          <a:endParaRPr lang="pl-PL"/>
        </a:p>
      </dgm:t>
    </dgm:pt>
    <dgm:pt modelId="{2E062229-EB00-4DCB-9291-8DEF2C53D968}" type="pres">
      <dgm:prSet presAssocID="{74BE0E6E-2E85-45E6-B0DA-5D08296F2F25}" presName="arrow" presStyleLbl="bgShp" presStyleIdx="0" presStyleCnt="1"/>
      <dgm:spPr>
        <a:xfrm>
          <a:off x="238601" y="0"/>
          <a:ext cx="2704147" cy="762000"/>
        </a:xfrm>
        <a:prstGeom prst="rightArrow">
          <a:avLst/>
        </a:prstGeom>
        <a:gradFill rotWithShape="0">
          <a:gsLst>
            <a:gs pos="0">
              <a:srgbClr val="1F497D">
                <a:tint val="40000"/>
                <a:hueOff val="0"/>
                <a:satOff val="0"/>
                <a:lumOff val="0"/>
                <a:alphaOff val="0"/>
                <a:shade val="51000"/>
                <a:satMod val="130000"/>
              </a:srgbClr>
            </a:gs>
            <a:gs pos="80000">
              <a:srgbClr val="1F497D">
                <a:tint val="40000"/>
                <a:hueOff val="0"/>
                <a:satOff val="0"/>
                <a:lumOff val="0"/>
                <a:alphaOff val="0"/>
                <a:shade val="93000"/>
                <a:satMod val="130000"/>
              </a:srgbClr>
            </a:gs>
            <a:gs pos="100000">
              <a:srgbClr val="1F497D">
                <a:tint val="40000"/>
                <a:hueOff val="0"/>
                <a:satOff val="0"/>
                <a:lumOff val="0"/>
                <a:alphaOff val="0"/>
                <a:shade val="94000"/>
                <a:satMod val="135000"/>
              </a:srgbClr>
            </a:gs>
          </a:gsLst>
          <a:lin ang="162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gm:spPr>
      <dgm:t>
        <a:bodyPr/>
        <a:lstStyle/>
        <a:p>
          <a:endParaRPr lang="pl-PL"/>
        </a:p>
      </dgm:t>
    </dgm:pt>
    <dgm:pt modelId="{106935BE-D2B7-45B7-A245-3B7A46CD11C4}" type="pres">
      <dgm:prSet presAssocID="{74BE0E6E-2E85-45E6-B0DA-5D08296F2F25}" presName="linearProcess" presStyleCnt="0"/>
      <dgm:spPr/>
    </dgm:pt>
    <dgm:pt modelId="{83457773-EC86-4CBB-B0D7-E371CA977905}" type="pres">
      <dgm:prSet presAssocID="{B2842114-D210-481D-A37F-38BC4E94CDE9}" presName="textNode" presStyleLbl="node1" presStyleIdx="0" presStyleCnt="1" custScaleX="232639" custLinFactNeighborX="26" custLinFactNeighborY="-3125">
        <dgm:presLayoutVars>
          <dgm:bulletEnabled val="1"/>
        </dgm:presLayoutVars>
      </dgm:prSet>
      <dgm:spPr>
        <a:prstGeom prst="roundRect">
          <a:avLst/>
        </a:prstGeom>
      </dgm:spPr>
      <dgm:t>
        <a:bodyPr/>
        <a:lstStyle/>
        <a:p>
          <a:endParaRPr lang="pl-PL"/>
        </a:p>
      </dgm:t>
    </dgm:pt>
  </dgm:ptLst>
  <dgm:cxnLst>
    <dgm:cxn modelId="{4F717A98-2BDE-45A3-A208-5F11B269FC34}" type="presOf" srcId="{74BE0E6E-2E85-45E6-B0DA-5D08296F2F25}" destId="{A79ABA08-277D-4005-9D3B-205DE39C3A46}" srcOrd="0" destOrd="0" presId="urn:microsoft.com/office/officeart/2005/8/layout/hProcess9"/>
    <dgm:cxn modelId="{4853745A-2DA7-4252-B579-D023FB3139C1}" type="presOf" srcId="{B2842114-D210-481D-A37F-38BC4E94CDE9}" destId="{83457773-EC86-4CBB-B0D7-E371CA977905}" srcOrd="0" destOrd="0" presId="urn:microsoft.com/office/officeart/2005/8/layout/hProcess9"/>
    <dgm:cxn modelId="{6921968A-6B50-4CEA-83D7-FC3FD9DFB6ED}" srcId="{74BE0E6E-2E85-45E6-B0DA-5D08296F2F25}" destId="{B2842114-D210-481D-A37F-38BC4E94CDE9}" srcOrd="0" destOrd="0" parTransId="{727A6A9E-AFC8-4377-A642-B64D0E2BCDA7}" sibTransId="{4F325093-7738-4476-A0CA-3C1FCDC6F854}"/>
    <dgm:cxn modelId="{FDC110BF-DCC7-47A0-828B-CED542D7316F}" type="presParOf" srcId="{A79ABA08-277D-4005-9D3B-205DE39C3A46}" destId="{2E062229-EB00-4DCB-9291-8DEF2C53D968}" srcOrd="0" destOrd="0" presId="urn:microsoft.com/office/officeart/2005/8/layout/hProcess9"/>
    <dgm:cxn modelId="{47AB3AC5-FBA1-42B9-9CBB-60C5B4A53527}" type="presParOf" srcId="{A79ABA08-277D-4005-9D3B-205DE39C3A46}" destId="{106935BE-D2B7-45B7-A245-3B7A46CD11C4}" srcOrd="1" destOrd="0" presId="urn:microsoft.com/office/officeart/2005/8/layout/hProcess9"/>
    <dgm:cxn modelId="{333D0044-E07D-4AC5-AD28-EEC4CF40841A}" type="presParOf" srcId="{106935BE-D2B7-45B7-A245-3B7A46CD11C4}" destId="{83457773-EC86-4CBB-B0D7-E371CA977905}" srcOrd="0" destOrd="0" presId="urn:microsoft.com/office/officeart/2005/8/layout/hProcess9"/>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BED7884A-7047-43B1-983C-44618ADD7847}" type="doc">
      <dgm:prSet loTypeId="urn:microsoft.com/office/officeart/2008/layout/AccentedPicture" loCatId="picture" qsTypeId="urn:microsoft.com/office/officeart/2005/8/quickstyle/3d1" qsCatId="3D" csTypeId="urn:microsoft.com/office/officeart/2005/8/colors/accent1_2" csCatId="accent1" phldr="1"/>
      <dgm:spPr/>
      <dgm:t>
        <a:bodyPr/>
        <a:lstStyle/>
        <a:p>
          <a:endParaRPr lang="pl-PL"/>
        </a:p>
      </dgm:t>
    </dgm:pt>
    <dgm:pt modelId="{EA617167-2BD9-4DB6-948C-52435CBEB728}">
      <dgm:prSet phldrT="[Tekst]" phldr="1"/>
      <dgm:spPr/>
      <dgm:t>
        <a:bodyPr/>
        <a:lstStyle/>
        <a:p>
          <a:pPr algn="ctr"/>
          <a:endParaRPr lang="pl-PL">
            <a:noFill/>
          </a:endParaRPr>
        </a:p>
      </dgm:t>
    </dgm:pt>
    <dgm:pt modelId="{5C976E32-D820-4BFB-A82E-865D14F3AF47}" type="parTrans" cxnId="{D2004D37-064D-4E79-9E93-CF9975F3928E}">
      <dgm:prSet/>
      <dgm:spPr/>
      <dgm:t>
        <a:bodyPr/>
        <a:lstStyle/>
        <a:p>
          <a:pPr algn="ctr"/>
          <a:endParaRPr lang="pl-PL"/>
        </a:p>
      </dgm:t>
    </dgm:pt>
    <dgm:pt modelId="{5FBC93EF-BB9D-486C-90A4-1BC03A5B72C6}" type="sibTrans" cxnId="{D2004D37-064D-4E79-9E93-CF9975F3928E}">
      <dgm:prSet/>
      <dgm:spPr/>
      <dgm:t>
        <a:bodyPr/>
        <a:lstStyle/>
        <a:p>
          <a:pPr algn="ctr"/>
          <a:endParaRPr lang="pl-PL"/>
        </a:p>
      </dgm:t>
    </dgm:pt>
    <dgm:pt modelId="{8E3D4526-CE32-4CE3-9E5A-50B56CE44BE4}">
      <dgm:prSet phldrT="[Tekst]" phldr="1"/>
      <dgm:spPr/>
      <dgm:t>
        <a:bodyPr/>
        <a:lstStyle/>
        <a:p>
          <a:pPr algn="ctr"/>
          <a:endParaRPr lang="pl-PL">
            <a:noFill/>
          </a:endParaRPr>
        </a:p>
      </dgm:t>
    </dgm:pt>
    <dgm:pt modelId="{7DCC364D-CFD5-4658-A1E8-B9959A12AB94}" type="sibTrans" cxnId="{2B36CE24-D232-4088-B4C5-08DDA95E41B6}">
      <dgm:prSet/>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1000" b="-1000"/>
          </a:stretch>
        </a:blipFill>
      </dgm:spPr>
      <dgm:t>
        <a:bodyPr/>
        <a:lstStyle/>
        <a:p>
          <a:pPr algn="ctr"/>
          <a:endParaRPr lang="pl-PL"/>
        </a:p>
      </dgm:t>
    </dgm:pt>
    <dgm:pt modelId="{73C3BBD2-D10A-472B-B576-2A5625CE9817}" type="parTrans" cxnId="{2B36CE24-D232-4088-B4C5-08DDA95E41B6}">
      <dgm:prSet/>
      <dgm:spPr/>
      <dgm:t>
        <a:bodyPr/>
        <a:lstStyle/>
        <a:p>
          <a:pPr algn="ctr"/>
          <a:endParaRPr lang="pl-PL"/>
        </a:p>
      </dgm:t>
    </dgm:pt>
    <dgm:pt modelId="{C3E38E97-CB25-4CFA-B3BB-76D3E46ED33B}">
      <dgm:prSet/>
      <dgm:spPr/>
      <dgm:t>
        <a:bodyPr/>
        <a:lstStyle/>
        <a:p>
          <a:pPr algn="ctr"/>
          <a:endParaRPr lang="pl-PL"/>
        </a:p>
      </dgm:t>
    </dgm:pt>
    <dgm:pt modelId="{FD56D2CB-3AFC-43CB-AECB-6E75B3775748}" type="parTrans" cxnId="{BFC05ECA-A947-40BA-B439-F0B37C2DC548}">
      <dgm:prSet/>
      <dgm:spPr/>
      <dgm:t>
        <a:bodyPr/>
        <a:lstStyle/>
        <a:p>
          <a:pPr algn="ctr"/>
          <a:endParaRPr lang="pl-PL"/>
        </a:p>
      </dgm:t>
    </dgm:pt>
    <dgm:pt modelId="{FFD5FCFC-5EB8-45FE-8CC3-EC4A27B0649E}" type="sibTrans" cxnId="{BFC05ECA-A947-40BA-B439-F0B37C2DC548}">
      <dgm:prSet/>
      <dgm:spPr/>
      <dgm:t>
        <a:bodyPr/>
        <a:lstStyle/>
        <a:p>
          <a:pPr algn="ctr"/>
          <a:endParaRPr lang="pl-PL"/>
        </a:p>
      </dgm:t>
    </dgm:pt>
    <dgm:pt modelId="{97060852-C9E3-4EBC-91F5-BB5286BD45DD}" type="pres">
      <dgm:prSet presAssocID="{BED7884A-7047-43B1-983C-44618ADD7847}" presName="Name0" presStyleCnt="0">
        <dgm:presLayoutVars>
          <dgm:dir/>
        </dgm:presLayoutVars>
      </dgm:prSet>
      <dgm:spPr/>
      <dgm:t>
        <a:bodyPr/>
        <a:lstStyle/>
        <a:p>
          <a:endParaRPr lang="pl-PL"/>
        </a:p>
      </dgm:t>
    </dgm:pt>
    <dgm:pt modelId="{DBE7DC17-ACDB-4AF0-B634-499BFB773731}" type="pres">
      <dgm:prSet presAssocID="{7DCC364D-CFD5-4658-A1E8-B9959A12AB94}" presName="picture_1" presStyleLbl="bgImgPlace1" presStyleIdx="0" presStyleCnt="1" custScaleX="152501" custScaleY="87172" custLinFactNeighborX="-13387" custLinFactNeighborY="2625"/>
      <dgm:spPr/>
      <dgm:t>
        <a:bodyPr/>
        <a:lstStyle/>
        <a:p>
          <a:endParaRPr lang="pl-PL"/>
        </a:p>
      </dgm:t>
    </dgm:pt>
    <dgm:pt modelId="{0FF57F7C-3227-44E8-A52D-4CBA2009F60F}" type="pres">
      <dgm:prSet presAssocID="{8E3D4526-CE32-4CE3-9E5A-50B56CE44BE4}" presName="text_1" presStyleLbl="node1" presStyleIdx="0" presStyleCnt="0" custScaleX="31252" custScaleY="26563" custLinFactNeighborX="11004" custLinFactNeighborY="886">
        <dgm:presLayoutVars>
          <dgm:bulletEnabled val="1"/>
        </dgm:presLayoutVars>
      </dgm:prSet>
      <dgm:spPr/>
      <dgm:t>
        <a:bodyPr/>
        <a:lstStyle/>
        <a:p>
          <a:endParaRPr lang="pl-PL"/>
        </a:p>
      </dgm:t>
    </dgm:pt>
    <dgm:pt modelId="{8B053209-77BF-439A-BEEC-D230D24E9D4B}" type="pres">
      <dgm:prSet presAssocID="{BED7884A-7047-43B1-983C-44618ADD7847}" presName="linV" presStyleCnt="0"/>
      <dgm:spPr/>
      <dgm:t>
        <a:bodyPr/>
        <a:lstStyle/>
        <a:p>
          <a:endParaRPr lang="pl-PL"/>
        </a:p>
      </dgm:t>
    </dgm:pt>
    <dgm:pt modelId="{6EC10571-D4B3-4B44-B982-6256A0A3AA70}" type="pres">
      <dgm:prSet presAssocID="{EA617167-2BD9-4DB6-948C-52435CBEB728}" presName="pair" presStyleCnt="0"/>
      <dgm:spPr/>
      <dgm:t>
        <a:bodyPr/>
        <a:lstStyle/>
        <a:p>
          <a:endParaRPr lang="pl-PL"/>
        </a:p>
      </dgm:t>
    </dgm:pt>
    <dgm:pt modelId="{0561509E-013E-4CC7-955F-2357915EF4D6}" type="pres">
      <dgm:prSet presAssocID="{EA617167-2BD9-4DB6-948C-52435CBEB728}" presName="spaceH" presStyleLbl="node1" presStyleIdx="0" presStyleCnt="0"/>
      <dgm:spPr/>
      <dgm:t>
        <a:bodyPr/>
        <a:lstStyle/>
        <a:p>
          <a:endParaRPr lang="pl-PL"/>
        </a:p>
      </dgm:t>
    </dgm:pt>
    <dgm:pt modelId="{1A038C27-5C42-4A0E-B74C-46360261C055}" type="pres">
      <dgm:prSet presAssocID="{EA617167-2BD9-4DB6-948C-52435CBEB728}" presName="desPictures" presStyleLbl="alignImgPlace1" presStyleIdx="0" presStyleCnt="2" custAng="0" custScaleX="485454" custScaleY="438244" custLinFactX="61929" custLinFactNeighborX="100000" custLinFactNeighborY="35167"/>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10000" r="-10000"/>
          </a:stretch>
        </a:blipFill>
      </dgm:spPr>
      <dgm:t>
        <a:bodyPr/>
        <a:lstStyle/>
        <a:p>
          <a:endParaRPr lang="pl-PL"/>
        </a:p>
      </dgm:t>
    </dgm:pt>
    <dgm:pt modelId="{424F7B74-102F-4274-A2BC-F76B51B3FDF2}" type="pres">
      <dgm:prSet presAssocID="{EA617167-2BD9-4DB6-948C-52435CBEB728}" presName="desTextWrapper" presStyleCnt="0"/>
      <dgm:spPr/>
      <dgm:t>
        <a:bodyPr/>
        <a:lstStyle/>
        <a:p>
          <a:endParaRPr lang="pl-PL"/>
        </a:p>
      </dgm:t>
    </dgm:pt>
    <dgm:pt modelId="{6BBA848E-F230-4141-A39E-60826A0F8D91}" type="pres">
      <dgm:prSet presAssocID="{EA617167-2BD9-4DB6-948C-52435CBEB728}" presName="desText" presStyleLbl="revTx" presStyleIdx="0" presStyleCnt="2" custAng="198986">
        <dgm:presLayoutVars>
          <dgm:bulletEnabled val="1"/>
        </dgm:presLayoutVars>
      </dgm:prSet>
      <dgm:spPr/>
      <dgm:t>
        <a:bodyPr/>
        <a:lstStyle/>
        <a:p>
          <a:endParaRPr lang="pl-PL"/>
        </a:p>
      </dgm:t>
    </dgm:pt>
    <dgm:pt modelId="{78416FDC-912A-4695-8F5A-D3C3551BAC64}" type="pres">
      <dgm:prSet presAssocID="{5FBC93EF-BB9D-486C-90A4-1BC03A5B72C6}" presName="spaceV" presStyleCnt="0"/>
      <dgm:spPr/>
      <dgm:t>
        <a:bodyPr/>
        <a:lstStyle/>
        <a:p>
          <a:endParaRPr lang="pl-PL"/>
        </a:p>
      </dgm:t>
    </dgm:pt>
    <dgm:pt modelId="{509DB99D-ED25-4434-83DD-BB33AD0E1138}" type="pres">
      <dgm:prSet presAssocID="{C3E38E97-CB25-4CFA-B3BB-76D3E46ED33B}" presName="pair" presStyleCnt="0"/>
      <dgm:spPr/>
      <dgm:t>
        <a:bodyPr/>
        <a:lstStyle/>
        <a:p>
          <a:endParaRPr lang="pl-PL"/>
        </a:p>
      </dgm:t>
    </dgm:pt>
    <dgm:pt modelId="{1272835F-5C1A-4F74-A19E-5487F3E5A44D}" type="pres">
      <dgm:prSet presAssocID="{C3E38E97-CB25-4CFA-B3BB-76D3E46ED33B}" presName="spaceH" presStyleLbl="node1" presStyleIdx="0" presStyleCnt="0"/>
      <dgm:spPr/>
      <dgm:t>
        <a:bodyPr/>
        <a:lstStyle/>
        <a:p>
          <a:endParaRPr lang="pl-PL"/>
        </a:p>
      </dgm:t>
    </dgm:pt>
    <dgm:pt modelId="{4054A367-5B24-42ED-9861-BB14DCF1C4B8}" type="pres">
      <dgm:prSet presAssocID="{C3E38E97-CB25-4CFA-B3BB-76D3E46ED33B}" presName="desPictures" presStyleLbl="alignImgPlace1" presStyleIdx="1" presStyleCnt="2" custAng="0" custScaleX="449356" custScaleY="419685" custLinFactX="81295" custLinFactNeighborX="100000" custLinFactNeighborY="-13586"/>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t="-19000" b="-19000"/>
          </a:stretch>
        </a:blipFill>
      </dgm:spPr>
      <dgm:t>
        <a:bodyPr/>
        <a:lstStyle/>
        <a:p>
          <a:endParaRPr lang="pl-PL"/>
        </a:p>
      </dgm:t>
    </dgm:pt>
    <dgm:pt modelId="{D6D2D238-4156-418F-B304-074B01C0896E}" type="pres">
      <dgm:prSet presAssocID="{C3E38E97-CB25-4CFA-B3BB-76D3E46ED33B}" presName="desTextWrapper" presStyleCnt="0"/>
      <dgm:spPr/>
      <dgm:t>
        <a:bodyPr/>
        <a:lstStyle/>
        <a:p>
          <a:endParaRPr lang="pl-PL"/>
        </a:p>
      </dgm:t>
    </dgm:pt>
    <dgm:pt modelId="{2C08515A-287B-4ED6-8A97-73E529AAA44F}" type="pres">
      <dgm:prSet presAssocID="{C3E38E97-CB25-4CFA-B3BB-76D3E46ED33B}" presName="desText" presStyleLbl="revTx" presStyleIdx="1" presStyleCnt="2">
        <dgm:presLayoutVars>
          <dgm:bulletEnabled val="1"/>
        </dgm:presLayoutVars>
      </dgm:prSet>
      <dgm:spPr/>
      <dgm:t>
        <a:bodyPr/>
        <a:lstStyle/>
        <a:p>
          <a:endParaRPr lang="pl-PL"/>
        </a:p>
      </dgm:t>
    </dgm:pt>
    <dgm:pt modelId="{47092D59-5091-4A8D-ACD0-6356BD04EF77}" type="pres">
      <dgm:prSet presAssocID="{BED7884A-7047-43B1-983C-44618ADD7847}" presName="maxNode" presStyleCnt="0"/>
      <dgm:spPr/>
      <dgm:t>
        <a:bodyPr/>
        <a:lstStyle/>
        <a:p>
          <a:endParaRPr lang="pl-PL"/>
        </a:p>
      </dgm:t>
    </dgm:pt>
    <dgm:pt modelId="{1B3CA008-657A-4067-906F-384800BC5E65}" type="pres">
      <dgm:prSet presAssocID="{BED7884A-7047-43B1-983C-44618ADD7847}" presName="Name33" presStyleCnt="0"/>
      <dgm:spPr/>
      <dgm:t>
        <a:bodyPr/>
        <a:lstStyle/>
        <a:p>
          <a:endParaRPr lang="pl-PL"/>
        </a:p>
      </dgm:t>
    </dgm:pt>
  </dgm:ptLst>
  <dgm:cxnLst>
    <dgm:cxn modelId="{041702CA-A767-4482-9A95-78868A734C5E}" type="presOf" srcId="{EA617167-2BD9-4DB6-948C-52435CBEB728}" destId="{6BBA848E-F230-4141-A39E-60826A0F8D91}" srcOrd="0" destOrd="0" presId="urn:microsoft.com/office/officeart/2008/layout/AccentedPicture"/>
    <dgm:cxn modelId="{96F4604F-C932-48E9-9DF5-DB63F1E58505}" type="presOf" srcId="{BED7884A-7047-43B1-983C-44618ADD7847}" destId="{97060852-C9E3-4EBC-91F5-BB5286BD45DD}" srcOrd="0" destOrd="0" presId="urn:microsoft.com/office/officeart/2008/layout/AccentedPicture"/>
    <dgm:cxn modelId="{2B36CE24-D232-4088-B4C5-08DDA95E41B6}" srcId="{BED7884A-7047-43B1-983C-44618ADD7847}" destId="{8E3D4526-CE32-4CE3-9E5A-50B56CE44BE4}" srcOrd="0" destOrd="0" parTransId="{73C3BBD2-D10A-472B-B576-2A5625CE9817}" sibTransId="{7DCC364D-CFD5-4658-A1E8-B9959A12AB94}"/>
    <dgm:cxn modelId="{D2004D37-064D-4E79-9E93-CF9975F3928E}" srcId="{BED7884A-7047-43B1-983C-44618ADD7847}" destId="{EA617167-2BD9-4DB6-948C-52435CBEB728}" srcOrd="1" destOrd="0" parTransId="{5C976E32-D820-4BFB-A82E-865D14F3AF47}" sibTransId="{5FBC93EF-BB9D-486C-90A4-1BC03A5B72C6}"/>
    <dgm:cxn modelId="{BFC05ECA-A947-40BA-B439-F0B37C2DC548}" srcId="{BED7884A-7047-43B1-983C-44618ADD7847}" destId="{C3E38E97-CB25-4CFA-B3BB-76D3E46ED33B}" srcOrd="2" destOrd="0" parTransId="{FD56D2CB-3AFC-43CB-AECB-6E75B3775748}" sibTransId="{FFD5FCFC-5EB8-45FE-8CC3-EC4A27B0649E}"/>
    <dgm:cxn modelId="{C28E88FC-2CC8-4DBA-B2E0-87C2718B73BA}" type="presOf" srcId="{C3E38E97-CB25-4CFA-B3BB-76D3E46ED33B}" destId="{2C08515A-287B-4ED6-8A97-73E529AAA44F}" srcOrd="0" destOrd="0" presId="urn:microsoft.com/office/officeart/2008/layout/AccentedPicture"/>
    <dgm:cxn modelId="{0D4B8618-BEA5-4B37-BBD7-A20A04C178D0}" type="presOf" srcId="{8E3D4526-CE32-4CE3-9E5A-50B56CE44BE4}" destId="{0FF57F7C-3227-44E8-A52D-4CBA2009F60F}" srcOrd="0" destOrd="0" presId="urn:microsoft.com/office/officeart/2008/layout/AccentedPicture"/>
    <dgm:cxn modelId="{87DF3CB2-4F09-4E31-A9E8-71804B80A41E}" type="presOf" srcId="{7DCC364D-CFD5-4658-A1E8-B9959A12AB94}" destId="{DBE7DC17-ACDB-4AF0-B634-499BFB773731}" srcOrd="0" destOrd="0" presId="urn:microsoft.com/office/officeart/2008/layout/AccentedPicture"/>
    <dgm:cxn modelId="{19E552B6-D526-4028-A32F-0A7801830FB8}" type="presParOf" srcId="{97060852-C9E3-4EBC-91F5-BB5286BD45DD}" destId="{DBE7DC17-ACDB-4AF0-B634-499BFB773731}" srcOrd="0" destOrd="0" presId="urn:microsoft.com/office/officeart/2008/layout/AccentedPicture"/>
    <dgm:cxn modelId="{FBC5B1A8-F32F-4DE8-9EB7-D4530AEC9FFC}" type="presParOf" srcId="{97060852-C9E3-4EBC-91F5-BB5286BD45DD}" destId="{0FF57F7C-3227-44E8-A52D-4CBA2009F60F}" srcOrd="1" destOrd="0" presId="urn:microsoft.com/office/officeart/2008/layout/AccentedPicture"/>
    <dgm:cxn modelId="{58195076-C564-4374-AB17-9338ABB70868}" type="presParOf" srcId="{97060852-C9E3-4EBC-91F5-BB5286BD45DD}" destId="{8B053209-77BF-439A-BEEC-D230D24E9D4B}" srcOrd="2" destOrd="0" presId="urn:microsoft.com/office/officeart/2008/layout/AccentedPicture"/>
    <dgm:cxn modelId="{EE73ADB4-E90B-4D40-A6FD-EE698B110E9D}" type="presParOf" srcId="{8B053209-77BF-439A-BEEC-D230D24E9D4B}" destId="{6EC10571-D4B3-4B44-B982-6256A0A3AA70}" srcOrd="0" destOrd="0" presId="urn:microsoft.com/office/officeart/2008/layout/AccentedPicture"/>
    <dgm:cxn modelId="{90D8580C-DC89-4276-B378-58F6480E0403}" type="presParOf" srcId="{6EC10571-D4B3-4B44-B982-6256A0A3AA70}" destId="{0561509E-013E-4CC7-955F-2357915EF4D6}" srcOrd="0" destOrd="0" presId="urn:microsoft.com/office/officeart/2008/layout/AccentedPicture"/>
    <dgm:cxn modelId="{6F5E0326-6878-4BEC-8FF8-EEE0F2BCDAEE}" type="presParOf" srcId="{6EC10571-D4B3-4B44-B982-6256A0A3AA70}" destId="{1A038C27-5C42-4A0E-B74C-46360261C055}" srcOrd="1" destOrd="0" presId="urn:microsoft.com/office/officeart/2008/layout/AccentedPicture"/>
    <dgm:cxn modelId="{874682F8-C157-4F1D-9809-A42F1322D079}" type="presParOf" srcId="{6EC10571-D4B3-4B44-B982-6256A0A3AA70}" destId="{424F7B74-102F-4274-A2BC-F76B51B3FDF2}" srcOrd="2" destOrd="0" presId="urn:microsoft.com/office/officeart/2008/layout/AccentedPicture"/>
    <dgm:cxn modelId="{9D96071D-6DF5-4298-AC96-E4BA74214A97}" type="presParOf" srcId="{424F7B74-102F-4274-A2BC-F76B51B3FDF2}" destId="{6BBA848E-F230-4141-A39E-60826A0F8D91}" srcOrd="0" destOrd="0" presId="urn:microsoft.com/office/officeart/2008/layout/AccentedPicture"/>
    <dgm:cxn modelId="{CDD8EF93-A11A-4E1E-9ECA-9BDD1F3C55B3}" type="presParOf" srcId="{8B053209-77BF-439A-BEEC-D230D24E9D4B}" destId="{78416FDC-912A-4695-8F5A-D3C3551BAC64}" srcOrd="1" destOrd="0" presId="urn:microsoft.com/office/officeart/2008/layout/AccentedPicture"/>
    <dgm:cxn modelId="{A8FEEF9E-242F-4349-A78E-BBDFDB06E841}" type="presParOf" srcId="{8B053209-77BF-439A-BEEC-D230D24E9D4B}" destId="{509DB99D-ED25-4434-83DD-BB33AD0E1138}" srcOrd="2" destOrd="0" presId="urn:microsoft.com/office/officeart/2008/layout/AccentedPicture"/>
    <dgm:cxn modelId="{E9287A67-63BC-43D9-B876-A221C6750883}" type="presParOf" srcId="{509DB99D-ED25-4434-83DD-BB33AD0E1138}" destId="{1272835F-5C1A-4F74-A19E-5487F3E5A44D}" srcOrd="0" destOrd="0" presId="urn:microsoft.com/office/officeart/2008/layout/AccentedPicture"/>
    <dgm:cxn modelId="{2FCEDBE5-9645-46DA-A26F-68AB46E10C5F}" type="presParOf" srcId="{509DB99D-ED25-4434-83DD-BB33AD0E1138}" destId="{4054A367-5B24-42ED-9861-BB14DCF1C4B8}" srcOrd="1" destOrd="0" presId="urn:microsoft.com/office/officeart/2008/layout/AccentedPicture"/>
    <dgm:cxn modelId="{590C5B6F-3EE9-42EF-BEEF-EA2AA164228C}" type="presParOf" srcId="{509DB99D-ED25-4434-83DD-BB33AD0E1138}" destId="{D6D2D238-4156-418F-B304-074B01C0896E}" srcOrd="2" destOrd="0" presId="urn:microsoft.com/office/officeart/2008/layout/AccentedPicture"/>
    <dgm:cxn modelId="{563E7EDB-F07C-410B-9A63-671F57889A96}" type="presParOf" srcId="{D6D2D238-4156-418F-B304-074B01C0896E}" destId="{2C08515A-287B-4ED6-8A97-73E529AAA44F}" srcOrd="0" destOrd="0" presId="urn:microsoft.com/office/officeart/2008/layout/AccentedPicture"/>
    <dgm:cxn modelId="{17C716A0-D8AE-46B9-B81A-073C7B7F6CFB}" type="presParOf" srcId="{97060852-C9E3-4EBC-91F5-BB5286BD45DD}" destId="{47092D59-5091-4A8D-ACD0-6356BD04EF77}" srcOrd="3" destOrd="0" presId="urn:microsoft.com/office/officeart/2008/layout/AccentedPicture"/>
    <dgm:cxn modelId="{041D2C1A-7DD3-4657-A5CB-937E20E14B7D}" type="presParOf" srcId="{47092D59-5091-4A8D-ACD0-6356BD04EF77}" destId="{1B3CA008-657A-4067-906F-384800BC5E65}" srcOrd="0" destOrd="0" presId="urn:microsoft.com/office/officeart/2008/layout/AccentedPicture"/>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74BE0E6E-2E85-45E6-B0DA-5D08296F2F25}" type="doc">
      <dgm:prSet loTypeId="urn:microsoft.com/office/officeart/2005/8/layout/hProcess9" loCatId="process" qsTypeId="urn:microsoft.com/office/officeart/2005/8/quickstyle/3d2" qsCatId="3D" csTypeId="urn:microsoft.com/office/officeart/2005/8/colors/accent0_3" csCatId="mainScheme" phldr="1"/>
      <dgm:spPr/>
      <dgm:t>
        <a:bodyPr/>
        <a:lstStyle/>
        <a:p>
          <a:endParaRPr lang="pl-PL"/>
        </a:p>
      </dgm:t>
    </dgm:pt>
    <dgm:pt modelId="{B2842114-D210-481D-A37F-38BC4E94CDE9}">
      <dgm:prSet phldrT="[Tekst]" custT="1"/>
      <dgm:spPr>
        <a:xfrm>
          <a:off x="73119" y="209550"/>
          <a:ext cx="2965350" cy="323849"/>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400" b="1">
              <a:solidFill>
                <a:sysClr val="window" lastClr="FFFFFF"/>
              </a:solidFill>
              <a:latin typeface="Calibri"/>
              <a:ea typeface="+mn-ea"/>
              <a:cs typeface="+mn-cs"/>
            </a:rPr>
            <a:t>Interwencje nieprogramowe </a:t>
          </a:r>
        </a:p>
      </dgm:t>
    </dgm:pt>
    <dgm:pt modelId="{727A6A9E-AFC8-4377-A642-B64D0E2BCDA7}" type="parTrans" cxnId="{6921968A-6B50-4CEA-83D7-FC3FD9DFB6ED}">
      <dgm:prSet/>
      <dgm:spPr/>
      <dgm:t>
        <a:bodyPr/>
        <a:lstStyle/>
        <a:p>
          <a:endParaRPr lang="pl-PL"/>
        </a:p>
      </dgm:t>
    </dgm:pt>
    <dgm:pt modelId="{4F325093-7738-4476-A0CA-3C1FCDC6F854}" type="sibTrans" cxnId="{6921968A-6B50-4CEA-83D7-FC3FD9DFB6ED}">
      <dgm:prSet/>
      <dgm:spPr/>
      <dgm:t>
        <a:bodyPr/>
        <a:lstStyle/>
        <a:p>
          <a:endParaRPr lang="pl-PL"/>
        </a:p>
      </dgm:t>
    </dgm:pt>
    <dgm:pt modelId="{A79ABA08-277D-4005-9D3B-205DE39C3A46}" type="pres">
      <dgm:prSet presAssocID="{74BE0E6E-2E85-45E6-B0DA-5D08296F2F25}" presName="CompostProcess" presStyleCnt="0">
        <dgm:presLayoutVars>
          <dgm:dir/>
          <dgm:resizeHandles val="exact"/>
        </dgm:presLayoutVars>
      </dgm:prSet>
      <dgm:spPr/>
      <dgm:t>
        <a:bodyPr/>
        <a:lstStyle/>
        <a:p>
          <a:endParaRPr lang="pl-PL"/>
        </a:p>
      </dgm:t>
    </dgm:pt>
    <dgm:pt modelId="{2E062229-EB00-4DCB-9291-8DEF2C53D968}" type="pres">
      <dgm:prSet presAssocID="{74BE0E6E-2E85-45E6-B0DA-5D08296F2F25}" presName="arrow" presStyleLbl="bgShp" presStyleIdx="0" presStyleCnt="1" custScaleX="117647"/>
      <dgm:spPr>
        <a:xfrm>
          <a:off x="0" y="0"/>
          <a:ext cx="3267073" cy="714375"/>
        </a:xfrm>
        <a:prstGeom prst="rightArrow">
          <a:avLst/>
        </a:prstGeom>
        <a:gradFill rotWithShape="0">
          <a:gsLst>
            <a:gs pos="0">
              <a:srgbClr val="1F497D">
                <a:tint val="40000"/>
                <a:hueOff val="0"/>
                <a:satOff val="0"/>
                <a:lumOff val="0"/>
                <a:alphaOff val="0"/>
                <a:shade val="51000"/>
                <a:satMod val="130000"/>
              </a:srgbClr>
            </a:gs>
            <a:gs pos="80000">
              <a:srgbClr val="1F497D">
                <a:tint val="40000"/>
                <a:hueOff val="0"/>
                <a:satOff val="0"/>
                <a:lumOff val="0"/>
                <a:alphaOff val="0"/>
                <a:shade val="93000"/>
                <a:satMod val="130000"/>
              </a:srgbClr>
            </a:gs>
            <a:gs pos="100000">
              <a:srgbClr val="1F497D">
                <a:tint val="40000"/>
                <a:hueOff val="0"/>
                <a:satOff val="0"/>
                <a:lumOff val="0"/>
                <a:alphaOff val="0"/>
                <a:shade val="94000"/>
                <a:satMod val="135000"/>
              </a:srgbClr>
            </a:gs>
          </a:gsLst>
          <a:lin ang="162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gm:spPr>
      <dgm:t>
        <a:bodyPr/>
        <a:lstStyle/>
        <a:p>
          <a:endParaRPr lang="pl-PL"/>
        </a:p>
      </dgm:t>
    </dgm:pt>
    <dgm:pt modelId="{106935BE-D2B7-45B7-A245-3B7A46CD11C4}" type="pres">
      <dgm:prSet presAssocID="{74BE0E6E-2E85-45E6-B0DA-5D08296F2F25}" presName="linearProcess" presStyleCnt="0"/>
      <dgm:spPr/>
    </dgm:pt>
    <dgm:pt modelId="{83457773-EC86-4CBB-B0D7-E371CA977905}" type="pres">
      <dgm:prSet presAssocID="{B2842114-D210-481D-A37F-38BC4E94CDE9}" presName="textNode" presStyleLbl="node1" presStyleIdx="0" presStyleCnt="1" custScaleX="130832" custScaleY="113333" custLinFactNeighborX="-3430" custLinFactNeighborY="5000">
        <dgm:presLayoutVars>
          <dgm:bulletEnabled val="1"/>
        </dgm:presLayoutVars>
      </dgm:prSet>
      <dgm:spPr>
        <a:prstGeom prst="roundRect">
          <a:avLst/>
        </a:prstGeom>
      </dgm:spPr>
      <dgm:t>
        <a:bodyPr/>
        <a:lstStyle/>
        <a:p>
          <a:endParaRPr lang="pl-PL"/>
        </a:p>
      </dgm:t>
    </dgm:pt>
  </dgm:ptLst>
  <dgm:cxnLst>
    <dgm:cxn modelId="{DF08B030-4443-42F9-A7D6-175140D67F7E}" type="presOf" srcId="{B2842114-D210-481D-A37F-38BC4E94CDE9}" destId="{83457773-EC86-4CBB-B0D7-E371CA977905}" srcOrd="0" destOrd="0" presId="urn:microsoft.com/office/officeart/2005/8/layout/hProcess9"/>
    <dgm:cxn modelId="{449D41D8-59F1-431B-B090-A1428D1B7B01}" type="presOf" srcId="{74BE0E6E-2E85-45E6-B0DA-5D08296F2F25}" destId="{A79ABA08-277D-4005-9D3B-205DE39C3A46}" srcOrd="0" destOrd="0" presId="urn:microsoft.com/office/officeart/2005/8/layout/hProcess9"/>
    <dgm:cxn modelId="{6921968A-6B50-4CEA-83D7-FC3FD9DFB6ED}" srcId="{74BE0E6E-2E85-45E6-B0DA-5D08296F2F25}" destId="{B2842114-D210-481D-A37F-38BC4E94CDE9}" srcOrd="0" destOrd="0" parTransId="{727A6A9E-AFC8-4377-A642-B64D0E2BCDA7}" sibTransId="{4F325093-7738-4476-A0CA-3C1FCDC6F854}"/>
    <dgm:cxn modelId="{2509866B-48C7-43A2-85A5-042403120BE8}" type="presParOf" srcId="{A79ABA08-277D-4005-9D3B-205DE39C3A46}" destId="{2E062229-EB00-4DCB-9291-8DEF2C53D968}" srcOrd="0" destOrd="0" presId="urn:microsoft.com/office/officeart/2005/8/layout/hProcess9"/>
    <dgm:cxn modelId="{C615FC7D-633B-47E3-9D5F-BBFAA62AF747}" type="presParOf" srcId="{A79ABA08-277D-4005-9D3B-205DE39C3A46}" destId="{106935BE-D2B7-45B7-A245-3B7A46CD11C4}" srcOrd="1" destOrd="0" presId="urn:microsoft.com/office/officeart/2005/8/layout/hProcess9"/>
    <dgm:cxn modelId="{E96AF48B-D656-4CC6-993E-02E5B80ACC7A}" type="presParOf" srcId="{106935BE-D2B7-45B7-A245-3B7A46CD11C4}" destId="{83457773-EC86-4CBB-B0D7-E371CA977905}" srcOrd="0" destOrd="0" presId="urn:microsoft.com/office/officeart/2005/8/layout/hProcess9"/>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910C2C42-A323-4FF1-A639-15EF02E82612}" type="doc">
      <dgm:prSet loTypeId="urn:microsoft.com/office/officeart/2008/layout/AccentedPicture" loCatId="picture" qsTypeId="urn:microsoft.com/office/officeart/2005/8/quickstyle/3d1" qsCatId="3D" csTypeId="urn:microsoft.com/office/officeart/2005/8/colors/accent1_2" csCatId="accent1" phldr="1"/>
      <dgm:spPr/>
      <dgm:t>
        <a:bodyPr/>
        <a:lstStyle/>
        <a:p>
          <a:endParaRPr lang="pl-PL"/>
        </a:p>
      </dgm:t>
    </dgm:pt>
    <dgm:pt modelId="{64980571-4600-4494-ACA4-674CCFD608AF}">
      <dgm:prSet phldrT="[Tekst]" phldr="1"/>
      <dgm:spPr/>
      <dgm:t>
        <a:bodyPr/>
        <a:lstStyle/>
        <a:p>
          <a:pPr algn="ctr"/>
          <a:endParaRPr lang="pl-PL">
            <a:noFill/>
          </a:endParaRPr>
        </a:p>
      </dgm:t>
    </dgm:pt>
    <dgm:pt modelId="{38B88984-12C5-4474-831C-1A1538EB5B6E}" type="parTrans" cxnId="{E553019B-72EE-4063-B704-955BBCC50348}">
      <dgm:prSet/>
      <dgm:spPr/>
      <dgm:t>
        <a:bodyPr/>
        <a:lstStyle/>
        <a:p>
          <a:pPr algn="ctr"/>
          <a:endParaRPr lang="pl-PL"/>
        </a:p>
      </dgm:t>
    </dgm:pt>
    <dgm:pt modelId="{224F98C2-1570-4CBA-A8D6-B50670DE3222}" type="sibTrans" cxnId="{E553019B-72EE-4063-B704-955BBCC50348}">
      <dgm:prSet/>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8000" b="-8000"/>
          </a:stretch>
        </a:blipFill>
      </dgm:spPr>
      <dgm:t>
        <a:bodyPr/>
        <a:lstStyle/>
        <a:p>
          <a:pPr algn="ctr"/>
          <a:endParaRPr lang="pl-PL"/>
        </a:p>
      </dgm:t>
    </dgm:pt>
    <dgm:pt modelId="{79BE36AD-15FB-4B11-AADF-6C416969CD0B}">
      <dgm:prSet phldrT="[Tekst]" phldr="1"/>
      <dgm:spPr/>
      <dgm:t>
        <a:bodyPr/>
        <a:lstStyle/>
        <a:p>
          <a:pPr algn="ctr"/>
          <a:endParaRPr lang="pl-PL">
            <a:noFill/>
          </a:endParaRPr>
        </a:p>
      </dgm:t>
    </dgm:pt>
    <dgm:pt modelId="{DFA4333B-6BA8-4DDB-B5B9-147D10A952B8}" type="parTrans" cxnId="{F2566900-FE59-4E7C-ABA0-FAD6E62D412B}">
      <dgm:prSet/>
      <dgm:spPr/>
      <dgm:t>
        <a:bodyPr/>
        <a:lstStyle/>
        <a:p>
          <a:pPr algn="ctr"/>
          <a:endParaRPr lang="pl-PL"/>
        </a:p>
      </dgm:t>
    </dgm:pt>
    <dgm:pt modelId="{D2AA7CA7-190E-4FD5-91EB-4FFF5E3117DC}" type="sibTrans" cxnId="{F2566900-FE59-4E7C-ABA0-FAD6E62D412B}">
      <dgm:prSet/>
      <dgm:spPr/>
      <dgm:t>
        <a:bodyPr/>
        <a:lstStyle/>
        <a:p>
          <a:pPr algn="ctr"/>
          <a:endParaRPr lang="pl-PL"/>
        </a:p>
      </dgm:t>
    </dgm:pt>
    <dgm:pt modelId="{B642E763-E22D-49FF-B231-B9C13AC52BB2}">
      <dgm:prSet phldrT="[Tekst]" phldr="1"/>
      <dgm:spPr/>
      <dgm:t>
        <a:bodyPr/>
        <a:lstStyle/>
        <a:p>
          <a:pPr algn="ctr"/>
          <a:endParaRPr lang="pl-PL">
            <a:noFill/>
          </a:endParaRPr>
        </a:p>
      </dgm:t>
    </dgm:pt>
    <dgm:pt modelId="{8DA4F0A8-BF19-4A0F-8636-ADAEA6D47DEF}" type="parTrans" cxnId="{0E2DFD62-7C5B-4E0F-ACA4-C561960B498C}">
      <dgm:prSet/>
      <dgm:spPr/>
      <dgm:t>
        <a:bodyPr/>
        <a:lstStyle/>
        <a:p>
          <a:pPr algn="ctr"/>
          <a:endParaRPr lang="pl-PL"/>
        </a:p>
      </dgm:t>
    </dgm:pt>
    <dgm:pt modelId="{82A12961-4511-41AF-8CCC-D09734DDB294}" type="sibTrans" cxnId="{0E2DFD62-7C5B-4E0F-ACA4-C561960B498C}">
      <dgm:prSet/>
      <dgm:spPr/>
      <dgm:t>
        <a:bodyPr/>
        <a:lstStyle/>
        <a:p>
          <a:pPr algn="ctr"/>
          <a:endParaRPr lang="pl-PL"/>
        </a:p>
      </dgm:t>
    </dgm:pt>
    <dgm:pt modelId="{54ED7664-6252-4A5A-91EA-AEAEAB18D782}">
      <dgm:prSet phldrT="[Tekst]" phldr="1"/>
      <dgm:spPr/>
      <dgm:t>
        <a:bodyPr/>
        <a:lstStyle/>
        <a:p>
          <a:pPr algn="ctr"/>
          <a:endParaRPr lang="pl-PL">
            <a:noFill/>
          </a:endParaRPr>
        </a:p>
      </dgm:t>
    </dgm:pt>
    <dgm:pt modelId="{4AD52283-3669-41C6-93AE-C7AC9FB826B9}" type="parTrans" cxnId="{D4155955-909C-4177-A635-D87AFEF65120}">
      <dgm:prSet/>
      <dgm:spPr/>
      <dgm:t>
        <a:bodyPr/>
        <a:lstStyle/>
        <a:p>
          <a:pPr algn="ctr"/>
          <a:endParaRPr lang="pl-PL"/>
        </a:p>
      </dgm:t>
    </dgm:pt>
    <dgm:pt modelId="{542D8AE9-A7DB-49AE-8EA5-7ECF1596CE0C}" type="sibTrans" cxnId="{D4155955-909C-4177-A635-D87AFEF65120}">
      <dgm:prSet/>
      <dgm:spPr/>
      <dgm:t>
        <a:bodyPr/>
        <a:lstStyle/>
        <a:p>
          <a:pPr algn="ctr"/>
          <a:endParaRPr lang="pl-PL"/>
        </a:p>
      </dgm:t>
    </dgm:pt>
    <dgm:pt modelId="{11D64FE3-9C2F-455F-80CD-E51F36B333D1}" type="pres">
      <dgm:prSet presAssocID="{910C2C42-A323-4FF1-A639-15EF02E82612}" presName="Name0" presStyleCnt="0">
        <dgm:presLayoutVars>
          <dgm:dir/>
        </dgm:presLayoutVars>
      </dgm:prSet>
      <dgm:spPr/>
      <dgm:t>
        <a:bodyPr/>
        <a:lstStyle/>
        <a:p>
          <a:endParaRPr lang="pl-PL"/>
        </a:p>
      </dgm:t>
    </dgm:pt>
    <dgm:pt modelId="{14EFED57-D98B-4965-B712-E79B3E2AE485}" type="pres">
      <dgm:prSet presAssocID="{224F98C2-1570-4CBA-A8D6-B50670DE3222}" presName="picture_1" presStyleLbl="bgImgPlace1" presStyleIdx="0" presStyleCnt="1" custAng="0" custScaleX="179089" custScaleY="91165" custLinFactNeighborX="-23333" custLinFactNeighborY="-23655"/>
      <dgm:spPr/>
      <dgm:t>
        <a:bodyPr/>
        <a:lstStyle/>
        <a:p>
          <a:endParaRPr lang="pl-PL"/>
        </a:p>
      </dgm:t>
    </dgm:pt>
    <dgm:pt modelId="{46D3790B-A346-46A8-A33E-653586C0CC15}" type="pres">
      <dgm:prSet presAssocID="{64980571-4600-4494-ACA4-674CCFD608AF}" presName="text_1" presStyleLbl="node1" presStyleIdx="0" presStyleCnt="0">
        <dgm:presLayoutVars>
          <dgm:bulletEnabled val="1"/>
        </dgm:presLayoutVars>
      </dgm:prSet>
      <dgm:spPr/>
      <dgm:t>
        <a:bodyPr/>
        <a:lstStyle/>
        <a:p>
          <a:endParaRPr lang="pl-PL"/>
        </a:p>
      </dgm:t>
    </dgm:pt>
    <dgm:pt modelId="{779657F0-F90C-4DE0-B683-F017C2630306}" type="pres">
      <dgm:prSet presAssocID="{910C2C42-A323-4FF1-A639-15EF02E82612}" presName="linV" presStyleCnt="0"/>
      <dgm:spPr/>
      <dgm:t>
        <a:bodyPr/>
        <a:lstStyle/>
        <a:p>
          <a:endParaRPr lang="pl-PL"/>
        </a:p>
      </dgm:t>
    </dgm:pt>
    <dgm:pt modelId="{3804B2CE-55DA-4DAA-96CD-485D06E54918}" type="pres">
      <dgm:prSet presAssocID="{79BE36AD-15FB-4B11-AADF-6C416969CD0B}" presName="pair" presStyleCnt="0"/>
      <dgm:spPr/>
      <dgm:t>
        <a:bodyPr/>
        <a:lstStyle/>
        <a:p>
          <a:endParaRPr lang="pl-PL"/>
        </a:p>
      </dgm:t>
    </dgm:pt>
    <dgm:pt modelId="{D97A391B-6937-43A8-BA9C-B4A866B03EA0}" type="pres">
      <dgm:prSet presAssocID="{79BE36AD-15FB-4B11-AADF-6C416969CD0B}" presName="spaceH" presStyleLbl="node1" presStyleIdx="0" presStyleCnt="0"/>
      <dgm:spPr/>
      <dgm:t>
        <a:bodyPr/>
        <a:lstStyle/>
        <a:p>
          <a:endParaRPr lang="pl-PL"/>
        </a:p>
      </dgm:t>
    </dgm:pt>
    <dgm:pt modelId="{07DD76E9-A481-4704-ABA1-7A6DE36CF136}" type="pres">
      <dgm:prSet presAssocID="{79BE36AD-15FB-4B11-AADF-6C416969CD0B}" presName="desPictures" presStyleLbl="alignImgPlace1" presStyleIdx="0" presStyleCnt="3" custScaleX="2000000" custScaleY="2000000" custLinFactX="500000" custLinFactNeighborX="534342" custLinFactNeighborY="-302"/>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t="-15000" b="-15000"/>
          </a:stretch>
        </a:blipFill>
      </dgm:spPr>
      <dgm:t>
        <a:bodyPr/>
        <a:lstStyle/>
        <a:p>
          <a:endParaRPr lang="pl-PL"/>
        </a:p>
      </dgm:t>
    </dgm:pt>
    <dgm:pt modelId="{E55913BF-86B8-4157-B337-9E53E54DBCD9}" type="pres">
      <dgm:prSet presAssocID="{79BE36AD-15FB-4B11-AADF-6C416969CD0B}" presName="desTextWrapper" presStyleCnt="0"/>
      <dgm:spPr/>
      <dgm:t>
        <a:bodyPr/>
        <a:lstStyle/>
        <a:p>
          <a:endParaRPr lang="pl-PL"/>
        </a:p>
      </dgm:t>
    </dgm:pt>
    <dgm:pt modelId="{67CEAB9C-AF61-48F4-8D6A-B46B67EBA48F}" type="pres">
      <dgm:prSet presAssocID="{79BE36AD-15FB-4B11-AADF-6C416969CD0B}" presName="desText" presStyleLbl="revTx" presStyleIdx="0" presStyleCnt="3" custAng="1129309">
        <dgm:presLayoutVars>
          <dgm:bulletEnabled val="1"/>
        </dgm:presLayoutVars>
      </dgm:prSet>
      <dgm:spPr/>
      <dgm:t>
        <a:bodyPr/>
        <a:lstStyle/>
        <a:p>
          <a:endParaRPr lang="pl-PL"/>
        </a:p>
      </dgm:t>
    </dgm:pt>
    <dgm:pt modelId="{B4136758-A3BB-4184-AC94-7E70756D55F5}" type="pres">
      <dgm:prSet presAssocID="{D2AA7CA7-190E-4FD5-91EB-4FFF5E3117DC}" presName="spaceV" presStyleCnt="0"/>
      <dgm:spPr/>
      <dgm:t>
        <a:bodyPr/>
        <a:lstStyle/>
        <a:p>
          <a:endParaRPr lang="pl-PL"/>
        </a:p>
      </dgm:t>
    </dgm:pt>
    <dgm:pt modelId="{F5FAD297-BB3B-48F2-8786-15F55D1A3405}" type="pres">
      <dgm:prSet presAssocID="{B642E763-E22D-49FF-B231-B9C13AC52BB2}" presName="pair" presStyleCnt="0"/>
      <dgm:spPr/>
      <dgm:t>
        <a:bodyPr/>
        <a:lstStyle/>
        <a:p>
          <a:endParaRPr lang="pl-PL"/>
        </a:p>
      </dgm:t>
    </dgm:pt>
    <dgm:pt modelId="{6D852835-2B3B-42E7-A79B-D19BF476BC4D}" type="pres">
      <dgm:prSet presAssocID="{B642E763-E22D-49FF-B231-B9C13AC52BB2}" presName="spaceH" presStyleLbl="node1" presStyleIdx="0" presStyleCnt="0"/>
      <dgm:spPr/>
      <dgm:t>
        <a:bodyPr/>
        <a:lstStyle/>
        <a:p>
          <a:endParaRPr lang="pl-PL"/>
        </a:p>
      </dgm:t>
    </dgm:pt>
    <dgm:pt modelId="{7150DAD6-37B4-47AD-9F4D-C73DA78897C6}" type="pres">
      <dgm:prSet presAssocID="{B642E763-E22D-49FF-B231-B9C13AC52BB2}" presName="desPictures" presStyleLbl="alignImgPlace1" presStyleIdx="1" presStyleCnt="3" custAng="21201857" custScaleX="2000000" custScaleY="2000000" custLinFactX="500000" custLinFactY="868425" custLinFactNeighborX="561322" custLinFactNeighborY="900000"/>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t="-15000" b="-15000"/>
          </a:stretch>
        </a:blipFill>
      </dgm:spPr>
      <dgm:t>
        <a:bodyPr/>
        <a:lstStyle/>
        <a:p>
          <a:endParaRPr lang="pl-PL"/>
        </a:p>
      </dgm:t>
    </dgm:pt>
    <dgm:pt modelId="{29C11E7E-DB89-4989-9277-8AC7E0DA064B}" type="pres">
      <dgm:prSet presAssocID="{B642E763-E22D-49FF-B231-B9C13AC52BB2}" presName="desTextWrapper" presStyleCnt="0"/>
      <dgm:spPr/>
      <dgm:t>
        <a:bodyPr/>
        <a:lstStyle/>
        <a:p>
          <a:endParaRPr lang="pl-PL"/>
        </a:p>
      </dgm:t>
    </dgm:pt>
    <dgm:pt modelId="{0A704917-BC6E-4A93-99B4-4A2B24A0F040}" type="pres">
      <dgm:prSet presAssocID="{B642E763-E22D-49FF-B231-B9C13AC52BB2}" presName="desText" presStyleLbl="revTx" presStyleIdx="1" presStyleCnt="3">
        <dgm:presLayoutVars>
          <dgm:bulletEnabled val="1"/>
        </dgm:presLayoutVars>
      </dgm:prSet>
      <dgm:spPr/>
      <dgm:t>
        <a:bodyPr/>
        <a:lstStyle/>
        <a:p>
          <a:endParaRPr lang="pl-PL"/>
        </a:p>
      </dgm:t>
    </dgm:pt>
    <dgm:pt modelId="{2ABF4643-F993-40AF-864B-7DC4552F8447}" type="pres">
      <dgm:prSet presAssocID="{82A12961-4511-41AF-8CCC-D09734DDB294}" presName="spaceV" presStyleCnt="0"/>
      <dgm:spPr/>
      <dgm:t>
        <a:bodyPr/>
        <a:lstStyle/>
        <a:p>
          <a:endParaRPr lang="pl-PL"/>
        </a:p>
      </dgm:t>
    </dgm:pt>
    <dgm:pt modelId="{4D76BE04-5B52-4E53-906B-623E6F940914}" type="pres">
      <dgm:prSet presAssocID="{54ED7664-6252-4A5A-91EA-AEAEAB18D782}" presName="pair" presStyleCnt="0"/>
      <dgm:spPr/>
      <dgm:t>
        <a:bodyPr/>
        <a:lstStyle/>
        <a:p>
          <a:endParaRPr lang="pl-PL"/>
        </a:p>
      </dgm:t>
    </dgm:pt>
    <dgm:pt modelId="{A7727A20-63FE-4B10-87EC-9D9E14FC7F67}" type="pres">
      <dgm:prSet presAssocID="{54ED7664-6252-4A5A-91EA-AEAEAB18D782}" presName="spaceH" presStyleLbl="node1" presStyleIdx="0" presStyleCnt="0"/>
      <dgm:spPr/>
      <dgm:t>
        <a:bodyPr/>
        <a:lstStyle/>
        <a:p>
          <a:endParaRPr lang="pl-PL"/>
        </a:p>
      </dgm:t>
    </dgm:pt>
    <dgm:pt modelId="{5DC089C7-6B6A-48BF-BC58-317DDE92241B}" type="pres">
      <dgm:prSet presAssocID="{54ED7664-6252-4A5A-91EA-AEAEAB18D782}" presName="desPictures" presStyleLbl="alignImgPlace1" presStyleIdx="2" presStyleCnt="3" custAng="0" custScaleX="2000000" custScaleY="2000000" custLinFactX="500000" custLinFactY="-1074607" custLinFactNeighborX="549055" custLinFactNeighborY="-1100000"/>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t="-15000" b="-15000"/>
          </a:stretch>
        </a:blipFill>
      </dgm:spPr>
      <dgm:t>
        <a:bodyPr/>
        <a:lstStyle/>
        <a:p>
          <a:endParaRPr lang="pl-PL"/>
        </a:p>
      </dgm:t>
    </dgm:pt>
    <dgm:pt modelId="{E5FACBEB-6946-4B9C-BF30-E618E6B47ACD}" type="pres">
      <dgm:prSet presAssocID="{54ED7664-6252-4A5A-91EA-AEAEAB18D782}" presName="desTextWrapper" presStyleCnt="0"/>
      <dgm:spPr/>
      <dgm:t>
        <a:bodyPr/>
        <a:lstStyle/>
        <a:p>
          <a:endParaRPr lang="pl-PL"/>
        </a:p>
      </dgm:t>
    </dgm:pt>
    <dgm:pt modelId="{04B5EE18-E1B6-47AF-A14D-E8D352868A35}" type="pres">
      <dgm:prSet presAssocID="{54ED7664-6252-4A5A-91EA-AEAEAB18D782}" presName="desText" presStyleLbl="revTx" presStyleIdx="2" presStyleCnt="3">
        <dgm:presLayoutVars>
          <dgm:bulletEnabled val="1"/>
        </dgm:presLayoutVars>
      </dgm:prSet>
      <dgm:spPr/>
      <dgm:t>
        <a:bodyPr/>
        <a:lstStyle/>
        <a:p>
          <a:endParaRPr lang="pl-PL"/>
        </a:p>
      </dgm:t>
    </dgm:pt>
    <dgm:pt modelId="{CF850A22-1D2D-4BF8-A76A-DADB789F042C}" type="pres">
      <dgm:prSet presAssocID="{910C2C42-A323-4FF1-A639-15EF02E82612}" presName="maxNode" presStyleCnt="0"/>
      <dgm:spPr/>
      <dgm:t>
        <a:bodyPr/>
        <a:lstStyle/>
        <a:p>
          <a:endParaRPr lang="pl-PL"/>
        </a:p>
      </dgm:t>
    </dgm:pt>
    <dgm:pt modelId="{972930F4-B039-437E-8750-E96C96C7B7BE}" type="pres">
      <dgm:prSet presAssocID="{910C2C42-A323-4FF1-A639-15EF02E82612}" presName="Name33" presStyleCnt="0"/>
      <dgm:spPr/>
      <dgm:t>
        <a:bodyPr/>
        <a:lstStyle/>
        <a:p>
          <a:endParaRPr lang="pl-PL"/>
        </a:p>
      </dgm:t>
    </dgm:pt>
  </dgm:ptLst>
  <dgm:cxnLst>
    <dgm:cxn modelId="{5CAC483F-3DEB-46EE-8A59-B4EFE7179D58}" type="presOf" srcId="{910C2C42-A323-4FF1-A639-15EF02E82612}" destId="{11D64FE3-9C2F-455F-80CD-E51F36B333D1}" srcOrd="0" destOrd="0" presId="urn:microsoft.com/office/officeart/2008/layout/AccentedPicture"/>
    <dgm:cxn modelId="{0E2DFD62-7C5B-4E0F-ACA4-C561960B498C}" srcId="{910C2C42-A323-4FF1-A639-15EF02E82612}" destId="{B642E763-E22D-49FF-B231-B9C13AC52BB2}" srcOrd="2" destOrd="0" parTransId="{8DA4F0A8-BF19-4A0F-8636-ADAEA6D47DEF}" sibTransId="{82A12961-4511-41AF-8CCC-D09734DDB294}"/>
    <dgm:cxn modelId="{F2566900-FE59-4E7C-ABA0-FAD6E62D412B}" srcId="{910C2C42-A323-4FF1-A639-15EF02E82612}" destId="{79BE36AD-15FB-4B11-AADF-6C416969CD0B}" srcOrd="1" destOrd="0" parTransId="{DFA4333B-6BA8-4DDB-B5B9-147D10A952B8}" sibTransId="{D2AA7CA7-190E-4FD5-91EB-4FFF5E3117DC}"/>
    <dgm:cxn modelId="{D0E0E923-C266-479C-92AC-3D319BB47B4F}" type="presOf" srcId="{79BE36AD-15FB-4B11-AADF-6C416969CD0B}" destId="{67CEAB9C-AF61-48F4-8D6A-B46B67EBA48F}" srcOrd="0" destOrd="0" presId="urn:microsoft.com/office/officeart/2008/layout/AccentedPicture"/>
    <dgm:cxn modelId="{7C6A6507-2357-4DE4-95B9-DE113B94BEAD}" type="presOf" srcId="{B642E763-E22D-49FF-B231-B9C13AC52BB2}" destId="{0A704917-BC6E-4A93-99B4-4A2B24A0F040}" srcOrd="0" destOrd="0" presId="urn:microsoft.com/office/officeart/2008/layout/AccentedPicture"/>
    <dgm:cxn modelId="{D4155955-909C-4177-A635-D87AFEF65120}" srcId="{910C2C42-A323-4FF1-A639-15EF02E82612}" destId="{54ED7664-6252-4A5A-91EA-AEAEAB18D782}" srcOrd="3" destOrd="0" parTransId="{4AD52283-3669-41C6-93AE-C7AC9FB826B9}" sibTransId="{542D8AE9-A7DB-49AE-8EA5-7ECF1596CE0C}"/>
    <dgm:cxn modelId="{8534AEEF-D453-405E-B9A1-8817F525A271}" type="presOf" srcId="{54ED7664-6252-4A5A-91EA-AEAEAB18D782}" destId="{04B5EE18-E1B6-47AF-A14D-E8D352868A35}" srcOrd="0" destOrd="0" presId="urn:microsoft.com/office/officeart/2008/layout/AccentedPicture"/>
    <dgm:cxn modelId="{0F8495AF-15E8-4DA6-BB82-25F66A5396E1}" type="presOf" srcId="{224F98C2-1570-4CBA-A8D6-B50670DE3222}" destId="{14EFED57-D98B-4965-B712-E79B3E2AE485}" srcOrd="0" destOrd="0" presId="urn:microsoft.com/office/officeart/2008/layout/AccentedPicture"/>
    <dgm:cxn modelId="{E553019B-72EE-4063-B704-955BBCC50348}" srcId="{910C2C42-A323-4FF1-A639-15EF02E82612}" destId="{64980571-4600-4494-ACA4-674CCFD608AF}" srcOrd="0" destOrd="0" parTransId="{38B88984-12C5-4474-831C-1A1538EB5B6E}" sibTransId="{224F98C2-1570-4CBA-A8D6-B50670DE3222}"/>
    <dgm:cxn modelId="{FBB24357-8255-40EE-BDE2-C9A910D2B456}" type="presOf" srcId="{64980571-4600-4494-ACA4-674CCFD608AF}" destId="{46D3790B-A346-46A8-A33E-653586C0CC15}" srcOrd="0" destOrd="0" presId="urn:microsoft.com/office/officeart/2008/layout/AccentedPicture"/>
    <dgm:cxn modelId="{1CD544FA-5744-4401-AE25-5015F82412BF}" type="presParOf" srcId="{11D64FE3-9C2F-455F-80CD-E51F36B333D1}" destId="{14EFED57-D98B-4965-B712-E79B3E2AE485}" srcOrd="0" destOrd="0" presId="urn:microsoft.com/office/officeart/2008/layout/AccentedPicture"/>
    <dgm:cxn modelId="{D8C13568-A0B3-4796-8B19-EB71E8B71C60}" type="presParOf" srcId="{11D64FE3-9C2F-455F-80CD-E51F36B333D1}" destId="{46D3790B-A346-46A8-A33E-653586C0CC15}" srcOrd="1" destOrd="0" presId="urn:microsoft.com/office/officeart/2008/layout/AccentedPicture"/>
    <dgm:cxn modelId="{55DAB27A-AB82-4C54-99F7-20130296BD4B}" type="presParOf" srcId="{11D64FE3-9C2F-455F-80CD-E51F36B333D1}" destId="{779657F0-F90C-4DE0-B683-F017C2630306}" srcOrd="2" destOrd="0" presId="urn:microsoft.com/office/officeart/2008/layout/AccentedPicture"/>
    <dgm:cxn modelId="{0E6B8FEC-163C-4F50-8F1A-ACD4B669E35D}" type="presParOf" srcId="{779657F0-F90C-4DE0-B683-F017C2630306}" destId="{3804B2CE-55DA-4DAA-96CD-485D06E54918}" srcOrd="0" destOrd="0" presId="urn:microsoft.com/office/officeart/2008/layout/AccentedPicture"/>
    <dgm:cxn modelId="{BBC3A0C5-F722-4F76-94D7-0DEA11D2DED0}" type="presParOf" srcId="{3804B2CE-55DA-4DAA-96CD-485D06E54918}" destId="{D97A391B-6937-43A8-BA9C-B4A866B03EA0}" srcOrd="0" destOrd="0" presId="urn:microsoft.com/office/officeart/2008/layout/AccentedPicture"/>
    <dgm:cxn modelId="{0B68A93B-0312-4555-8588-5D783834B29A}" type="presParOf" srcId="{3804B2CE-55DA-4DAA-96CD-485D06E54918}" destId="{07DD76E9-A481-4704-ABA1-7A6DE36CF136}" srcOrd="1" destOrd="0" presId="urn:microsoft.com/office/officeart/2008/layout/AccentedPicture"/>
    <dgm:cxn modelId="{AC8CEC21-2D12-4FCC-86E2-37C4EC45FAD3}" type="presParOf" srcId="{3804B2CE-55DA-4DAA-96CD-485D06E54918}" destId="{E55913BF-86B8-4157-B337-9E53E54DBCD9}" srcOrd="2" destOrd="0" presId="urn:microsoft.com/office/officeart/2008/layout/AccentedPicture"/>
    <dgm:cxn modelId="{1E542E1C-EF17-4C26-BA58-DCCF8F374290}" type="presParOf" srcId="{E55913BF-86B8-4157-B337-9E53E54DBCD9}" destId="{67CEAB9C-AF61-48F4-8D6A-B46B67EBA48F}" srcOrd="0" destOrd="0" presId="urn:microsoft.com/office/officeart/2008/layout/AccentedPicture"/>
    <dgm:cxn modelId="{D04B6669-48E4-45F3-905F-B003ADDF0422}" type="presParOf" srcId="{779657F0-F90C-4DE0-B683-F017C2630306}" destId="{B4136758-A3BB-4184-AC94-7E70756D55F5}" srcOrd="1" destOrd="0" presId="urn:microsoft.com/office/officeart/2008/layout/AccentedPicture"/>
    <dgm:cxn modelId="{82A31974-2B98-4A59-B48E-CF273F8B431B}" type="presParOf" srcId="{779657F0-F90C-4DE0-B683-F017C2630306}" destId="{F5FAD297-BB3B-48F2-8786-15F55D1A3405}" srcOrd="2" destOrd="0" presId="urn:microsoft.com/office/officeart/2008/layout/AccentedPicture"/>
    <dgm:cxn modelId="{621A612F-D6FE-4C9D-8CF4-1A2F1B6DBB0A}" type="presParOf" srcId="{F5FAD297-BB3B-48F2-8786-15F55D1A3405}" destId="{6D852835-2B3B-42E7-A79B-D19BF476BC4D}" srcOrd="0" destOrd="0" presId="urn:microsoft.com/office/officeart/2008/layout/AccentedPicture"/>
    <dgm:cxn modelId="{B60ED11C-789C-478E-B4AA-E52026ECB29B}" type="presParOf" srcId="{F5FAD297-BB3B-48F2-8786-15F55D1A3405}" destId="{7150DAD6-37B4-47AD-9F4D-C73DA78897C6}" srcOrd="1" destOrd="0" presId="urn:microsoft.com/office/officeart/2008/layout/AccentedPicture"/>
    <dgm:cxn modelId="{7EA51CEC-88E6-494C-B8B8-BCB70928B91C}" type="presParOf" srcId="{F5FAD297-BB3B-48F2-8786-15F55D1A3405}" destId="{29C11E7E-DB89-4989-9277-8AC7E0DA064B}" srcOrd="2" destOrd="0" presId="urn:microsoft.com/office/officeart/2008/layout/AccentedPicture"/>
    <dgm:cxn modelId="{2D1F4B4F-CC42-4171-BDF0-520D751051B0}" type="presParOf" srcId="{29C11E7E-DB89-4989-9277-8AC7E0DA064B}" destId="{0A704917-BC6E-4A93-99B4-4A2B24A0F040}" srcOrd="0" destOrd="0" presId="urn:microsoft.com/office/officeart/2008/layout/AccentedPicture"/>
    <dgm:cxn modelId="{753F0AC6-29DD-4285-A03A-99EE4A163012}" type="presParOf" srcId="{779657F0-F90C-4DE0-B683-F017C2630306}" destId="{2ABF4643-F993-40AF-864B-7DC4552F8447}" srcOrd="3" destOrd="0" presId="urn:microsoft.com/office/officeart/2008/layout/AccentedPicture"/>
    <dgm:cxn modelId="{FB8E8CA0-C9E7-4210-8BF4-F37746B35E4B}" type="presParOf" srcId="{779657F0-F90C-4DE0-B683-F017C2630306}" destId="{4D76BE04-5B52-4E53-906B-623E6F940914}" srcOrd="4" destOrd="0" presId="urn:microsoft.com/office/officeart/2008/layout/AccentedPicture"/>
    <dgm:cxn modelId="{2F7FC29B-3953-4B58-AC6B-2ABE0CD9D1E8}" type="presParOf" srcId="{4D76BE04-5B52-4E53-906B-623E6F940914}" destId="{A7727A20-63FE-4B10-87EC-9D9E14FC7F67}" srcOrd="0" destOrd="0" presId="urn:microsoft.com/office/officeart/2008/layout/AccentedPicture"/>
    <dgm:cxn modelId="{A96E9F6F-13F3-4A97-ABA2-C00927B5158D}" type="presParOf" srcId="{4D76BE04-5B52-4E53-906B-623E6F940914}" destId="{5DC089C7-6B6A-48BF-BC58-317DDE92241B}" srcOrd="1" destOrd="0" presId="urn:microsoft.com/office/officeart/2008/layout/AccentedPicture"/>
    <dgm:cxn modelId="{5129BC91-D850-41AD-8FCA-F1A8207F6BA8}" type="presParOf" srcId="{4D76BE04-5B52-4E53-906B-623E6F940914}" destId="{E5FACBEB-6946-4B9C-BF30-E618E6B47ACD}" srcOrd="2" destOrd="0" presId="urn:microsoft.com/office/officeart/2008/layout/AccentedPicture"/>
    <dgm:cxn modelId="{78AAA85E-6749-4C4E-865E-78347FBB5B99}" type="presParOf" srcId="{E5FACBEB-6946-4B9C-BF30-E618E6B47ACD}" destId="{04B5EE18-E1B6-47AF-A14D-E8D352868A35}" srcOrd="0" destOrd="0" presId="urn:microsoft.com/office/officeart/2008/layout/AccentedPicture"/>
    <dgm:cxn modelId="{0C18457D-1BBD-4F59-BF83-EE1DA9E8ADCC}" type="presParOf" srcId="{11D64FE3-9C2F-455F-80CD-E51F36B333D1}" destId="{CF850A22-1D2D-4BF8-A76A-DADB789F042C}" srcOrd="3" destOrd="0" presId="urn:microsoft.com/office/officeart/2008/layout/AccentedPicture"/>
    <dgm:cxn modelId="{2AA5F08F-2E8E-41DA-B7F7-CB4BF98C5EA0}" type="presParOf" srcId="{CF850A22-1D2D-4BF8-A76A-DADB789F042C}" destId="{972930F4-B039-437E-8750-E96C96C7B7BE}" srcOrd="0" destOrd="0" presId="urn:microsoft.com/office/officeart/2008/layout/AccentedPicture"/>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74BE0E6E-2E85-45E6-B0DA-5D08296F2F25}" type="doc">
      <dgm:prSet loTypeId="urn:microsoft.com/office/officeart/2005/8/layout/hProcess9" loCatId="process" qsTypeId="urn:microsoft.com/office/officeart/2005/8/quickstyle/3d2" qsCatId="3D" csTypeId="urn:microsoft.com/office/officeart/2005/8/colors/accent0_3" csCatId="mainScheme" phldr="1"/>
      <dgm:spPr/>
      <dgm:t>
        <a:bodyPr/>
        <a:lstStyle/>
        <a:p>
          <a:endParaRPr lang="pl-PL"/>
        </a:p>
      </dgm:t>
    </dgm:pt>
    <dgm:pt modelId="{B2842114-D210-481D-A37F-38BC4E94CDE9}">
      <dgm:prSet phldrT="[Tekst]" custT="1"/>
      <dgm:spPr>
        <a:xfrm>
          <a:off x="262788" y="239923"/>
          <a:ext cx="2697957" cy="304800"/>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400" b="1">
              <a:solidFill>
                <a:sysClr val="window" lastClr="FFFFFF"/>
              </a:solidFill>
              <a:latin typeface="Calibri"/>
              <a:ea typeface="+mn-ea"/>
              <a:cs typeface="+mn-cs"/>
            </a:rPr>
            <a:t>Pozostała działalność</a:t>
          </a:r>
        </a:p>
      </dgm:t>
    </dgm:pt>
    <dgm:pt modelId="{727A6A9E-AFC8-4377-A642-B64D0E2BCDA7}" type="parTrans" cxnId="{6921968A-6B50-4CEA-83D7-FC3FD9DFB6ED}">
      <dgm:prSet/>
      <dgm:spPr/>
      <dgm:t>
        <a:bodyPr/>
        <a:lstStyle/>
        <a:p>
          <a:endParaRPr lang="pl-PL"/>
        </a:p>
      </dgm:t>
    </dgm:pt>
    <dgm:pt modelId="{4F325093-7738-4476-A0CA-3C1FCDC6F854}" type="sibTrans" cxnId="{6921968A-6B50-4CEA-83D7-FC3FD9DFB6ED}">
      <dgm:prSet/>
      <dgm:spPr/>
      <dgm:t>
        <a:bodyPr/>
        <a:lstStyle/>
        <a:p>
          <a:endParaRPr lang="pl-PL"/>
        </a:p>
      </dgm:t>
    </dgm:pt>
    <dgm:pt modelId="{A79ABA08-277D-4005-9D3B-205DE39C3A46}" type="pres">
      <dgm:prSet presAssocID="{74BE0E6E-2E85-45E6-B0DA-5D08296F2F25}" presName="CompostProcess" presStyleCnt="0">
        <dgm:presLayoutVars>
          <dgm:dir/>
          <dgm:resizeHandles val="exact"/>
        </dgm:presLayoutVars>
      </dgm:prSet>
      <dgm:spPr/>
      <dgm:t>
        <a:bodyPr/>
        <a:lstStyle/>
        <a:p>
          <a:endParaRPr lang="pl-PL"/>
        </a:p>
      </dgm:t>
    </dgm:pt>
    <dgm:pt modelId="{2E062229-EB00-4DCB-9291-8DEF2C53D968}" type="pres">
      <dgm:prSet presAssocID="{74BE0E6E-2E85-45E6-B0DA-5D08296F2F25}" presName="arrow" presStyleLbl="bgShp" presStyleIdx="0" presStyleCnt="1" custScaleX="109439"/>
      <dgm:spPr>
        <a:xfrm>
          <a:off x="114301" y="0"/>
          <a:ext cx="3047996" cy="762000"/>
        </a:xfrm>
        <a:prstGeom prst="rightArrow">
          <a:avLst/>
        </a:prstGeom>
        <a:gradFill rotWithShape="0">
          <a:gsLst>
            <a:gs pos="0">
              <a:srgbClr val="1F497D">
                <a:tint val="40000"/>
                <a:hueOff val="0"/>
                <a:satOff val="0"/>
                <a:lumOff val="0"/>
                <a:alphaOff val="0"/>
                <a:shade val="51000"/>
                <a:satMod val="130000"/>
              </a:srgbClr>
            </a:gs>
            <a:gs pos="80000">
              <a:srgbClr val="1F497D">
                <a:tint val="40000"/>
                <a:hueOff val="0"/>
                <a:satOff val="0"/>
                <a:lumOff val="0"/>
                <a:alphaOff val="0"/>
                <a:shade val="93000"/>
                <a:satMod val="130000"/>
              </a:srgbClr>
            </a:gs>
            <a:gs pos="100000">
              <a:srgbClr val="1F497D">
                <a:tint val="40000"/>
                <a:hueOff val="0"/>
                <a:satOff val="0"/>
                <a:lumOff val="0"/>
                <a:alphaOff val="0"/>
                <a:shade val="94000"/>
                <a:satMod val="135000"/>
              </a:srgbClr>
            </a:gs>
          </a:gsLst>
          <a:lin ang="162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gm:spPr>
      <dgm:t>
        <a:bodyPr/>
        <a:lstStyle/>
        <a:p>
          <a:endParaRPr lang="pl-PL"/>
        </a:p>
      </dgm:t>
    </dgm:pt>
    <dgm:pt modelId="{106935BE-D2B7-45B7-A245-3B7A46CD11C4}" type="pres">
      <dgm:prSet presAssocID="{74BE0E6E-2E85-45E6-B0DA-5D08296F2F25}" presName="linearProcess" presStyleCnt="0"/>
      <dgm:spPr/>
    </dgm:pt>
    <dgm:pt modelId="{83457773-EC86-4CBB-B0D7-E371CA977905}" type="pres">
      <dgm:prSet presAssocID="{B2842114-D210-481D-A37F-38BC4E94CDE9}" presName="textNode" presStyleLbl="node1" presStyleIdx="0" presStyleCnt="1" custScaleX="158728" custLinFactNeighborX="-1561" custLinFactNeighborY="3715">
        <dgm:presLayoutVars>
          <dgm:bulletEnabled val="1"/>
        </dgm:presLayoutVars>
      </dgm:prSet>
      <dgm:spPr>
        <a:prstGeom prst="roundRect">
          <a:avLst/>
        </a:prstGeom>
      </dgm:spPr>
      <dgm:t>
        <a:bodyPr/>
        <a:lstStyle/>
        <a:p>
          <a:endParaRPr lang="pl-PL"/>
        </a:p>
      </dgm:t>
    </dgm:pt>
  </dgm:ptLst>
  <dgm:cxnLst>
    <dgm:cxn modelId="{647905FF-D57E-4713-BED2-D0063C703D43}" type="presOf" srcId="{B2842114-D210-481D-A37F-38BC4E94CDE9}" destId="{83457773-EC86-4CBB-B0D7-E371CA977905}" srcOrd="0" destOrd="0" presId="urn:microsoft.com/office/officeart/2005/8/layout/hProcess9"/>
    <dgm:cxn modelId="{5A068825-8EFC-4029-92CC-90D4BA6A1443}" type="presOf" srcId="{74BE0E6E-2E85-45E6-B0DA-5D08296F2F25}" destId="{A79ABA08-277D-4005-9D3B-205DE39C3A46}" srcOrd="0" destOrd="0" presId="urn:microsoft.com/office/officeart/2005/8/layout/hProcess9"/>
    <dgm:cxn modelId="{6921968A-6B50-4CEA-83D7-FC3FD9DFB6ED}" srcId="{74BE0E6E-2E85-45E6-B0DA-5D08296F2F25}" destId="{B2842114-D210-481D-A37F-38BC4E94CDE9}" srcOrd="0" destOrd="0" parTransId="{727A6A9E-AFC8-4377-A642-B64D0E2BCDA7}" sibTransId="{4F325093-7738-4476-A0CA-3C1FCDC6F854}"/>
    <dgm:cxn modelId="{CA132CB6-ED99-4AE7-B214-73C103B63375}" type="presParOf" srcId="{A79ABA08-277D-4005-9D3B-205DE39C3A46}" destId="{2E062229-EB00-4DCB-9291-8DEF2C53D968}" srcOrd="0" destOrd="0" presId="urn:microsoft.com/office/officeart/2005/8/layout/hProcess9"/>
    <dgm:cxn modelId="{D36EA940-0D87-4702-9E93-7B8A8D0082AF}" type="presParOf" srcId="{A79ABA08-277D-4005-9D3B-205DE39C3A46}" destId="{106935BE-D2B7-45B7-A245-3B7A46CD11C4}" srcOrd="1" destOrd="0" presId="urn:microsoft.com/office/officeart/2005/8/layout/hProcess9"/>
    <dgm:cxn modelId="{BCB20DEF-3E72-4720-BEAC-F0AFF5A4E48C}" type="presParOf" srcId="{106935BE-D2B7-45B7-A245-3B7A46CD11C4}" destId="{83457773-EC86-4CBB-B0D7-E371CA977905}" srcOrd="0" destOrd="0" presId="urn:microsoft.com/office/officeart/2005/8/layout/hProcess9"/>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FC08CFE-6C8D-4608-85C8-B43613149ED6}" type="doc">
      <dgm:prSet loTypeId="urn:microsoft.com/office/officeart/2005/8/layout/vList5" loCatId="list" qsTypeId="urn:microsoft.com/office/officeart/2005/8/quickstyle/3d2" qsCatId="3D" csTypeId="urn:microsoft.com/office/officeart/2005/8/colors/accent0_3" csCatId="mainScheme" phldr="1"/>
      <dgm:spPr/>
      <dgm:t>
        <a:bodyPr/>
        <a:lstStyle/>
        <a:p>
          <a:endParaRPr lang="pl-PL"/>
        </a:p>
      </dgm:t>
    </dgm:pt>
    <dgm:pt modelId="{F4F4597B-6F14-49BB-83C7-25DFE5E2C437}">
      <dgm:prSet custT="1"/>
      <dgm:spPr>
        <a:xfrm>
          <a:off x="2317036" y="663037"/>
          <a:ext cx="3046357" cy="560216"/>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endParaRPr lang="pl-PL" sz="1200" b="1">
            <a:solidFill>
              <a:sysClr val="window" lastClr="FFFFFF"/>
            </a:solidFill>
            <a:latin typeface="+mn-lt"/>
            <a:ea typeface="+mn-ea"/>
            <a:cs typeface="Arial" panose="020B0604020202020204" pitchFamily="34" charset="0"/>
          </a:endParaRPr>
        </a:p>
      </dgm:t>
    </dgm:pt>
    <dgm:pt modelId="{4ABA2D87-F5BB-42F5-B47E-FDDD33F0236E}" type="parTrans" cxnId="{95FCB5E3-965D-4055-9BAA-AFA7F1809FBD}">
      <dgm:prSet/>
      <dgm:spPr/>
      <dgm:t>
        <a:bodyPr/>
        <a:lstStyle/>
        <a:p>
          <a:endParaRPr lang="pl-PL"/>
        </a:p>
      </dgm:t>
    </dgm:pt>
    <dgm:pt modelId="{68113D11-24B2-49E2-84E1-54440CE54910}" type="sibTrans" cxnId="{95FCB5E3-965D-4055-9BAA-AFA7F1809FBD}">
      <dgm:prSet/>
      <dgm:spPr/>
      <dgm:t>
        <a:bodyPr/>
        <a:lstStyle/>
        <a:p>
          <a:endParaRPr lang="pl-PL"/>
        </a:p>
      </dgm:t>
    </dgm:pt>
    <dgm:pt modelId="{D8E2EF09-F7D9-4D34-A942-484C5E6E9D90}">
      <dgm:prSet phldrT="[Tekst]" custT="1"/>
      <dgm:spPr>
        <a:xfrm>
          <a:off x="1723206" y="0"/>
          <a:ext cx="3640187" cy="560216"/>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pl-PL" sz="1400" b="1">
              <a:solidFill>
                <a:sysClr val="window" lastClr="FFFFFF"/>
              </a:solidFill>
              <a:latin typeface="Calibri"/>
              <a:ea typeface="+mn-ea"/>
              <a:cs typeface="+mn-cs"/>
            </a:rPr>
            <a:t>Zagrożenia te mogą być powodowane przez : </a:t>
          </a:r>
        </a:p>
      </dgm:t>
    </dgm:pt>
    <dgm:pt modelId="{1A9F65D4-E267-4D1B-A9A1-93119E7EBA71}" type="sibTrans" cxnId="{7B97FAA8-7589-4DF1-BCA7-692021FAA565}">
      <dgm:prSet/>
      <dgm:spPr/>
      <dgm:t>
        <a:bodyPr/>
        <a:lstStyle/>
        <a:p>
          <a:endParaRPr lang="pl-PL"/>
        </a:p>
      </dgm:t>
    </dgm:pt>
    <dgm:pt modelId="{A5B68A56-ADA3-4103-B437-49292B734430}" type="parTrans" cxnId="{7B97FAA8-7589-4DF1-BCA7-692021FAA565}">
      <dgm:prSet/>
      <dgm:spPr/>
      <dgm:t>
        <a:bodyPr/>
        <a:lstStyle/>
        <a:p>
          <a:endParaRPr lang="pl-PL"/>
        </a:p>
      </dgm:t>
    </dgm:pt>
    <dgm:pt modelId="{1F9B7875-AC1C-41F0-98AA-17E7342569AD}">
      <dgm:prSet custT="1"/>
      <dgm:spPr>
        <a:xfrm>
          <a:off x="2317036" y="3800252"/>
          <a:ext cx="3046357" cy="560216"/>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1200" b="1">
              <a:solidFill>
                <a:sysClr val="window" lastClr="FFFFFF"/>
              </a:solidFill>
              <a:latin typeface="+mn-lt"/>
              <a:ea typeface="+mn-ea"/>
              <a:cs typeface="Arial" panose="020B0604020202020204" pitchFamily="34" charset="0"/>
            </a:rPr>
            <a:t>drobnoustroje chorobotwórcze będące patogenami ludzkimi</a:t>
          </a:r>
        </a:p>
      </dgm:t>
    </dgm:pt>
    <dgm:pt modelId="{37CD5D5A-2CB7-4271-AC83-5F2914BF4430}" type="parTrans" cxnId="{6258130A-AAB2-4DF7-9652-0F602C1B03D5}">
      <dgm:prSet/>
      <dgm:spPr/>
      <dgm:t>
        <a:bodyPr/>
        <a:lstStyle/>
        <a:p>
          <a:endParaRPr lang="pl-PL"/>
        </a:p>
      </dgm:t>
    </dgm:pt>
    <dgm:pt modelId="{28F8975A-8507-4A37-8E9F-EAE57E45367E}" type="sibTrans" cxnId="{6258130A-AAB2-4DF7-9652-0F602C1B03D5}">
      <dgm:prSet/>
      <dgm:spPr/>
      <dgm:t>
        <a:bodyPr/>
        <a:lstStyle/>
        <a:p>
          <a:endParaRPr lang="pl-PL"/>
        </a:p>
      </dgm:t>
    </dgm:pt>
    <dgm:pt modelId="{7D40BF44-2100-487F-BF34-7DFCB0174857}">
      <dgm:prSet custT="1"/>
      <dgm:spPr>
        <a:xfrm>
          <a:off x="2317036" y="3800252"/>
          <a:ext cx="3046357" cy="560216"/>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1200" b="1">
              <a:solidFill>
                <a:sysClr val="window" lastClr="FFFFFF"/>
              </a:solidFill>
              <a:latin typeface="+mn-lt"/>
              <a:ea typeface="+mn-ea"/>
              <a:cs typeface="Arial" panose="020B0604020202020204" pitchFamily="34" charset="0"/>
            </a:rPr>
            <a:t>nieodpowiedni poziom higieny w róznych grupach społecznych</a:t>
          </a:r>
        </a:p>
      </dgm:t>
    </dgm:pt>
    <dgm:pt modelId="{D1CD6D0B-11E1-4C86-9950-BB725BA98012}" type="parTrans" cxnId="{D91348A6-3BA5-4F0A-ACB4-C6C368AD228B}">
      <dgm:prSet/>
      <dgm:spPr/>
      <dgm:t>
        <a:bodyPr/>
        <a:lstStyle/>
        <a:p>
          <a:endParaRPr lang="pl-PL"/>
        </a:p>
      </dgm:t>
    </dgm:pt>
    <dgm:pt modelId="{D2CA848E-5FF3-45DC-A904-74CABA591666}" type="sibTrans" cxnId="{D91348A6-3BA5-4F0A-ACB4-C6C368AD228B}">
      <dgm:prSet/>
      <dgm:spPr/>
      <dgm:t>
        <a:bodyPr/>
        <a:lstStyle/>
        <a:p>
          <a:endParaRPr lang="pl-PL"/>
        </a:p>
      </dgm:t>
    </dgm:pt>
    <dgm:pt modelId="{0F1CE714-A734-4EC5-9755-3CC3F7680EC4}">
      <dgm:prSet custT="1"/>
      <dgm:spPr>
        <a:xfrm>
          <a:off x="2317036" y="3800252"/>
          <a:ext cx="3046357" cy="560216"/>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1200" b="1">
              <a:solidFill>
                <a:sysClr val="window" lastClr="FFFFFF"/>
              </a:solidFill>
              <a:latin typeface="+mn-lt"/>
              <a:ea typeface="+mn-ea"/>
              <a:cs typeface="Arial" panose="020B0604020202020204" pitchFamily="34" charset="0"/>
            </a:rPr>
            <a:t>niewłaściwą jakość żywności, jej zanieczyszczenie chemiczne i mikrobiologiczne , sposób żywienia poszczególnych grup ludności</a:t>
          </a:r>
        </a:p>
      </dgm:t>
    </dgm:pt>
    <dgm:pt modelId="{1A55D653-D3C4-473E-9F60-240270A7B91D}" type="parTrans" cxnId="{88895775-E6CD-452A-B591-71912E323F08}">
      <dgm:prSet/>
      <dgm:spPr/>
      <dgm:t>
        <a:bodyPr/>
        <a:lstStyle/>
        <a:p>
          <a:endParaRPr lang="pl-PL"/>
        </a:p>
      </dgm:t>
    </dgm:pt>
    <dgm:pt modelId="{43D7EBD2-997D-4D73-AA27-9DD69782E697}" type="sibTrans" cxnId="{88895775-E6CD-452A-B591-71912E323F08}">
      <dgm:prSet/>
      <dgm:spPr/>
      <dgm:t>
        <a:bodyPr/>
        <a:lstStyle/>
        <a:p>
          <a:endParaRPr lang="pl-PL"/>
        </a:p>
      </dgm:t>
    </dgm:pt>
    <dgm:pt modelId="{33E82ADA-BFB4-4F32-A91B-CFD4A49F1BBF}">
      <dgm:prSet custT="1"/>
      <dgm:spPr>
        <a:xfrm>
          <a:off x="2317036" y="3800252"/>
          <a:ext cx="3046357" cy="560216"/>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1200" b="1">
              <a:solidFill>
                <a:sysClr val="window" lastClr="FFFFFF"/>
              </a:solidFill>
              <a:latin typeface="+mn-lt"/>
              <a:ea typeface="+mn-ea"/>
              <a:cs typeface="Arial" panose="020B0604020202020204" pitchFamily="34" charset="0"/>
            </a:rPr>
            <a:t>czynniki fizyczne , chemiczne, biologiczne i wynikające ze sposobu wykonywania pracy w środowisku pracy</a:t>
          </a:r>
        </a:p>
      </dgm:t>
    </dgm:pt>
    <dgm:pt modelId="{1C5B547E-F78D-44AB-99C1-CB6FB78A38E0}" type="parTrans" cxnId="{E6BB1DED-E724-439E-BA14-73CB3FB7FDFC}">
      <dgm:prSet/>
      <dgm:spPr/>
      <dgm:t>
        <a:bodyPr/>
        <a:lstStyle/>
        <a:p>
          <a:endParaRPr lang="pl-PL"/>
        </a:p>
      </dgm:t>
    </dgm:pt>
    <dgm:pt modelId="{191A797C-3A73-4DC5-90F7-F3A3D317A731}" type="sibTrans" cxnId="{E6BB1DED-E724-439E-BA14-73CB3FB7FDFC}">
      <dgm:prSet/>
      <dgm:spPr/>
      <dgm:t>
        <a:bodyPr/>
        <a:lstStyle/>
        <a:p>
          <a:endParaRPr lang="pl-PL"/>
        </a:p>
      </dgm:t>
    </dgm:pt>
    <dgm:pt modelId="{CC3C39FE-96BC-45BA-A0B8-4A7DC36A9CEB}">
      <dgm:prSet custT="1"/>
      <dgm:spPr>
        <a:xfrm>
          <a:off x="2317036" y="3800252"/>
          <a:ext cx="3046357" cy="560216"/>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1200" b="1">
              <a:solidFill>
                <a:sysClr val="window" lastClr="FFFFFF"/>
              </a:solidFill>
              <a:latin typeface="+mn-lt"/>
              <a:ea typeface="+mn-ea"/>
              <a:cs typeface="Arial" panose="020B0604020202020204" pitchFamily="34" charset="0"/>
            </a:rPr>
            <a:t>nieodpowiednie warunki środowiska nauczania, wychowania i wypoczynku dzieci i młodzieży</a:t>
          </a:r>
        </a:p>
      </dgm:t>
    </dgm:pt>
    <dgm:pt modelId="{AF27D751-2BC8-4FBC-9840-FC492454B21A}" type="parTrans" cxnId="{FDB37294-3157-4D49-872B-1F243267A40C}">
      <dgm:prSet/>
      <dgm:spPr/>
      <dgm:t>
        <a:bodyPr/>
        <a:lstStyle/>
        <a:p>
          <a:endParaRPr lang="pl-PL"/>
        </a:p>
      </dgm:t>
    </dgm:pt>
    <dgm:pt modelId="{4C31D237-23B7-406E-A59B-E4DA4F20DD8A}" type="sibTrans" cxnId="{FDB37294-3157-4D49-872B-1F243267A40C}">
      <dgm:prSet/>
      <dgm:spPr/>
      <dgm:t>
        <a:bodyPr/>
        <a:lstStyle/>
        <a:p>
          <a:endParaRPr lang="pl-PL"/>
        </a:p>
      </dgm:t>
    </dgm:pt>
    <dgm:pt modelId="{22A79020-64BC-4D92-83D9-312AD8BF2826}">
      <dgm:prSet custT="1"/>
      <dgm:spPr>
        <a:xfrm>
          <a:off x="2317036" y="3800252"/>
          <a:ext cx="3046357" cy="560216"/>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1200" b="1">
              <a:solidFill>
                <a:sysClr val="window" lastClr="FFFFFF"/>
              </a:solidFill>
              <a:latin typeface="+mn-lt"/>
              <a:ea typeface="+mn-ea"/>
              <a:cs typeface="Arial" panose="020B0604020202020204" pitchFamily="34" charset="0"/>
            </a:rPr>
            <a:t>niewłaściwą jakośc wody wykorzystywanej do picia i na potrzeby gospodarcze</a:t>
          </a:r>
        </a:p>
      </dgm:t>
    </dgm:pt>
    <dgm:pt modelId="{BA95E4F3-0730-4DEF-9573-5081D61135B7}" type="parTrans" cxnId="{326227F3-61E7-4B93-A501-3FF95F0289D7}">
      <dgm:prSet/>
      <dgm:spPr/>
      <dgm:t>
        <a:bodyPr/>
        <a:lstStyle/>
        <a:p>
          <a:endParaRPr lang="pl-PL"/>
        </a:p>
      </dgm:t>
    </dgm:pt>
    <dgm:pt modelId="{38AAD7FF-34FC-4C28-A6FD-B2E502000347}" type="sibTrans" cxnId="{326227F3-61E7-4B93-A501-3FF95F0289D7}">
      <dgm:prSet/>
      <dgm:spPr/>
      <dgm:t>
        <a:bodyPr/>
        <a:lstStyle/>
        <a:p>
          <a:endParaRPr lang="pl-PL"/>
        </a:p>
      </dgm:t>
    </dgm:pt>
    <dgm:pt modelId="{872F1E18-8134-4F08-B217-D470ED67146B}">
      <dgm:prSet custT="1"/>
      <dgm:spPr>
        <a:xfrm>
          <a:off x="2317036" y="3800252"/>
          <a:ext cx="3046357" cy="560216"/>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1200" b="1">
              <a:solidFill>
                <a:sysClr val="window" lastClr="FFFFFF"/>
              </a:solidFill>
              <a:latin typeface="+mn-lt"/>
              <a:ea typeface="+mn-ea"/>
              <a:cs typeface="Arial" panose="020B0604020202020204" pitchFamily="34" charset="0"/>
            </a:rPr>
            <a:t>niewłaściwy sposób gromadzenia i utylizacji odpadów stałych i płynnych</a:t>
          </a:r>
        </a:p>
      </dgm:t>
    </dgm:pt>
    <dgm:pt modelId="{67679D68-1E05-4C97-A536-80BE9071FE6A}" type="parTrans" cxnId="{973F2188-9F33-41DF-9FA2-8613C466EF87}">
      <dgm:prSet/>
      <dgm:spPr/>
      <dgm:t>
        <a:bodyPr/>
        <a:lstStyle/>
        <a:p>
          <a:endParaRPr lang="pl-PL"/>
        </a:p>
      </dgm:t>
    </dgm:pt>
    <dgm:pt modelId="{D13ADB55-82F7-4CB2-A601-42BC717EA636}" type="sibTrans" cxnId="{973F2188-9F33-41DF-9FA2-8613C466EF87}">
      <dgm:prSet/>
      <dgm:spPr/>
      <dgm:t>
        <a:bodyPr/>
        <a:lstStyle/>
        <a:p>
          <a:endParaRPr lang="pl-PL"/>
        </a:p>
      </dgm:t>
    </dgm:pt>
    <dgm:pt modelId="{CCE90695-0256-446B-95E7-8FAF05E7B9D7}">
      <dgm:prSet custT="1"/>
      <dgm:spPr>
        <a:xfrm>
          <a:off x="2317036" y="3800252"/>
          <a:ext cx="3046357" cy="560216"/>
        </a:xfr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l"/>
          <a:r>
            <a:rPr lang="pl-PL" sz="1200" b="1">
              <a:solidFill>
                <a:sysClr val="window" lastClr="FFFFFF"/>
              </a:solidFill>
              <a:latin typeface="+mn-lt"/>
              <a:ea typeface="+mn-ea"/>
              <a:cs typeface="Arial" panose="020B0604020202020204" pitchFamily="34" charset="0"/>
            </a:rPr>
            <a:t>niebezpieczne substancje i mieszaniny chemiczne, w tym substancje psychoaktywne</a:t>
          </a:r>
        </a:p>
      </dgm:t>
    </dgm:pt>
    <dgm:pt modelId="{D4025D69-D22C-4EFE-BBD3-B1FCD708A64D}" type="parTrans" cxnId="{4997B525-3B96-424C-8419-08B28C97F6E9}">
      <dgm:prSet/>
      <dgm:spPr/>
      <dgm:t>
        <a:bodyPr/>
        <a:lstStyle/>
        <a:p>
          <a:endParaRPr lang="pl-PL"/>
        </a:p>
      </dgm:t>
    </dgm:pt>
    <dgm:pt modelId="{08E89D13-9582-47AC-87D7-65CB90D6DA00}" type="sibTrans" cxnId="{4997B525-3B96-424C-8419-08B28C97F6E9}">
      <dgm:prSet/>
      <dgm:spPr/>
      <dgm:t>
        <a:bodyPr/>
        <a:lstStyle/>
        <a:p>
          <a:endParaRPr lang="pl-PL"/>
        </a:p>
      </dgm:t>
    </dgm:pt>
    <dgm:pt modelId="{FB9C74A2-6EC0-490C-A5A7-2B9CFA402857}" type="pres">
      <dgm:prSet presAssocID="{2FC08CFE-6C8D-4608-85C8-B43613149ED6}" presName="Name0" presStyleCnt="0">
        <dgm:presLayoutVars>
          <dgm:dir/>
          <dgm:animLvl val="lvl"/>
          <dgm:resizeHandles val="exact"/>
        </dgm:presLayoutVars>
      </dgm:prSet>
      <dgm:spPr/>
      <dgm:t>
        <a:bodyPr/>
        <a:lstStyle/>
        <a:p>
          <a:endParaRPr lang="pl-PL"/>
        </a:p>
      </dgm:t>
    </dgm:pt>
    <dgm:pt modelId="{898B2102-C23B-4D7E-AC5B-855E8D7DE391}" type="pres">
      <dgm:prSet presAssocID="{D8E2EF09-F7D9-4D34-A942-484C5E6E9D90}" presName="linNode" presStyleCnt="0"/>
      <dgm:spPr/>
    </dgm:pt>
    <dgm:pt modelId="{F7D9E8EF-7C8E-426B-92D8-13AEEBA15B02}" type="pres">
      <dgm:prSet presAssocID="{D8E2EF09-F7D9-4D34-A942-484C5E6E9D90}" presName="parentText" presStyleLbl="node1" presStyleIdx="0" presStyleCnt="1" custScaleX="79697" custScaleY="83540" custLinFactNeighborX="-1645">
        <dgm:presLayoutVars>
          <dgm:chMax val="1"/>
          <dgm:bulletEnabled val="1"/>
        </dgm:presLayoutVars>
      </dgm:prSet>
      <dgm:spPr/>
      <dgm:t>
        <a:bodyPr/>
        <a:lstStyle/>
        <a:p>
          <a:endParaRPr lang="pl-PL"/>
        </a:p>
      </dgm:t>
    </dgm:pt>
    <dgm:pt modelId="{10AE50C8-7A74-40D0-8C43-D008F37028DD}" type="pres">
      <dgm:prSet presAssocID="{D8E2EF09-F7D9-4D34-A942-484C5E6E9D90}" presName="descendantText" presStyleLbl="alignAccFollowNode1" presStyleIdx="0" presStyleCnt="1" custScaleY="96899" custLinFactNeighborX="-5433" custLinFactNeighborY="340">
        <dgm:presLayoutVars>
          <dgm:bulletEnabled val="1"/>
        </dgm:presLayoutVars>
      </dgm:prSet>
      <dgm:spPr/>
      <dgm:t>
        <a:bodyPr/>
        <a:lstStyle/>
        <a:p>
          <a:endParaRPr lang="pl-PL"/>
        </a:p>
      </dgm:t>
    </dgm:pt>
  </dgm:ptLst>
  <dgm:cxnLst>
    <dgm:cxn modelId="{879AFBC2-1487-4903-8ED6-5D529C0B5605}" type="presOf" srcId="{33E82ADA-BFB4-4F32-A91B-CFD4A49F1BBF}" destId="{10AE50C8-7A74-40D0-8C43-D008F37028DD}" srcOrd="0" destOrd="4" presId="urn:microsoft.com/office/officeart/2005/8/layout/vList5"/>
    <dgm:cxn modelId="{E8211404-6731-46A6-9947-37FC886A1FE4}" type="presOf" srcId="{7D40BF44-2100-487F-BF34-7DFCB0174857}" destId="{10AE50C8-7A74-40D0-8C43-D008F37028DD}" srcOrd="0" destOrd="2" presId="urn:microsoft.com/office/officeart/2005/8/layout/vList5"/>
    <dgm:cxn modelId="{88895775-E6CD-452A-B591-71912E323F08}" srcId="{D8E2EF09-F7D9-4D34-A942-484C5E6E9D90}" destId="{0F1CE714-A734-4EC5-9755-3CC3F7680EC4}" srcOrd="3" destOrd="0" parTransId="{1A55D653-D3C4-473E-9F60-240270A7B91D}" sibTransId="{43D7EBD2-997D-4D73-AA27-9DD69782E697}"/>
    <dgm:cxn modelId="{4DF60CDD-54E2-403D-A76A-166DDE07F86A}" type="presOf" srcId="{CCE90695-0256-446B-95E7-8FAF05E7B9D7}" destId="{10AE50C8-7A74-40D0-8C43-D008F37028DD}" srcOrd="0" destOrd="8" presId="urn:microsoft.com/office/officeart/2005/8/layout/vList5"/>
    <dgm:cxn modelId="{E5318796-D087-46EF-93AC-4BD97C45C623}" type="presOf" srcId="{0F1CE714-A734-4EC5-9755-3CC3F7680EC4}" destId="{10AE50C8-7A74-40D0-8C43-D008F37028DD}" srcOrd="0" destOrd="3" presId="urn:microsoft.com/office/officeart/2005/8/layout/vList5"/>
    <dgm:cxn modelId="{C34629FD-5C3E-4156-AAED-72ECCDE7E1EA}" type="presOf" srcId="{D8E2EF09-F7D9-4D34-A942-484C5E6E9D90}" destId="{F7D9E8EF-7C8E-426B-92D8-13AEEBA15B02}" srcOrd="0" destOrd="0" presId="urn:microsoft.com/office/officeart/2005/8/layout/vList5"/>
    <dgm:cxn modelId="{9F0B05D8-2F24-4F3B-B987-36C145A15A51}" type="presOf" srcId="{872F1E18-8134-4F08-B217-D470ED67146B}" destId="{10AE50C8-7A74-40D0-8C43-D008F37028DD}" srcOrd="0" destOrd="7" presId="urn:microsoft.com/office/officeart/2005/8/layout/vList5"/>
    <dgm:cxn modelId="{F9B232E6-8D65-4CE7-8EDA-2FBA82FE0358}" type="presOf" srcId="{F4F4597B-6F14-49BB-83C7-25DFE5E2C437}" destId="{10AE50C8-7A74-40D0-8C43-D008F37028DD}" srcOrd="0" destOrd="0" presId="urn:microsoft.com/office/officeart/2005/8/layout/vList5"/>
    <dgm:cxn modelId="{6258130A-AAB2-4DF7-9652-0F602C1B03D5}" srcId="{D8E2EF09-F7D9-4D34-A942-484C5E6E9D90}" destId="{1F9B7875-AC1C-41F0-98AA-17E7342569AD}" srcOrd="1" destOrd="0" parTransId="{37CD5D5A-2CB7-4271-AC83-5F2914BF4430}" sibTransId="{28F8975A-8507-4A37-8E9F-EAE57E45367E}"/>
    <dgm:cxn modelId="{973F2188-9F33-41DF-9FA2-8613C466EF87}" srcId="{D8E2EF09-F7D9-4D34-A942-484C5E6E9D90}" destId="{872F1E18-8134-4F08-B217-D470ED67146B}" srcOrd="7" destOrd="0" parTransId="{67679D68-1E05-4C97-A536-80BE9071FE6A}" sibTransId="{D13ADB55-82F7-4CB2-A601-42BC717EA636}"/>
    <dgm:cxn modelId="{9B565B6A-5E1B-424D-BFDB-9E139F77310D}" type="presOf" srcId="{1F9B7875-AC1C-41F0-98AA-17E7342569AD}" destId="{10AE50C8-7A74-40D0-8C43-D008F37028DD}" srcOrd="0" destOrd="1" presId="urn:microsoft.com/office/officeart/2005/8/layout/vList5"/>
    <dgm:cxn modelId="{7B97FAA8-7589-4DF1-BCA7-692021FAA565}" srcId="{2FC08CFE-6C8D-4608-85C8-B43613149ED6}" destId="{D8E2EF09-F7D9-4D34-A942-484C5E6E9D90}" srcOrd="0" destOrd="0" parTransId="{A5B68A56-ADA3-4103-B437-49292B734430}" sibTransId="{1A9F65D4-E267-4D1B-A9A1-93119E7EBA71}"/>
    <dgm:cxn modelId="{95FCB5E3-965D-4055-9BAA-AFA7F1809FBD}" srcId="{D8E2EF09-F7D9-4D34-A942-484C5E6E9D90}" destId="{F4F4597B-6F14-49BB-83C7-25DFE5E2C437}" srcOrd="0" destOrd="0" parTransId="{4ABA2D87-F5BB-42F5-B47E-FDDD33F0236E}" sibTransId="{68113D11-24B2-49E2-84E1-54440CE54910}"/>
    <dgm:cxn modelId="{326227F3-61E7-4B93-A501-3FF95F0289D7}" srcId="{D8E2EF09-F7D9-4D34-A942-484C5E6E9D90}" destId="{22A79020-64BC-4D92-83D9-312AD8BF2826}" srcOrd="6" destOrd="0" parTransId="{BA95E4F3-0730-4DEF-9573-5081D61135B7}" sibTransId="{38AAD7FF-34FC-4C28-A6FD-B2E502000347}"/>
    <dgm:cxn modelId="{FDB37294-3157-4D49-872B-1F243267A40C}" srcId="{D8E2EF09-F7D9-4D34-A942-484C5E6E9D90}" destId="{CC3C39FE-96BC-45BA-A0B8-4A7DC36A9CEB}" srcOrd="5" destOrd="0" parTransId="{AF27D751-2BC8-4FBC-9840-FC492454B21A}" sibTransId="{4C31D237-23B7-406E-A59B-E4DA4F20DD8A}"/>
    <dgm:cxn modelId="{4733D80A-2B73-436B-A455-5D562C425717}" type="presOf" srcId="{2FC08CFE-6C8D-4608-85C8-B43613149ED6}" destId="{FB9C74A2-6EC0-490C-A5A7-2B9CFA402857}" srcOrd="0" destOrd="0" presId="urn:microsoft.com/office/officeart/2005/8/layout/vList5"/>
    <dgm:cxn modelId="{9DC760FE-37BC-4E5B-BB0B-ED43DE191AF3}" type="presOf" srcId="{22A79020-64BC-4D92-83D9-312AD8BF2826}" destId="{10AE50C8-7A74-40D0-8C43-D008F37028DD}" srcOrd="0" destOrd="6" presId="urn:microsoft.com/office/officeart/2005/8/layout/vList5"/>
    <dgm:cxn modelId="{E6BB1DED-E724-439E-BA14-73CB3FB7FDFC}" srcId="{D8E2EF09-F7D9-4D34-A942-484C5E6E9D90}" destId="{33E82ADA-BFB4-4F32-A91B-CFD4A49F1BBF}" srcOrd="4" destOrd="0" parTransId="{1C5B547E-F78D-44AB-99C1-CB6FB78A38E0}" sibTransId="{191A797C-3A73-4DC5-90F7-F3A3D317A731}"/>
    <dgm:cxn modelId="{D91348A6-3BA5-4F0A-ACB4-C6C368AD228B}" srcId="{D8E2EF09-F7D9-4D34-A942-484C5E6E9D90}" destId="{7D40BF44-2100-487F-BF34-7DFCB0174857}" srcOrd="2" destOrd="0" parTransId="{D1CD6D0B-11E1-4C86-9950-BB725BA98012}" sibTransId="{D2CA848E-5FF3-45DC-A904-74CABA591666}"/>
    <dgm:cxn modelId="{2D8EBFAA-4E33-429F-8491-CC2B7E3E636C}" type="presOf" srcId="{CC3C39FE-96BC-45BA-A0B8-4A7DC36A9CEB}" destId="{10AE50C8-7A74-40D0-8C43-D008F37028DD}" srcOrd="0" destOrd="5" presId="urn:microsoft.com/office/officeart/2005/8/layout/vList5"/>
    <dgm:cxn modelId="{4997B525-3B96-424C-8419-08B28C97F6E9}" srcId="{D8E2EF09-F7D9-4D34-A942-484C5E6E9D90}" destId="{CCE90695-0256-446B-95E7-8FAF05E7B9D7}" srcOrd="8" destOrd="0" parTransId="{D4025D69-D22C-4EFE-BBD3-B1FCD708A64D}" sibTransId="{08E89D13-9582-47AC-87D7-65CB90D6DA00}"/>
    <dgm:cxn modelId="{360728CE-1E97-47EF-9DB1-6CBED75E5ADE}" type="presParOf" srcId="{FB9C74A2-6EC0-490C-A5A7-2B9CFA402857}" destId="{898B2102-C23B-4D7E-AC5B-855E8D7DE391}" srcOrd="0" destOrd="0" presId="urn:microsoft.com/office/officeart/2005/8/layout/vList5"/>
    <dgm:cxn modelId="{3EDA4FC4-6D65-439B-972C-F7DA11593C08}" type="presParOf" srcId="{898B2102-C23B-4D7E-AC5B-855E8D7DE391}" destId="{F7D9E8EF-7C8E-426B-92D8-13AEEBA15B02}" srcOrd="0" destOrd="0" presId="urn:microsoft.com/office/officeart/2005/8/layout/vList5"/>
    <dgm:cxn modelId="{D9A4D92A-BFCE-494D-BE9D-81609E9709B7}" type="presParOf" srcId="{898B2102-C23B-4D7E-AC5B-855E8D7DE391}" destId="{10AE50C8-7A74-40D0-8C43-D008F37028DD}" srcOrd="1" destOrd="0" presId="urn:microsoft.com/office/officeart/2005/8/layout/vList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B7CDDE9-92E6-4CDE-BE87-2294619C30E7}" type="doc">
      <dgm:prSet loTypeId="urn:microsoft.com/office/officeart/2005/8/layout/list1" loCatId="list" qsTypeId="urn:microsoft.com/office/officeart/2005/8/quickstyle/3d2" qsCatId="3D" csTypeId="urn:microsoft.com/office/officeart/2005/8/colors/accent0_3" csCatId="mainScheme" phldr="1"/>
      <dgm:spPr/>
      <dgm:t>
        <a:bodyPr/>
        <a:lstStyle/>
        <a:p>
          <a:endParaRPr lang="pl-PL"/>
        </a:p>
      </dgm:t>
    </dgm:pt>
    <dgm:pt modelId="{5D261E75-17A6-41B6-81CA-64538BC3A15A}">
      <dgm:prSet phldrT="[Tekst]" custT="1"/>
      <dgm:spPr/>
      <dgm:t>
        <a:bodyPr/>
        <a:lstStyle/>
        <a:p>
          <a:pPr algn="ctr"/>
          <a:r>
            <a:rPr lang="pl-PL" sz="1400" b="1"/>
            <a:t>Dane demograficzne miasta Białystok </a:t>
          </a:r>
          <a:br>
            <a:rPr lang="pl-PL" sz="1400" b="1"/>
          </a:br>
          <a:r>
            <a:rPr lang="pl-PL" sz="1100" b="1"/>
            <a:t>na dzień 31 grudnia 2018</a:t>
          </a:r>
        </a:p>
      </dgm:t>
    </dgm:pt>
    <dgm:pt modelId="{73E0EED2-5E0E-437D-B032-A35D9AF4840F}" type="parTrans" cxnId="{E3D73AB1-99F7-4674-BEB5-554B7CACC5E7}">
      <dgm:prSet/>
      <dgm:spPr/>
      <dgm:t>
        <a:bodyPr/>
        <a:lstStyle/>
        <a:p>
          <a:endParaRPr lang="pl-PL"/>
        </a:p>
      </dgm:t>
    </dgm:pt>
    <dgm:pt modelId="{BC67483C-EB76-4A9D-AF89-3EC438D62A3C}" type="sibTrans" cxnId="{E3D73AB1-99F7-4674-BEB5-554B7CACC5E7}">
      <dgm:prSet/>
      <dgm:spPr/>
      <dgm:t>
        <a:bodyPr/>
        <a:lstStyle/>
        <a:p>
          <a:endParaRPr lang="pl-PL"/>
        </a:p>
      </dgm:t>
    </dgm:pt>
    <dgm:pt modelId="{D85E3E2A-BB01-4E9C-9278-2366F9151D94}" type="pres">
      <dgm:prSet presAssocID="{AB7CDDE9-92E6-4CDE-BE87-2294619C30E7}" presName="linear" presStyleCnt="0">
        <dgm:presLayoutVars>
          <dgm:dir/>
          <dgm:animLvl val="lvl"/>
          <dgm:resizeHandles val="exact"/>
        </dgm:presLayoutVars>
      </dgm:prSet>
      <dgm:spPr/>
      <dgm:t>
        <a:bodyPr/>
        <a:lstStyle/>
        <a:p>
          <a:endParaRPr lang="pl-PL"/>
        </a:p>
      </dgm:t>
    </dgm:pt>
    <dgm:pt modelId="{CC1AEE58-CEAF-4C3A-861E-56A30ADAB8DF}" type="pres">
      <dgm:prSet presAssocID="{5D261E75-17A6-41B6-81CA-64538BC3A15A}" presName="parentLin" presStyleCnt="0"/>
      <dgm:spPr/>
    </dgm:pt>
    <dgm:pt modelId="{AD7C2F80-11AA-47FB-8E95-B0A6B9E8E36A}" type="pres">
      <dgm:prSet presAssocID="{5D261E75-17A6-41B6-81CA-64538BC3A15A}" presName="parentLeftMargin" presStyleLbl="node1" presStyleIdx="0" presStyleCnt="1"/>
      <dgm:spPr/>
      <dgm:t>
        <a:bodyPr/>
        <a:lstStyle/>
        <a:p>
          <a:endParaRPr lang="pl-PL"/>
        </a:p>
      </dgm:t>
    </dgm:pt>
    <dgm:pt modelId="{45565487-5331-46F7-BCFE-B81A23B02298}" type="pres">
      <dgm:prSet presAssocID="{5D261E75-17A6-41B6-81CA-64538BC3A15A}" presName="parentText" presStyleLbl="node1" presStyleIdx="0" presStyleCnt="1" custScaleX="112129" custScaleY="152913" custLinFactNeighborX="6289" custLinFactNeighborY="7690">
        <dgm:presLayoutVars>
          <dgm:chMax val="0"/>
          <dgm:bulletEnabled val="1"/>
        </dgm:presLayoutVars>
      </dgm:prSet>
      <dgm:spPr/>
      <dgm:t>
        <a:bodyPr/>
        <a:lstStyle/>
        <a:p>
          <a:endParaRPr lang="pl-PL"/>
        </a:p>
      </dgm:t>
    </dgm:pt>
    <dgm:pt modelId="{CDD95583-49F6-4AAC-ACFA-73204ADD4398}" type="pres">
      <dgm:prSet presAssocID="{5D261E75-17A6-41B6-81CA-64538BC3A15A}" presName="negativeSpace" presStyleCnt="0"/>
      <dgm:spPr/>
    </dgm:pt>
    <dgm:pt modelId="{D07082EC-A4CF-4D37-86DA-16CCA39F1B86}" type="pres">
      <dgm:prSet presAssocID="{5D261E75-17A6-41B6-81CA-64538BC3A15A}" presName="childText" presStyleLbl="conFgAcc1" presStyleIdx="0" presStyleCnt="1">
        <dgm:presLayoutVars>
          <dgm:bulletEnabled val="1"/>
        </dgm:presLayoutVars>
      </dgm:prSet>
      <dgm:spPr/>
    </dgm:pt>
  </dgm:ptLst>
  <dgm:cxnLst>
    <dgm:cxn modelId="{8A1FE1E6-B13B-451B-A13F-0A79C130D4E8}" type="presOf" srcId="{5D261E75-17A6-41B6-81CA-64538BC3A15A}" destId="{AD7C2F80-11AA-47FB-8E95-B0A6B9E8E36A}" srcOrd="0" destOrd="0" presId="urn:microsoft.com/office/officeart/2005/8/layout/list1"/>
    <dgm:cxn modelId="{E3D73AB1-99F7-4674-BEB5-554B7CACC5E7}" srcId="{AB7CDDE9-92E6-4CDE-BE87-2294619C30E7}" destId="{5D261E75-17A6-41B6-81CA-64538BC3A15A}" srcOrd="0" destOrd="0" parTransId="{73E0EED2-5E0E-437D-B032-A35D9AF4840F}" sibTransId="{BC67483C-EB76-4A9D-AF89-3EC438D62A3C}"/>
    <dgm:cxn modelId="{4AE1E09D-44BA-4407-9DEF-346C212B52CA}" type="presOf" srcId="{AB7CDDE9-92E6-4CDE-BE87-2294619C30E7}" destId="{D85E3E2A-BB01-4E9C-9278-2366F9151D94}" srcOrd="0" destOrd="0" presId="urn:microsoft.com/office/officeart/2005/8/layout/list1"/>
    <dgm:cxn modelId="{F25B19BD-346B-44B7-BC47-FE1B46694EE0}" type="presOf" srcId="{5D261E75-17A6-41B6-81CA-64538BC3A15A}" destId="{45565487-5331-46F7-BCFE-B81A23B02298}" srcOrd="1" destOrd="0" presId="urn:microsoft.com/office/officeart/2005/8/layout/list1"/>
    <dgm:cxn modelId="{7EC37D71-9789-44A2-AD5E-A28D5EE51F3D}" type="presParOf" srcId="{D85E3E2A-BB01-4E9C-9278-2366F9151D94}" destId="{CC1AEE58-CEAF-4C3A-861E-56A30ADAB8DF}" srcOrd="0" destOrd="0" presId="urn:microsoft.com/office/officeart/2005/8/layout/list1"/>
    <dgm:cxn modelId="{87C22E17-CD23-4AD7-BD9E-6E999C159F6A}" type="presParOf" srcId="{CC1AEE58-CEAF-4C3A-861E-56A30ADAB8DF}" destId="{AD7C2F80-11AA-47FB-8E95-B0A6B9E8E36A}" srcOrd="0" destOrd="0" presId="urn:microsoft.com/office/officeart/2005/8/layout/list1"/>
    <dgm:cxn modelId="{C1AF728D-5DC0-4021-8382-0F8426C7741B}" type="presParOf" srcId="{CC1AEE58-CEAF-4C3A-861E-56A30ADAB8DF}" destId="{45565487-5331-46F7-BCFE-B81A23B02298}" srcOrd="1" destOrd="0" presId="urn:microsoft.com/office/officeart/2005/8/layout/list1"/>
    <dgm:cxn modelId="{D8F1482F-FD6C-45D4-83EC-D51DB2BBAE99}" type="presParOf" srcId="{D85E3E2A-BB01-4E9C-9278-2366F9151D94}" destId="{CDD95583-49F6-4AAC-ACFA-73204ADD4398}" srcOrd="1" destOrd="0" presId="urn:microsoft.com/office/officeart/2005/8/layout/list1"/>
    <dgm:cxn modelId="{6E49A590-A9BE-40A2-A048-FA072A8AE8D7}" type="presParOf" srcId="{D85E3E2A-BB01-4E9C-9278-2366F9151D94}" destId="{D07082EC-A4CF-4D37-86DA-16CCA39F1B86}" srcOrd="2" destOrd="0" presId="urn:microsoft.com/office/officeart/2005/8/layout/lis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D2F6B4C-FB9A-42F6-BEEA-BC00855EB994}" type="doc">
      <dgm:prSet loTypeId="urn:microsoft.com/office/officeart/2005/8/layout/vList6" loCatId="list" qsTypeId="urn:microsoft.com/office/officeart/2005/8/quickstyle/3d2" qsCatId="3D" csTypeId="urn:microsoft.com/office/officeart/2005/8/colors/accent0_3" csCatId="mainScheme" phldr="1"/>
      <dgm:spPr/>
      <dgm:t>
        <a:bodyPr/>
        <a:lstStyle/>
        <a:p>
          <a:endParaRPr lang="pl-PL"/>
        </a:p>
      </dgm:t>
    </dgm:pt>
    <dgm:pt modelId="{FEF77C0D-B5EF-41B7-95B1-3C9AC5B8C476}">
      <dgm:prSet phldrT="[Tekst]" custT="1"/>
      <dgm:spPr/>
      <dgm:t>
        <a:bodyPr/>
        <a:lstStyle/>
        <a:p>
          <a:pPr algn="l"/>
          <a:r>
            <a:rPr lang="pl-PL" sz="1200" b="1"/>
            <a:t>Powierzchnia w km2</a:t>
          </a:r>
        </a:p>
      </dgm:t>
    </dgm:pt>
    <dgm:pt modelId="{01C3FE2D-BACC-43A9-8BE6-07EDDFB091F6}" type="parTrans" cxnId="{2F82559C-16C7-4A45-83AB-912EFDE390CD}">
      <dgm:prSet/>
      <dgm:spPr/>
      <dgm:t>
        <a:bodyPr/>
        <a:lstStyle/>
        <a:p>
          <a:endParaRPr lang="pl-PL"/>
        </a:p>
      </dgm:t>
    </dgm:pt>
    <dgm:pt modelId="{3356519C-0A8E-4182-B0B6-DCDC8724A447}" type="sibTrans" cxnId="{2F82559C-16C7-4A45-83AB-912EFDE390CD}">
      <dgm:prSet/>
      <dgm:spPr/>
      <dgm:t>
        <a:bodyPr/>
        <a:lstStyle/>
        <a:p>
          <a:endParaRPr lang="pl-PL"/>
        </a:p>
      </dgm:t>
    </dgm:pt>
    <dgm:pt modelId="{78CD36D9-F1AD-4DEE-B126-6D65C03B778D}">
      <dgm:prSet phldrT="[Tekst]" custT="1"/>
      <dgm:spPr/>
      <dgm:t>
        <a:bodyPr/>
        <a:lstStyle/>
        <a:p>
          <a:pPr algn="l"/>
          <a:r>
            <a:rPr lang="pl-PL" sz="1200" b="1"/>
            <a:t>Liczba ludności</a:t>
          </a:r>
        </a:p>
      </dgm:t>
    </dgm:pt>
    <dgm:pt modelId="{53ED2283-030B-4AC4-9E68-7CBC51CF6D27}" type="parTrans" cxnId="{0561D6D2-F32B-4859-AC1C-D7DA5173F674}">
      <dgm:prSet/>
      <dgm:spPr/>
      <dgm:t>
        <a:bodyPr/>
        <a:lstStyle/>
        <a:p>
          <a:endParaRPr lang="pl-PL"/>
        </a:p>
      </dgm:t>
    </dgm:pt>
    <dgm:pt modelId="{3F3E1467-3723-4B6A-8A86-D28554731BB5}" type="sibTrans" cxnId="{0561D6D2-F32B-4859-AC1C-D7DA5173F674}">
      <dgm:prSet/>
      <dgm:spPr/>
      <dgm:t>
        <a:bodyPr/>
        <a:lstStyle/>
        <a:p>
          <a:endParaRPr lang="pl-PL"/>
        </a:p>
      </dgm:t>
    </dgm:pt>
    <dgm:pt modelId="{18831F63-A5CF-40F8-906F-BEB7AF5A68B2}">
      <dgm:prSet phldrT="[Tekst]" custT="1"/>
      <dgm:spPr/>
      <dgm:t>
        <a:bodyPr/>
        <a:lstStyle/>
        <a:p>
          <a:pPr algn="l"/>
          <a:r>
            <a:rPr lang="pl-PL" sz="1200" b="1"/>
            <a:t>Gęstość zaludnienia na km2</a:t>
          </a:r>
        </a:p>
      </dgm:t>
    </dgm:pt>
    <dgm:pt modelId="{5BD0A53E-308C-436C-AF24-43B3D34344F9}" type="parTrans" cxnId="{D45187FA-6311-4268-9196-29331F702C23}">
      <dgm:prSet/>
      <dgm:spPr/>
      <dgm:t>
        <a:bodyPr/>
        <a:lstStyle/>
        <a:p>
          <a:endParaRPr lang="pl-PL"/>
        </a:p>
      </dgm:t>
    </dgm:pt>
    <dgm:pt modelId="{77ECBE78-ED1A-487E-B60E-F814A12F41E7}" type="sibTrans" cxnId="{D45187FA-6311-4268-9196-29331F702C23}">
      <dgm:prSet/>
      <dgm:spPr/>
      <dgm:t>
        <a:bodyPr/>
        <a:lstStyle/>
        <a:p>
          <a:endParaRPr lang="pl-PL"/>
        </a:p>
      </dgm:t>
    </dgm:pt>
    <dgm:pt modelId="{1EED7C34-F9F6-4D05-BA9A-EFE15F3D9998}">
      <dgm:prSet phldrT="[Tekst]" custT="1"/>
      <dgm:spPr/>
      <dgm:t>
        <a:bodyPr/>
        <a:lstStyle/>
        <a:p>
          <a:pPr algn="l"/>
          <a:r>
            <a:rPr lang="pl-PL" sz="1200" b="1"/>
            <a:t>Struktura ludności wg płci:</a:t>
          </a:r>
        </a:p>
      </dgm:t>
    </dgm:pt>
    <dgm:pt modelId="{984C8FAF-2ED6-4F62-9882-C1AACFDED19D}" type="parTrans" cxnId="{FFF6FC3D-99AB-4506-BC3C-BBF8C83CC05C}">
      <dgm:prSet/>
      <dgm:spPr/>
      <dgm:t>
        <a:bodyPr/>
        <a:lstStyle/>
        <a:p>
          <a:endParaRPr lang="pl-PL"/>
        </a:p>
      </dgm:t>
    </dgm:pt>
    <dgm:pt modelId="{0CF5E257-0208-46FF-B8A3-C51A8573379F}" type="sibTrans" cxnId="{FFF6FC3D-99AB-4506-BC3C-BBF8C83CC05C}">
      <dgm:prSet/>
      <dgm:spPr/>
      <dgm:t>
        <a:bodyPr/>
        <a:lstStyle/>
        <a:p>
          <a:endParaRPr lang="pl-PL"/>
        </a:p>
      </dgm:t>
    </dgm:pt>
    <dgm:pt modelId="{20383ACD-4AE0-4A70-80E9-B2A93DBA3D88}">
      <dgm:prSet phldrT="[Tekst]" custT="1"/>
      <dgm:spPr/>
      <dgm:t>
        <a:bodyPr/>
        <a:lstStyle/>
        <a:p>
          <a:pPr algn="l"/>
          <a:r>
            <a:rPr lang="pl-PL" sz="1200" b="1"/>
            <a:t>-mężczyźni</a:t>
          </a:r>
        </a:p>
      </dgm:t>
    </dgm:pt>
    <dgm:pt modelId="{5BF3B65C-3D8E-4AF6-BC2D-B8720F32F243}" type="parTrans" cxnId="{2C3AC0BD-153D-4709-9D9F-598D48925691}">
      <dgm:prSet/>
      <dgm:spPr/>
      <dgm:t>
        <a:bodyPr/>
        <a:lstStyle/>
        <a:p>
          <a:endParaRPr lang="pl-PL"/>
        </a:p>
      </dgm:t>
    </dgm:pt>
    <dgm:pt modelId="{C9C8ACC6-C11D-49D4-8352-AD49519B886A}" type="sibTrans" cxnId="{2C3AC0BD-153D-4709-9D9F-598D48925691}">
      <dgm:prSet/>
      <dgm:spPr/>
      <dgm:t>
        <a:bodyPr/>
        <a:lstStyle/>
        <a:p>
          <a:endParaRPr lang="pl-PL"/>
        </a:p>
      </dgm:t>
    </dgm:pt>
    <dgm:pt modelId="{6C7C0614-ECE6-4FBE-A4CF-E003FA6800FB}">
      <dgm:prSet phldrT="[Tekst]" custT="1"/>
      <dgm:spPr/>
      <dgm:t>
        <a:bodyPr/>
        <a:lstStyle/>
        <a:p>
          <a:pPr algn="l"/>
          <a:r>
            <a:rPr lang="pl-PL" sz="1200" b="1"/>
            <a:t>- kobiety</a:t>
          </a:r>
        </a:p>
      </dgm:t>
    </dgm:pt>
    <dgm:pt modelId="{57461D64-7D4F-46D3-9B3D-58ADE4FE549B}" type="parTrans" cxnId="{4EAEAF45-DEC2-4D5E-B69E-97C6D7FA4BAE}">
      <dgm:prSet/>
      <dgm:spPr/>
      <dgm:t>
        <a:bodyPr/>
        <a:lstStyle/>
        <a:p>
          <a:endParaRPr lang="pl-PL"/>
        </a:p>
      </dgm:t>
    </dgm:pt>
    <dgm:pt modelId="{73245B89-D3DB-45F4-9459-72986B9A7E23}" type="sibTrans" cxnId="{4EAEAF45-DEC2-4D5E-B69E-97C6D7FA4BAE}">
      <dgm:prSet/>
      <dgm:spPr/>
      <dgm:t>
        <a:bodyPr/>
        <a:lstStyle/>
        <a:p>
          <a:endParaRPr lang="pl-PL"/>
        </a:p>
      </dgm:t>
    </dgm:pt>
    <dgm:pt modelId="{87070CCC-1526-4326-891C-89DFC7C4AD0D}">
      <dgm:prSet phldrT="[Tekst]" custT="1"/>
      <dgm:spPr/>
      <dgm:t>
        <a:bodyPr/>
        <a:lstStyle/>
        <a:p>
          <a:pPr algn="l"/>
          <a:r>
            <a:rPr lang="pl-PL" sz="1200" b="1"/>
            <a:t>Urodzenia żywe</a:t>
          </a:r>
          <a:br>
            <a:rPr lang="pl-PL" sz="1200" b="1"/>
          </a:br>
          <a:r>
            <a:rPr lang="pl-PL" sz="1000" b="1"/>
            <a:t>w liczbach bezwzglednych</a:t>
          </a:r>
        </a:p>
      </dgm:t>
    </dgm:pt>
    <dgm:pt modelId="{46936EE9-8EFC-4CBD-AB6D-19FD3C57925D}" type="parTrans" cxnId="{30D8CEAF-D75E-4135-AB5D-7D35DDFDBA43}">
      <dgm:prSet/>
      <dgm:spPr/>
      <dgm:t>
        <a:bodyPr/>
        <a:lstStyle/>
        <a:p>
          <a:endParaRPr lang="pl-PL"/>
        </a:p>
      </dgm:t>
    </dgm:pt>
    <dgm:pt modelId="{C30F893C-393C-4F23-ACF4-1BFD96BF86DD}" type="sibTrans" cxnId="{30D8CEAF-D75E-4135-AB5D-7D35DDFDBA43}">
      <dgm:prSet/>
      <dgm:spPr/>
      <dgm:t>
        <a:bodyPr/>
        <a:lstStyle/>
        <a:p>
          <a:endParaRPr lang="pl-PL"/>
        </a:p>
      </dgm:t>
    </dgm:pt>
    <dgm:pt modelId="{BED40105-A35A-49B4-A6B1-72D1805A5C9F}">
      <dgm:prSet phldrT="[Tekst]" custT="1"/>
      <dgm:spPr/>
      <dgm:t>
        <a:bodyPr/>
        <a:lstStyle/>
        <a:p>
          <a:pPr algn="l"/>
          <a:r>
            <a:rPr lang="pl-PL" sz="1200" b="1"/>
            <a:t>Przyrost naturalny</a:t>
          </a:r>
          <a:br>
            <a:rPr lang="pl-PL" sz="1200" b="1"/>
          </a:br>
          <a:r>
            <a:rPr lang="pl-PL" sz="1000" b="1"/>
            <a:t>w liczbach bezwzględnych</a:t>
          </a:r>
        </a:p>
      </dgm:t>
    </dgm:pt>
    <dgm:pt modelId="{2437D6CE-3F32-47F8-9276-4BF55AFEE18D}" type="parTrans" cxnId="{047DFA1D-277C-4356-9E8E-7ABD86F90A5E}">
      <dgm:prSet/>
      <dgm:spPr/>
      <dgm:t>
        <a:bodyPr/>
        <a:lstStyle/>
        <a:p>
          <a:endParaRPr lang="pl-PL"/>
        </a:p>
      </dgm:t>
    </dgm:pt>
    <dgm:pt modelId="{8368780E-E200-4E12-990A-FDE1D68BC5D2}" type="sibTrans" cxnId="{047DFA1D-277C-4356-9E8E-7ABD86F90A5E}">
      <dgm:prSet/>
      <dgm:spPr/>
      <dgm:t>
        <a:bodyPr/>
        <a:lstStyle/>
        <a:p>
          <a:endParaRPr lang="pl-PL"/>
        </a:p>
      </dgm:t>
    </dgm:pt>
    <dgm:pt modelId="{FC802F40-BA60-446E-8874-D193BFCA1256}">
      <dgm:prSet phldrT="[Tekst]" custT="1"/>
      <dgm:spPr/>
      <dgm:t>
        <a:bodyPr/>
        <a:lstStyle/>
        <a:p>
          <a:pPr algn="l"/>
          <a:r>
            <a:rPr lang="pl-PL" sz="1200" b="1"/>
            <a:t>Ludnośc w wieku przedproprodukcyjnym</a:t>
          </a:r>
        </a:p>
      </dgm:t>
    </dgm:pt>
    <dgm:pt modelId="{A7EC9EE7-D72D-4B58-9123-B785726D69BD}" type="parTrans" cxnId="{3433D204-B2B4-4012-8CCD-D5C8B3D901F0}">
      <dgm:prSet/>
      <dgm:spPr/>
      <dgm:t>
        <a:bodyPr/>
        <a:lstStyle/>
        <a:p>
          <a:endParaRPr lang="pl-PL"/>
        </a:p>
      </dgm:t>
    </dgm:pt>
    <dgm:pt modelId="{5E9D003D-08E5-4B19-87C9-EA0B4821E004}" type="sibTrans" cxnId="{3433D204-B2B4-4012-8CCD-D5C8B3D901F0}">
      <dgm:prSet/>
      <dgm:spPr/>
      <dgm:t>
        <a:bodyPr/>
        <a:lstStyle/>
        <a:p>
          <a:endParaRPr lang="pl-PL"/>
        </a:p>
      </dgm:t>
    </dgm:pt>
    <dgm:pt modelId="{A6E353A3-7682-47BA-BEFF-9BB593EB46E1}">
      <dgm:prSet phldrT="[Tekst]" custT="1"/>
      <dgm:spPr/>
      <dgm:t>
        <a:bodyPr/>
        <a:lstStyle/>
        <a:p>
          <a:pPr algn="l"/>
          <a:r>
            <a:rPr lang="pl-PL" sz="1200" b="1"/>
            <a:t>Ludnośc w wieku poprodukcyjnym </a:t>
          </a:r>
        </a:p>
      </dgm:t>
    </dgm:pt>
    <dgm:pt modelId="{41AEA448-44D0-41A6-ACBE-B0A87EBAE9E6}" type="parTrans" cxnId="{7B5B1E64-A011-4AC2-8F28-5EDEAEB2587D}">
      <dgm:prSet/>
      <dgm:spPr/>
      <dgm:t>
        <a:bodyPr/>
        <a:lstStyle/>
        <a:p>
          <a:endParaRPr lang="pl-PL"/>
        </a:p>
      </dgm:t>
    </dgm:pt>
    <dgm:pt modelId="{DF550C34-ACFF-4654-8D82-13BE3A90D307}" type="sibTrans" cxnId="{7B5B1E64-A011-4AC2-8F28-5EDEAEB2587D}">
      <dgm:prSet/>
      <dgm:spPr/>
      <dgm:t>
        <a:bodyPr/>
        <a:lstStyle/>
        <a:p>
          <a:endParaRPr lang="pl-PL"/>
        </a:p>
      </dgm:t>
    </dgm:pt>
    <dgm:pt modelId="{9A165588-259C-4CB8-A597-2AF514D5BD76}">
      <dgm:prSet custT="1"/>
      <dgm:spPr/>
      <dgm:t>
        <a:bodyPr anchor="ctr" anchorCtr="0"/>
        <a:lstStyle/>
        <a:p>
          <a:pPr algn="ctr"/>
          <a:r>
            <a:rPr lang="pl-PL" sz="1200" b="1"/>
            <a:t>297 459</a:t>
          </a:r>
        </a:p>
      </dgm:t>
    </dgm:pt>
    <dgm:pt modelId="{B7BB7B65-B772-4DB2-8C48-35E4492B9C25}" type="parTrans" cxnId="{12E3BF84-39A9-4EED-ABD5-19435BBFC638}">
      <dgm:prSet/>
      <dgm:spPr/>
      <dgm:t>
        <a:bodyPr/>
        <a:lstStyle/>
        <a:p>
          <a:endParaRPr lang="pl-PL"/>
        </a:p>
      </dgm:t>
    </dgm:pt>
    <dgm:pt modelId="{32F0CCC1-020F-4D14-A174-ACA6604860A4}" type="sibTrans" cxnId="{12E3BF84-39A9-4EED-ABD5-19435BBFC638}">
      <dgm:prSet/>
      <dgm:spPr/>
      <dgm:t>
        <a:bodyPr/>
        <a:lstStyle/>
        <a:p>
          <a:endParaRPr lang="pl-PL"/>
        </a:p>
      </dgm:t>
    </dgm:pt>
    <dgm:pt modelId="{129FC16C-22A4-4A2A-AE6D-11C39A444E9B}">
      <dgm:prSet custT="1"/>
      <dgm:spPr/>
      <dgm:t>
        <a:bodyPr anchor="ctr" anchorCtr="0"/>
        <a:lstStyle/>
        <a:p>
          <a:pPr algn="ctr"/>
          <a:r>
            <a:rPr lang="pl-PL" sz="1200" b="1"/>
            <a:t>2913</a:t>
          </a:r>
        </a:p>
      </dgm:t>
    </dgm:pt>
    <dgm:pt modelId="{4FEFFA45-0534-495D-891D-5F03138710EC}" type="parTrans" cxnId="{A18444D8-85EC-436E-8A94-ACEE465C2BBC}">
      <dgm:prSet/>
      <dgm:spPr/>
      <dgm:t>
        <a:bodyPr/>
        <a:lstStyle/>
        <a:p>
          <a:endParaRPr lang="pl-PL"/>
        </a:p>
      </dgm:t>
    </dgm:pt>
    <dgm:pt modelId="{26968FE6-9CE6-4CCD-9612-1B0A8AA136C9}" type="sibTrans" cxnId="{A18444D8-85EC-436E-8A94-ACEE465C2BBC}">
      <dgm:prSet/>
      <dgm:spPr/>
      <dgm:t>
        <a:bodyPr/>
        <a:lstStyle/>
        <a:p>
          <a:endParaRPr lang="pl-PL"/>
        </a:p>
      </dgm:t>
    </dgm:pt>
    <dgm:pt modelId="{ABD365CD-24B0-4A7B-8E6D-F00F38F722EE}">
      <dgm:prSet custT="1"/>
      <dgm:spPr/>
      <dgm:t>
        <a:bodyPr anchor="ctr" anchorCtr="0"/>
        <a:lstStyle/>
        <a:p>
          <a:pPr algn="ctr"/>
          <a:r>
            <a:rPr lang="pl-PL" sz="1200" b="1"/>
            <a:t>139 621</a:t>
          </a:r>
        </a:p>
      </dgm:t>
    </dgm:pt>
    <dgm:pt modelId="{D64340AC-D46A-4161-B5D2-F42827DBA89A}" type="parTrans" cxnId="{55E650FA-C363-45B4-8F91-09ADB33A99BE}">
      <dgm:prSet/>
      <dgm:spPr/>
      <dgm:t>
        <a:bodyPr/>
        <a:lstStyle/>
        <a:p>
          <a:endParaRPr lang="pl-PL"/>
        </a:p>
      </dgm:t>
    </dgm:pt>
    <dgm:pt modelId="{0CF949A5-9BE3-4D9C-9CCD-E7351C8D3C05}" type="sibTrans" cxnId="{55E650FA-C363-45B4-8F91-09ADB33A99BE}">
      <dgm:prSet/>
      <dgm:spPr/>
      <dgm:t>
        <a:bodyPr/>
        <a:lstStyle/>
        <a:p>
          <a:endParaRPr lang="pl-PL"/>
        </a:p>
      </dgm:t>
    </dgm:pt>
    <dgm:pt modelId="{1AC89670-ACF7-46F8-8FE8-188BB0F8798D}">
      <dgm:prSet custT="1"/>
      <dgm:spPr/>
      <dgm:t>
        <a:bodyPr anchor="ctr" anchorCtr="0"/>
        <a:lstStyle/>
        <a:p>
          <a:pPr algn="ctr"/>
          <a:r>
            <a:rPr lang="pl-PL" sz="1200" b="1"/>
            <a:t>157 838</a:t>
          </a:r>
        </a:p>
      </dgm:t>
    </dgm:pt>
    <dgm:pt modelId="{8F0AE6BF-B312-4072-A8D4-9F4929C2583F}" type="parTrans" cxnId="{F1237F91-4940-4167-8F5D-A98C9B642C43}">
      <dgm:prSet/>
      <dgm:spPr/>
      <dgm:t>
        <a:bodyPr/>
        <a:lstStyle/>
        <a:p>
          <a:endParaRPr lang="pl-PL"/>
        </a:p>
      </dgm:t>
    </dgm:pt>
    <dgm:pt modelId="{F82C976A-FF6C-4D8E-B3EE-94270D00F099}" type="sibTrans" cxnId="{F1237F91-4940-4167-8F5D-A98C9B642C43}">
      <dgm:prSet/>
      <dgm:spPr/>
      <dgm:t>
        <a:bodyPr/>
        <a:lstStyle/>
        <a:p>
          <a:endParaRPr lang="pl-PL"/>
        </a:p>
      </dgm:t>
    </dgm:pt>
    <dgm:pt modelId="{47A3FC19-18A0-4537-B886-96893DD53EF7}">
      <dgm:prSet custT="1"/>
      <dgm:spPr/>
      <dgm:t>
        <a:bodyPr anchor="ctr" anchorCtr="0"/>
        <a:lstStyle/>
        <a:p>
          <a:pPr algn="ctr"/>
          <a:r>
            <a:rPr lang="pl-PL" sz="1200" b="1"/>
            <a:t>3494</a:t>
          </a:r>
        </a:p>
      </dgm:t>
    </dgm:pt>
    <dgm:pt modelId="{F75839EC-930E-408C-AF01-EE5BB3CE02B7}" type="parTrans" cxnId="{3A848B48-77D5-4570-BC56-90322242C49E}">
      <dgm:prSet/>
      <dgm:spPr/>
      <dgm:t>
        <a:bodyPr/>
        <a:lstStyle/>
        <a:p>
          <a:endParaRPr lang="pl-PL"/>
        </a:p>
      </dgm:t>
    </dgm:pt>
    <dgm:pt modelId="{60343F06-DC86-49E0-A748-44D2A7535C66}" type="sibTrans" cxnId="{3A848B48-77D5-4570-BC56-90322242C49E}">
      <dgm:prSet/>
      <dgm:spPr/>
      <dgm:t>
        <a:bodyPr/>
        <a:lstStyle/>
        <a:p>
          <a:endParaRPr lang="pl-PL"/>
        </a:p>
      </dgm:t>
    </dgm:pt>
    <dgm:pt modelId="{9BD0A0BD-DBFC-4718-A8A3-59CE05415F88}">
      <dgm:prSet custT="1"/>
      <dgm:spPr/>
      <dgm:t>
        <a:bodyPr anchor="ctr" anchorCtr="0"/>
        <a:lstStyle/>
        <a:p>
          <a:pPr algn="ctr"/>
          <a:r>
            <a:rPr lang="pl-PL" sz="1200" b="1"/>
            <a:t>2700</a:t>
          </a:r>
        </a:p>
      </dgm:t>
    </dgm:pt>
    <dgm:pt modelId="{0C862327-E678-42A8-A287-60D5554A2F46}" type="parTrans" cxnId="{DB6E9AFD-F665-4D68-931D-6F9509B70181}">
      <dgm:prSet/>
      <dgm:spPr/>
      <dgm:t>
        <a:bodyPr/>
        <a:lstStyle/>
        <a:p>
          <a:endParaRPr lang="pl-PL"/>
        </a:p>
      </dgm:t>
    </dgm:pt>
    <dgm:pt modelId="{3B9930D7-46C5-4C15-8B88-2ABDE60008D6}" type="sibTrans" cxnId="{DB6E9AFD-F665-4D68-931D-6F9509B70181}">
      <dgm:prSet/>
      <dgm:spPr/>
      <dgm:t>
        <a:bodyPr/>
        <a:lstStyle/>
        <a:p>
          <a:endParaRPr lang="pl-PL"/>
        </a:p>
      </dgm:t>
    </dgm:pt>
    <dgm:pt modelId="{4D8D8938-16FF-46B9-8708-915A080CBCEB}">
      <dgm:prSet custT="1"/>
      <dgm:spPr/>
      <dgm:t>
        <a:bodyPr anchor="ctr" anchorCtr="0"/>
        <a:lstStyle/>
        <a:p>
          <a:pPr algn="ctr"/>
          <a:r>
            <a:rPr lang="pl-PL" sz="1200" b="1"/>
            <a:t>181 826 </a:t>
          </a:r>
        </a:p>
      </dgm:t>
    </dgm:pt>
    <dgm:pt modelId="{FF3F0C05-F249-4AC8-AF47-90244A01F048}" type="parTrans" cxnId="{3980A42D-2063-41AE-A708-AF790DE23E2A}">
      <dgm:prSet/>
      <dgm:spPr/>
      <dgm:t>
        <a:bodyPr/>
        <a:lstStyle/>
        <a:p>
          <a:endParaRPr lang="pl-PL"/>
        </a:p>
      </dgm:t>
    </dgm:pt>
    <dgm:pt modelId="{251B9551-C84A-403A-9EA8-07BEDCD1A37E}" type="sibTrans" cxnId="{3980A42D-2063-41AE-A708-AF790DE23E2A}">
      <dgm:prSet/>
      <dgm:spPr/>
      <dgm:t>
        <a:bodyPr/>
        <a:lstStyle/>
        <a:p>
          <a:endParaRPr lang="pl-PL"/>
        </a:p>
      </dgm:t>
    </dgm:pt>
    <dgm:pt modelId="{AC776CCA-7420-450F-B9F9-5C9569910802}">
      <dgm:prSet phldrT="[Tekst]" custT="1"/>
      <dgm:spPr/>
      <dgm:t>
        <a:bodyPr/>
        <a:lstStyle/>
        <a:p>
          <a:pPr algn="l"/>
          <a:r>
            <a:rPr lang="pl-PL" sz="1200" b="1"/>
            <a:t>Zgony</a:t>
          </a:r>
          <a:br>
            <a:rPr lang="pl-PL" sz="1200" b="1"/>
          </a:br>
          <a:r>
            <a:rPr lang="pl-PL" sz="1000" b="1"/>
            <a:t>w liczbach bezwzględnych</a:t>
          </a:r>
        </a:p>
      </dgm:t>
    </dgm:pt>
    <dgm:pt modelId="{31B270CB-72E3-4036-A197-9B8696E023DE}" type="parTrans" cxnId="{DAB592ED-AE86-41C6-B902-1E80C3C1CD0C}">
      <dgm:prSet/>
      <dgm:spPr/>
      <dgm:t>
        <a:bodyPr/>
        <a:lstStyle/>
        <a:p>
          <a:endParaRPr lang="pl-PL"/>
        </a:p>
      </dgm:t>
    </dgm:pt>
    <dgm:pt modelId="{ACF1B8E5-98C7-40DE-95EF-3D29997A8761}" type="sibTrans" cxnId="{DAB592ED-AE86-41C6-B902-1E80C3C1CD0C}">
      <dgm:prSet/>
      <dgm:spPr/>
      <dgm:t>
        <a:bodyPr/>
        <a:lstStyle/>
        <a:p>
          <a:endParaRPr lang="pl-PL"/>
        </a:p>
      </dgm:t>
    </dgm:pt>
    <dgm:pt modelId="{693A0434-562A-4B75-8401-EC29C1072642}">
      <dgm:prSet custT="1"/>
      <dgm:spPr/>
      <dgm:t>
        <a:bodyPr anchor="ctr" anchorCtr="0"/>
        <a:lstStyle/>
        <a:p>
          <a:pPr algn="ctr"/>
          <a:r>
            <a:rPr lang="pl-PL" sz="1200" b="1"/>
            <a:t>62 960</a:t>
          </a:r>
        </a:p>
      </dgm:t>
    </dgm:pt>
    <dgm:pt modelId="{CBA047A7-BD45-46E7-B863-F4E5EAE12C51}" type="parTrans" cxnId="{53A0299E-21F6-4E68-A435-7DBC2747430D}">
      <dgm:prSet/>
      <dgm:spPr/>
      <dgm:t>
        <a:bodyPr/>
        <a:lstStyle/>
        <a:p>
          <a:endParaRPr lang="pl-PL"/>
        </a:p>
      </dgm:t>
    </dgm:pt>
    <dgm:pt modelId="{9D577E2D-5435-48BF-93BE-19D943A8E1A1}" type="sibTrans" cxnId="{53A0299E-21F6-4E68-A435-7DBC2747430D}">
      <dgm:prSet/>
      <dgm:spPr/>
      <dgm:t>
        <a:bodyPr/>
        <a:lstStyle/>
        <a:p>
          <a:endParaRPr lang="pl-PL"/>
        </a:p>
      </dgm:t>
    </dgm:pt>
    <dgm:pt modelId="{CFA81FE6-F659-4FD0-A816-1210487ADBC4}">
      <dgm:prSet custT="1"/>
      <dgm:spPr/>
      <dgm:t>
        <a:bodyPr anchor="ctr" anchorCtr="0"/>
        <a:lstStyle/>
        <a:p>
          <a:pPr algn="ctr"/>
          <a:r>
            <a:rPr lang="pl-PL" sz="1200" b="1"/>
            <a:t>794</a:t>
          </a:r>
        </a:p>
      </dgm:t>
    </dgm:pt>
    <dgm:pt modelId="{A3146B41-3AA9-4519-8408-95FDF6577CBC}" type="parTrans" cxnId="{25043C1E-7B05-4D50-9D50-5A969893C33E}">
      <dgm:prSet/>
      <dgm:spPr/>
      <dgm:t>
        <a:bodyPr/>
        <a:lstStyle/>
        <a:p>
          <a:endParaRPr lang="pl-PL"/>
        </a:p>
      </dgm:t>
    </dgm:pt>
    <dgm:pt modelId="{9B04D09E-CA21-4E41-945D-39E41C89037C}" type="sibTrans" cxnId="{25043C1E-7B05-4D50-9D50-5A969893C33E}">
      <dgm:prSet/>
      <dgm:spPr/>
      <dgm:t>
        <a:bodyPr/>
        <a:lstStyle/>
        <a:p>
          <a:endParaRPr lang="pl-PL"/>
        </a:p>
      </dgm:t>
    </dgm:pt>
    <dgm:pt modelId="{840DCF09-4FA4-485E-AA71-5DDAD7D7AA0C}">
      <dgm:prSet custT="1"/>
      <dgm:spPr/>
      <dgm:t>
        <a:bodyPr anchor="ctr" anchorCtr="0"/>
        <a:lstStyle/>
        <a:p>
          <a:pPr algn="ctr"/>
          <a:r>
            <a:rPr lang="pl-PL" sz="1200" b="1"/>
            <a:t>52 673</a:t>
          </a:r>
        </a:p>
      </dgm:t>
    </dgm:pt>
    <dgm:pt modelId="{7BF1B387-23CC-4D89-895E-32E56997F16F}" type="sibTrans" cxnId="{5ECC6B4E-DD27-4B1B-A27D-CC867ED59A2E}">
      <dgm:prSet/>
      <dgm:spPr/>
      <dgm:t>
        <a:bodyPr/>
        <a:lstStyle/>
        <a:p>
          <a:endParaRPr lang="pl-PL"/>
        </a:p>
      </dgm:t>
    </dgm:pt>
    <dgm:pt modelId="{FC989F89-2E56-4E0F-94E7-A04EFB25A413}" type="parTrans" cxnId="{5ECC6B4E-DD27-4B1B-A27D-CC867ED59A2E}">
      <dgm:prSet/>
      <dgm:spPr/>
      <dgm:t>
        <a:bodyPr/>
        <a:lstStyle/>
        <a:p>
          <a:endParaRPr lang="pl-PL"/>
        </a:p>
      </dgm:t>
    </dgm:pt>
    <dgm:pt modelId="{0410BEE9-5909-4F6C-AFBB-C997D0A00056}">
      <dgm:prSet custT="1"/>
      <dgm:spPr/>
      <dgm:t>
        <a:bodyPr anchor="ctr" anchorCtr="0"/>
        <a:lstStyle/>
        <a:p>
          <a:pPr algn="ctr"/>
          <a:r>
            <a:rPr lang="pl-PL" sz="1200" b="1"/>
            <a:t>102</a:t>
          </a:r>
        </a:p>
      </dgm:t>
    </dgm:pt>
    <dgm:pt modelId="{5849F126-B3F7-4627-BE2A-1A2E8257F0FA}" type="sibTrans" cxnId="{130CE0C5-7ECE-4319-B634-6E5B56B563EC}">
      <dgm:prSet/>
      <dgm:spPr/>
      <dgm:t>
        <a:bodyPr/>
        <a:lstStyle/>
        <a:p>
          <a:endParaRPr lang="pl-PL"/>
        </a:p>
      </dgm:t>
    </dgm:pt>
    <dgm:pt modelId="{33D3B226-8AAF-4D86-8A63-3C28759230F3}" type="parTrans" cxnId="{130CE0C5-7ECE-4319-B634-6E5B56B563EC}">
      <dgm:prSet/>
      <dgm:spPr/>
      <dgm:t>
        <a:bodyPr/>
        <a:lstStyle/>
        <a:p>
          <a:endParaRPr lang="pl-PL"/>
        </a:p>
      </dgm:t>
    </dgm:pt>
    <dgm:pt modelId="{51ED4343-AF52-4C4D-9D9F-BBCAA763C5C1}">
      <dgm:prSet phldrT="[Tekst]" custT="1"/>
      <dgm:spPr/>
      <dgm:t>
        <a:bodyPr/>
        <a:lstStyle/>
        <a:p>
          <a:pPr algn="l"/>
          <a:r>
            <a:rPr lang="pl-PL" sz="1200" b="1"/>
            <a:t>Ludnośc w wieku produkcyjnym</a:t>
          </a:r>
        </a:p>
      </dgm:t>
    </dgm:pt>
    <dgm:pt modelId="{C91C5ADD-2B05-41E3-AFD6-A157962C664F}" type="sibTrans" cxnId="{0ECCC9BB-5FE1-4BCB-B08B-E5223DEE9515}">
      <dgm:prSet/>
      <dgm:spPr/>
      <dgm:t>
        <a:bodyPr/>
        <a:lstStyle/>
        <a:p>
          <a:endParaRPr lang="pl-PL"/>
        </a:p>
      </dgm:t>
    </dgm:pt>
    <dgm:pt modelId="{4D74B628-1B73-43DE-B5A9-6457DE7C7BD7}" type="parTrans" cxnId="{0ECCC9BB-5FE1-4BCB-B08B-E5223DEE9515}">
      <dgm:prSet/>
      <dgm:spPr/>
      <dgm:t>
        <a:bodyPr/>
        <a:lstStyle/>
        <a:p>
          <a:endParaRPr lang="pl-PL"/>
        </a:p>
      </dgm:t>
    </dgm:pt>
    <dgm:pt modelId="{E5EC3346-75A7-4DE6-B8D4-7084DC5FB52B}" type="pres">
      <dgm:prSet presAssocID="{0D2F6B4C-FB9A-42F6-BEEA-BC00855EB994}" presName="Name0" presStyleCnt="0">
        <dgm:presLayoutVars>
          <dgm:dir/>
          <dgm:animLvl val="lvl"/>
          <dgm:resizeHandles/>
        </dgm:presLayoutVars>
      </dgm:prSet>
      <dgm:spPr/>
      <dgm:t>
        <a:bodyPr/>
        <a:lstStyle/>
        <a:p>
          <a:endParaRPr lang="pl-PL"/>
        </a:p>
      </dgm:t>
    </dgm:pt>
    <dgm:pt modelId="{069086A5-C82F-4A39-A2A4-6E919B29E0AA}" type="pres">
      <dgm:prSet presAssocID="{FEF77C0D-B5EF-41B7-95B1-3C9AC5B8C476}" presName="linNode" presStyleCnt="0"/>
      <dgm:spPr/>
    </dgm:pt>
    <dgm:pt modelId="{24B04236-90F9-4FF8-8B47-C646326B9B68}" type="pres">
      <dgm:prSet presAssocID="{FEF77C0D-B5EF-41B7-95B1-3C9AC5B8C476}" presName="parentShp" presStyleLbl="node1" presStyleIdx="0" presStyleCnt="12" custScaleX="199141" custLinFactNeighborX="-58" custLinFactNeighborY="-360">
        <dgm:presLayoutVars>
          <dgm:bulletEnabled val="1"/>
        </dgm:presLayoutVars>
      </dgm:prSet>
      <dgm:spPr/>
      <dgm:t>
        <a:bodyPr/>
        <a:lstStyle/>
        <a:p>
          <a:endParaRPr lang="pl-PL"/>
        </a:p>
      </dgm:t>
    </dgm:pt>
    <dgm:pt modelId="{45DC3B13-419C-48A4-9047-B0C57FAB7C51}" type="pres">
      <dgm:prSet presAssocID="{FEF77C0D-B5EF-41B7-95B1-3C9AC5B8C476}" presName="childShp" presStyleLbl="bgAccFollowNode1" presStyleIdx="0" presStyleCnt="12" custScaleX="50438">
        <dgm:presLayoutVars>
          <dgm:bulletEnabled val="1"/>
        </dgm:presLayoutVars>
      </dgm:prSet>
      <dgm:spPr/>
      <dgm:t>
        <a:bodyPr/>
        <a:lstStyle/>
        <a:p>
          <a:endParaRPr lang="pl-PL"/>
        </a:p>
      </dgm:t>
    </dgm:pt>
    <dgm:pt modelId="{825275AA-EAE7-478B-B73C-12E62A9842DB}" type="pres">
      <dgm:prSet presAssocID="{3356519C-0A8E-4182-B0B6-DCDC8724A447}" presName="spacing" presStyleCnt="0"/>
      <dgm:spPr/>
    </dgm:pt>
    <dgm:pt modelId="{933E04FD-A7E2-4EF0-9F98-17931F62B113}" type="pres">
      <dgm:prSet presAssocID="{78CD36D9-F1AD-4DEE-B126-6D65C03B778D}" presName="linNode" presStyleCnt="0"/>
      <dgm:spPr/>
    </dgm:pt>
    <dgm:pt modelId="{A6260C54-5A28-46C0-BB65-5295D3F02797}" type="pres">
      <dgm:prSet presAssocID="{78CD36D9-F1AD-4DEE-B126-6D65C03B778D}" presName="parentShp" presStyleLbl="node1" presStyleIdx="1" presStyleCnt="12" custScaleX="385401">
        <dgm:presLayoutVars>
          <dgm:bulletEnabled val="1"/>
        </dgm:presLayoutVars>
      </dgm:prSet>
      <dgm:spPr/>
      <dgm:t>
        <a:bodyPr/>
        <a:lstStyle/>
        <a:p>
          <a:endParaRPr lang="pl-PL"/>
        </a:p>
      </dgm:t>
    </dgm:pt>
    <dgm:pt modelId="{B80BEB10-CEFD-4AAB-B86A-A74DEA7D0487}" type="pres">
      <dgm:prSet presAssocID="{78CD36D9-F1AD-4DEE-B126-6D65C03B778D}" presName="childShp" presStyleLbl="bgAccFollowNode1" presStyleIdx="1" presStyleCnt="12">
        <dgm:presLayoutVars>
          <dgm:bulletEnabled val="1"/>
        </dgm:presLayoutVars>
      </dgm:prSet>
      <dgm:spPr/>
      <dgm:t>
        <a:bodyPr/>
        <a:lstStyle/>
        <a:p>
          <a:endParaRPr lang="pl-PL"/>
        </a:p>
      </dgm:t>
    </dgm:pt>
    <dgm:pt modelId="{5891607B-6A0A-4426-9DA9-8B51A8A1394D}" type="pres">
      <dgm:prSet presAssocID="{3F3E1467-3723-4B6A-8A86-D28554731BB5}" presName="spacing" presStyleCnt="0"/>
      <dgm:spPr/>
    </dgm:pt>
    <dgm:pt modelId="{60654DC8-AE8A-4FCA-8C55-0E6E8263B3EA}" type="pres">
      <dgm:prSet presAssocID="{18831F63-A5CF-40F8-906F-BEB7AF5A68B2}" presName="linNode" presStyleCnt="0"/>
      <dgm:spPr/>
    </dgm:pt>
    <dgm:pt modelId="{94BDA2F4-7BEC-4030-8CC7-27E264B5EE34}" type="pres">
      <dgm:prSet presAssocID="{18831F63-A5CF-40F8-906F-BEB7AF5A68B2}" presName="parentShp" presStyleLbl="node1" presStyleIdx="2" presStyleCnt="12" custScaleX="378154">
        <dgm:presLayoutVars>
          <dgm:bulletEnabled val="1"/>
        </dgm:presLayoutVars>
      </dgm:prSet>
      <dgm:spPr/>
      <dgm:t>
        <a:bodyPr/>
        <a:lstStyle/>
        <a:p>
          <a:endParaRPr lang="pl-PL"/>
        </a:p>
      </dgm:t>
    </dgm:pt>
    <dgm:pt modelId="{87BC178B-3542-445E-A63E-CECBF837D530}" type="pres">
      <dgm:prSet presAssocID="{18831F63-A5CF-40F8-906F-BEB7AF5A68B2}" presName="childShp" presStyleLbl="bgAccFollowNode1" presStyleIdx="2" presStyleCnt="12">
        <dgm:presLayoutVars>
          <dgm:bulletEnabled val="1"/>
        </dgm:presLayoutVars>
      </dgm:prSet>
      <dgm:spPr/>
      <dgm:t>
        <a:bodyPr/>
        <a:lstStyle/>
        <a:p>
          <a:endParaRPr lang="pl-PL"/>
        </a:p>
      </dgm:t>
    </dgm:pt>
    <dgm:pt modelId="{E3CB5592-6DF9-4FB2-807B-BBC930CB438F}" type="pres">
      <dgm:prSet presAssocID="{77ECBE78-ED1A-487E-B60E-F814A12F41E7}" presName="spacing" presStyleCnt="0"/>
      <dgm:spPr/>
    </dgm:pt>
    <dgm:pt modelId="{0F5A76F8-0FE9-4A3C-859D-D1A9F699421A}" type="pres">
      <dgm:prSet presAssocID="{1EED7C34-F9F6-4D05-BA9A-EFE15F3D9998}" presName="linNode" presStyleCnt="0"/>
      <dgm:spPr/>
    </dgm:pt>
    <dgm:pt modelId="{9F1D1374-0B66-40D3-A23E-04E8470CE27A}" type="pres">
      <dgm:prSet presAssocID="{1EED7C34-F9F6-4D05-BA9A-EFE15F3D9998}" presName="parentShp" presStyleLbl="node1" presStyleIdx="3" presStyleCnt="12" custScaleX="380116">
        <dgm:presLayoutVars>
          <dgm:bulletEnabled val="1"/>
        </dgm:presLayoutVars>
      </dgm:prSet>
      <dgm:spPr/>
      <dgm:t>
        <a:bodyPr/>
        <a:lstStyle/>
        <a:p>
          <a:endParaRPr lang="pl-PL"/>
        </a:p>
      </dgm:t>
    </dgm:pt>
    <dgm:pt modelId="{C5B07625-FA97-4DE2-8EC3-CDB5AAA22BE5}" type="pres">
      <dgm:prSet presAssocID="{1EED7C34-F9F6-4D05-BA9A-EFE15F3D9998}" presName="childShp" presStyleLbl="bgAccFollowNode1" presStyleIdx="3" presStyleCnt="12" custLinFactNeighborX="0" custLinFactNeighborY="4362">
        <dgm:presLayoutVars>
          <dgm:bulletEnabled val="1"/>
        </dgm:presLayoutVars>
      </dgm:prSet>
      <dgm:spPr>
        <a:noFill/>
        <a:ln>
          <a:noFill/>
        </a:ln>
      </dgm:spPr>
      <dgm:t>
        <a:bodyPr/>
        <a:lstStyle/>
        <a:p>
          <a:endParaRPr lang="pl-PL"/>
        </a:p>
      </dgm:t>
    </dgm:pt>
    <dgm:pt modelId="{2264D7E7-5E70-4473-A698-5A0418B779AD}" type="pres">
      <dgm:prSet presAssocID="{0CF5E257-0208-46FF-B8A3-C51A8573379F}" presName="spacing" presStyleCnt="0"/>
      <dgm:spPr/>
    </dgm:pt>
    <dgm:pt modelId="{4AEF26DD-0B6E-44FB-9E9D-D428D657C530}" type="pres">
      <dgm:prSet presAssocID="{20383ACD-4AE0-4A70-80E9-B2A93DBA3D88}" presName="linNode" presStyleCnt="0"/>
      <dgm:spPr/>
    </dgm:pt>
    <dgm:pt modelId="{59F4C1AF-9C1F-48F8-9451-D2D40D7BAAD5}" type="pres">
      <dgm:prSet presAssocID="{20383ACD-4AE0-4A70-80E9-B2A93DBA3D88}" presName="parentShp" presStyleLbl="node1" presStyleIdx="4" presStyleCnt="12" custScaleX="382275">
        <dgm:presLayoutVars>
          <dgm:bulletEnabled val="1"/>
        </dgm:presLayoutVars>
      </dgm:prSet>
      <dgm:spPr/>
      <dgm:t>
        <a:bodyPr/>
        <a:lstStyle/>
        <a:p>
          <a:endParaRPr lang="pl-PL"/>
        </a:p>
      </dgm:t>
    </dgm:pt>
    <dgm:pt modelId="{5B7C4E32-3C30-4FE7-A392-A445F69A0F78}" type="pres">
      <dgm:prSet presAssocID="{20383ACD-4AE0-4A70-80E9-B2A93DBA3D88}" presName="childShp" presStyleLbl="bgAccFollowNode1" presStyleIdx="4" presStyleCnt="12">
        <dgm:presLayoutVars>
          <dgm:bulletEnabled val="1"/>
        </dgm:presLayoutVars>
      </dgm:prSet>
      <dgm:spPr/>
      <dgm:t>
        <a:bodyPr/>
        <a:lstStyle/>
        <a:p>
          <a:endParaRPr lang="pl-PL"/>
        </a:p>
      </dgm:t>
    </dgm:pt>
    <dgm:pt modelId="{5C7BD88F-F03D-4ED5-8FE0-606A03A2B767}" type="pres">
      <dgm:prSet presAssocID="{C9C8ACC6-C11D-49D4-8352-AD49519B886A}" presName="spacing" presStyleCnt="0"/>
      <dgm:spPr/>
    </dgm:pt>
    <dgm:pt modelId="{0CCC1865-B501-4805-BAF2-E5B9A758CF6F}" type="pres">
      <dgm:prSet presAssocID="{6C7C0614-ECE6-4FBE-A4CF-E003FA6800FB}" presName="linNode" presStyleCnt="0"/>
      <dgm:spPr/>
    </dgm:pt>
    <dgm:pt modelId="{B4E06DFD-854B-4E64-841A-1CDA3AA93F54}" type="pres">
      <dgm:prSet presAssocID="{6C7C0614-ECE6-4FBE-A4CF-E003FA6800FB}" presName="parentShp" presStyleLbl="node1" presStyleIdx="5" presStyleCnt="12" custScaleX="383947">
        <dgm:presLayoutVars>
          <dgm:bulletEnabled val="1"/>
        </dgm:presLayoutVars>
      </dgm:prSet>
      <dgm:spPr/>
      <dgm:t>
        <a:bodyPr/>
        <a:lstStyle/>
        <a:p>
          <a:endParaRPr lang="pl-PL"/>
        </a:p>
      </dgm:t>
    </dgm:pt>
    <dgm:pt modelId="{86C54829-6067-4FF7-A86E-FA16A50A00E8}" type="pres">
      <dgm:prSet presAssocID="{6C7C0614-ECE6-4FBE-A4CF-E003FA6800FB}" presName="childShp" presStyleLbl="bgAccFollowNode1" presStyleIdx="5" presStyleCnt="12">
        <dgm:presLayoutVars>
          <dgm:bulletEnabled val="1"/>
        </dgm:presLayoutVars>
      </dgm:prSet>
      <dgm:spPr/>
      <dgm:t>
        <a:bodyPr/>
        <a:lstStyle/>
        <a:p>
          <a:endParaRPr lang="pl-PL"/>
        </a:p>
      </dgm:t>
    </dgm:pt>
    <dgm:pt modelId="{4AA201DD-E3FF-4EA4-870D-6667EF317015}" type="pres">
      <dgm:prSet presAssocID="{73245B89-D3DB-45F4-9459-72986B9A7E23}" presName="spacing" presStyleCnt="0"/>
      <dgm:spPr/>
    </dgm:pt>
    <dgm:pt modelId="{DD536F02-69EF-436B-980D-6E2A0B6ABB63}" type="pres">
      <dgm:prSet presAssocID="{87070CCC-1526-4326-891C-89DFC7C4AD0D}" presName="linNode" presStyleCnt="0"/>
      <dgm:spPr/>
    </dgm:pt>
    <dgm:pt modelId="{FAE6C70C-DA61-4993-9364-79991102FB6E}" type="pres">
      <dgm:prSet presAssocID="{87070CCC-1526-4326-891C-89DFC7C4AD0D}" presName="parentShp" presStyleLbl="node1" presStyleIdx="6" presStyleCnt="12" custScaleX="380797">
        <dgm:presLayoutVars>
          <dgm:bulletEnabled val="1"/>
        </dgm:presLayoutVars>
      </dgm:prSet>
      <dgm:spPr/>
      <dgm:t>
        <a:bodyPr/>
        <a:lstStyle/>
        <a:p>
          <a:endParaRPr lang="pl-PL"/>
        </a:p>
      </dgm:t>
    </dgm:pt>
    <dgm:pt modelId="{067A37E4-D022-43C0-B313-CD3FADF8DFA4}" type="pres">
      <dgm:prSet presAssocID="{87070CCC-1526-4326-891C-89DFC7C4AD0D}" presName="childShp" presStyleLbl="bgAccFollowNode1" presStyleIdx="6" presStyleCnt="12">
        <dgm:presLayoutVars>
          <dgm:bulletEnabled val="1"/>
        </dgm:presLayoutVars>
      </dgm:prSet>
      <dgm:spPr/>
      <dgm:t>
        <a:bodyPr/>
        <a:lstStyle/>
        <a:p>
          <a:endParaRPr lang="pl-PL"/>
        </a:p>
      </dgm:t>
    </dgm:pt>
    <dgm:pt modelId="{E2D3DB09-8AC6-4694-A8BE-060129A430E5}" type="pres">
      <dgm:prSet presAssocID="{C30F893C-393C-4F23-ACF4-1BFD96BF86DD}" presName="spacing" presStyleCnt="0"/>
      <dgm:spPr/>
    </dgm:pt>
    <dgm:pt modelId="{DF00FA9D-666A-4D5E-85A0-4C34B4E761DE}" type="pres">
      <dgm:prSet presAssocID="{BED40105-A35A-49B4-A6B1-72D1805A5C9F}" presName="linNode" presStyleCnt="0"/>
      <dgm:spPr/>
    </dgm:pt>
    <dgm:pt modelId="{9E1EDBB3-0620-4C4E-8B6A-284473E4F47B}" type="pres">
      <dgm:prSet presAssocID="{BED40105-A35A-49B4-A6B1-72D1805A5C9F}" presName="parentShp" presStyleLbl="node1" presStyleIdx="7" presStyleCnt="12" custScaleX="373141">
        <dgm:presLayoutVars>
          <dgm:bulletEnabled val="1"/>
        </dgm:presLayoutVars>
      </dgm:prSet>
      <dgm:spPr/>
      <dgm:t>
        <a:bodyPr/>
        <a:lstStyle/>
        <a:p>
          <a:endParaRPr lang="pl-PL"/>
        </a:p>
      </dgm:t>
    </dgm:pt>
    <dgm:pt modelId="{E2D50257-A096-416A-82BE-2FCC17008C56}" type="pres">
      <dgm:prSet presAssocID="{BED40105-A35A-49B4-A6B1-72D1805A5C9F}" presName="childShp" presStyleLbl="bgAccFollowNode1" presStyleIdx="7" presStyleCnt="12" custLinFactNeighborX="7508" custLinFactNeighborY="4362">
        <dgm:presLayoutVars>
          <dgm:bulletEnabled val="1"/>
        </dgm:presLayoutVars>
      </dgm:prSet>
      <dgm:spPr/>
      <dgm:t>
        <a:bodyPr/>
        <a:lstStyle/>
        <a:p>
          <a:endParaRPr lang="pl-PL"/>
        </a:p>
      </dgm:t>
    </dgm:pt>
    <dgm:pt modelId="{DBE7438D-093B-4329-8472-EB25D8282575}" type="pres">
      <dgm:prSet presAssocID="{8368780E-E200-4E12-990A-FDE1D68BC5D2}" presName="spacing" presStyleCnt="0"/>
      <dgm:spPr/>
    </dgm:pt>
    <dgm:pt modelId="{4E1CF008-7EEB-4123-9AB4-0A70E5C5C16D}" type="pres">
      <dgm:prSet presAssocID="{AC776CCA-7420-450F-B9F9-5C9569910802}" presName="linNode" presStyleCnt="0"/>
      <dgm:spPr/>
    </dgm:pt>
    <dgm:pt modelId="{B2B6F9C7-3D5D-4557-935F-61ADB5468B6C}" type="pres">
      <dgm:prSet presAssocID="{AC776CCA-7420-450F-B9F9-5C9569910802}" presName="parentShp" presStyleLbl="node1" presStyleIdx="8" presStyleCnt="12" custScaleX="362222">
        <dgm:presLayoutVars>
          <dgm:bulletEnabled val="1"/>
        </dgm:presLayoutVars>
      </dgm:prSet>
      <dgm:spPr/>
      <dgm:t>
        <a:bodyPr/>
        <a:lstStyle/>
        <a:p>
          <a:endParaRPr lang="pl-PL"/>
        </a:p>
      </dgm:t>
    </dgm:pt>
    <dgm:pt modelId="{83AB7EF3-16CE-42AA-86BC-72F1982B5F09}" type="pres">
      <dgm:prSet presAssocID="{AC776CCA-7420-450F-B9F9-5C9569910802}" presName="childShp" presStyleLbl="bgAccFollowNode1" presStyleIdx="8" presStyleCnt="12">
        <dgm:presLayoutVars>
          <dgm:bulletEnabled val="1"/>
        </dgm:presLayoutVars>
      </dgm:prSet>
      <dgm:spPr/>
      <dgm:t>
        <a:bodyPr/>
        <a:lstStyle/>
        <a:p>
          <a:endParaRPr lang="pl-PL"/>
        </a:p>
      </dgm:t>
    </dgm:pt>
    <dgm:pt modelId="{EE2D64E2-9AA1-4160-BACC-AEEDAABC764F}" type="pres">
      <dgm:prSet presAssocID="{ACF1B8E5-98C7-40DE-95EF-3D29997A8761}" presName="spacing" presStyleCnt="0"/>
      <dgm:spPr/>
    </dgm:pt>
    <dgm:pt modelId="{750D5894-2C9C-468A-95BF-8B6C5D626229}" type="pres">
      <dgm:prSet presAssocID="{FC802F40-BA60-446E-8874-D193BFCA1256}" presName="linNode" presStyleCnt="0"/>
      <dgm:spPr/>
    </dgm:pt>
    <dgm:pt modelId="{C829EF93-4725-4EB8-878F-A3CFC18B4201}" type="pres">
      <dgm:prSet presAssocID="{FC802F40-BA60-446E-8874-D193BFCA1256}" presName="parentShp" presStyleLbl="node1" presStyleIdx="9" presStyleCnt="12" custScaleX="368574">
        <dgm:presLayoutVars>
          <dgm:bulletEnabled val="1"/>
        </dgm:presLayoutVars>
      </dgm:prSet>
      <dgm:spPr/>
      <dgm:t>
        <a:bodyPr/>
        <a:lstStyle/>
        <a:p>
          <a:endParaRPr lang="pl-PL"/>
        </a:p>
      </dgm:t>
    </dgm:pt>
    <dgm:pt modelId="{0E204D72-8196-4911-948C-4FD9287BFCA1}" type="pres">
      <dgm:prSet presAssocID="{FC802F40-BA60-446E-8874-D193BFCA1256}" presName="childShp" presStyleLbl="bgAccFollowNode1" presStyleIdx="9" presStyleCnt="12">
        <dgm:presLayoutVars>
          <dgm:bulletEnabled val="1"/>
        </dgm:presLayoutVars>
      </dgm:prSet>
      <dgm:spPr/>
      <dgm:t>
        <a:bodyPr/>
        <a:lstStyle/>
        <a:p>
          <a:endParaRPr lang="pl-PL"/>
        </a:p>
      </dgm:t>
    </dgm:pt>
    <dgm:pt modelId="{BA034431-A991-481F-B6EE-A788F6D84027}" type="pres">
      <dgm:prSet presAssocID="{5E9D003D-08E5-4B19-87C9-EA0B4821E004}" presName="spacing" presStyleCnt="0"/>
      <dgm:spPr/>
    </dgm:pt>
    <dgm:pt modelId="{CB11D5AB-61CD-4B59-8EC7-3B46FEAB6921}" type="pres">
      <dgm:prSet presAssocID="{51ED4343-AF52-4C4D-9D9F-BBCAA763C5C1}" presName="linNode" presStyleCnt="0"/>
      <dgm:spPr/>
    </dgm:pt>
    <dgm:pt modelId="{76546B60-E875-4FC7-AE06-231DB1D13A99}" type="pres">
      <dgm:prSet presAssocID="{51ED4343-AF52-4C4D-9D9F-BBCAA763C5C1}" presName="parentShp" presStyleLbl="node1" presStyleIdx="10" presStyleCnt="12" custScaleX="374131">
        <dgm:presLayoutVars>
          <dgm:bulletEnabled val="1"/>
        </dgm:presLayoutVars>
      </dgm:prSet>
      <dgm:spPr/>
      <dgm:t>
        <a:bodyPr/>
        <a:lstStyle/>
        <a:p>
          <a:endParaRPr lang="pl-PL"/>
        </a:p>
      </dgm:t>
    </dgm:pt>
    <dgm:pt modelId="{6500CC05-663A-47C9-B49D-EF4EA8F40DD7}" type="pres">
      <dgm:prSet presAssocID="{51ED4343-AF52-4C4D-9D9F-BBCAA763C5C1}" presName="childShp" presStyleLbl="bgAccFollowNode1" presStyleIdx="10" presStyleCnt="12">
        <dgm:presLayoutVars>
          <dgm:bulletEnabled val="1"/>
        </dgm:presLayoutVars>
      </dgm:prSet>
      <dgm:spPr/>
      <dgm:t>
        <a:bodyPr/>
        <a:lstStyle/>
        <a:p>
          <a:endParaRPr lang="pl-PL"/>
        </a:p>
      </dgm:t>
    </dgm:pt>
    <dgm:pt modelId="{F29B6540-9560-47D8-80A1-1A67296DA836}" type="pres">
      <dgm:prSet presAssocID="{C91C5ADD-2B05-41E3-AFD6-A157962C664F}" presName="spacing" presStyleCnt="0"/>
      <dgm:spPr/>
    </dgm:pt>
    <dgm:pt modelId="{08F51C54-D435-4615-B862-87E599085330}" type="pres">
      <dgm:prSet presAssocID="{A6E353A3-7682-47BA-BEFF-9BB593EB46E1}" presName="linNode" presStyleCnt="0"/>
      <dgm:spPr/>
    </dgm:pt>
    <dgm:pt modelId="{A3692F8E-A937-48EF-95F1-9995A11E830F}" type="pres">
      <dgm:prSet presAssocID="{A6E353A3-7682-47BA-BEFF-9BB593EB46E1}" presName="parentShp" presStyleLbl="node1" presStyleIdx="11" presStyleCnt="12" custScaleX="366823">
        <dgm:presLayoutVars>
          <dgm:bulletEnabled val="1"/>
        </dgm:presLayoutVars>
      </dgm:prSet>
      <dgm:spPr/>
      <dgm:t>
        <a:bodyPr/>
        <a:lstStyle/>
        <a:p>
          <a:endParaRPr lang="pl-PL"/>
        </a:p>
      </dgm:t>
    </dgm:pt>
    <dgm:pt modelId="{8248CC7E-42C5-4C28-87AA-4731A6CA31A2}" type="pres">
      <dgm:prSet presAssocID="{A6E353A3-7682-47BA-BEFF-9BB593EB46E1}" presName="childShp" presStyleLbl="bgAccFollowNode1" presStyleIdx="11" presStyleCnt="12">
        <dgm:presLayoutVars>
          <dgm:bulletEnabled val="1"/>
        </dgm:presLayoutVars>
      </dgm:prSet>
      <dgm:spPr/>
      <dgm:t>
        <a:bodyPr/>
        <a:lstStyle/>
        <a:p>
          <a:endParaRPr lang="pl-PL"/>
        </a:p>
      </dgm:t>
    </dgm:pt>
  </dgm:ptLst>
  <dgm:cxnLst>
    <dgm:cxn modelId="{2AE645C9-3ECC-43FF-9DED-DCDCA69FB700}" type="presOf" srcId="{78CD36D9-F1AD-4DEE-B126-6D65C03B778D}" destId="{A6260C54-5A28-46C0-BB65-5295D3F02797}" srcOrd="0" destOrd="0" presId="urn:microsoft.com/office/officeart/2005/8/layout/vList6"/>
    <dgm:cxn modelId="{D10CCEFF-0FB9-4D91-839C-3019C2D10498}" type="presOf" srcId="{1EED7C34-F9F6-4D05-BA9A-EFE15F3D9998}" destId="{9F1D1374-0B66-40D3-A23E-04E8470CE27A}" srcOrd="0" destOrd="0" presId="urn:microsoft.com/office/officeart/2005/8/layout/vList6"/>
    <dgm:cxn modelId="{98174D78-F3CD-4421-BC7E-D98B28C4EE59}" type="presOf" srcId="{840DCF09-4FA4-485E-AA71-5DDAD7D7AA0C}" destId="{0E204D72-8196-4911-948C-4FD9287BFCA1}" srcOrd="0" destOrd="0" presId="urn:microsoft.com/office/officeart/2005/8/layout/vList6"/>
    <dgm:cxn modelId="{A18444D8-85EC-436E-8A94-ACEE465C2BBC}" srcId="{18831F63-A5CF-40F8-906F-BEB7AF5A68B2}" destId="{129FC16C-22A4-4A2A-AE6D-11C39A444E9B}" srcOrd="0" destOrd="0" parTransId="{4FEFFA45-0534-495D-891D-5F03138710EC}" sibTransId="{26968FE6-9CE6-4CCD-9612-1B0A8AA136C9}"/>
    <dgm:cxn modelId="{DAB592ED-AE86-41C6-B902-1E80C3C1CD0C}" srcId="{0D2F6B4C-FB9A-42F6-BEEA-BC00855EB994}" destId="{AC776CCA-7420-450F-B9F9-5C9569910802}" srcOrd="8" destOrd="0" parTransId="{31B270CB-72E3-4036-A197-9B8696E023DE}" sibTransId="{ACF1B8E5-98C7-40DE-95EF-3D29997A8761}"/>
    <dgm:cxn modelId="{CD9B2C84-1B15-48A7-9545-57689C3AB2F1}" type="presOf" srcId="{129FC16C-22A4-4A2A-AE6D-11C39A444E9B}" destId="{87BC178B-3542-445E-A63E-CECBF837D530}" srcOrd="0" destOrd="0" presId="urn:microsoft.com/office/officeart/2005/8/layout/vList6"/>
    <dgm:cxn modelId="{0561D6D2-F32B-4859-AC1C-D7DA5173F674}" srcId="{0D2F6B4C-FB9A-42F6-BEEA-BC00855EB994}" destId="{78CD36D9-F1AD-4DEE-B126-6D65C03B778D}" srcOrd="1" destOrd="0" parTransId="{53ED2283-030B-4AC4-9E68-7CBC51CF6D27}" sibTransId="{3F3E1467-3723-4B6A-8A86-D28554731BB5}"/>
    <dgm:cxn modelId="{FA73724D-F279-420B-A11A-28984D3797D3}" type="presOf" srcId="{0D2F6B4C-FB9A-42F6-BEEA-BC00855EB994}" destId="{E5EC3346-75A7-4DE6-B8D4-7084DC5FB52B}" srcOrd="0" destOrd="0" presId="urn:microsoft.com/office/officeart/2005/8/layout/vList6"/>
    <dgm:cxn modelId="{BC3394D6-B3BE-445E-A4A8-CA3024F262C1}" type="presOf" srcId="{18831F63-A5CF-40F8-906F-BEB7AF5A68B2}" destId="{94BDA2F4-7BEC-4030-8CC7-27E264B5EE34}" srcOrd="0" destOrd="0" presId="urn:microsoft.com/office/officeart/2005/8/layout/vList6"/>
    <dgm:cxn modelId="{E73FB1E3-5735-4B43-A822-D36C0A68431E}" type="presOf" srcId="{9BD0A0BD-DBFC-4718-A8A3-59CE05415F88}" destId="{83AB7EF3-16CE-42AA-86BC-72F1982B5F09}" srcOrd="0" destOrd="0" presId="urn:microsoft.com/office/officeart/2005/8/layout/vList6"/>
    <dgm:cxn modelId="{30D8CEAF-D75E-4135-AB5D-7D35DDFDBA43}" srcId="{0D2F6B4C-FB9A-42F6-BEEA-BC00855EB994}" destId="{87070CCC-1526-4326-891C-89DFC7C4AD0D}" srcOrd="6" destOrd="0" parTransId="{46936EE9-8EFC-4CBD-AB6D-19FD3C57925D}" sibTransId="{C30F893C-393C-4F23-ACF4-1BFD96BF86DD}"/>
    <dgm:cxn modelId="{2DE46447-9358-475C-826C-5ED8658F80D2}" type="presOf" srcId="{ABD365CD-24B0-4A7B-8E6D-F00F38F722EE}" destId="{5B7C4E32-3C30-4FE7-A392-A445F69A0F78}" srcOrd="0" destOrd="0" presId="urn:microsoft.com/office/officeart/2005/8/layout/vList6"/>
    <dgm:cxn modelId="{3A848B48-77D5-4570-BC56-90322242C49E}" srcId="{87070CCC-1526-4326-891C-89DFC7C4AD0D}" destId="{47A3FC19-18A0-4537-B886-96893DD53EF7}" srcOrd="0" destOrd="0" parTransId="{F75839EC-930E-408C-AF01-EE5BB3CE02B7}" sibTransId="{60343F06-DC86-49E0-A748-44D2A7535C66}"/>
    <dgm:cxn modelId="{68AA28E7-4FE5-4947-B67E-7FB1FC4711AC}" type="presOf" srcId="{0410BEE9-5909-4F6C-AFBB-C997D0A00056}" destId="{45DC3B13-419C-48A4-9047-B0C57FAB7C51}" srcOrd="0" destOrd="0" presId="urn:microsoft.com/office/officeart/2005/8/layout/vList6"/>
    <dgm:cxn modelId="{F1237F91-4940-4167-8F5D-A98C9B642C43}" srcId="{6C7C0614-ECE6-4FBE-A4CF-E003FA6800FB}" destId="{1AC89670-ACF7-46F8-8FE8-188BB0F8798D}" srcOrd="0" destOrd="0" parTransId="{8F0AE6BF-B312-4072-A8D4-9F4929C2583F}" sibTransId="{F82C976A-FF6C-4D8E-B3EE-94270D00F099}"/>
    <dgm:cxn modelId="{DB6E9AFD-F665-4D68-931D-6F9509B70181}" srcId="{AC776CCA-7420-450F-B9F9-5C9569910802}" destId="{9BD0A0BD-DBFC-4718-A8A3-59CE05415F88}" srcOrd="0" destOrd="0" parTransId="{0C862327-E678-42A8-A287-60D5554A2F46}" sibTransId="{3B9930D7-46C5-4C15-8B88-2ABDE60008D6}"/>
    <dgm:cxn modelId="{2F82559C-16C7-4A45-83AB-912EFDE390CD}" srcId="{0D2F6B4C-FB9A-42F6-BEEA-BC00855EB994}" destId="{FEF77C0D-B5EF-41B7-95B1-3C9AC5B8C476}" srcOrd="0" destOrd="0" parTransId="{01C3FE2D-BACC-43A9-8BE6-07EDDFB091F6}" sibTransId="{3356519C-0A8E-4182-B0B6-DCDC8724A447}"/>
    <dgm:cxn modelId="{1EC96ABA-CCFC-4E6F-9B06-4266CA2A95CA}" type="presOf" srcId="{51ED4343-AF52-4C4D-9D9F-BBCAA763C5C1}" destId="{76546B60-E875-4FC7-AE06-231DB1D13A99}" srcOrd="0" destOrd="0" presId="urn:microsoft.com/office/officeart/2005/8/layout/vList6"/>
    <dgm:cxn modelId="{5008DC86-B8CA-4756-904B-7D73293F4BB5}" type="presOf" srcId="{6C7C0614-ECE6-4FBE-A4CF-E003FA6800FB}" destId="{B4E06DFD-854B-4E64-841A-1CDA3AA93F54}" srcOrd="0" destOrd="0" presId="urn:microsoft.com/office/officeart/2005/8/layout/vList6"/>
    <dgm:cxn modelId="{BD8ACD7C-0E33-4219-93B3-663DE4D6832A}" type="presOf" srcId="{9A165588-259C-4CB8-A597-2AF514D5BD76}" destId="{B80BEB10-CEFD-4AAB-B86A-A74DEA7D0487}" srcOrd="0" destOrd="0" presId="urn:microsoft.com/office/officeart/2005/8/layout/vList6"/>
    <dgm:cxn modelId="{130CE0C5-7ECE-4319-B634-6E5B56B563EC}" srcId="{FEF77C0D-B5EF-41B7-95B1-3C9AC5B8C476}" destId="{0410BEE9-5909-4F6C-AFBB-C997D0A00056}" srcOrd="0" destOrd="0" parTransId="{33D3B226-8AAF-4D86-8A63-3C28759230F3}" sibTransId="{5849F126-B3F7-4627-BE2A-1A2E8257F0FA}"/>
    <dgm:cxn modelId="{2C3AC0BD-153D-4709-9D9F-598D48925691}" srcId="{0D2F6B4C-FB9A-42F6-BEEA-BC00855EB994}" destId="{20383ACD-4AE0-4A70-80E9-B2A93DBA3D88}" srcOrd="4" destOrd="0" parTransId="{5BF3B65C-3D8E-4AF6-BC2D-B8720F32F243}" sibTransId="{C9C8ACC6-C11D-49D4-8352-AD49519B886A}"/>
    <dgm:cxn modelId="{B67B9AFC-C0DD-4EDF-B45F-510D33CAD99A}" type="presOf" srcId="{BED40105-A35A-49B4-A6B1-72D1805A5C9F}" destId="{9E1EDBB3-0620-4C4E-8B6A-284473E4F47B}" srcOrd="0" destOrd="0" presId="urn:microsoft.com/office/officeart/2005/8/layout/vList6"/>
    <dgm:cxn modelId="{3980A42D-2063-41AE-A708-AF790DE23E2A}" srcId="{51ED4343-AF52-4C4D-9D9F-BBCAA763C5C1}" destId="{4D8D8938-16FF-46B9-8708-915A080CBCEB}" srcOrd="0" destOrd="0" parTransId="{FF3F0C05-F249-4AC8-AF47-90244A01F048}" sibTransId="{251B9551-C84A-403A-9EA8-07BEDCD1A37E}"/>
    <dgm:cxn modelId="{4F266057-529E-4C70-BA3A-7F85615830B8}" type="presOf" srcId="{47A3FC19-18A0-4537-B886-96893DD53EF7}" destId="{067A37E4-D022-43C0-B313-CD3FADF8DFA4}" srcOrd="0" destOrd="0" presId="urn:microsoft.com/office/officeart/2005/8/layout/vList6"/>
    <dgm:cxn modelId="{53A0299E-21F6-4E68-A435-7DBC2747430D}" srcId="{A6E353A3-7682-47BA-BEFF-9BB593EB46E1}" destId="{693A0434-562A-4B75-8401-EC29C1072642}" srcOrd="0" destOrd="0" parTransId="{CBA047A7-BD45-46E7-B863-F4E5EAE12C51}" sibTransId="{9D577E2D-5435-48BF-93BE-19D943A8E1A1}"/>
    <dgm:cxn modelId="{55E650FA-C363-45B4-8F91-09ADB33A99BE}" srcId="{20383ACD-4AE0-4A70-80E9-B2A93DBA3D88}" destId="{ABD365CD-24B0-4A7B-8E6D-F00F38F722EE}" srcOrd="0" destOrd="0" parTransId="{D64340AC-D46A-4161-B5D2-F42827DBA89A}" sibTransId="{0CF949A5-9BE3-4D9C-9CCD-E7351C8D3C05}"/>
    <dgm:cxn modelId="{7B5B1E64-A011-4AC2-8F28-5EDEAEB2587D}" srcId="{0D2F6B4C-FB9A-42F6-BEEA-BC00855EB994}" destId="{A6E353A3-7682-47BA-BEFF-9BB593EB46E1}" srcOrd="11" destOrd="0" parTransId="{41AEA448-44D0-41A6-ACBE-B0A87EBAE9E6}" sibTransId="{DF550C34-ACFF-4654-8D82-13BE3A90D307}"/>
    <dgm:cxn modelId="{5ECC6B4E-DD27-4B1B-A27D-CC867ED59A2E}" srcId="{FC802F40-BA60-446E-8874-D193BFCA1256}" destId="{840DCF09-4FA4-485E-AA71-5DDAD7D7AA0C}" srcOrd="0" destOrd="0" parTransId="{FC989F89-2E56-4E0F-94E7-A04EFB25A413}" sibTransId="{7BF1B387-23CC-4D89-895E-32E56997F16F}"/>
    <dgm:cxn modelId="{5C9A9451-0F6B-4448-95D4-66BF1E5C0135}" type="presOf" srcId="{AC776CCA-7420-450F-B9F9-5C9569910802}" destId="{B2B6F9C7-3D5D-4557-935F-61ADB5468B6C}" srcOrd="0" destOrd="0" presId="urn:microsoft.com/office/officeart/2005/8/layout/vList6"/>
    <dgm:cxn modelId="{0ECCC9BB-5FE1-4BCB-B08B-E5223DEE9515}" srcId="{0D2F6B4C-FB9A-42F6-BEEA-BC00855EB994}" destId="{51ED4343-AF52-4C4D-9D9F-BBCAA763C5C1}" srcOrd="10" destOrd="0" parTransId="{4D74B628-1B73-43DE-B5A9-6457DE7C7BD7}" sibTransId="{C91C5ADD-2B05-41E3-AFD6-A157962C664F}"/>
    <dgm:cxn modelId="{62BFD698-AA26-4EDD-AA04-51A3233EF65B}" type="presOf" srcId="{FEF77C0D-B5EF-41B7-95B1-3C9AC5B8C476}" destId="{24B04236-90F9-4FF8-8B47-C646326B9B68}" srcOrd="0" destOrd="0" presId="urn:microsoft.com/office/officeart/2005/8/layout/vList6"/>
    <dgm:cxn modelId="{0EEC9118-4F69-4B90-8F7E-C089D29E57AB}" type="presOf" srcId="{1AC89670-ACF7-46F8-8FE8-188BB0F8798D}" destId="{86C54829-6067-4FF7-A86E-FA16A50A00E8}" srcOrd="0" destOrd="0" presId="urn:microsoft.com/office/officeart/2005/8/layout/vList6"/>
    <dgm:cxn modelId="{55698F34-627D-46A3-9800-0A573DD0614D}" type="presOf" srcId="{4D8D8938-16FF-46B9-8708-915A080CBCEB}" destId="{6500CC05-663A-47C9-B49D-EF4EA8F40DD7}" srcOrd="0" destOrd="0" presId="urn:microsoft.com/office/officeart/2005/8/layout/vList6"/>
    <dgm:cxn modelId="{4082A0FA-B785-467A-BDB9-73DE634AB716}" type="presOf" srcId="{A6E353A3-7682-47BA-BEFF-9BB593EB46E1}" destId="{A3692F8E-A937-48EF-95F1-9995A11E830F}" srcOrd="0" destOrd="0" presId="urn:microsoft.com/office/officeart/2005/8/layout/vList6"/>
    <dgm:cxn modelId="{3433D204-B2B4-4012-8CCD-D5C8B3D901F0}" srcId="{0D2F6B4C-FB9A-42F6-BEEA-BC00855EB994}" destId="{FC802F40-BA60-446E-8874-D193BFCA1256}" srcOrd="9" destOrd="0" parTransId="{A7EC9EE7-D72D-4B58-9123-B785726D69BD}" sibTransId="{5E9D003D-08E5-4B19-87C9-EA0B4821E004}"/>
    <dgm:cxn modelId="{86ACD7AB-F10D-49D0-BB35-BEF1D307B9A5}" type="presOf" srcId="{FC802F40-BA60-446E-8874-D193BFCA1256}" destId="{C829EF93-4725-4EB8-878F-A3CFC18B4201}" srcOrd="0" destOrd="0" presId="urn:microsoft.com/office/officeart/2005/8/layout/vList6"/>
    <dgm:cxn modelId="{C119603A-1CF5-4D1D-92C5-B192CBED6D5E}" type="presOf" srcId="{CFA81FE6-F659-4FD0-A816-1210487ADBC4}" destId="{E2D50257-A096-416A-82BE-2FCC17008C56}" srcOrd="0" destOrd="0" presId="urn:microsoft.com/office/officeart/2005/8/layout/vList6"/>
    <dgm:cxn modelId="{047DFA1D-277C-4356-9E8E-7ABD86F90A5E}" srcId="{0D2F6B4C-FB9A-42F6-BEEA-BC00855EB994}" destId="{BED40105-A35A-49B4-A6B1-72D1805A5C9F}" srcOrd="7" destOrd="0" parTransId="{2437D6CE-3F32-47F8-9276-4BF55AFEE18D}" sibTransId="{8368780E-E200-4E12-990A-FDE1D68BC5D2}"/>
    <dgm:cxn modelId="{9E7BEB5A-D386-42C0-8FB5-3F73D21D527F}" type="presOf" srcId="{20383ACD-4AE0-4A70-80E9-B2A93DBA3D88}" destId="{59F4C1AF-9C1F-48F8-9451-D2D40D7BAAD5}" srcOrd="0" destOrd="0" presId="urn:microsoft.com/office/officeart/2005/8/layout/vList6"/>
    <dgm:cxn modelId="{D45187FA-6311-4268-9196-29331F702C23}" srcId="{0D2F6B4C-FB9A-42F6-BEEA-BC00855EB994}" destId="{18831F63-A5CF-40F8-906F-BEB7AF5A68B2}" srcOrd="2" destOrd="0" parTransId="{5BD0A53E-308C-436C-AF24-43B3D34344F9}" sibTransId="{77ECBE78-ED1A-487E-B60E-F814A12F41E7}"/>
    <dgm:cxn modelId="{858F3775-3428-44B0-A1E0-78B5543062E8}" type="presOf" srcId="{693A0434-562A-4B75-8401-EC29C1072642}" destId="{8248CC7E-42C5-4C28-87AA-4731A6CA31A2}" srcOrd="0" destOrd="0" presId="urn:microsoft.com/office/officeart/2005/8/layout/vList6"/>
    <dgm:cxn modelId="{FFF6FC3D-99AB-4506-BC3C-BBF8C83CC05C}" srcId="{0D2F6B4C-FB9A-42F6-BEEA-BC00855EB994}" destId="{1EED7C34-F9F6-4D05-BA9A-EFE15F3D9998}" srcOrd="3" destOrd="0" parTransId="{984C8FAF-2ED6-4F62-9882-C1AACFDED19D}" sibTransId="{0CF5E257-0208-46FF-B8A3-C51A8573379F}"/>
    <dgm:cxn modelId="{12E3BF84-39A9-4EED-ABD5-19435BBFC638}" srcId="{78CD36D9-F1AD-4DEE-B126-6D65C03B778D}" destId="{9A165588-259C-4CB8-A597-2AF514D5BD76}" srcOrd="0" destOrd="0" parTransId="{B7BB7B65-B772-4DB2-8C48-35E4492B9C25}" sibTransId="{32F0CCC1-020F-4D14-A174-ACA6604860A4}"/>
    <dgm:cxn modelId="{261F1213-8F38-46A4-B50A-70A40217C5E4}" type="presOf" srcId="{87070CCC-1526-4326-891C-89DFC7C4AD0D}" destId="{FAE6C70C-DA61-4993-9364-79991102FB6E}" srcOrd="0" destOrd="0" presId="urn:microsoft.com/office/officeart/2005/8/layout/vList6"/>
    <dgm:cxn modelId="{4EAEAF45-DEC2-4D5E-B69E-97C6D7FA4BAE}" srcId="{0D2F6B4C-FB9A-42F6-BEEA-BC00855EB994}" destId="{6C7C0614-ECE6-4FBE-A4CF-E003FA6800FB}" srcOrd="5" destOrd="0" parTransId="{57461D64-7D4F-46D3-9B3D-58ADE4FE549B}" sibTransId="{73245B89-D3DB-45F4-9459-72986B9A7E23}"/>
    <dgm:cxn modelId="{25043C1E-7B05-4D50-9D50-5A969893C33E}" srcId="{BED40105-A35A-49B4-A6B1-72D1805A5C9F}" destId="{CFA81FE6-F659-4FD0-A816-1210487ADBC4}" srcOrd="0" destOrd="0" parTransId="{A3146B41-3AA9-4519-8408-95FDF6577CBC}" sibTransId="{9B04D09E-CA21-4E41-945D-39E41C89037C}"/>
    <dgm:cxn modelId="{01684680-F882-4DCE-9F6B-F7715C56DB8D}" type="presParOf" srcId="{E5EC3346-75A7-4DE6-B8D4-7084DC5FB52B}" destId="{069086A5-C82F-4A39-A2A4-6E919B29E0AA}" srcOrd="0" destOrd="0" presId="urn:microsoft.com/office/officeart/2005/8/layout/vList6"/>
    <dgm:cxn modelId="{36FB1E56-F69D-4E89-95B1-47337A4331A2}" type="presParOf" srcId="{069086A5-C82F-4A39-A2A4-6E919B29E0AA}" destId="{24B04236-90F9-4FF8-8B47-C646326B9B68}" srcOrd="0" destOrd="0" presId="urn:microsoft.com/office/officeart/2005/8/layout/vList6"/>
    <dgm:cxn modelId="{4025B1D0-0B34-42CA-AAAC-DF7451F748E8}" type="presParOf" srcId="{069086A5-C82F-4A39-A2A4-6E919B29E0AA}" destId="{45DC3B13-419C-48A4-9047-B0C57FAB7C51}" srcOrd="1" destOrd="0" presId="urn:microsoft.com/office/officeart/2005/8/layout/vList6"/>
    <dgm:cxn modelId="{58499674-A64E-4363-B791-4C1451FEAA80}" type="presParOf" srcId="{E5EC3346-75A7-4DE6-B8D4-7084DC5FB52B}" destId="{825275AA-EAE7-478B-B73C-12E62A9842DB}" srcOrd="1" destOrd="0" presId="urn:microsoft.com/office/officeart/2005/8/layout/vList6"/>
    <dgm:cxn modelId="{E6A85248-EE9C-492F-8FCC-912237F68251}" type="presParOf" srcId="{E5EC3346-75A7-4DE6-B8D4-7084DC5FB52B}" destId="{933E04FD-A7E2-4EF0-9F98-17931F62B113}" srcOrd="2" destOrd="0" presId="urn:microsoft.com/office/officeart/2005/8/layout/vList6"/>
    <dgm:cxn modelId="{2214F84E-30A6-4312-8876-D03682AC69BC}" type="presParOf" srcId="{933E04FD-A7E2-4EF0-9F98-17931F62B113}" destId="{A6260C54-5A28-46C0-BB65-5295D3F02797}" srcOrd="0" destOrd="0" presId="urn:microsoft.com/office/officeart/2005/8/layout/vList6"/>
    <dgm:cxn modelId="{7C577F57-7290-4AFA-BAED-D7470FA74160}" type="presParOf" srcId="{933E04FD-A7E2-4EF0-9F98-17931F62B113}" destId="{B80BEB10-CEFD-4AAB-B86A-A74DEA7D0487}" srcOrd="1" destOrd="0" presId="urn:microsoft.com/office/officeart/2005/8/layout/vList6"/>
    <dgm:cxn modelId="{ABA0E8A8-1A6B-4F5A-B7C6-AC52DD7EAFB4}" type="presParOf" srcId="{E5EC3346-75A7-4DE6-B8D4-7084DC5FB52B}" destId="{5891607B-6A0A-4426-9DA9-8B51A8A1394D}" srcOrd="3" destOrd="0" presId="urn:microsoft.com/office/officeart/2005/8/layout/vList6"/>
    <dgm:cxn modelId="{F07B883E-B173-4852-B2AE-76715DF93024}" type="presParOf" srcId="{E5EC3346-75A7-4DE6-B8D4-7084DC5FB52B}" destId="{60654DC8-AE8A-4FCA-8C55-0E6E8263B3EA}" srcOrd="4" destOrd="0" presId="urn:microsoft.com/office/officeart/2005/8/layout/vList6"/>
    <dgm:cxn modelId="{F1B497A7-07A2-41DB-A6DF-721ADC58D9F5}" type="presParOf" srcId="{60654DC8-AE8A-4FCA-8C55-0E6E8263B3EA}" destId="{94BDA2F4-7BEC-4030-8CC7-27E264B5EE34}" srcOrd="0" destOrd="0" presId="urn:microsoft.com/office/officeart/2005/8/layout/vList6"/>
    <dgm:cxn modelId="{80E84632-FEAF-4F56-A7FF-5B7A890B6FFA}" type="presParOf" srcId="{60654DC8-AE8A-4FCA-8C55-0E6E8263B3EA}" destId="{87BC178B-3542-445E-A63E-CECBF837D530}" srcOrd="1" destOrd="0" presId="urn:microsoft.com/office/officeart/2005/8/layout/vList6"/>
    <dgm:cxn modelId="{74C92053-6BB8-42D9-9C49-81029BC10B81}" type="presParOf" srcId="{E5EC3346-75A7-4DE6-B8D4-7084DC5FB52B}" destId="{E3CB5592-6DF9-4FB2-807B-BBC930CB438F}" srcOrd="5" destOrd="0" presId="urn:microsoft.com/office/officeart/2005/8/layout/vList6"/>
    <dgm:cxn modelId="{06CF852A-F5C3-46F7-9999-F4D047BE24DD}" type="presParOf" srcId="{E5EC3346-75A7-4DE6-B8D4-7084DC5FB52B}" destId="{0F5A76F8-0FE9-4A3C-859D-D1A9F699421A}" srcOrd="6" destOrd="0" presId="urn:microsoft.com/office/officeart/2005/8/layout/vList6"/>
    <dgm:cxn modelId="{21044A26-63A5-4FE0-890E-61AD01915D9B}" type="presParOf" srcId="{0F5A76F8-0FE9-4A3C-859D-D1A9F699421A}" destId="{9F1D1374-0B66-40D3-A23E-04E8470CE27A}" srcOrd="0" destOrd="0" presId="urn:microsoft.com/office/officeart/2005/8/layout/vList6"/>
    <dgm:cxn modelId="{7D4294E9-2EDB-481F-A8BC-835F8BF4807B}" type="presParOf" srcId="{0F5A76F8-0FE9-4A3C-859D-D1A9F699421A}" destId="{C5B07625-FA97-4DE2-8EC3-CDB5AAA22BE5}" srcOrd="1" destOrd="0" presId="urn:microsoft.com/office/officeart/2005/8/layout/vList6"/>
    <dgm:cxn modelId="{5BA6BF7D-F53B-4B9E-8AE7-ACA133E65400}" type="presParOf" srcId="{E5EC3346-75A7-4DE6-B8D4-7084DC5FB52B}" destId="{2264D7E7-5E70-4473-A698-5A0418B779AD}" srcOrd="7" destOrd="0" presId="urn:microsoft.com/office/officeart/2005/8/layout/vList6"/>
    <dgm:cxn modelId="{D4A681DA-FFF0-4BB1-8109-87C513BC0611}" type="presParOf" srcId="{E5EC3346-75A7-4DE6-B8D4-7084DC5FB52B}" destId="{4AEF26DD-0B6E-44FB-9E9D-D428D657C530}" srcOrd="8" destOrd="0" presId="urn:microsoft.com/office/officeart/2005/8/layout/vList6"/>
    <dgm:cxn modelId="{2A268421-323C-4398-97F9-9B34F4394962}" type="presParOf" srcId="{4AEF26DD-0B6E-44FB-9E9D-D428D657C530}" destId="{59F4C1AF-9C1F-48F8-9451-D2D40D7BAAD5}" srcOrd="0" destOrd="0" presId="urn:microsoft.com/office/officeart/2005/8/layout/vList6"/>
    <dgm:cxn modelId="{1F6BD0BC-C794-49CB-9503-320B6AFB355D}" type="presParOf" srcId="{4AEF26DD-0B6E-44FB-9E9D-D428D657C530}" destId="{5B7C4E32-3C30-4FE7-A392-A445F69A0F78}" srcOrd="1" destOrd="0" presId="urn:microsoft.com/office/officeart/2005/8/layout/vList6"/>
    <dgm:cxn modelId="{B8B6C7BF-2109-4E67-941C-7384E2E93F0D}" type="presParOf" srcId="{E5EC3346-75A7-4DE6-B8D4-7084DC5FB52B}" destId="{5C7BD88F-F03D-4ED5-8FE0-606A03A2B767}" srcOrd="9" destOrd="0" presId="urn:microsoft.com/office/officeart/2005/8/layout/vList6"/>
    <dgm:cxn modelId="{C6138299-C113-4E35-8408-C9D9F7B00423}" type="presParOf" srcId="{E5EC3346-75A7-4DE6-B8D4-7084DC5FB52B}" destId="{0CCC1865-B501-4805-BAF2-E5B9A758CF6F}" srcOrd="10" destOrd="0" presId="urn:microsoft.com/office/officeart/2005/8/layout/vList6"/>
    <dgm:cxn modelId="{6FFA8BA1-2A20-4155-8952-95D22FA49BD9}" type="presParOf" srcId="{0CCC1865-B501-4805-BAF2-E5B9A758CF6F}" destId="{B4E06DFD-854B-4E64-841A-1CDA3AA93F54}" srcOrd="0" destOrd="0" presId="urn:microsoft.com/office/officeart/2005/8/layout/vList6"/>
    <dgm:cxn modelId="{017B1412-EC0C-4A62-86D2-536EED1C2AC4}" type="presParOf" srcId="{0CCC1865-B501-4805-BAF2-E5B9A758CF6F}" destId="{86C54829-6067-4FF7-A86E-FA16A50A00E8}" srcOrd="1" destOrd="0" presId="urn:microsoft.com/office/officeart/2005/8/layout/vList6"/>
    <dgm:cxn modelId="{D8B5A8EF-ADB9-4045-8056-1F1CB15D7EEB}" type="presParOf" srcId="{E5EC3346-75A7-4DE6-B8D4-7084DC5FB52B}" destId="{4AA201DD-E3FF-4EA4-870D-6667EF317015}" srcOrd="11" destOrd="0" presId="urn:microsoft.com/office/officeart/2005/8/layout/vList6"/>
    <dgm:cxn modelId="{FF30BF9E-3021-499D-8FBD-817971B5297D}" type="presParOf" srcId="{E5EC3346-75A7-4DE6-B8D4-7084DC5FB52B}" destId="{DD536F02-69EF-436B-980D-6E2A0B6ABB63}" srcOrd="12" destOrd="0" presId="urn:microsoft.com/office/officeart/2005/8/layout/vList6"/>
    <dgm:cxn modelId="{38116D87-1C8E-4A22-8B17-DDBFD10F71C2}" type="presParOf" srcId="{DD536F02-69EF-436B-980D-6E2A0B6ABB63}" destId="{FAE6C70C-DA61-4993-9364-79991102FB6E}" srcOrd="0" destOrd="0" presId="urn:microsoft.com/office/officeart/2005/8/layout/vList6"/>
    <dgm:cxn modelId="{4A39918F-BD6C-4095-8EF5-8F658D94759B}" type="presParOf" srcId="{DD536F02-69EF-436B-980D-6E2A0B6ABB63}" destId="{067A37E4-D022-43C0-B313-CD3FADF8DFA4}" srcOrd="1" destOrd="0" presId="urn:microsoft.com/office/officeart/2005/8/layout/vList6"/>
    <dgm:cxn modelId="{D2CE0D6A-6FAE-4C0A-B0C7-6E97B7DA3AD4}" type="presParOf" srcId="{E5EC3346-75A7-4DE6-B8D4-7084DC5FB52B}" destId="{E2D3DB09-8AC6-4694-A8BE-060129A430E5}" srcOrd="13" destOrd="0" presId="urn:microsoft.com/office/officeart/2005/8/layout/vList6"/>
    <dgm:cxn modelId="{12382E78-DDB8-42C5-BB6D-80ACBFFC2520}" type="presParOf" srcId="{E5EC3346-75A7-4DE6-B8D4-7084DC5FB52B}" destId="{DF00FA9D-666A-4D5E-85A0-4C34B4E761DE}" srcOrd="14" destOrd="0" presId="urn:microsoft.com/office/officeart/2005/8/layout/vList6"/>
    <dgm:cxn modelId="{2FE4FE91-88EA-492F-9637-84D698114C47}" type="presParOf" srcId="{DF00FA9D-666A-4D5E-85A0-4C34B4E761DE}" destId="{9E1EDBB3-0620-4C4E-8B6A-284473E4F47B}" srcOrd="0" destOrd="0" presId="urn:microsoft.com/office/officeart/2005/8/layout/vList6"/>
    <dgm:cxn modelId="{532DAEF4-B27A-4708-B0A4-40D618903A44}" type="presParOf" srcId="{DF00FA9D-666A-4D5E-85A0-4C34B4E761DE}" destId="{E2D50257-A096-416A-82BE-2FCC17008C56}" srcOrd="1" destOrd="0" presId="urn:microsoft.com/office/officeart/2005/8/layout/vList6"/>
    <dgm:cxn modelId="{A5E8F80C-CDC8-402D-B6E9-8726AAF3113B}" type="presParOf" srcId="{E5EC3346-75A7-4DE6-B8D4-7084DC5FB52B}" destId="{DBE7438D-093B-4329-8472-EB25D8282575}" srcOrd="15" destOrd="0" presId="urn:microsoft.com/office/officeart/2005/8/layout/vList6"/>
    <dgm:cxn modelId="{4C2145B0-073C-4FF6-AB1C-CA2D887C44E1}" type="presParOf" srcId="{E5EC3346-75A7-4DE6-B8D4-7084DC5FB52B}" destId="{4E1CF008-7EEB-4123-9AB4-0A70E5C5C16D}" srcOrd="16" destOrd="0" presId="urn:microsoft.com/office/officeart/2005/8/layout/vList6"/>
    <dgm:cxn modelId="{B42A241E-255F-4C25-BD52-C4A86EB752DE}" type="presParOf" srcId="{4E1CF008-7EEB-4123-9AB4-0A70E5C5C16D}" destId="{B2B6F9C7-3D5D-4557-935F-61ADB5468B6C}" srcOrd="0" destOrd="0" presId="urn:microsoft.com/office/officeart/2005/8/layout/vList6"/>
    <dgm:cxn modelId="{D89F4648-B411-49CC-871B-E690B7BF949C}" type="presParOf" srcId="{4E1CF008-7EEB-4123-9AB4-0A70E5C5C16D}" destId="{83AB7EF3-16CE-42AA-86BC-72F1982B5F09}" srcOrd="1" destOrd="0" presId="urn:microsoft.com/office/officeart/2005/8/layout/vList6"/>
    <dgm:cxn modelId="{0996F1A6-B3DD-4828-A003-E15BA762FB7C}" type="presParOf" srcId="{E5EC3346-75A7-4DE6-B8D4-7084DC5FB52B}" destId="{EE2D64E2-9AA1-4160-BACC-AEEDAABC764F}" srcOrd="17" destOrd="0" presId="urn:microsoft.com/office/officeart/2005/8/layout/vList6"/>
    <dgm:cxn modelId="{DE0989DE-061C-45A7-A3CA-FA6F06169610}" type="presParOf" srcId="{E5EC3346-75A7-4DE6-B8D4-7084DC5FB52B}" destId="{750D5894-2C9C-468A-95BF-8B6C5D626229}" srcOrd="18" destOrd="0" presId="urn:microsoft.com/office/officeart/2005/8/layout/vList6"/>
    <dgm:cxn modelId="{398C1E74-4AB1-4BE0-87CC-5073F7B54DBD}" type="presParOf" srcId="{750D5894-2C9C-468A-95BF-8B6C5D626229}" destId="{C829EF93-4725-4EB8-878F-A3CFC18B4201}" srcOrd="0" destOrd="0" presId="urn:microsoft.com/office/officeart/2005/8/layout/vList6"/>
    <dgm:cxn modelId="{61674FED-CE6A-4708-A5B5-E77D290D66CC}" type="presParOf" srcId="{750D5894-2C9C-468A-95BF-8B6C5D626229}" destId="{0E204D72-8196-4911-948C-4FD9287BFCA1}" srcOrd="1" destOrd="0" presId="urn:microsoft.com/office/officeart/2005/8/layout/vList6"/>
    <dgm:cxn modelId="{F21337AE-65F7-442C-9E7C-935721CC9921}" type="presParOf" srcId="{E5EC3346-75A7-4DE6-B8D4-7084DC5FB52B}" destId="{BA034431-A991-481F-B6EE-A788F6D84027}" srcOrd="19" destOrd="0" presId="urn:microsoft.com/office/officeart/2005/8/layout/vList6"/>
    <dgm:cxn modelId="{3FA91FEB-8204-4F24-A358-9FAD5AC2CE51}" type="presParOf" srcId="{E5EC3346-75A7-4DE6-B8D4-7084DC5FB52B}" destId="{CB11D5AB-61CD-4B59-8EC7-3B46FEAB6921}" srcOrd="20" destOrd="0" presId="urn:microsoft.com/office/officeart/2005/8/layout/vList6"/>
    <dgm:cxn modelId="{4E305841-343F-4FBC-96E2-7218D45D6A76}" type="presParOf" srcId="{CB11D5AB-61CD-4B59-8EC7-3B46FEAB6921}" destId="{76546B60-E875-4FC7-AE06-231DB1D13A99}" srcOrd="0" destOrd="0" presId="urn:microsoft.com/office/officeart/2005/8/layout/vList6"/>
    <dgm:cxn modelId="{C8330E72-DE91-4A4D-B2C5-BCCC7696EB2B}" type="presParOf" srcId="{CB11D5AB-61CD-4B59-8EC7-3B46FEAB6921}" destId="{6500CC05-663A-47C9-B49D-EF4EA8F40DD7}" srcOrd="1" destOrd="0" presId="urn:microsoft.com/office/officeart/2005/8/layout/vList6"/>
    <dgm:cxn modelId="{BB415981-0851-47B2-88B5-573783DA7F5D}" type="presParOf" srcId="{E5EC3346-75A7-4DE6-B8D4-7084DC5FB52B}" destId="{F29B6540-9560-47D8-80A1-1A67296DA836}" srcOrd="21" destOrd="0" presId="urn:microsoft.com/office/officeart/2005/8/layout/vList6"/>
    <dgm:cxn modelId="{97C362C9-D3DE-40FD-81D1-D0E8651D8175}" type="presParOf" srcId="{E5EC3346-75A7-4DE6-B8D4-7084DC5FB52B}" destId="{08F51C54-D435-4615-B862-87E599085330}" srcOrd="22" destOrd="0" presId="urn:microsoft.com/office/officeart/2005/8/layout/vList6"/>
    <dgm:cxn modelId="{0E21FD38-92D7-45EB-A68F-C2811C4DF711}" type="presParOf" srcId="{08F51C54-D435-4615-B862-87E599085330}" destId="{A3692F8E-A937-48EF-95F1-9995A11E830F}" srcOrd="0" destOrd="0" presId="urn:microsoft.com/office/officeart/2005/8/layout/vList6"/>
    <dgm:cxn modelId="{54A371B3-F792-4BD4-B63C-AB7C7E4C85CB}" type="presParOf" srcId="{08F51C54-D435-4615-B862-87E599085330}" destId="{8248CC7E-42C5-4C28-87AA-4731A6CA31A2}" srcOrd="1" destOrd="0" presId="urn:microsoft.com/office/officeart/2005/8/layout/vList6"/>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A802982-3432-42C8-B705-23D155A9F175}" type="doc">
      <dgm:prSet loTypeId="urn:microsoft.com/office/officeart/2005/8/layout/list1" loCatId="list" qsTypeId="urn:microsoft.com/office/officeart/2005/8/quickstyle/3d2" qsCatId="3D" csTypeId="urn:microsoft.com/office/officeart/2005/8/colors/accent0_3" csCatId="mainScheme" phldr="1"/>
      <dgm:spPr/>
      <dgm:t>
        <a:bodyPr/>
        <a:lstStyle/>
        <a:p>
          <a:endParaRPr lang="pl-PL"/>
        </a:p>
      </dgm:t>
    </dgm:pt>
    <dgm:pt modelId="{915E59FA-58EA-45D0-8639-89607D1DAFFA}">
      <dgm:prSet phldrT="[Tekst]" custT="1"/>
      <dgm:spPr>
        <a:xfrm>
          <a:off x="288036" y="6911"/>
          <a:ext cx="4032504" cy="47232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800" b="1">
              <a:solidFill>
                <a:sysClr val="window" lastClr="FFFFFF"/>
              </a:solidFill>
              <a:latin typeface="Calibri"/>
              <a:ea typeface="+mn-ea"/>
              <a:cs typeface="+mn-cs"/>
            </a:rPr>
            <a:t>obiekty komunalne</a:t>
          </a:r>
        </a:p>
      </dgm:t>
    </dgm:pt>
    <dgm:pt modelId="{947BFBE4-ED5E-4A4F-9C05-DDB2787BE26D}" type="parTrans" cxnId="{DA026E2E-8D8F-432F-92B7-309695439966}">
      <dgm:prSet/>
      <dgm:spPr/>
      <dgm:t>
        <a:bodyPr/>
        <a:lstStyle/>
        <a:p>
          <a:endParaRPr lang="pl-PL"/>
        </a:p>
      </dgm:t>
    </dgm:pt>
    <dgm:pt modelId="{5EEA9E3B-276F-4B62-8596-5C91E482909E}" type="sibTrans" cxnId="{DA026E2E-8D8F-432F-92B7-309695439966}">
      <dgm:prSet/>
      <dgm:spPr/>
      <dgm:t>
        <a:bodyPr/>
        <a:lstStyle/>
        <a:p>
          <a:endParaRPr lang="pl-PL"/>
        </a:p>
      </dgm:t>
    </dgm:pt>
    <dgm:pt modelId="{96AE0DE3-9D8A-41A8-B058-C33F95885614}">
      <dgm:prSet phldrT="[Tekst]" custT="1"/>
      <dgm:spPr>
        <a:xfrm>
          <a:off x="288036" y="732671"/>
          <a:ext cx="4032504" cy="47232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800" b="1">
              <a:solidFill>
                <a:sysClr val="window" lastClr="FFFFFF"/>
              </a:solidFill>
              <a:latin typeface="Calibri"/>
              <a:ea typeface="+mn-ea"/>
              <a:cs typeface="+mn-cs"/>
            </a:rPr>
            <a:t>obiekty żywienia i żywności</a:t>
          </a:r>
        </a:p>
      </dgm:t>
    </dgm:pt>
    <dgm:pt modelId="{307131FF-A13B-4CA0-8C18-DB390AD3A8A1}" type="parTrans" cxnId="{650E4F7F-5E62-4FC6-A11B-A8540778D969}">
      <dgm:prSet/>
      <dgm:spPr/>
      <dgm:t>
        <a:bodyPr/>
        <a:lstStyle/>
        <a:p>
          <a:endParaRPr lang="pl-PL"/>
        </a:p>
      </dgm:t>
    </dgm:pt>
    <dgm:pt modelId="{5F94839D-90AB-474B-963F-D43804CD2470}" type="sibTrans" cxnId="{650E4F7F-5E62-4FC6-A11B-A8540778D969}">
      <dgm:prSet/>
      <dgm:spPr/>
      <dgm:t>
        <a:bodyPr/>
        <a:lstStyle/>
        <a:p>
          <a:endParaRPr lang="pl-PL"/>
        </a:p>
      </dgm:t>
    </dgm:pt>
    <dgm:pt modelId="{14DA99DE-A56F-48EB-88B6-723FFA23504D}">
      <dgm:prSet phldrT="[Tekst]" custT="1"/>
      <dgm:spPr>
        <a:xfrm>
          <a:off x="288036" y="2184191"/>
          <a:ext cx="4032504" cy="47232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800" b="1">
              <a:solidFill>
                <a:sysClr val="window" lastClr="FFFFFF"/>
              </a:solidFill>
              <a:latin typeface="Calibri"/>
              <a:ea typeface="+mn-ea"/>
              <a:cs typeface="+mn-cs"/>
            </a:rPr>
            <a:t>obiekty nauczania i wychowania</a:t>
          </a:r>
        </a:p>
      </dgm:t>
    </dgm:pt>
    <dgm:pt modelId="{2F88C870-F553-42B4-9003-0B3107747D75}" type="parTrans" cxnId="{D1F1B37D-6EF3-4E82-A9D8-EBC5773680CB}">
      <dgm:prSet/>
      <dgm:spPr/>
      <dgm:t>
        <a:bodyPr/>
        <a:lstStyle/>
        <a:p>
          <a:endParaRPr lang="pl-PL"/>
        </a:p>
      </dgm:t>
    </dgm:pt>
    <dgm:pt modelId="{89B4A9AF-C791-4898-B688-C70A5CE52824}" type="sibTrans" cxnId="{D1F1B37D-6EF3-4E82-A9D8-EBC5773680CB}">
      <dgm:prSet/>
      <dgm:spPr/>
      <dgm:t>
        <a:bodyPr/>
        <a:lstStyle/>
        <a:p>
          <a:endParaRPr lang="pl-PL"/>
        </a:p>
      </dgm:t>
    </dgm:pt>
    <dgm:pt modelId="{8D4D922F-FFAE-47AA-9204-EAA8F1AC2148}">
      <dgm:prSet phldrT="[Tekst]" custT="1"/>
      <dgm:spPr>
        <a:xfrm>
          <a:off x="288036" y="1458431"/>
          <a:ext cx="4032504" cy="47232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800" b="1">
              <a:solidFill>
                <a:sysClr val="window" lastClr="FFFFFF"/>
              </a:solidFill>
              <a:latin typeface="Calibri"/>
              <a:ea typeface="+mn-ea"/>
              <a:cs typeface="+mn-cs"/>
            </a:rPr>
            <a:t>zakłady pracy</a:t>
          </a:r>
        </a:p>
      </dgm:t>
    </dgm:pt>
    <dgm:pt modelId="{B1B7E554-2147-4809-8877-53905865892B}" type="parTrans" cxnId="{1DF452F2-3355-4F13-B946-90BC3BE1204F}">
      <dgm:prSet/>
      <dgm:spPr/>
      <dgm:t>
        <a:bodyPr/>
        <a:lstStyle/>
        <a:p>
          <a:endParaRPr lang="pl-PL"/>
        </a:p>
      </dgm:t>
    </dgm:pt>
    <dgm:pt modelId="{E9AFA7D8-815C-4A2D-8F49-CC009BE8F26D}" type="sibTrans" cxnId="{1DF452F2-3355-4F13-B946-90BC3BE1204F}">
      <dgm:prSet/>
      <dgm:spPr/>
      <dgm:t>
        <a:bodyPr/>
        <a:lstStyle/>
        <a:p>
          <a:endParaRPr lang="pl-PL"/>
        </a:p>
      </dgm:t>
    </dgm:pt>
    <dgm:pt modelId="{438B2D20-B8B3-4027-994A-4FBF20AFC4AF}">
      <dgm:prSet phldrT="[Tekst]" custT="1"/>
      <dgm:spPr>
        <a:xfrm>
          <a:off x="288036" y="2909951"/>
          <a:ext cx="4032504" cy="472320"/>
        </a:xfrm>
        <a:solidFill>
          <a:srgbClr val="002060"/>
        </a:solidFill>
        <a:ln>
          <a:solidFill>
            <a:srgbClr val="002060"/>
          </a:solid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800" b="1">
              <a:solidFill>
                <a:sysClr val="window" lastClr="FFFFFF"/>
              </a:solidFill>
              <a:latin typeface="Calibri"/>
              <a:ea typeface="+mn-ea"/>
              <a:cs typeface="+mn-cs"/>
            </a:rPr>
            <a:t>nadzór zapobiegawczy </a:t>
          </a:r>
        </a:p>
      </dgm:t>
    </dgm:pt>
    <dgm:pt modelId="{563D4313-41F4-4FB8-8487-C86637C99D15}" type="parTrans" cxnId="{2040DC81-401A-404D-A8F5-82DECBB4C564}">
      <dgm:prSet/>
      <dgm:spPr/>
      <dgm:t>
        <a:bodyPr/>
        <a:lstStyle/>
        <a:p>
          <a:endParaRPr lang="pl-PL"/>
        </a:p>
      </dgm:t>
    </dgm:pt>
    <dgm:pt modelId="{0D427118-B981-425D-9366-2CFB2A573358}" type="sibTrans" cxnId="{2040DC81-401A-404D-A8F5-82DECBB4C564}">
      <dgm:prSet/>
      <dgm:spPr/>
      <dgm:t>
        <a:bodyPr/>
        <a:lstStyle/>
        <a:p>
          <a:endParaRPr lang="pl-PL"/>
        </a:p>
      </dgm:t>
    </dgm:pt>
    <dgm:pt modelId="{30F30F82-9118-4DD5-912F-665BBBCDE7C9}">
      <dgm:prSet phldrT="[Tekst]" custT="1"/>
      <dgm:spPr>
        <a:xfrm>
          <a:off x="288036" y="3635712"/>
          <a:ext cx="4032504" cy="47232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pl-PL" sz="1800" b="1">
              <a:solidFill>
                <a:sysClr val="window" lastClr="FFFFFF"/>
              </a:solidFill>
              <a:latin typeface="Calibri"/>
              <a:ea typeface="+mn-ea"/>
              <a:cs typeface="+mn-cs"/>
            </a:rPr>
            <a:t>działalność z zakresu promocji zdrowia </a:t>
          </a:r>
        </a:p>
      </dgm:t>
    </dgm:pt>
    <dgm:pt modelId="{93BFADAE-CA0E-4046-8590-98D8908A37E0}" type="parTrans" cxnId="{289C5544-89A9-4457-BAAC-4C0A6A5A6D10}">
      <dgm:prSet/>
      <dgm:spPr/>
      <dgm:t>
        <a:bodyPr/>
        <a:lstStyle/>
        <a:p>
          <a:endParaRPr lang="pl-PL"/>
        </a:p>
      </dgm:t>
    </dgm:pt>
    <dgm:pt modelId="{FA4674BA-62ED-49E8-81C3-7DD07E5FA007}" type="sibTrans" cxnId="{289C5544-89A9-4457-BAAC-4C0A6A5A6D10}">
      <dgm:prSet/>
      <dgm:spPr/>
      <dgm:t>
        <a:bodyPr/>
        <a:lstStyle/>
        <a:p>
          <a:endParaRPr lang="pl-PL"/>
        </a:p>
      </dgm:t>
    </dgm:pt>
    <dgm:pt modelId="{4B570551-239C-493E-B4E0-CFA48711B55F}" type="pres">
      <dgm:prSet presAssocID="{CA802982-3432-42C8-B705-23D155A9F175}" presName="linear" presStyleCnt="0">
        <dgm:presLayoutVars>
          <dgm:dir/>
          <dgm:animLvl val="lvl"/>
          <dgm:resizeHandles val="exact"/>
        </dgm:presLayoutVars>
      </dgm:prSet>
      <dgm:spPr/>
      <dgm:t>
        <a:bodyPr/>
        <a:lstStyle/>
        <a:p>
          <a:endParaRPr lang="pl-PL"/>
        </a:p>
      </dgm:t>
    </dgm:pt>
    <dgm:pt modelId="{84381334-E9DC-4704-B748-25FE5BE1750F}" type="pres">
      <dgm:prSet presAssocID="{915E59FA-58EA-45D0-8639-89607D1DAFFA}" presName="parentLin" presStyleCnt="0"/>
      <dgm:spPr/>
    </dgm:pt>
    <dgm:pt modelId="{4FE0982E-7539-42B1-B250-E2C04953D411}" type="pres">
      <dgm:prSet presAssocID="{915E59FA-58EA-45D0-8639-89607D1DAFFA}" presName="parentLeftMargin" presStyleLbl="node1" presStyleIdx="0" presStyleCnt="6"/>
      <dgm:spPr>
        <a:prstGeom prst="roundRect">
          <a:avLst/>
        </a:prstGeom>
      </dgm:spPr>
      <dgm:t>
        <a:bodyPr/>
        <a:lstStyle/>
        <a:p>
          <a:endParaRPr lang="pl-PL"/>
        </a:p>
      </dgm:t>
    </dgm:pt>
    <dgm:pt modelId="{C50D6BA4-569E-4F84-A8D8-69EF075F06AE}" type="pres">
      <dgm:prSet presAssocID="{915E59FA-58EA-45D0-8639-89607D1DAFFA}" presName="parentText" presStyleLbl="node1" presStyleIdx="0" presStyleCnt="6">
        <dgm:presLayoutVars>
          <dgm:chMax val="0"/>
          <dgm:bulletEnabled val="1"/>
        </dgm:presLayoutVars>
      </dgm:prSet>
      <dgm:spPr/>
      <dgm:t>
        <a:bodyPr/>
        <a:lstStyle/>
        <a:p>
          <a:endParaRPr lang="pl-PL"/>
        </a:p>
      </dgm:t>
    </dgm:pt>
    <dgm:pt modelId="{4D7B2AF5-2D52-4C84-AAF2-C6F9E72F6B7F}" type="pres">
      <dgm:prSet presAssocID="{915E59FA-58EA-45D0-8639-89607D1DAFFA}" presName="negativeSpace" presStyleCnt="0"/>
      <dgm:spPr/>
    </dgm:pt>
    <dgm:pt modelId="{1B1450D5-8326-4FFA-AD5E-34C6FEC92ECB}" type="pres">
      <dgm:prSet presAssocID="{915E59FA-58EA-45D0-8639-89607D1DAFFA}" presName="childText" presStyleLbl="conFgAcc1" presStyleIdx="0" presStyleCnt="6">
        <dgm:presLayoutVars>
          <dgm:bulletEnabled val="1"/>
        </dgm:presLayoutVars>
      </dgm:prSet>
      <dgm:spPr>
        <a:xfrm>
          <a:off x="0" y="243071"/>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endParaRPr lang="pl-PL"/>
        </a:p>
      </dgm:t>
    </dgm:pt>
    <dgm:pt modelId="{2D6C0191-7D25-4D29-822B-BFA14C6E40A6}" type="pres">
      <dgm:prSet presAssocID="{5EEA9E3B-276F-4B62-8596-5C91E482909E}" presName="spaceBetweenRectangles" presStyleCnt="0"/>
      <dgm:spPr/>
    </dgm:pt>
    <dgm:pt modelId="{6F929932-7E7A-4EC4-8246-5BEF2AD916EA}" type="pres">
      <dgm:prSet presAssocID="{96AE0DE3-9D8A-41A8-B058-C33F95885614}" presName="parentLin" presStyleCnt="0"/>
      <dgm:spPr/>
    </dgm:pt>
    <dgm:pt modelId="{4351794D-730F-49F2-936E-D25B2DA1EE34}" type="pres">
      <dgm:prSet presAssocID="{96AE0DE3-9D8A-41A8-B058-C33F95885614}" presName="parentLeftMargin" presStyleLbl="node1" presStyleIdx="0" presStyleCnt="6"/>
      <dgm:spPr>
        <a:prstGeom prst="roundRect">
          <a:avLst/>
        </a:prstGeom>
      </dgm:spPr>
      <dgm:t>
        <a:bodyPr/>
        <a:lstStyle/>
        <a:p>
          <a:endParaRPr lang="pl-PL"/>
        </a:p>
      </dgm:t>
    </dgm:pt>
    <dgm:pt modelId="{E294A7BC-3BD6-40F1-9F37-BB73583C8603}" type="pres">
      <dgm:prSet presAssocID="{96AE0DE3-9D8A-41A8-B058-C33F95885614}" presName="parentText" presStyleLbl="node1" presStyleIdx="1" presStyleCnt="6">
        <dgm:presLayoutVars>
          <dgm:chMax val="0"/>
          <dgm:bulletEnabled val="1"/>
        </dgm:presLayoutVars>
      </dgm:prSet>
      <dgm:spPr/>
      <dgm:t>
        <a:bodyPr/>
        <a:lstStyle/>
        <a:p>
          <a:endParaRPr lang="pl-PL"/>
        </a:p>
      </dgm:t>
    </dgm:pt>
    <dgm:pt modelId="{1721B93A-03BA-4B95-9865-0FAF6FEC335F}" type="pres">
      <dgm:prSet presAssocID="{96AE0DE3-9D8A-41A8-B058-C33F95885614}" presName="negativeSpace" presStyleCnt="0"/>
      <dgm:spPr/>
    </dgm:pt>
    <dgm:pt modelId="{F15B6EE7-8A20-4B0D-9341-B14B182201D5}" type="pres">
      <dgm:prSet presAssocID="{96AE0DE3-9D8A-41A8-B058-C33F95885614}" presName="childText" presStyleLbl="conFgAcc1" presStyleIdx="1" presStyleCnt="6">
        <dgm:presLayoutVars>
          <dgm:bulletEnabled val="1"/>
        </dgm:presLayoutVars>
      </dgm:prSet>
      <dgm:spPr>
        <a:xfrm>
          <a:off x="0" y="968831"/>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endParaRPr lang="pl-PL"/>
        </a:p>
      </dgm:t>
    </dgm:pt>
    <dgm:pt modelId="{5AE135D0-DA74-4606-A909-CCBDF76D5FBE}" type="pres">
      <dgm:prSet presAssocID="{5F94839D-90AB-474B-963F-D43804CD2470}" presName="spaceBetweenRectangles" presStyleCnt="0"/>
      <dgm:spPr/>
    </dgm:pt>
    <dgm:pt modelId="{27605672-42DB-4A8A-9E7E-59E4344BC0AA}" type="pres">
      <dgm:prSet presAssocID="{8D4D922F-FFAE-47AA-9204-EAA8F1AC2148}" presName="parentLin" presStyleCnt="0"/>
      <dgm:spPr/>
    </dgm:pt>
    <dgm:pt modelId="{AAEA9D17-296B-4FD9-9EF2-154B71CD7BC3}" type="pres">
      <dgm:prSet presAssocID="{8D4D922F-FFAE-47AA-9204-EAA8F1AC2148}" presName="parentLeftMargin" presStyleLbl="node1" presStyleIdx="1" presStyleCnt="6"/>
      <dgm:spPr>
        <a:prstGeom prst="roundRect">
          <a:avLst/>
        </a:prstGeom>
      </dgm:spPr>
      <dgm:t>
        <a:bodyPr/>
        <a:lstStyle/>
        <a:p>
          <a:endParaRPr lang="pl-PL"/>
        </a:p>
      </dgm:t>
    </dgm:pt>
    <dgm:pt modelId="{F8CC8E58-7C8A-4D0B-ACC8-363E70FC3310}" type="pres">
      <dgm:prSet presAssocID="{8D4D922F-FFAE-47AA-9204-EAA8F1AC2148}" presName="parentText" presStyleLbl="node1" presStyleIdx="2" presStyleCnt="6">
        <dgm:presLayoutVars>
          <dgm:chMax val="0"/>
          <dgm:bulletEnabled val="1"/>
        </dgm:presLayoutVars>
      </dgm:prSet>
      <dgm:spPr/>
      <dgm:t>
        <a:bodyPr/>
        <a:lstStyle/>
        <a:p>
          <a:endParaRPr lang="pl-PL"/>
        </a:p>
      </dgm:t>
    </dgm:pt>
    <dgm:pt modelId="{FD394198-CE97-4615-A014-EAB8907F9E0D}" type="pres">
      <dgm:prSet presAssocID="{8D4D922F-FFAE-47AA-9204-EAA8F1AC2148}" presName="negativeSpace" presStyleCnt="0"/>
      <dgm:spPr/>
    </dgm:pt>
    <dgm:pt modelId="{5AA4FD8E-7232-416F-8ED2-40D4FE206F29}" type="pres">
      <dgm:prSet presAssocID="{8D4D922F-FFAE-47AA-9204-EAA8F1AC2148}" presName="childText" presStyleLbl="conFgAcc1" presStyleIdx="2" presStyleCnt="6">
        <dgm:presLayoutVars>
          <dgm:bulletEnabled val="1"/>
        </dgm:presLayoutVars>
      </dgm:prSet>
      <dgm:spPr>
        <a:xfrm>
          <a:off x="0" y="1694591"/>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endParaRPr lang="pl-PL"/>
        </a:p>
      </dgm:t>
    </dgm:pt>
    <dgm:pt modelId="{1563B1CB-13C1-4DD1-BFFB-AC2D2ABCDB84}" type="pres">
      <dgm:prSet presAssocID="{E9AFA7D8-815C-4A2D-8F49-CC009BE8F26D}" presName="spaceBetweenRectangles" presStyleCnt="0"/>
      <dgm:spPr/>
    </dgm:pt>
    <dgm:pt modelId="{EAEE0D1A-C628-4EAF-931D-DE8A7AF55328}" type="pres">
      <dgm:prSet presAssocID="{14DA99DE-A56F-48EB-88B6-723FFA23504D}" presName="parentLin" presStyleCnt="0"/>
      <dgm:spPr/>
    </dgm:pt>
    <dgm:pt modelId="{E4B58C07-B763-40F2-856F-542AF351A36A}" type="pres">
      <dgm:prSet presAssocID="{14DA99DE-A56F-48EB-88B6-723FFA23504D}" presName="parentLeftMargin" presStyleLbl="node1" presStyleIdx="2" presStyleCnt="6"/>
      <dgm:spPr>
        <a:prstGeom prst="roundRect">
          <a:avLst/>
        </a:prstGeom>
      </dgm:spPr>
      <dgm:t>
        <a:bodyPr/>
        <a:lstStyle/>
        <a:p>
          <a:endParaRPr lang="pl-PL"/>
        </a:p>
      </dgm:t>
    </dgm:pt>
    <dgm:pt modelId="{9C81356C-92EA-45DB-93D1-833EF11E0999}" type="pres">
      <dgm:prSet presAssocID="{14DA99DE-A56F-48EB-88B6-723FFA23504D}" presName="parentText" presStyleLbl="node1" presStyleIdx="3" presStyleCnt="6">
        <dgm:presLayoutVars>
          <dgm:chMax val="0"/>
          <dgm:bulletEnabled val="1"/>
        </dgm:presLayoutVars>
      </dgm:prSet>
      <dgm:spPr/>
      <dgm:t>
        <a:bodyPr/>
        <a:lstStyle/>
        <a:p>
          <a:endParaRPr lang="pl-PL"/>
        </a:p>
      </dgm:t>
    </dgm:pt>
    <dgm:pt modelId="{E3CD8092-D150-4992-B493-64E8DC7140DA}" type="pres">
      <dgm:prSet presAssocID="{14DA99DE-A56F-48EB-88B6-723FFA23504D}" presName="negativeSpace" presStyleCnt="0"/>
      <dgm:spPr/>
    </dgm:pt>
    <dgm:pt modelId="{5360CB65-FE82-4226-8B62-3D52EB9333D5}" type="pres">
      <dgm:prSet presAssocID="{14DA99DE-A56F-48EB-88B6-723FFA23504D}" presName="childText" presStyleLbl="conFgAcc1" presStyleIdx="3" presStyleCnt="6">
        <dgm:presLayoutVars>
          <dgm:bulletEnabled val="1"/>
        </dgm:presLayoutVars>
      </dgm:prSet>
      <dgm:spPr>
        <a:xfrm>
          <a:off x="0" y="2420351"/>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endParaRPr lang="pl-PL"/>
        </a:p>
      </dgm:t>
    </dgm:pt>
    <dgm:pt modelId="{6A50BCF9-A5C1-4CD2-9C89-FECB2A3B58B0}" type="pres">
      <dgm:prSet presAssocID="{89B4A9AF-C791-4898-B688-C70A5CE52824}" presName="spaceBetweenRectangles" presStyleCnt="0"/>
      <dgm:spPr/>
    </dgm:pt>
    <dgm:pt modelId="{E5652F1C-8593-4352-BA22-478C10DEFA4F}" type="pres">
      <dgm:prSet presAssocID="{438B2D20-B8B3-4027-994A-4FBF20AFC4AF}" presName="parentLin" presStyleCnt="0"/>
      <dgm:spPr/>
    </dgm:pt>
    <dgm:pt modelId="{83F2C3C9-DB7F-438C-A8D1-E02849766A76}" type="pres">
      <dgm:prSet presAssocID="{438B2D20-B8B3-4027-994A-4FBF20AFC4AF}" presName="parentLeftMargin" presStyleLbl="node1" presStyleIdx="3" presStyleCnt="6"/>
      <dgm:spPr>
        <a:prstGeom prst="roundRect">
          <a:avLst/>
        </a:prstGeom>
      </dgm:spPr>
      <dgm:t>
        <a:bodyPr/>
        <a:lstStyle/>
        <a:p>
          <a:endParaRPr lang="pl-PL"/>
        </a:p>
      </dgm:t>
    </dgm:pt>
    <dgm:pt modelId="{4DA81187-9AC8-44CF-89EF-3DCBE4326B7C}" type="pres">
      <dgm:prSet presAssocID="{438B2D20-B8B3-4027-994A-4FBF20AFC4AF}" presName="parentText" presStyleLbl="node1" presStyleIdx="4" presStyleCnt="6">
        <dgm:presLayoutVars>
          <dgm:chMax val="0"/>
          <dgm:bulletEnabled val="1"/>
        </dgm:presLayoutVars>
      </dgm:prSet>
      <dgm:spPr/>
      <dgm:t>
        <a:bodyPr/>
        <a:lstStyle/>
        <a:p>
          <a:endParaRPr lang="pl-PL"/>
        </a:p>
      </dgm:t>
    </dgm:pt>
    <dgm:pt modelId="{06C0A155-244A-43DC-8B30-824F48A78D57}" type="pres">
      <dgm:prSet presAssocID="{438B2D20-B8B3-4027-994A-4FBF20AFC4AF}" presName="negativeSpace" presStyleCnt="0"/>
      <dgm:spPr/>
    </dgm:pt>
    <dgm:pt modelId="{06F62799-FC80-4C27-BA37-6B6EA16A2621}" type="pres">
      <dgm:prSet presAssocID="{438B2D20-B8B3-4027-994A-4FBF20AFC4AF}" presName="childText" presStyleLbl="conFgAcc1" presStyleIdx="4" presStyleCnt="6">
        <dgm:presLayoutVars>
          <dgm:bulletEnabled val="1"/>
        </dgm:presLayoutVars>
      </dgm:prSet>
      <dgm:spPr>
        <a:xfrm>
          <a:off x="0" y="3146112"/>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endParaRPr lang="pl-PL"/>
        </a:p>
      </dgm:t>
    </dgm:pt>
    <dgm:pt modelId="{C67E006F-CBFC-47EC-BB11-E3A2D30BC263}" type="pres">
      <dgm:prSet presAssocID="{0D427118-B981-425D-9366-2CFB2A573358}" presName="spaceBetweenRectangles" presStyleCnt="0"/>
      <dgm:spPr/>
    </dgm:pt>
    <dgm:pt modelId="{5ECB9167-BC43-47D2-9934-A6A3E65A5C72}" type="pres">
      <dgm:prSet presAssocID="{30F30F82-9118-4DD5-912F-665BBBCDE7C9}" presName="parentLin" presStyleCnt="0"/>
      <dgm:spPr/>
    </dgm:pt>
    <dgm:pt modelId="{1F6DBE5F-9248-42DC-8481-3D6855D3B0BA}" type="pres">
      <dgm:prSet presAssocID="{30F30F82-9118-4DD5-912F-665BBBCDE7C9}" presName="parentLeftMargin" presStyleLbl="node1" presStyleIdx="4" presStyleCnt="6"/>
      <dgm:spPr>
        <a:prstGeom prst="roundRect">
          <a:avLst/>
        </a:prstGeom>
      </dgm:spPr>
      <dgm:t>
        <a:bodyPr/>
        <a:lstStyle/>
        <a:p>
          <a:endParaRPr lang="pl-PL"/>
        </a:p>
      </dgm:t>
    </dgm:pt>
    <dgm:pt modelId="{D363CC6F-4125-47E8-8116-641978C326D6}" type="pres">
      <dgm:prSet presAssocID="{30F30F82-9118-4DD5-912F-665BBBCDE7C9}" presName="parentText" presStyleLbl="node1" presStyleIdx="5" presStyleCnt="6">
        <dgm:presLayoutVars>
          <dgm:chMax val="0"/>
          <dgm:bulletEnabled val="1"/>
        </dgm:presLayoutVars>
      </dgm:prSet>
      <dgm:spPr/>
      <dgm:t>
        <a:bodyPr/>
        <a:lstStyle/>
        <a:p>
          <a:endParaRPr lang="pl-PL"/>
        </a:p>
      </dgm:t>
    </dgm:pt>
    <dgm:pt modelId="{71EFF3CC-1F66-461A-B187-F67E4E4A19F8}" type="pres">
      <dgm:prSet presAssocID="{30F30F82-9118-4DD5-912F-665BBBCDE7C9}" presName="negativeSpace" presStyleCnt="0"/>
      <dgm:spPr/>
    </dgm:pt>
    <dgm:pt modelId="{F45BB74D-5D4D-405F-ABF1-8B40F2B2744F}" type="pres">
      <dgm:prSet presAssocID="{30F30F82-9118-4DD5-912F-665BBBCDE7C9}" presName="childText" presStyleLbl="conFgAcc1" presStyleIdx="5" presStyleCnt="6">
        <dgm:presLayoutVars>
          <dgm:bulletEnabled val="1"/>
        </dgm:presLayoutVars>
      </dgm:prSet>
      <dgm:spPr>
        <a:xfrm>
          <a:off x="0" y="3871872"/>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endParaRPr lang="pl-PL"/>
        </a:p>
      </dgm:t>
    </dgm:pt>
  </dgm:ptLst>
  <dgm:cxnLst>
    <dgm:cxn modelId="{36D0EBCC-B63F-49CE-84C8-3C436B793913}" type="presOf" srcId="{438B2D20-B8B3-4027-994A-4FBF20AFC4AF}" destId="{83F2C3C9-DB7F-438C-A8D1-E02849766A76}" srcOrd="0" destOrd="0" presId="urn:microsoft.com/office/officeart/2005/8/layout/list1"/>
    <dgm:cxn modelId="{289C5544-89A9-4457-BAAC-4C0A6A5A6D10}" srcId="{CA802982-3432-42C8-B705-23D155A9F175}" destId="{30F30F82-9118-4DD5-912F-665BBBCDE7C9}" srcOrd="5" destOrd="0" parTransId="{93BFADAE-CA0E-4046-8590-98D8908A37E0}" sibTransId="{FA4674BA-62ED-49E8-81C3-7DD07E5FA007}"/>
    <dgm:cxn modelId="{A797999E-D233-48E4-AB7C-1F6B39C79EB0}" type="presOf" srcId="{30F30F82-9118-4DD5-912F-665BBBCDE7C9}" destId="{1F6DBE5F-9248-42DC-8481-3D6855D3B0BA}" srcOrd="0" destOrd="0" presId="urn:microsoft.com/office/officeart/2005/8/layout/list1"/>
    <dgm:cxn modelId="{700B6128-DE9E-432B-909A-28DDC1FE9548}" type="presOf" srcId="{14DA99DE-A56F-48EB-88B6-723FFA23504D}" destId="{E4B58C07-B763-40F2-856F-542AF351A36A}" srcOrd="0" destOrd="0" presId="urn:microsoft.com/office/officeart/2005/8/layout/list1"/>
    <dgm:cxn modelId="{2040DC81-401A-404D-A8F5-82DECBB4C564}" srcId="{CA802982-3432-42C8-B705-23D155A9F175}" destId="{438B2D20-B8B3-4027-994A-4FBF20AFC4AF}" srcOrd="4" destOrd="0" parTransId="{563D4313-41F4-4FB8-8487-C86637C99D15}" sibTransId="{0D427118-B981-425D-9366-2CFB2A573358}"/>
    <dgm:cxn modelId="{D0489D71-D9D7-416C-BFC2-A075EFF3E118}" type="presOf" srcId="{CA802982-3432-42C8-B705-23D155A9F175}" destId="{4B570551-239C-493E-B4E0-CFA48711B55F}" srcOrd="0" destOrd="0" presId="urn:microsoft.com/office/officeart/2005/8/layout/list1"/>
    <dgm:cxn modelId="{7E7164B3-DD29-474F-A2B8-753DBF43FB5D}" type="presOf" srcId="{14DA99DE-A56F-48EB-88B6-723FFA23504D}" destId="{9C81356C-92EA-45DB-93D1-833EF11E0999}" srcOrd="1" destOrd="0" presId="urn:microsoft.com/office/officeart/2005/8/layout/list1"/>
    <dgm:cxn modelId="{DA026E2E-8D8F-432F-92B7-309695439966}" srcId="{CA802982-3432-42C8-B705-23D155A9F175}" destId="{915E59FA-58EA-45D0-8639-89607D1DAFFA}" srcOrd="0" destOrd="0" parTransId="{947BFBE4-ED5E-4A4F-9C05-DDB2787BE26D}" sibTransId="{5EEA9E3B-276F-4B62-8596-5C91E482909E}"/>
    <dgm:cxn modelId="{10B13808-66C1-4452-A2BF-81C158235ACE}" type="presOf" srcId="{96AE0DE3-9D8A-41A8-B058-C33F95885614}" destId="{4351794D-730F-49F2-936E-D25B2DA1EE34}" srcOrd="0" destOrd="0" presId="urn:microsoft.com/office/officeart/2005/8/layout/list1"/>
    <dgm:cxn modelId="{832B71F5-9E73-4C42-95B5-7467A63712CD}" type="presOf" srcId="{8D4D922F-FFAE-47AA-9204-EAA8F1AC2148}" destId="{AAEA9D17-296B-4FD9-9EF2-154B71CD7BC3}" srcOrd="0" destOrd="0" presId="urn:microsoft.com/office/officeart/2005/8/layout/list1"/>
    <dgm:cxn modelId="{1DF452F2-3355-4F13-B946-90BC3BE1204F}" srcId="{CA802982-3432-42C8-B705-23D155A9F175}" destId="{8D4D922F-FFAE-47AA-9204-EAA8F1AC2148}" srcOrd="2" destOrd="0" parTransId="{B1B7E554-2147-4809-8877-53905865892B}" sibTransId="{E9AFA7D8-815C-4A2D-8F49-CC009BE8F26D}"/>
    <dgm:cxn modelId="{650E4F7F-5E62-4FC6-A11B-A8540778D969}" srcId="{CA802982-3432-42C8-B705-23D155A9F175}" destId="{96AE0DE3-9D8A-41A8-B058-C33F95885614}" srcOrd="1" destOrd="0" parTransId="{307131FF-A13B-4CA0-8C18-DB390AD3A8A1}" sibTransId="{5F94839D-90AB-474B-963F-D43804CD2470}"/>
    <dgm:cxn modelId="{9C26D20F-073C-4418-8097-B781FA43A14A}" type="presOf" srcId="{915E59FA-58EA-45D0-8639-89607D1DAFFA}" destId="{C50D6BA4-569E-4F84-A8D8-69EF075F06AE}" srcOrd="1" destOrd="0" presId="urn:microsoft.com/office/officeart/2005/8/layout/list1"/>
    <dgm:cxn modelId="{C612318F-371E-45DE-A68E-D5CD18F1DF70}" type="presOf" srcId="{96AE0DE3-9D8A-41A8-B058-C33F95885614}" destId="{E294A7BC-3BD6-40F1-9F37-BB73583C8603}" srcOrd="1" destOrd="0" presId="urn:microsoft.com/office/officeart/2005/8/layout/list1"/>
    <dgm:cxn modelId="{AF1DE5FE-AEE7-453D-ACAE-AF6480433B33}" type="presOf" srcId="{915E59FA-58EA-45D0-8639-89607D1DAFFA}" destId="{4FE0982E-7539-42B1-B250-E2C04953D411}" srcOrd="0" destOrd="0" presId="urn:microsoft.com/office/officeart/2005/8/layout/list1"/>
    <dgm:cxn modelId="{F48A791A-A972-4446-9227-885AE7299786}" type="presOf" srcId="{30F30F82-9118-4DD5-912F-665BBBCDE7C9}" destId="{D363CC6F-4125-47E8-8116-641978C326D6}" srcOrd="1" destOrd="0" presId="urn:microsoft.com/office/officeart/2005/8/layout/list1"/>
    <dgm:cxn modelId="{B3D41401-3105-4E7A-B533-EFA6BD140AB5}" type="presOf" srcId="{8D4D922F-FFAE-47AA-9204-EAA8F1AC2148}" destId="{F8CC8E58-7C8A-4D0B-ACC8-363E70FC3310}" srcOrd="1" destOrd="0" presId="urn:microsoft.com/office/officeart/2005/8/layout/list1"/>
    <dgm:cxn modelId="{D1F1B37D-6EF3-4E82-A9D8-EBC5773680CB}" srcId="{CA802982-3432-42C8-B705-23D155A9F175}" destId="{14DA99DE-A56F-48EB-88B6-723FFA23504D}" srcOrd="3" destOrd="0" parTransId="{2F88C870-F553-42B4-9003-0B3107747D75}" sibTransId="{89B4A9AF-C791-4898-B688-C70A5CE52824}"/>
    <dgm:cxn modelId="{DF9D04F5-27B1-4DA1-A667-456971658833}" type="presOf" srcId="{438B2D20-B8B3-4027-994A-4FBF20AFC4AF}" destId="{4DA81187-9AC8-44CF-89EF-3DCBE4326B7C}" srcOrd="1" destOrd="0" presId="urn:microsoft.com/office/officeart/2005/8/layout/list1"/>
    <dgm:cxn modelId="{2348B1AD-78AF-4D4C-BA70-7BF2092976B2}" type="presParOf" srcId="{4B570551-239C-493E-B4E0-CFA48711B55F}" destId="{84381334-E9DC-4704-B748-25FE5BE1750F}" srcOrd="0" destOrd="0" presId="urn:microsoft.com/office/officeart/2005/8/layout/list1"/>
    <dgm:cxn modelId="{FBD58DED-9957-440D-B381-CCB6A3B45EAE}" type="presParOf" srcId="{84381334-E9DC-4704-B748-25FE5BE1750F}" destId="{4FE0982E-7539-42B1-B250-E2C04953D411}" srcOrd="0" destOrd="0" presId="urn:microsoft.com/office/officeart/2005/8/layout/list1"/>
    <dgm:cxn modelId="{00E1738C-1C98-4390-B53B-E49C60F4C9FE}" type="presParOf" srcId="{84381334-E9DC-4704-B748-25FE5BE1750F}" destId="{C50D6BA4-569E-4F84-A8D8-69EF075F06AE}" srcOrd="1" destOrd="0" presId="urn:microsoft.com/office/officeart/2005/8/layout/list1"/>
    <dgm:cxn modelId="{8517EBEB-762E-4AE7-AE3C-FC443A851DD8}" type="presParOf" srcId="{4B570551-239C-493E-B4E0-CFA48711B55F}" destId="{4D7B2AF5-2D52-4C84-AAF2-C6F9E72F6B7F}" srcOrd="1" destOrd="0" presId="urn:microsoft.com/office/officeart/2005/8/layout/list1"/>
    <dgm:cxn modelId="{88B67BAD-DBF6-4070-8C9B-5E188CA30557}" type="presParOf" srcId="{4B570551-239C-493E-B4E0-CFA48711B55F}" destId="{1B1450D5-8326-4FFA-AD5E-34C6FEC92ECB}" srcOrd="2" destOrd="0" presId="urn:microsoft.com/office/officeart/2005/8/layout/list1"/>
    <dgm:cxn modelId="{B01502A3-3907-4128-BD7A-F4BFE2389AE7}" type="presParOf" srcId="{4B570551-239C-493E-B4E0-CFA48711B55F}" destId="{2D6C0191-7D25-4D29-822B-BFA14C6E40A6}" srcOrd="3" destOrd="0" presId="urn:microsoft.com/office/officeart/2005/8/layout/list1"/>
    <dgm:cxn modelId="{73886089-4621-425D-A8EE-2128A247ED1B}" type="presParOf" srcId="{4B570551-239C-493E-B4E0-CFA48711B55F}" destId="{6F929932-7E7A-4EC4-8246-5BEF2AD916EA}" srcOrd="4" destOrd="0" presId="urn:microsoft.com/office/officeart/2005/8/layout/list1"/>
    <dgm:cxn modelId="{287C4A98-46B4-400A-BC7A-4C9B416B5E7C}" type="presParOf" srcId="{6F929932-7E7A-4EC4-8246-5BEF2AD916EA}" destId="{4351794D-730F-49F2-936E-D25B2DA1EE34}" srcOrd="0" destOrd="0" presId="urn:microsoft.com/office/officeart/2005/8/layout/list1"/>
    <dgm:cxn modelId="{51610B13-0F12-43CC-BFB3-C7A4B77B5E84}" type="presParOf" srcId="{6F929932-7E7A-4EC4-8246-5BEF2AD916EA}" destId="{E294A7BC-3BD6-40F1-9F37-BB73583C8603}" srcOrd="1" destOrd="0" presId="urn:microsoft.com/office/officeart/2005/8/layout/list1"/>
    <dgm:cxn modelId="{CEB688C0-963B-4520-936D-FF084D9D46A5}" type="presParOf" srcId="{4B570551-239C-493E-B4E0-CFA48711B55F}" destId="{1721B93A-03BA-4B95-9865-0FAF6FEC335F}" srcOrd="5" destOrd="0" presId="urn:microsoft.com/office/officeart/2005/8/layout/list1"/>
    <dgm:cxn modelId="{EC514935-5AAC-48A5-928D-7CA9737F72A8}" type="presParOf" srcId="{4B570551-239C-493E-B4E0-CFA48711B55F}" destId="{F15B6EE7-8A20-4B0D-9341-B14B182201D5}" srcOrd="6" destOrd="0" presId="urn:microsoft.com/office/officeart/2005/8/layout/list1"/>
    <dgm:cxn modelId="{CCDADA96-C67B-4DE4-B8FC-CF747E7283F9}" type="presParOf" srcId="{4B570551-239C-493E-B4E0-CFA48711B55F}" destId="{5AE135D0-DA74-4606-A909-CCBDF76D5FBE}" srcOrd="7" destOrd="0" presId="urn:microsoft.com/office/officeart/2005/8/layout/list1"/>
    <dgm:cxn modelId="{9A3DC59D-130C-4290-B226-694E58F59AA4}" type="presParOf" srcId="{4B570551-239C-493E-B4E0-CFA48711B55F}" destId="{27605672-42DB-4A8A-9E7E-59E4344BC0AA}" srcOrd="8" destOrd="0" presId="urn:microsoft.com/office/officeart/2005/8/layout/list1"/>
    <dgm:cxn modelId="{A1AF290F-1296-457C-9A84-BB1683C31595}" type="presParOf" srcId="{27605672-42DB-4A8A-9E7E-59E4344BC0AA}" destId="{AAEA9D17-296B-4FD9-9EF2-154B71CD7BC3}" srcOrd="0" destOrd="0" presId="urn:microsoft.com/office/officeart/2005/8/layout/list1"/>
    <dgm:cxn modelId="{42910457-2AFE-4D32-8D3D-0324D0E855D5}" type="presParOf" srcId="{27605672-42DB-4A8A-9E7E-59E4344BC0AA}" destId="{F8CC8E58-7C8A-4D0B-ACC8-363E70FC3310}" srcOrd="1" destOrd="0" presId="urn:microsoft.com/office/officeart/2005/8/layout/list1"/>
    <dgm:cxn modelId="{570868B4-3E98-4311-BECC-64FC3FD2E89B}" type="presParOf" srcId="{4B570551-239C-493E-B4E0-CFA48711B55F}" destId="{FD394198-CE97-4615-A014-EAB8907F9E0D}" srcOrd="9" destOrd="0" presId="urn:microsoft.com/office/officeart/2005/8/layout/list1"/>
    <dgm:cxn modelId="{B5C3EDA0-E51B-4391-82FB-01E5F0B93B79}" type="presParOf" srcId="{4B570551-239C-493E-B4E0-CFA48711B55F}" destId="{5AA4FD8E-7232-416F-8ED2-40D4FE206F29}" srcOrd="10" destOrd="0" presId="urn:microsoft.com/office/officeart/2005/8/layout/list1"/>
    <dgm:cxn modelId="{BCE6DC46-590B-4B2E-A5E4-BEF977EB7665}" type="presParOf" srcId="{4B570551-239C-493E-B4E0-CFA48711B55F}" destId="{1563B1CB-13C1-4DD1-BFFB-AC2D2ABCDB84}" srcOrd="11" destOrd="0" presId="urn:microsoft.com/office/officeart/2005/8/layout/list1"/>
    <dgm:cxn modelId="{E2F705A1-F55E-4CCC-BD38-91BE90EF6866}" type="presParOf" srcId="{4B570551-239C-493E-B4E0-CFA48711B55F}" destId="{EAEE0D1A-C628-4EAF-931D-DE8A7AF55328}" srcOrd="12" destOrd="0" presId="urn:microsoft.com/office/officeart/2005/8/layout/list1"/>
    <dgm:cxn modelId="{1B2E4501-F4D3-4FF5-824C-3DB07DDF9771}" type="presParOf" srcId="{EAEE0D1A-C628-4EAF-931D-DE8A7AF55328}" destId="{E4B58C07-B763-40F2-856F-542AF351A36A}" srcOrd="0" destOrd="0" presId="urn:microsoft.com/office/officeart/2005/8/layout/list1"/>
    <dgm:cxn modelId="{78876CC1-F50A-4373-AE3A-1CC6579885C0}" type="presParOf" srcId="{EAEE0D1A-C628-4EAF-931D-DE8A7AF55328}" destId="{9C81356C-92EA-45DB-93D1-833EF11E0999}" srcOrd="1" destOrd="0" presId="urn:microsoft.com/office/officeart/2005/8/layout/list1"/>
    <dgm:cxn modelId="{948E7A8E-C526-4B7F-80B3-B7F9D64D3012}" type="presParOf" srcId="{4B570551-239C-493E-B4E0-CFA48711B55F}" destId="{E3CD8092-D150-4992-B493-64E8DC7140DA}" srcOrd="13" destOrd="0" presId="urn:microsoft.com/office/officeart/2005/8/layout/list1"/>
    <dgm:cxn modelId="{3F30B732-CAF5-47BB-B662-96716FBB18DC}" type="presParOf" srcId="{4B570551-239C-493E-B4E0-CFA48711B55F}" destId="{5360CB65-FE82-4226-8B62-3D52EB9333D5}" srcOrd="14" destOrd="0" presId="urn:microsoft.com/office/officeart/2005/8/layout/list1"/>
    <dgm:cxn modelId="{750F881C-82C2-4BFB-B2B5-8EC8A15E26E5}" type="presParOf" srcId="{4B570551-239C-493E-B4E0-CFA48711B55F}" destId="{6A50BCF9-A5C1-4CD2-9C89-FECB2A3B58B0}" srcOrd="15" destOrd="0" presId="urn:microsoft.com/office/officeart/2005/8/layout/list1"/>
    <dgm:cxn modelId="{A3E7BAF7-5FB6-4363-ABBD-5E8FF8E45195}" type="presParOf" srcId="{4B570551-239C-493E-B4E0-CFA48711B55F}" destId="{E5652F1C-8593-4352-BA22-478C10DEFA4F}" srcOrd="16" destOrd="0" presId="urn:microsoft.com/office/officeart/2005/8/layout/list1"/>
    <dgm:cxn modelId="{520A38A5-77E8-4987-8EED-E5EE336A9E24}" type="presParOf" srcId="{E5652F1C-8593-4352-BA22-478C10DEFA4F}" destId="{83F2C3C9-DB7F-438C-A8D1-E02849766A76}" srcOrd="0" destOrd="0" presId="urn:microsoft.com/office/officeart/2005/8/layout/list1"/>
    <dgm:cxn modelId="{6077323D-0DDA-486B-B177-D635BA026B7F}" type="presParOf" srcId="{E5652F1C-8593-4352-BA22-478C10DEFA4F}" destId="{4DA81187-9AC8-44CF-89EF-3DCBE4326B7C}" srcOrd="1" destOrd="0" presId="urn:microsoft.com/office/officeart/2005/8/layout/list1"/>
    <dgm:cxn modelId="{3641B544-3443-4B97-ADB5-326C8D9CEA1E}" type="presParOf" srcId="{4B570551-239C-493E-B4E0-CFA48711B55F}" destId="{06C0A155-244A-43DC-8B30-824F48A78D57}" srcOrd="17" destOrd="0" presId="urn:microsoft.com/office/officeart/2005/8/layout/list1"/>
    <dgm:cxn modelId="{4B5D0960-0394-4678-A2D7-7354DB92CF13}" type="presParOf" srcId="{4B570551-239C-493E-B4E0-CFA48711B55F}" destId="{06F62799-FC80-4C27-BA37-6B6EA16A2621}" srcOrd="18" destOrd="0" presId="urn:microsoft.com/office/officeart/2005/8/layout/list1"/>
    <dgm:cxn modelId="{6BD0FEC0-8DB1-4B96-82B8-0CA16DABCA18}" type="presParOf" srcId="{4B570551-239C-493E-B4E0-CFA48711B55F}" destId="{C67E006F-CBFC-47EC-BB11-E3A2D30BC263}" srcOrd="19" destOrd="0" presId="urn:microsoft.com/office/officeart/2005/8/layout/list1"/>
    <dgm:cxn modelId="{DAAB1016-BACF-497A-8C4D-6A88BF3D811B}" type="presParOf" srcId="{4B570551-239C-493E-B4E0-CFA48711B55F}" destId="{5ECB9167-BC43-47D2-9934-A6A3E65A5C72}" srcOrd="20" destOrd="0" presId="urn:microsoft.com/office/officeart/2005/8/layout/list1"/>
    <dgm:cxn modelId="{B4B6B1E1-22D2-4CB6-81F5-2EF70EED4432}" type="presParOf" srcId="{5ECB9167-BC43-47D2-9934-A6A3E65A5C72}" destId="{1F6DBE5F-9248-42DC-8481-3D6855D3B0BA}" srcOrd="0" destOrd="0" presId="urn:microsoft.com/office/officeart/2005/8/layout/list1"/>
    <dgm:cxn modelId="{E90F1C29-EB10-4AB8-A9CC-E9E1F3280186}" type="presParOf" srcId="{5ECB9167-BC43-47D2-9934-A6A3E65A5C72}" destId="{D363CC6F-4125-47E8-8116-641978C326D6}" srcOrd="1" destOrd="0" presId="urn:microsoft.com/office/officeart/2005/8/layout/list1"/>
    <dgm:cxn modelId="{3AF4CB8C-FF19-4FBF-8CE7-2A09DF005E12}" type="presParOf" srcId="{4B570551-239C-493E-B4E0-CFA48711B55F}" destId="{71EFF3CC-1F66-461A-B187-F67E4E4A19F8}" srcOrd="21" destOrd="0" presId="urn:microsoft.com/office/officeart/2005/8/layout/list1"/>
    <dgm:cxn modelId="{1AFEDDD9-DE86-4A54-BAF6-7C0C2B6EE02C}" type="presParOf" srcId="{4B570551-239C-493E-B4E0-CFA48711B55F}" destId="{F45BB74D-5D4D-405F-ABF1-8B40F2B2744F}" srcOrd="22" destOrd="0" presId="urn:microsoft.com/office/officeart/2005/8/layout/lis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1CCC0BC-42C7-403B-9A02-A1CC839CDB88}" type="doc">
      <dgm:prSet loTypeId="urn:microsoft.com/office/officeart/2005/8/layout/list1" loCatId="list" qsTypeId="urn:microsoft.com/office/officeart/2005/8/quickstyle/3d2" qsCatId="3D" csTypeId="urn:microsoft.com/office/officeart/2005/8/colors/accent0_3" csCatId="mainScheme" phldr="1"/>
      <dgm:spPr/>
      <dgm:t>
        <a:bodyPr/>
        <a:lstStyle/>
        <a:p>
          <a:endParaRPr lang="pl-PL"/>
        </a:p>
      </dgm:t>
    </dgm:pt>
    <dgm:pt modelId="{3429B4FC-9AAE-4BFF-BF05-0B7BB0DF80BB}">
      <dgm:prSet phldrT="[Tekst]"/>
      <dgm:spPr>
        <a:xfrm>
          <a:off x="274320" y="3352"/>
          <a:ext cx="3840480" cy="64944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pl-PL" b="1">
              <a:solidFill>
                <a:sysClr val="window" lastClr="FFFFFF"/>
              </a:solidFill>
              <a:latin typeface="Calibri"/>
              <a:ea typeface="+mn-ea"/>
              <a:cs typeface="+mn-cs"/>
            </a:rPr>
            <a:t>Obiekty komunalne </a:t>
          </a:r>
        </a:p>
      </dgm:t>
    </dgm:pt>
    <dgm:pt modelId="{0D0D70AB-337B-4E28-BEC6-141F7AB8596F}" type="sibTrans" cxnId="{C5F9E9BF-512E-4F20-BD59-71F3DF8E912B}">
      <dgm:prSet/>
      <dgm:spPr/>
      <dgm:t>
        <a:bodyPr/>
        <a:lstStyle/>
        <a:p>
          <a:endParaRPr lang="pl-PL"/>
        </a:p>
      </dgm:t>
    </dgm:pt>
    <dgm:pt modelId="{CB9C7671-895D-43BA-9F01-7C90DED09275}" type="parTrans" cxnId="{C5F9E9BF-512E-4F20-BD59-71F3DF8E912B}">
      <dgm:prSet/>
      <dgm:spPr/>
      <dgm:t>
        <a:bodyPr/>
        <a:lstStyle/>
        <a:p>
          <a:endParaRPr lang="pl-PL"/>
        </a:p>
      </dgm:t>
    </dgm:pt>
    <dgm:pt modelId="{2F605DA7-DE75-4F7E-B0FB-8B1E79FC5F52}" type="pres">
      <dgm:prSet presAssocID="{C1CCC0BC-42C7-403B-9A02-A1CC839CDB88}" presName="linear" presStyleCnt="0">
        <dgm:presLayoutVars>
          <dgm:dir/>
          <dgm:animLvl val="lvl"/>
          <dgm:resizeHandles val="exact"/>
        </dgm:presLayoutVars>
      </dgm:prSet>
      <dgm:spPr/>
      <dgm:t>
        <a:bodyPr/>
        <a:lstStyle/>
        <a:p>
          <a:endParaRPr lang="pl-PL"/>
        </a:p>
      </dgm:t>
    </dgm:pt>
    <dgm:pt modelId="{33480D1A-7376-4EA2-8619-E953CF1AE14D}" type="pres">
      <dgm:prSet presAssocID="{3429B4FC-9AAE-4BFF-BF05-0B7BB0DF80BB}" presName="parentLin" presStyleCnt="0"/>
      <dgm:spPr/>
    </dgm:pt>
    <dgm:pt modelId="{D499C799-8D21-44CB-A3B1-608852975FE5}" type="pres">
      <dgm:prSet presAssocID="{3429B4FC-9AAE-4BFF-BF05-0B7BB0DF80BB}" presName="parentLeftMargin" presStyleLbl="node1" presStyleIdx="0" presStyleCnt="1"/>
      <dgm:spPr>
        <a:prstGeom prst="roundRect">
          <a:avLst/>
        </a:prstGeom>
      </dgm:spPr>
      <dgm:t>
        <a:bodyPr/>
        <a:lstStyle/>
        <a:p>
          <a:endParaRPr lang="pl-PL"/>
        </a:p>
      </dgm:t>
    </dgm:pt>
    <dgm:pt modelId="{B230AF93-22CC-49BE-A6AF-CC3D0B82C7FF}" type="pres">
      <dgm:prSet presAssocID="{3429B4FC-9AAE-4BFF-BF05-0B7BB0DF80BB}" presName="parentText" presStyleLbl="node1" presStyleIdx="0" presStyleCnt="1">
        <dgm:presLayoutVars>
          <dgm:chMax val="0"/>
          <dgm:bulletEnabled val="1"/>
        </dgm:presLayoutVars>
      </dgm:prSet>
      <dgm:spPr/>
      <dgm:t>
        <a:bodyPr/>
        <a:lstStyle/>
        <a:p>
          <a:endParaRPr lang="pl-PL"/>
        </a:p>
      </dgm:t>
    </dgm:pt>
    <dgm:pt modelId="{4FFD6E22-82B7-4F96-8EAD-A70476A9C3F5}" type="pres">
      <dgm:prSet presAssocID="{3429B4FC-9AAE-4BFF-BF05-0B7BB0DF80BB}" presName="negativeSpace" presStyleCnt="0"/>
      <dgm:spPr/>
    </dgm:pt>
    <dgm:pt modelId="{8BACAD59-4F76-4146-85DF-D73099F0F39B}" type="pres">
      <dgm:prSet presAssocID="{3429B4FC-9AAE-4BFF-BF05-0B7BB0DF80BB}" presName="childText" presStyleLbl="conFgAcc1" presStyleIdx="0" presStyleCnt="1" custLinFactNeighborX="-6250" custLinFactNeighborY="-23467">
        <dgm:presLayoutVars>
          <dgm:bulletEnabled val="1"/>
        </dgm:presLayoutVars>
      </dgm:prSet>
      <dgm:spPr>
        <a:xfrm>
          <a:off x="0" y="251870"/>
          <a:ext cx="5486400" cy="5544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endParaRPr lang="pl-PL"/>
        </a:p>
      </dgm:t>
    </dgm:pt>
  </dgm:ptLst>
  <dgm:cxnLst>
    <dgm:cxn modelId="{14667CF6-979B-419A-957D-01CFB1006CF0}" type="presOf" srcId="{3429B4FC-9AAE-4BFF-BF05-0B7BB0DF80BB}" destId="{B230AF93-22CC-49BE-A6AF-CC3D0B82C7FF}" srcOrd="1" destOrd="0" presId="urn:microsoft.com/office/officeart/2005/8/layout/list1"/>
    <dgm:cxn modelId="{7C79510D-B46F-4F4F-8E44-95E8B6EE3E9F}" type="presOf" srcId="{C1CCC0BC-42C7-403B-9A02-A1CC839CDB88}" destId="{2F605DA7-DE75-4F7E-B0FB-8B1E79FC5F52}" srcOrd="0" destOrd="0" presId="urn:microsoft.com/office/officeart/2005/8/layout/list1"/>
    <dgm:cxn modelId="{52364D9D-E144-469B-BA81-584B4ACC6317}" type="presOf" srcId="{3429B4FC-9AAE-4BFF-BF05-0B7BB0DF80BB}" destId="{D499C799-8D21-44CB-A3B1-608852975FE5}" srcOrd="0" destOrd="0" presId="urn:microsoft.com/office/officeart/2005/8/layout/list1"/>
    <dgm:cxn modelId="{C5F9E9BF-512E-4F20-BD59-71F3DF8E912B}" srcId="{C1CCC0BC-42C7-403B-9A02-A1CC839CDB88}" destId="{3429B4FC-9AAE-4BFF-BF05-0B7BB0DF80BB}" srcOrd="0" destOrd="0" parTransId="{CB9C7671-895D-43BA-9F01-7C90DED09275}" sibTransId="{0D0D70AB-337B-4E28-BEC6-141F7AB8596F}"/>
    <dgm:cxn modelId="{EE4B3ACB-DEC4-445A-918E-560A686F198F}" type="presParOf" srcId="{2F605DA7-DE75-4F7E-B0FB-8B1E79FC5F52}" destId="{33480D1A-7376-4EA2-8619-E953CF1AE14D}" srcOrd="0" destOrd="0" presId="urn:microsoft.com/office/officeart/2005/8/layout/list1"/>
    <dgm:cxn modelId="{28EC1CB3-CC05-4484-91D4-39CDFD75FE0D}" type="presParOf" srcId="{33480D1A-7376-4EA2-8619-E953CF1AE14D}" destId="{D499C799-8D21-44CB-A3B1-608852975FE5}" srcOrd="0" destOrd="0" presId="urn:microsoft.com/office/officeart/2005/8/layout/list1"/>
    <dgm:cxn modelId="{DCBF8FB1-578E-4BC3-B500-6D1C72C8CA21}" type="presParOf" srcId="{33480D1A-7376-4EA2-8619-E953CF1AE14D}" destId="{B230AF93-22CC-49BE-A6AF-CC3D0B82C7FF}" srcOrd="1" destOrd="0" presId="urn:microsoft.com/office/officeart/2005/8/layout/list1"/>
    <dgm:cxn modelId="{1EBB69C9-0E50-400C-ABEC-2F742E2E82B7}" type="presParOf" srcId="{2F605DA7-DE75-4F7E-B0FB-8B1E79FC5F52}" destId="{4FFD6E22-82B7-4F96-8EAD-A70476A9C3F5}" srcOrd="1" destOrd="0" presId="urn:microsoft.com/office/officeart/2005/8/layout/list1"/>
    <dgm:cxn modelId="{DAADDAB9-0E45-488F-9A9B-6660F26E8BF1}" type="presParOf" srcId="{2F605DA7-DE75-4F7E-B0FB-8B1E79FC5F52}" destId="{8BACAD59-4F76-4146-85DF-D73099F0F39B}" srcOrd="2" destOrd="0" presId="urn:microsoft.com/office/officeart/2005/8/layout/list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1CCC0BC-42C7-403B-9A02-A1CC839CDB88}" type="doc">
      <dgm:prSet loTypeId="urn:microsoft.com/office/officeart/2005/8/layout/list1" loCatId="list" qsTypeId="urn:microsoft.com/office/officeart/2005/8/quickstyle/3d2" qsCatId="3D" csTypeId="urn:microsoft.com/office/officeart/2005/8/colors/accent0_3" csCatId="mainScheme" phldr="1"/>
      <dgm:spPr/>
      <dgm:t>
        <a:bodyPr/>
        <a:lstStyle/>
        <a:p>
          <a:endParaRPr lang="pl-PL"/>
        </a:p>
      </dgm:t>
    </dgm:pt>
    <dgm:pt modelId="{3429B4FC-9AAE-4BFF-BF05-0B7BB0DF80BB}">
      <dgm:prSet phldrT="[Tekst]"/>
      <dgm:spPr>
        <a:xfrm>
          <a:off x="274320" y="3352"/>
          <a:ext cx="3840480" cy="64944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pl-PL" b="1">
              <a:solidFill>
                <a:sysClr val="window" lastClr="FFFFFF"/>
              </a:solidFill>
              <a:latin typeface="Calibri"/>
              <a:ea typeface="+mn-ea"/>
              <a:cs typeface="+mn-cs"/>
            </a:rPr>
            <a:t>Obiekty żywności i żywienia </a:t>
          </a:r>
        </a:p>
      </dgm:t>
    </dgm:pt>
    <dgm:pt modelId="{0D0D70AB-337B-4E28-BEC6-141F7AB8596F}" type="sibTrans" cxnId="{C5F9E9BF-512E-4F20-BD59-71F3DF8E912B}">
      <dgm:prSet/>
      <dgm:spPr/>
      <dgm:t>
        <a:bodyPr/>
        <a:lstStyle/>
        <a:p>
          <a:endParaRPr lang="pl-PL"/>
        </a:p>
      </dgm:t>
    </dgm:pt>
    <dgm:pt modelId="{CB9C7671-895D-43BA-9F01-7C90DED09275}" type="parTrans" cxnId="{C5F9E9BF-512E-4F20-BD59-71F3DF8E912B}">
      <dgm:prSet/>
      <dgm:spPr/>
      <dgm:t>
        <a:bodyPr/>
        <a:lstStyle/>
        <a:p>
          <a:endParaRPr lang="pl-PL"/>
        </a:p>
      </dgm:t>
    </dgm:pt>
    <dgm:pt modelId="{2F605DA7-DE75-4F7E-B0FB-8B1E79FC5F52}" type="pres">
      <dgm:prSet presAssocID="{C1CCC0BC-42C7-403B-9A02-A1CC839CDB88}" presName="linear" presStyleCnt="0">
        <dgm:presLayoutVars>
          <dgm:dir/>
          <dgm:animLvl val="lvl"/>
          <dgm:resizeHandles val="exact"/>
        </dgm:presLayoutVars>
      </dgm:prSet>
      <dgm:spPr/>
      <dgm:t>
        <a:bodyPr/>
        <a:lstStyle/>
        <a:p>
          <a:endParaRPr lang="pl-PL"/>
        </a:p>
      </dgm:t>
    </dgm:pt>
    <dgm:pt modelId="{33480D1A-7376-4EA2-8619-E953CF1AE14D}" type="pres">
      <dgm:prSet presAssocID="{3429B4FC-9AAE-4BFF-BF05-0B7BB0DF80BB}" presName="parentLin" presStyleCnt="0"/>
      <dgm:spPr/>
    </dgm:pt>
    <dgm:pt modelId="{D499C799-8D21-44CB-A3B1-608852975FE5}" type="pres">
      <dgm:prSet presAssocID="{3429B4FC-9AAE-4BFF-BF05-0B7BB0DF80BB}" presName="parentLeftMargin" presStyleLbl="node1" presStyleIdx="0" presStyleCnt="1"/>
      <dgm:spPr>
        <a:prstGeom prst="roundRect">
          <a:avLst/>
        </a:prstGeom>
      </dgm:spPr>
      <dgm:t>
        <a:bodyPr/>
        <a:lstStyle/>
        <a:p>
          <a:endParaRPr lang="pl-PL"/>
        </a:p>
      </dgm:t>
    </dgm:pt>
    <dgm:pt modelId="{B230AF93-22CC-49BE-A6AF-CC3D0B82C7FF}" type="pres">
      <dgm:prSet presAssocID="{3429B4FC-9AAE-4BFF-BF05-0B7BB0DF80BB}" presName="parentText" presStyleLbl="node1" presStyleIdx="0" presStyleCnt="1">
        <dgm:presLayoutVars>
          <dgm:chMax val="0"/>
          <dgm:bulletEnabled val="1"/>
        </dgm:presLayoutVars>
      </dgm:prSet>
      <dgm:spPr/>
      <dgm:t>
        <a:bodyPr/>
        <a:lstStyle/>
        <a:p>
          <a:endParaRPr lang="pl-PL"/>
        </a:p>
      </dgm:t>
    </dgm:pt>
    <dgm:pt modelId="{4FFD6E22-82B7-4F96-8EAD-A70476A9C3F5}" type="pres">
      <dgm:prSet presAssocID="{3429B4FC-9AAE-4BFF-BF05-0B7BB0DF80BB}" presName="negativeSpace" presStyleCnt="0"/>
      <dgm:spPr/>
    </dgm:pt>
    <dgm:pt modelId="{8BACAD59-4F76-4146-85DF-D73099F0F39B}" type="pres">
      <dgm:prSet presAssocID="{3429B4FC-9AAE-4BFF-BF05-0B7BB0DF80BB}" presName="childText" presStyleLbl="conFgAcc1" presStyleIdx="0" presStyleCnt="1" custLinFactNeighborX="-6250" custLinFactNeighborY="-23467">
        <dgm:presLayoutVars>
          <dgm:bulletEnabled val="1"/>
        </dgm:presLayoutVars>
      </dgm:prSet>
      <dgm:spPr>
        <a:xfrm>
          <a:off x="0" y="251870"/>
          <a:ext cx="5486400" cy="5544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endParaRPr lang="pl-PL"/>
        </a:p>
      </dgm:t>
    </dgm:pt>
  </dgm:ptLst>
  <dgm:cxnLst>
    <dgm:cxn modelId="{D04FAE4F-A9DC-4810-9AEA-046BAA70FED6}" type="presOf" srcId="{3429B4FC-9AAE-4BFF-BF05-0B7BB0DF80BB}" destId="{D499C799-8D21-44CB-A3B1-608852975FE5}" srcOrd="0" destOrd="0" presId="urn:microsoft.com/office/officeart/2005/8/layout/list1"/>
    <dgm:cxn modelId="{67EC77FC-989E-49D1-80B2-CFF6452403D9}" type="presOf" srcId="{C1CCC0BC-42C7-403B-9A02-A1CC839CDB88}" destId="{2F605DA7-DE75-4F7E-B0FB-8B1E79FC5F52}" srcOrd="0" destOrd="0" presId="urn:microsoft.com/office/officeart/2005/8/layout/list1"/>
    <dgm:cxn modelId="{C5F9E9BF-512E-4F20-BD59-71F3DF8E912B}" srcId="{C1CCC0BC-42C7-403B-9A02-A1CC839CDB88}" destId="{3429B4FC-9AAE-4BFF-BF05-0B7BB0DF80BB}" srcOrd="0" destOrd="0" parTransId="{CB9C7671-895D-43BA-9F01-7C90DED09275}" sibTransId="{0D0D70AB-337B-4E28-BEC6-141F7AB8596F}"/>
    <dgm:cxn modelId="{898453CB-9F8B-4697-B244-2D2400913C69}" type="presOf" srcId="{3429B4FC-9AAE-4BFF-BF05-0B7BB0DF80BB}" destId="{B230AF93-22CC-49BE-A6AF-CC3D0B82C7FF}" srcOrd="1" destOrd="0" presId="urn:microsoft.com/office/officeart/2005/8/layout/list1"/>
    <dgm:cxn modelId="{BCFE9E09-8383-403D-87CA-C5DACFF8D55D}" type="presParOf" srcId="{2F605DA7-DE75-4F7E-B0FB-8B1E79FC5F52}" destId="{33480D1A-7376-4EA2-8619-E953CF1AE14D}" srcOrd="0" destOrd="0" presId="urn:microsoft.com/office/officeart/2005/8/layout/list1"/>
    <dgm:cxn modelId="{20E9C0DF-76D8-4928-8664-A05E71B91207}" type="presParOf" srcId="{33480D1A-7376-4EA2-8619-E953CF1AE14D}" destId="{D499C799-8D21-44CB-A3B1-608852975FE5}" srcOrd="0" destOrd="0" presId="urn:microsoft.com/office/officeart/2005/8/layout/list1"/>
    <dgm:cxn modelId="{DBE47E8F-39FB-44EC-95A9-8EE410513CF8}" type="presParOf" srcId="{33480D1A-7376-4EA2-8619-E953CF1AE14D}" destId="{B230AF93-22CC-49BE-A6AF-CC3D0B82C7FF}" srcOrd="1" destOrd="0" presId="urn:microsoft.com/office/officeart/2005/8/layout/list1"/>
    <dgm:cxn modelId="{630D7029-BFA9-4500-8B88-03F00B012E60}" type="presParOf" srcId="{2F605DA7-DE75-4F7E-B0FB-8B1E79FC5F52}" destId="{4FFD6E22-82B7-4F96-8EAD-A70476A9C3F5}" srcOrd="1" destOrd="0" presId="urn:microsoft.com/office/officeart/2005/8/layout/list1"/>
    <dgm:cxn modelId="{A42EA276-5A93-4B22-B2ED-C6DE5DA04F46}" type="presParOf" srcId="{2F605DA7-DE75-4F7E-B0FB-8B1E79FC5F52}" destId="{8BACAD59-4F76-4146-85DF-D73099F0F39B}" srcOrd="2" destOrd="0" presId="urn:microsoft.com/office/officeart/2005/8/layout/list1"/>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1CCC0BC-42C7-403B-9A02-A1CC839CDB88}" type="doc">
      <dgm:prSet loTypeId="urn:microsoft.com/office/officeart/2005/8/layout/list1" loCatId="list" qsTypeId="urn:microsoft.com/office/officeart/2005/8/quickstyle/3d2" qsCatId="3D" csTypeId="urn:microsoft.com/office/officeart/2005/8/colors/accent0_3" csCatId="mainScheme" phldr="1"/>
      <dgm:spPr/>
      <dgm:t>
        <a:bodyPr/>
        <a:lstStyle/>
        <a:p>
          <a:endParaRPr lang="pl-PL"/>
        </a:p>
      </dgm:t>
    </dgm:pt>
    <dgm:pt modelId="{3429B4FC-9AAE-4BFF-BF05-0B7BB0DF80BB}">
      <dgm:prSet phldrT="[Tekst]"/>
      <dgm:spPr>
        <a:xfrm>
          <a:off x="274320" y="3352"/>
          <a:ext cx="3840480" cy="64944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pl-PL" b="1">
              <a:solidFill>
                <a:sysClr val="window" lastClr="FFFFFF"/>
              </a:solidFill>
              <a:latin typeface="Calibri"/>
              <a:ea typeface="+mn-ea"/>
              <a:cs typeface="+mn-cs"/>
            </a:rPr>
            <a:t>Zakłady pracy</a:t>
          </a:r>
        </a:p>
      </dgm:t>
    </dgm:pt>
    <dgm:pt modelId="{0D0D70AB-337B-4E28-BEC6-141F7AB8596F}" type="sibTrans" cxnId="{C5F9E9BF-512E-4F20-BD59-71F3DF8E912B}">
      <dgm:prSet/>
      <dgm:spPr/>
      <dgm:t>
        <a:bodyPr/>
        <a:lstStyle/>
        <a:p>
          <a:endParaRPr lang="pl-PL"/>
        </a:p>
      </dgm:t>
    </dgm:pt>
    <dgm:pt modelId="{CB9C7671-895D-43BA-9F01-7C90DED09275}" type="parTrans" cxnId="{C5F9E9BF-512E-4F20-BD59-71F3DF8E912B}">
      <dgm:prSet/>
      <dgm:spPr/>
      <dgm:t>
        <a:bodyPr/>
        <a:lstStyle/>
        <a:p>
          <a:endParaRPr lang="pl-PL"/>
        </a:p>
      </dgm:t>
    </dgm:pt>
    <dgm:pt modelId="{2F605DA7-DE75-4F7E-B0FB-8B1E79FC5F52}" type="pres">
      <dgm:prSet presAssocID="{C1CCC0BC-42C7-403B-9A02-A1CC839CDB88}" presName="linear" presStyleCnt="0">
        <dgm:presLayoutVars>
          <dgm:dir/>
          <dgm:animLvl val="lvl"/>
          <dgm:resizeHandles val="exact"/>
        </dgm:presLayoutVars>
      </dgm:prSet>
      <dgm:spPr/>
      <dgm:t>
        <a:bodyPr/>
        <a:lstStyle/>
        <a:p>
          <a:endParaRPr lang="pl-PL"/>
        </a:p>
      </dgm:t>
    </dgm:pt>
    <dgm:pt modelId="{33480D1A-7376-4EA2-8619-E953CF1AE14D}" type="pres">
      <dgm:prSet presAssocID="{3429B4FC-9AAE-4BFF-BF05-0B7BB0DF80BB}" presName="parentLin" presStyleCnt="0"/>
      <dgm:spPr/>
    </dgm:pt>
    <dgm:pt modelId="{D499C799-8D21-44CB-A3B1-608852975FE5}" type="pres">
      <dgm:prSet presAssocID="{3429B4FC-9AAE-4BFF-BF05-0B7BB0DF80BB}" presName="parentLeftMargin" presStyleLbl="node1" presStyleIdx="0" presStyleCnt="1"/>
      <dgm:spPr>
        <a:prstGeom prst="roundRect">
          <a:avLst/>
        </a:prstGeom>
      </dgm:spPr>
      <dgm:t>
        <a:bodyPr/>
        <a:lstStyle/>
        <a:p>
          <a:endParaRPr lang="pl-PL"/>
        </a:p>
      </dgm:t>
    </dgm:pt>
    <dgm:pt modelId="{B230AF93-22CC-49BE-A6AF-CC3D0B82C7FF}" type="pres">
      <dgm:prSet presAssocID="{3429B4FC-9AAE-4BFF-BF05-0B7BB0DF80BB}" presName="parentText" presStyleLbl="node1" presStyleIdx="0" presStyleCnt="1">
        <dgm:presLayoutVars>
          <dgm:chMax val="0"/>
          <dgm:bulletEnabled val="1"/>
        </dgm:presLayoutVars>
      </dgm:prSet>
      <dgm:spPr/>
      <dgm:t>
        <a:bodyPr/>
        <a:lstStyle/>
        <a:p>
          <a:endParaRPr lang="pl-PL"/>
        </a:p>
      </dgm:t>
    </dgm:pt>
    <dgm:pt modelId="{4FFD6E22-82B7-4F96-8EAD-A70476A9C3F5}" type="pres">
      <dgm:prSet presAssocID="{3429B4FC-9AAE-4BFF-BF05-0B7BB0DF80BB}" presName="negativeSpace" presStyleCnt="0"/>
      <dgm:spPr/>
    </dgm:pt>
    <dgm:pt modelId="{8BACAD59-4F76-4146-85DF-D73099F0F39B}" type="pres">
      <dgm:prSet presAssocID="{3429B4FC-9AAE-4BFF-BF05-0B7BB0DF80BB}" presName="childText" presStyleLbl="conFgAcc1" presStyleIdx="0" presStyleCnt="1" custLinFactNeighborX="-6250" custLinFactNeighborY="-23467">
        <dgm:presLayoutVars>
          <dgm:bulletEnabled val="1"/>
        </dgm:presLayoutVars>
      </dgm:prSet>
      <dgm:spPr>
        <a:xfrm>
          <a:off x="0" y="251870"/>
          <a:ext cx="5486400" cy="5544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endParaRPr lang="pl-PL"/>
        </a:p>
      </dgm:t>
    </dgm:pt>
  </dgm:ptLst>
  <dgm:cxnLst>
    <dgm:cxn modelId="{8B253579-DF39-4ED3-AE3E-7A95D62E8439}" type="presOf" srcId="{3429B4FC-9AAE-4BFF-BF05-0B7BB0DF80BB}" destId="{D499C799-8D21-44CB-A3B1-608852975FE5}" srcOrd="0" destOrd="0" presId="urn:microsoft.com/office/officeart/2005/8/layout/list1"/>
    <dgm:cxn modelId="{5A631D1A-78A8-4A6D-BE68-48C3E0537EE2}" type="presOf" srcId="{3429B4FC-9AAE-4BFF-BF05-0B7BB0DF80BB}" destId="{B230AF93-22CC-49BE-A6AF-CC3D0B82C7FF}" srcOrd="1" destOrd="0" presId="urn:microsoft.com/office/officeart/2005/8/layout/list1"/>
    <dgm:cxn modelId="{E5E27240-DA36-4901-9C65-9399AD61ACFD}" type="presOf" srcId="{C1CCC0BC-42C7-403B-9A02-A1CC839CDB88}" destId="{2F605DA7-DE75-4F7E-B0FB-8B1E79FC5F52}" srcOrd="0" destOrd="0" presId="urn:microsoft.com/office/officeart/2005/8/layout/list1"/>
    <dgm:cxn modelId="{C5F9E9BF-512E-4F20-BD59-71F3DF8E912B}" srcId="{C1CCC0BC-42C7-403B-9A02-A1CC839CDB88}" destId="{3429B4FC-9AAE-4BFF-BF05-0B7BB0DF80BB}" srcOrd="0" destOrd="0" parTransId="{CB9C7671-895D-43BA-9F01-7C90DED09275}" sibTransId="{0D0D70AB-337B-4E28-BEC6-141F7AB8596F}"/>
    <dgm:cxn modelId="{E6496624-BEF5-4BAD-968A-C41253E1DB7C}" type="presParOf" srcId="{2F605DA7-DE75-4F7E-B0FB-8B1E79FC5F52}" destId="{33480D1A-7376-4EA2-8619-E953CF1AE14D}" srcOrd="0" destOrd="0" presId="urn:microsoft.com/office/officeart/2005/8/layout/list1"/>
    <dgm:cxn modelId="{75F74151-CE17-412B-AAE9-AF608755CAB5}" type="presParOf" srcId="{33480D1A-7376-4EA2-8619-E953CF1AE14D}" destId="{D499C799-8D21-44CB-A3B1-608852975FE5}" srcOrd="0" destOrd="0" presId="urn:microsoft.com/office/officeart/2005/8/layout/list1"/>
    <dgm:cxn modelId="{CDDC1ABB-033B-4653-A6B3-6B7DDFB23D1C}" type="presParOf" srcId="{33480D1A-7376-4EA2-8619-E953CF1AE14D}" destId="{B230AF93-22CC-49BE-A6AF-CC3D0B82C7FF}" srcOrd="1" destOrd="0" presId="urn:microsoft.com/office/officeart/2005/8/layout/list1"/>
    <dgm:cxn modelId="{85D6C14E-AFAC-48D8-B621-53A0CD20C64D}" type="presParOf" srcId="{2F605DA7-DE75-4F7E-B0FB-8B1E79FC5F52}" destId="{4FFD6E22-82B7-4F96-8EAD-A70476A9C3F5}" srcOrd="1" destOrd="0" presId="urn:microsoft.com/office/officeart/2005/8/layout/list1"/>
    <dgm:cxn modelId="{0F8DA961-5D14-459D-AA64-8DBF6B953C31}" type="presParOf" srcId="{2F605DA7-DE75-4F7E-B0FB-8B1E79FC5F52}" destId="{8BACAD59-4F76-4146-85DF-D73099F0F39B}" srcOrd="2" destOrd="0" presId="urn:microsoft.com/office/officeart/2005/8/layout/list1"/>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C1CCC0BC-42C7-403B-9A02-A1CC839CDB88}" type="doc">
      <dgm:prSet loTypeId="urn:microsoft.com/office/officeart/2005/8/layout/list1" loCatId="list" qsTypeId="urn:microsoft.com/office/officeart/2005/8/quickstyle/3d2" qsCatId="3D" csTypeId="urn:microsoft.com/office/officeart/2005/8/colors/accent0_3" csCatId="mainScheme" phldr="1"/>
      <dgm:spPr/>
      <dgm:t>
        <a:bodyPr/>
        <a:lstStyle/>
        <a:p>
          <a:endParaRPr lang="pl-PL"/>
        </a:p>
      </dgm:t>
    </dgm:pt>
    <dgm:pt modelId="{3429B4FC-9AAE-4BFF-BF05-0B7BB0DF80BB}">
      <dgm:prSet phldrT="[Tekst]"/>
      <dgm:spPr>
        <a:xfrm>
          <a:off x="274320" y="43312"/>
          <a:ext cx="3840480" cy="590400"/>
        </a:xfr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pl-PL" b="1">
              <a:solidFill>
                <a:sysClr val="window" lastClr="FFFFFF"/>
              </a:solidFill>
              <a:latin typeface="Calibri"/>
              <a:ea typeface="+mn-ea"/>
              <a:cs typeface="+mn-cs"/>
            </a:rPr>
            <a:t>Obiekty nauczania i wychowania</a:t>
          </a:r>
        </a:p>
      </dgm:t>
    </dgm:pt>
    <dgm:pt modelId="{0D0D70AB-337B-4E28-BEC6-141F7AB8596F}" type="sibTrans" cxnId="{C5F9E9BF-512E-4F20-BD59-71F3DF8E912B}">
      <dgm:prSet/>
      <dgm:spPr/>
      <dgm:t>
        <a:bodyPr/>
        <a:lstStyle/>
        <a:p>
          <a:endParaRPr lang="pl-PL"/>
        </a:p>
      </dgm:t>
    </dgm:pt>
    <dgm:pt modelId="{CB9C7671-895D-43BA-9F01-7C90DED09275}" type="parTrans" cxnId="{C5F9E9BF-512E-4F20-BD59-71F3DF8E912B}">
      <dgm:prSet/>
      <dgm:spPr/>
      <dgm:t>
        <a:bodyPr/>
        <a:lstStyle/>
        <a:p>
          <a:endParaRPr lang="pl-PL"/>
        </a:p>
      </dgm:t>
    </dgm:pt>
    <dgm:pt modelId="{2F605DA7-DE75-4F7E-B0FB-8B1E79FC5F52}" type="pres">
      <dgm:prSet presAssocID="{C1CCC0BC-42C7-403B-9A02-A1CC839CDB88}" presName="linear" presStyleCnt="0">
        <dgm:presLayoutVars>
          <dgm:dir/>
          <dgm:animLvl val="lvl"/>
          <dgm:resizeHandles val="exact"/>
        </dgm:presLayoutVars>
      </dgm:prSet>
      <dgm:spPr/>
      <dgm:t>
        <a:bodyPr/>
        <a:lstStyle/>
        <a:p>
          <a:endParaRPr lang="pl-PL"/>
        </a:p>
      </dgm:t>
    </dgm:pt>
    <dgm:pt modelId="{33480D1A-7376-4EA2-8619-E953CF1AE14D}" type="pres">
      <dgm:prSet presAssocID="{3429B4FC-9AAE-4BFF-BF05-0B7BB0DF80BB}" presName="parentLin" presStyleCnt="0"/>
      <dgm:spPr/>
    </dgm:pt>
    <dgm:pt modelId="{D499C799-8D21-44CB-A3B1-608852975FE5}" type="pres">
      <dgm:prSet presAssocID="{3429B4FC-9AAE-4BFF-BF05-0B7BB0DF80BB}" presName="parentLeftMargin" presStyleLbl="node1" presStyleIdx="0" presStyleCnt="1"/>
      <dgm:spPr>
        <a:prstGeom prst="roundRect">
          <a:avLst/>
        </a:prstGeom>
      </dgm:spPr>
      <dgm:t>
        <a:bodyPr/>
        <a:lstStyle/>
        <a:p>
          <a:endParaRPr lang="pl-PL"/>
        </a:p>
      </dgm:t>
    </dgm:pt>
    <dgm:pt modelId="{B230AF93-22CC-49BE-A6AF-CC3D0B82C7FF}" type="pres">
      <dgm:prSet presAssocID="{3429B4FC-9AAE-4BFF-BF05-0B7BB0DF80BB}" presName="parentText" presStyleLbl="node1" presStyleIdx="0" presStyleCnt="1">
        <dgm:presLayoutVars>
          <dgm:chMax val="0"/>
          <dgm:bulletEnabled val="1"/>
        </dgm:presLayoutVars>
      </dgm:prSet>
      <dgm:spPr/>
      <dgm:t>
        <a:bodyPr/>
        <a:lstStyle/>
        <a:p>
          <a:endParaRPr lang="pl-PL"/>
        </a:p>
      </dgm:t>
    </dgm:pt>
    <dgm:pt modelId="{4FFD6E22-82B7-4F96-8EAD-A70476A9C3F5}" type="pres">
      <dgm:prSet presAssocID="{3429B4FC-9AAE-4BFF-BF05-0B7BB0DF80BB}" presName="negativeSpace" presStyleCnt="0"/>
      <dgm:spPr/>
    </dgm:pt>
    <dgm:pt modelId="{8BACAD59-4F76-4146-85DF-D73099F0F39B}" type="pres">
      <dgm:prSet presAssocID="{3429B4FC-9AAE-4BFF-BF05-0B7BB0DF80BB}" presName="childText" presStyleLbl="conFgAcc1" presStyleIdx="0" presStyleCnt="1" custLinFactNeighborX="-6250" custLinFactNeighborY="-23467">
        <dgm:presLayoutVars>
          <dgm:bulletEnabled val="1"/>
        </dgm:presLayoutVars>
      </dgm:prSet>
      <dgm:spPr>
        <a:xfrm>
          <a:off x="0" y="269237"/>
          <a:ext cx="5486400" cy="5040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gm:spPr>
      <dgm:t>
        <a:bodyPr/>
        <a:lstStyle/>
        <a:p>
          <a:endParaRPr lang="pl-PL"/>
        </a:p>
      </dgm:t>
    </dgm:pt>
  </dgm:ptLst>
  <dgm:cxnLst>
    <dgm:cxn modelId="{C515293C-48EA-4B93-9489-C69F4BFBA354}" type="presOf" srcId="{3429B4FC-9AAE-4BFF-BF05-0B7BB0DF80BB}" destId="{B230AF93-22CC-49BE-A6AF-CC3D0B82C7FF}" srcOrd="1" destOrd="0" presId="urn:microsoft.com/office/officeart/2005/8/layout/list1"/>
    <dgm:cxn modelId="{DC34741C-18EC-4EF7-972E-0DCAA02515CD}" type="presOf" srcId="{3429B4FC-9AAE-4BFF-BF05-0B7BB0DF80BB}" destId="{D499C799-8D21-44CB-A3B1-608852975FE5}" srcOrd="0" destOrd="0" presId="urn:microsoft.com/office/officeart/2005/8/layout/list1"/>
    <dgm:cxn modelId="{C5F9E9BF-512E-4F20-BD59-71F3DF8E912B}" srcId="{C1CCC0BC-42C7-403B-9A02-A1CC839CDB88}" destId="{3429B4FC-9AAE-4BFF-BF05-0B7BB0DF80BB}" srcOrd="0" destOrd="0" parTransId="{CB9C7671-895D-43BA-9F01-7C90DED09275}" sibTransId="{0D0D70AB-337B-4E28-BEC6-141F7AB8596F}"/>
    <dgm:cxn modelId="{D75848B5-56A4-46C7-A3E4-5C4AC161FEC8}" type="presOf" srcId="{C1CCC0BC-42C7-403B-9A02-A1CC839CDB88}" destId="{2F605DA7-DE75-4F7E-B0FB-8B1E79FC5F52}" srcOrd="0" destOrd="0" presId="urn:microsoft.com/office/officeart/2005/8/layout/list1"/>
    <dgm:cxn modelId="{DA2EA340-69EB-48F0-8986-FD088FC2B056}" type="presParOf" srcId="{2F605DA7-DE75-4F7E-B0FB-8B1E79FC5F52}" destId="{33480D1A-7376-4EA2-8619-E953CF1AE14D}" srcOrd="0" destOrd="0" presId="urn:microsoft.com/office/officeart/2005/8/layout/list1"/>
    <dgm:cxn modelId="{09D167F7-3542-4F3B-8D91-D6112302C391}" type="presParOf" srcId="{33480D1A-7376-4EA2-8619-E953CF1AE14D}" destId="{D499C799-8D21-44CB-A3B1-608852975FE5}" srcOrd="0" destOrd="0" presId="urn:microsoft.com/office/officeart/2005/8/layout/list1"/>
    <dgm:cxn modelId="{CC837701-7AB0-4183-B178-6CBC3AA72BFC}" type="presParOf" srcId="{33480D1A-7376-4EA2-8619-E953CF1AE14D}" destId="{B230AF93-22CC-49BE-A6AF-CC3D0B82C7FF}" srcOrd="1" destOrd="0" presId="urn:microsoft.com/office/officeart/2005/8/layout/list1"/>
    <dgm:cxn modelId="{5357B327-8B50-4444-83AD-AFCA85F081F1}" type="presParOf" srcId="{2F605DA7-DE75-4F7E-B0FB-8B1E79FC5F52}" destId="{4FFD6E22-82B7-4F96-8EAD-A70476A9C3F5}" srcOrd="1" destOrd="0" presId="urn:microsoft.com/office/officeart/2005/8/layout/list1"/>
    <dgm:cxn modelId="{EBAD61A2-5E73-45B8-929E-F83A81A83B8C}" type="presParOf" srcId="{2F605DA7-DE75-4F7E-B0FB-8B1E79FC5F52}" destId="{8BACAD59-4F76-4146-85DF-D73099F0F39B}" srcOrd="2" destOrd="0" presId="urn:microsoft.com/office/officeart/2005/8/layout/list1"/>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7D68A9-C948-4274-B3E4-D75428BB90D2}">
      <dsp:nvSpPr>
        <dsp:cNvPr id="0" name=""/>
        <dsp:cNvSpPr/>
      </dsp:nvSpPr>
      <dsp:spPr>
        <a:xfrm>
          <a:off x="0" y="0"/>
          <a:ext cx="6172199" cy="665605"/>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pl-PL" sz="1400" b="1" kern="1200"/>
            <a:t>warunkami higieny środowiska</a:t>
          </a:r>
        </a:p>
      </dsp:txBody>
      <dsp:txXfrm>
        <a:off x="1301000" y="0"/>
        <a:ext cx="4871199" cy="665605"/>
      </dsp:txXfrm>
    </dsp:sp>
    <dsp:sp modelId="{6762999A-1219-416B-8051-A9DB578B8943}">
      <dsp:nvSpPr>
        <dsp:cNvPr id="0" name=""/>
        <dsp:cNvSpPr/>
      </dsp:nvSpPr>
      <dsp:spPr>
        <a:xfrm>
          <a:off x="66560" y="66560"/>
          <a:ext cx="1234440" cy="532484"/>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42000" b="-42000"/>
          </a:stretch>
        </a:blip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sp>
    <dsp:sp modelId="{811C83FB-42C7-4964-99D2-9EAA11CB2597}">
      <dsp:nvSpPr>
        <dsp:cNvPr id="0" name=""/>
        <dsp:cNvSpPr/>
      </dsp:nvSpPr>
      <dsp:spPr>
        <a:xfrm>
          <a:off x="0" y="732166"/>
          <a:ext cx="6172199" cy="665605"/>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pl-PL" sz="1400" b="1" kern="1200"/>
            <a:t>przestrzeganiem zasad profilaktyki chorób zakaźnych i  zwalczaniem zakażeń </a:t>
          </a:r>
        </a:p>
      </dsp:txBody>
      <dsp:txXfrm>
        <a:off x="1301000" y="732166"/>
        <a:ext cx="4871199" cy="665605"/>
      </dsp:txXfrm>
    </dsp:sp>
    <dsp:sp modelId="{0656F4F2-937C-49C0-9E96-15A11F29BF89}">
      <dsp:nvSpPr>
        <dsp:cNvPr id="0" name=""/>
        <dsp:cNvSpPr/>
      </dsp:nvSpPr>
      <dsp:spPr>
        <a:xfrm>
          <a:off x="66560" y="798727"/>
          <a:ext cx="1234440" cy="532484"/>
        </a:xfrm>
        <a:prstGeom prst="roundRect">
          <a:avLst>
            <a:gd name="adj" fmla="val 1000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29000" b="-29000"/>
          </a:stretch>
        </a:blip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sp>
    <dsp:sp modelId="{BB2922CA-79CE-4465-91AD-63CAB998C34B}">
      <dsp:nvSpPr>
        <dsp:cNvPr id="0" name=""/>
        <dsp:cNvSpPr/>
      </dsp:nvSpPr>
      <dsp:spPr>
        <a:xfrm>
          <a:off x="0" y="1444404"/>
          <a:ext cx="6172199" cy="665605"/>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pl-PL" sz="1400" b="1" kern="1200"/>
            <a:t>warunkami higieny pracy w zakładach pracy</a:t>
          </a:r>
        </a:p>
      </dsp:txBody>
      <dsp:txXfrm>
        <a:off x="1301000" y="1444404"/>
        <a:ext cx="4871199" cy="665605"/>
      </dsp:txXfrm>
    </dsp:sp>
    <dsp:sp modelId="{B2CD3BBC-2CF0-49D4-A185-EFAEA98661F1}">
      <dsp:nvSpPr>
        <dsp:cNvPr id="0" name=""/>
        <dsp:cNvSpPr/>
      </dsp:nvSpPr>
      <dsp:spPr>
        <a:xfrm>
          <a:off x="66560" y="1530893"/>
          <a:ext cx="1234440" cy="532484"/>
        </a:xfrm>
        <a:prstGeom prst="roundRect">
          <a:avLst>
            <a:gd name="adj" fmla="val 1000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57000" b="-57000"/>
          </a:stretch>
        </a:blip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sp>
    <dsp:sp modelId="{741E9425-C5B2-49D7-81F6-533D81D2B9FB}">
      <dsp:nvSpPr>
        <dsp:cNvPr id="0" name=""/>
        <dsp:cNvSpPr/>
      </dsp:nvSpPr>
      <dsp:spPr>
        <a:xfrm>
          <a:off x="0" y="2196499"/>
          <a:ext cx="6172199" cy="665605"/>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pl-PL" sz="1400" b="1" kern="1200"/>
            <a:t>warunkami zdrowotnymi żywności i żywienia</a:t>
          </a:r>
        </a:p>
      </dsp:txBody>
      <dsp:txXfrm>
        <a:off x="1301000" y="2196499"/>
        <a:ext cx="4871199" cy="665605"/>
      </dsp:txXfrm>
    </dsp:sp>
    <dsp:sp modelId="{18693013-2A31-4619-9F59-5B8FA15566AE}">
      <dsp:nvSpPr>
        <dsp:cNvPr id="0" name=""/>
        <dsp:cNvSpPr/>
      </dsp:nvSpPr>
      <dsp:spPr>
        <a:xfrm>
          <a:off x="66560" y="2263060"/>
          <a:ext cx="1234440" cy="532484"/>
        </a:xfrm>
        <a:prstGeom prst="roundRect">
          <a:avLst>
            <a:gd name="adj" fmla="val 10000"/>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t="-20000" b="-20000"/>
          </a:stretch>
        </a:blip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sp>
    <dsp:sp modelId="{6F61360D-657D-4B7B-B46D-776222468CD2}">
      <dsp:nvSpPr>
        <dsp:cNvPr id="0" name=""/>
        <dsp:cNvSpPr/>
      </dsp:nvSpPr>
      <dsp:spPr>
        <a:xfrm>
          <a:off x="0" y="2928665"/>
          <a:ext cx="6172199" cy="665605"/>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pl-PL" sz="1400" b="1" kern="1200"/>
            <a:t>warunkami higieny nauczania i wychowania w szkołach i innych placówkach oświatowo-wychowawczych</a:t>
          </a:r>
        </a:p>
      </dsp:txBody>
      <dsp:txXfrm>
        <a:off x="1301000" y="2928665"/>
        <a:ext cx="4871199" cy="665605"/>
      </dsp:txXfrm>
    </dsp:sp>
    <dsp:sp modelId="{299E022E-EABF-437C-BF98-D0A01C969581}">
      <dsp:nvSpPr>
        <dsp:cNvPr id="0" name=""/>
        <dsp:cNvSpPr/>
      </dsp:nvSpPr>
      <dsp:spPr>
        <a:xfrm>
          <a:off x="66560" y="2995226"/>
          <a:ext cx="1234440" cy="532484"/>
        </a:xfrm>
        <a:prstGeom prst="roundRect">
          <a:avLst>
            <a:gd name="adj" fmla="val 10000"/>
          </a:avLst>
        </a:prstGeom>
        <a:blipFill>
          <a:blip xmlns:r="http://schemas.openxmlformats.org/officeDocument/2006/relationships" r:embed="rId5" cstate="print">
            <a:extLst>
              <a:ext uri="{28A0092B-C50C-407E-A947-70E740481C1C}">
                <a14:useLocalDpi xmlns:a14="http://schemas.microsoft.com/office/drawing/2010/main" val="0"/>
              </a:ext>
            </a:extLst>
          </a:blip>
          <a:srcRect/>
          <a:stretch>
            <a:fillRect t="-26000" b="-26000"/>
          </a:stretch>
        </a:blip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sp>
    <dsp:sp modelId="{75EDEABB-A79C-4818-99E4-98E242C3C5B9}">
      <dsp:nvSpPr>
        <dsp:cNvPr id="0" name=""/>
        <dsp:cNvSpPr/>
      </dsp:nvSpPr>
      <dsp:spPr>
        <a:xfrm>
          <a:off x="0" y="3660832"/>
          <a:ext cx="6172199" cy="773061"/>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pl-PL" sz="1400" b="1" kern="1200"/>
            <a:t>przestrzeganiem zasad chemicznego  bezpieczeństwa zdrowotnego przez producentów, importerów , wprowadzających do obrotu i stosujących substancje chemiczne niebiezpieczne i ich mieszaniny</a:t>
          </a:r>
        </a:p>
      </dsp:txBody>
      <dsp:txXfrm>
        <a:off x="1301000" y="3660832"/>
        <a:ext cx="4871199" cy="773061"/>
      </dsp:txXfrm>
    </dsp:sp>
    <dsp:sp modelId="{620B89C4-8F2A-4F54-AB42-069BAC3EE4FB}">
      <dsp:nvSpPr>
        <dsp:cNvPr id="0" name=""/>
        <dsp:cNvSpPr/>
      </dsp:nvSpPr>
      <dsp:spPr>
        <a:xfrm>
          <a:off x="66560" y="3781120"/>
          <a:ext cx="1234440" cy="532484"/>
        </a:xfrm>
        <a:prstGeom prst="roundRect">
          <a:avLst>
            <a:gd name="adj" fmla="val 10000"/>
          </a:avLst>
        </a:prstGeom>
        <a:blipFill>
          <a:blip xmlns:r="http://schemas.openxmlformats.org/officeDocument/2006/relationships" r:embed="rId6" cstate="print">
            <a:extLst>
              <a:ext uri="{28A0092B-C50C-407E-A947-70E740481C1C}">
                <a14:useLocalDpi xmlns:a14="http://schemas.microsoft.com/office/drawing/2010/main" val="0"/>
              </a:ext>
            </a:extLst>
          </a:blip>
          <a:srcRect/>
          <a:stretch>
            <a:fillRect t="-42000" b="-42000"/>
          </a:stretch>
        </a:blip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sp>
    <dsp:sp modelId="{9AF4EC18-DC00-4D93-AAC4-0C985C1D7D86}">
      <dsp:nvSpPr>
        <dsp:cNvPr id="0" name=""/>
        <dsp:cNvSpPr/>
      </dsp:nvSpPr>
      <dsp:spPr>
        <a:xfrm>
          <a:off x="0" y="4500454"/>
          <a:ext cx="6172199" cy="665605"/>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pl-PL" sz="1400" b="1" kern="1200"/>
            <a:t>przestrzeganiem zakazu wytwarzania i wprowadzania do obrotu środków zastępczych i nowych substancji psychoaktywnych</a:t>
          </a:r>
        </a:p>
      </dsp:txBody>
      <dsp:txXfrm>
        <a:off x="1301000" y="4500454"/>
        <a:ext cx="4871199" cy="665605"/>
      </dsp:txXfrm>
    </dsp:sp>
    <dsp:sp modelId="{2E6BA296-694D-499F-B53E-80AD2C5B1E55}">
      <dsp:nvSpPr>
        <dsp:cNvPr id="0" name=""/>
        <dsp:cNvSpPr/>
      </dsp:nvSpPr>
      <dsp:spPr>
        <a:xfrm>
          <a:off x="66560" y="4567014"/>
          <a:ext cx="1234440" cy="532484"/>
        </a:xfrm>
        <a:prstGeom prst="roundRect">
          <a:avLst>
            <a:gd name="adj" fmla="val 10000"/>
          </a:avLst>
        </a:prstGeom>
        <a:blipFill>
          <a:blip xmlns:r="http://schemas.openxmlformats.org/officeDocument/2006/relationships" r:embed="rId7" cstate="print">
            <a:extLst>
              <a:ext uri="{28A0092B-C50C-407E-A947-70E740481C1C}">
                <a14:useLocalDpi xmlns:a14="http://schemas.microsoft.com/office/drawing/2010/main" val="0"/>
              </a:ext>
            </a:extLst>
          </a:blip>
          <a:srcRect/>
          <a:stretch>
            <a:fillRect t="-62000" b="-62000"/>
          </a:stretch>
        </a:blip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sp>
    <dsp:sp modelId="{A8078C37-FF96-4A9C-9A16-0B767883D4A6}">
      <dsp:nvSpPr>
        <dsp:cNvPr id="0" name=""/>
        <dsp:cNvSpPr/>
      </dsp:nvSpPr>
      <dsp:spPr>
        <a:xfrm>
          <a:off x="0" y="5232620"/>
          <a:ext cx="6172199" cy="975764"/>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pl-PL" sz="1400" b="1" kern="1200"/>
            <a:t>inicjowanie , organizowanie, prowadzenie, koordynowanie działań z zakresu promocji zdrowia i zdrowotnego stylu życia w celu ukształtowania odpowiednich postaw i zachowań prozdrowotnych.</a:t>
          </a:r>
        </a:p>
      </dsp:txBody>
      <dsp:txXfrm>
        <a:off x="1301000" y="5232620"/>
        <a:ext cx="4871199" cy="975764"/>
      </dsp:txXfrm>
    </dsp:sp>
    <dsp:sp modelId="{C8745512-E50B-4246-B0E8-589E6554F07B}">
      <dsp:nvSpPr>
        <dsp:cNvPr id="0" name=""/>
        <dsp:cNvSpPr/>
      </dsp:nvSpPr>
      <dsp:spPr>
        <a:xfrm>
          <a:off x="66560" y="5381627"/>
          <a:ext cx="1234440" cy="677751"/>
        </a:xfrm>
        <a:prstGeom prst="roundRect">
          <a:avLst>
            <a:gd name="adj" fmla="val 10000"/>
          </a:avLst>
        </a:prstGeom>
        <a:blipFill>
          <a:blip xmlns:r="http://schemas.openxmlformats.org/officeDocument/2006/relationships" r:embed="rId8" cstate="print">
            <a:extLst>
              <a:ext uri="{28A0092B-C50C-407E-A947-70E740481C1C}">
                <a14:useLocalDpi xmlns:a14="http://schemas.microsoft.com/office/drawing/2010/main" val="0"/>
              </a:ext>
            </a:extLst>
          </a:blip>
          <a:srcRect/>
          <a:stretch>
            <a:fillRect t="-59000" b="-59000"/>
          </a:stretch>
        </a:blip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0">
          <a:scrgbClr r="0" g="0" b="0"/>
        </a:effectRef>
        <a:fontRef idx="minor"/>
      </dsp:style>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ACAD59-4F76-4146-85DF-D73099F0F39B}">
      <dsp:nvSpPr>
        <dsp:cNvPr id="0" name=""/>
        <dsp:cNvSpPr/>
      </dsp:nvSpPr>
      <dsp:spPr>
        <a:xfrm>
          <a:off x="0" y="270507"/>
          <a:ext cx="5483225" cy="5040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B230AF93-22CC-49BE-A6AF-CC3D0B82C7FF}">
      <dsp:nvSpPr>
        <dsp:cNvPr id="0" name=""/>
        <dsp:cNvSpPr/>
      </dsp:nvSpPr>
      <dsp:spPr>
        <a:xfrm>
          <a:off x="274161" y="44582"/>
          <a:ext cx="3838257" cy="59040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077" tIns="0" rIns="145077" bIns="0" numCol="1" spcCol="1270" anchor="ctr" anchorCtr="0">
          <a:noAutofit/>
        </a:bodyPr>
        <a:lstStyle/>
        <a:p>
          <a:pPr lvl="0" algn="ctr" defTabSz="889000">
            <a:lnSpc>
              <a:spcPct val="90000"/>
            </a:lnSpc>
            <a:spcBef>
              <a:spcPct val="0"/>
            </a:spcBef>
            <a:spcAft>
              <a:spcPct val="35000"/>
            </a:spcAft>
          </a:pPr>
          <a:r>
            <a:rPr lang="pl-PL" sz="2000" b="1" kern="1200">
              <a:solidFill>
                <a:sysClr val="window" lastClr="FFFFFF"/>
              </a:solidFill>
              <a:latin typeface="Calibri"/>
              <a:ea typeface="+mn-ea"/>
              <a:cs typeface="+mn-cs"/>
            </a:rPr>
            <a:t>Zapobiegawczy nadzór sanitarny</a:t>
          </a:r>
        </a:p>
      </dsp:txBody>
      <dsp:txXfrm>
        <a:off x="302982" y="73403"/>
        <a:ext cx="3780615" cy="532758"/>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ACAD59-4F76-4146-85DF-D73099F0F39B}">
      <dsp:nvSpPr>
        <dsp:cNvPr id="0" name=""/>
        <dsp:cNvSpPr/>
      </dsp:nvSpPr>
      <dsp:spPr>
        <a:xfrm>
          <a:off x="0" y="399434"/>
          <a:ext cx="5619750" cy="655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B230AF93-22CC-49BE-A6AF-CC3D0B82C7FF}">
      <dsp:nvSpPr>
        <dsp:cNvPr id="0" name=""/>
        <dsp:cNvSpPr/>
      </dsp:nvSpPr>
      <dsp:spPr>
        <a:xfrm>
          <a:off x="280713" y="17358"/>
          <a:ext cx="4833761" cy="855892"/>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8689" tIns="0" rIns="148689" bIns="0" numCol="1" spcCol="1270" anchor="ctr" anchorCtr="0">
          <a:noAutofit/>
        </a:bodyPr>
        <a:lstStyle/>
        <a:p>
          <a:pPr lvl="0" algn="l" defTabSz="889000">
            <a:lnSpc>
              <a:spcPct val="90000"/>
            </a:lnSpc>
            <a:spcBef>
              <a:spcPct val="0"/>
            </a:spcBef>
            <a:spcAft>
              <a:spcPct val="35000"/>
            </a:spcAft>
          </a:pPr>
          <a:r>
            <a:rPr lang="pl-PL" sz="2000" b="1" kern="1200">
              <a:solidFill>
                <a:sysClr val="window" lastClr="FFFFFF"/>
              </a:solidFill>
              <a:latin typeface="Calibri"/>
              <a:ea typeface="+mn-ea"/>
              <a:cs typeface="+mn-cs"/>
            </a:rPr>
            <a:t>Działalność z zakresu Promocji zdrowia</a:t>
          </a:r>
        </a:p>
      </dsp:txBody>
      <dsp:txXfrm>
        <a:off x="322494" y="59139"/>
        <a:ext cx="4750199" cy="772330"/>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062229-EB00-4DCB-9291-8DEF2C53D968}">
      <dsp:nvSpPr>
        <dsp:cNvPr id="0" name=""/>
        <dsp:cNvSpPr/>
      </dsp:nvSpPr>
      <dsp:spPr>
        <a:xfrm>
          <a:off x="238601" y="0"/>
          <a:ext cx="2704147" cy="763269"/>
        </a:xfrm>
        <a:prstGeom prst="rightArrow">
          <a:avLst/>
        </a:prstGeom>
        <a:gradFill rotWithShape="0">
          <a:gsLst>
            <a:gs pos="0">
              <a:srgbClr val="1F497D">
                <a:tint val="40000"/>
                <a:hueOff val="0"/>
                <a:satOff val="0"/>
                <a:lumOff val="0"/>
                <a:alphaOff val="0"/>
                <a:shade val="51000"/>
                <a:satMod val="130000"/>
              </a:srgbClr>
            </a:gs>
            <a:gs pos="80000">
              <a:srgbClr val="1F497D">
                <a:tint val="40000"/>
                <a:hueOff val="0"/>
                <a:satOff val="0"/>
                <a:lumOff val="0"/>
                <a:alphaOff val="0"/>
                <a:shade val="93000"/>
                <a:satMod val="130000"/>
              </a:srgbClr>
            </a:gs>
            <a:gs pos="100000">
              <a:srgbClr val="1F497D">
                <a:tint val="40000"/>
                <a:hueOff val="0"/>
                <a:satOff val="0"/>
                <a:lumOff val="0"/>
                <a:alphaOff val="0"/>
                <a:shade val="94000"/>
                <a:satMod val="135000"/>
              </a:srgbClr>
            </a:gs>
          </a:gsLst>
          <a:lin ang="162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sp:spPr>
      <dsp:style>
        <a:lnRef idx="0">
          <a:scrgbClr r="0" g="0" b="0"/>
        </a:lnRef>
        <a:fillRef idx="3">
          <a:scrgbClr r="0" g="0" b="0"/>
        </a:fillRef>
        <a:effectRef idx="0">
          <a:scrgbClr r="0" g="0" b="0"/>
        </a:effectRef>
        <a:fontRef idx="minor"/>
      </dsp:style>
    </dsp:sp>
    <dsp:sp modelId="{83457773-EC86-4CBB-B0D7-E371CA977905}">
      <dsp:nvSpPr>
        <dsp:cNvPr id="0" name=""/>
        <dsp:cNvSpPr/>
      </dsp:nvSpPr>
      <dsp:spPr>
        <a:xfrm>
          <a:off x="480764" y="219440"/>
          <a:ext cx="2220318" cy="305308"/>
        </a:xfrm>
        <a:prstGeom prst="roundRect">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pl-PL" sz="1400" b="1" kern="1200">
              <a:solidFill>
                <a:sysClr val="window" lastClr="FFFFFF"/>
              </a:solidFill>
              <a:latin typeface="Calibri"/>
              <a:ea typeface="+mn-ea"/>
              <a:cs typeface="+mn-cs"/>
            </a:rPr>
            <a:t>Programy</a:t>
          </a:r>
        </a:p>
      </dsp:txBody>
      <dsp:txXfrm>
        <a:off x="495668" y="234344"/>
        <a:ext cx="2190510" cy="275500"/>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E7DC17-ACDB-4AF0-B634-499BFB773731}">
      <dsp:nvSpPr>
        <dsp:cNvPr id="0" name=""/>
        <dsp:cNvSpPr/>
      </dsp:nvSpPr>
      <dsp:spPr>
        <a:xfrm>
          <a:off x="499394" y="421697"/>
          <a:ext cx="3581737" cy="2611451"/>
        </a:xfrm>
        <a:prstGeom prst="round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1000" b="-1000"/>
          </a:stretch>
        </a:blipFill>
        <a:ln>
          <a:noFill/>
        </a:ln>
        <a:effectLst>
          <a:outerShdw blurRad="40000" dist="23000" dir="5400000" rotWithShape="0">
            <a:srgbClr val="000000">
              <a:alpha val="35000"/>
            </a:srgbClr>
          </a:outerShdw>
        </a:effectLst>
        <a:scene3d>
          <a:camera prst="orthographicFront"/>
          <a:lightRig rig="flat" dir="t"/>
        </a:scene3d>
        <a:sp3d z="-190500" prstMaterial="plastic">
          <a:bevelT w="88900" h="88900"/>
          <a:bevelB w="88900" h="31750" prst="angle"/>
        </a:sp3d>
      </dsp:spPr>
      <dsp:style>
        <a:lnRef idx="0">
          <a:scrgbClr r="0" g="0" b="0"/>
        </a:lnRef>
        <a:fillRef idx="3">
          <a:scrgbClr r="0" g="0" b="0"/>
        </a:fillRef>
        <a:effectRef idx="2">
          <a:scrgbClr r="0" g="0" b="0"/>
        </a:effectRef>
        <a:fontRef idx="minor"/>
      </dsp:style>
    </dsp:sp>
    <dsp:sp modelId="{0FF57F7C-3227-44E8-A52D-4CBA2009F60F}">
      <dsp:nvSpPr>
        <dsp:cNvPr id="0" name=""/>
        <dsp:cNvSpPr/>
      </dsp:nvSpPr>
      <dsp:spPr>
        <a:xfrm>
          <a:off x="2344941" y="1905301"/>
          <a:ext cx="565183" cy="477455"/>
        </a:xfrm>
        <a:prstGeom prst="rect">
          <a:avLst/>
        </a:prstGeom>
        <a:noFill/>
        <a:ln>
          <a:noFill/>
        </a:ln>
        <a:effectLst>
          <a:outerShdw blurRad="40000" dist="23000" dir="5400000" rotWithShape="0">
            <a:srgbClr val="000000">
              <a:alpha val="35000"/>
            </a:srgbClr>
          </a:outerShdw>
        </a:effectLst>
        <a:scene3d>
          <a:camera prst="orthographicFront"/>
          <a:lightRig rig="flat" dir="t"/>
        </a:scene3d>
        <a:sp3d/>
      </dsp:spPr>
      <dsp:style>
        <a:lnRef idx="0">
          <a:scrgbClr r="0" g="0" b="0"/>
        </a:lnRef>
        <a:fillRef idx="3">
          <a:scrgbClr r="0" g="0" b="0"/>
        </a:fillRef>
        <a:effectRef idx="2">
          <a:scrgbClr r="0" g="0" b="0"/>
        </a:effectRef>
        <a:fontRef idx="minor">
          <a:schemeClr val="lt1"/>
        </a:fontRef>
      </dsp:style>
      <dsp:txBody>
        <a:bodyPr spcFirstLastPara="0" vert="horz" wrap="square" lIns="35560" tIns="35560" rIns="35560" bIns="35560" numCol="1" spcCol="1270" anchor="b" anchorCtr="0">
          <a:noAutofit/>
        </a:bodyPr>
        <a:lstStyle/>
        <a:p>
          <a:pPr lvl="0" algn="ctr" defTabSz="622300">
            <a:lnSpc>
              <a:spcPct val="90000"/>
            </a:lnSpc>
            <a:spcBef>
              <a:spcPct val="0"/>
            </a:spcBef>
            <a:spcAft>
              <a:spcPct val="35000"/>
            </a:spcAft>
          </a:pPr>
          <a:endParaRPr lang="pl-PL" sz="1400" kern="1200">
            <a:noFill/>
          </a:endParaRPr>
        </a:p>
      </dsp:txBody>
      <dsp:txXfrm>
        <a:off x="2344941" y="1905301"/>
        <a:ext cx="565183" cy="477455"/>
      </dsp:txXfrm>
    </dsp:sp>
    <dsp:sp modelId="{1A038C27-5C42-4A0E-B74C-46360261C055}">
      <dsp:nvSpPr>
        <dsp:cNvPr id="0" name=""/>
        <dsp:cNvSpPr/>
      </dsp:nvSpPr>
      <dsp:spPr>
        <a:xfrm>
          <a:off x="3475219" y="133348"/>
          <a:ext cx="1825256" cy="1647751"/>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10000" r="-10000"/>
          </a:stretch>
        </a:blipFill>
        <a:ln>
          <a:noFill/>
        </a:ln>
        <a:effectLst>
          <a:outerShdw blurRad="40000" dist="23000" dir="5400000" rotWithShape="0">
            <a:srgbClr val="000000">
              <a:alpha val="35000"/>
            </a:srgbClr>
          </a:outerShdw>
        </a:effectLst>
        <a:scene3d>
          <a:camera prst="orthographicFront"/>
          <a:lightRig rig="flat" dir="t"/>
        </a:scene3d>
        <a:sp3d prstMaterial="plastic">
          <a:bevelT w="88900" h="88900"/>
          <a:bevelB w="88900" h="31750" prst="angle"/>
        </a:sp3d>
      </dsp:spPr>
      <dsp:style>
        <a:lnRef idx="0">
          <a:scrgbClr r="0" g="0" b="0"/>
        </a:lnRef>
        <a:fillRef idx="3">
          <a:scrgbClr r="0" g="0" b="0"/>
        </a:fillRef>
        <a:effectRef idx="2">
          <a:scrgbClr r="0" g="0" b="0"/>
        </a:effectRef>
        <a:fontRef idx="minor"/>
      </dsp:style>
    </dsp:sp>
    <dsp:sp modelId="{6BBA848E-F230-4141-A39E-60826A0F8D91}">
      <dsp:nvSpPr>
        <dsp:cNvPr id="0" name=""/>
        <dsp:cNvSpPr/>
      </dsp:nvSpPr>
      <dsp:spPr>
        <a:xfrm rot="198986">
          <a:off x="3967006" y="637005"/>
          <a:ext cx="275235" cy="3759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7620" rIns="15240" bIns="7620" numCol="1" spcCol="1270" anchor="ctr" anchorCtr="0">
          <a:noAutofit/>
        </a:bodyPr>
        <a:lstStyle/>
        <a:p>
          <a:pPr lvl="0" algn="ctr" defTabSz="266700">
            <a:lnSpc>
              <a:spcPct val="90000"/>
            </a:lnSpc>
            <a:spcBef>
              <a:spcPct val="0"/>
            </a:spcBef>
            <a:spcAft>
              <a:spcPct val="35000"/>
            </a:spcAft>
          </a:pPr>
          <a:endParaRPr lang="pl-PL" sz="600" kern="1200">
            <a:noFill/>
          </a:endParaRPr>
        </a:p>
      </dsp:txBody>
      <dsp:txXfrm>
        <a:off x="3967006" y="637005"/>
        <a:ext cx="275235" cy="375989"/>
      </dsp:txXfrm>
    </dsp:sp>
    <dsp:sp modelId="{4054A367-5B24-42ED-9861-BB14DCF1C4B8}">
      <dsp:nvSpPr>
        <dsp:cNvPr id="0" name=""/>
        <dsp:cNvSpPr/>
      </dsp:nvSpPr>
      <dsp:spPr>
        <a:xfrm>
          <a:off x="3615895" y="1665472"/>
          <a:ext cx="1689531" cy="1577971"/>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19000" b="-19000"/>
          </a:stretch>
        </a:blipFill>
        <a:ln>
          <a:noFill/>
        </a:ln>
        <a:effectLst>
          <a:outerShdw blurRad="40000" dist="23000" dir="5400000" rotWithShape="0">
            <a:srgbClr val="000000">
              <a:alpha val="35000"/>
            </a:srgbClr>
          </a:outerShdw>
        </a:effectLst>
        <a:scene3d>
          <a:camera prst="orthographicFront"/>
          <a:lightRig rig="flat" dir="t"/>
        </a:scene3d>
        <a:sp3d prstMaterial="plastic">
          <a:bevelT w="88900" h="88900"/>
          <a:bevelB w="88900" h="31750" prst="angle"/>
        </a:sp3d>
      </dsp:spPr>
      <dsp:style>
        <a:lnRef idx="0">
          <a:scrgbClr r="0" g="0" b="0"/>
        </a:lnRef>
        <a:fillRef idx="3">
          <a:scrgbClr r="0" g="0" b="0"/>
        </a:fillRef>
        <a:effectRef idx="2">
          <a:scrgbClr r="0" g="0" b="0"/>
        </a:effectRef>
        <a:fontRef idx="minor"/>
      </dsp:style>
    </dsp:sp>
    <dsp:sp modelId="{2C08515A-287B-4ED6-8A97-73E529AAA44F}">
      <dsp:nvSpPr>
        <dsp:cNvPr id="0" name=""/>
        <dsp:cNvSpPr/>
      </dsp:nvSpPr>
      <dsp:spPr>
        <a:xfrm>
          <a:off x="3967006" y="2317545"/>
          <a:ext cx="275235" cy="3759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5880" tIns="27940" rIns="55880" bIns="27940" numCol="1" spcCol="1270" anchor="ctr" anchorCtr="0">
          <a:noAutofit/>
        </a:bodyPr>
        <a:lstStyle/>
        <a:p>
          <a:pPr lvl="0" algn="ctr" defTabSz="977900">
            <a:lnSpc>
              <a:spcPct val="90000"/>
            </a:lnSpc>
            <a:spcBef>
              <a:spcPct val="0"/>
            </a:spcBef>
            <a:spcAft>
              <a:spcPct val="35000"/>
            </a:spcAft>
          </a:pPr>
          <a:endParaRPr lang="pl-PL" sz="2200" kern="1200"/>
        </a:p>
      </dsp:txBody>
      <dsp:txXfrm>
        <a:off x="3967006" y="2317545"/>
        <a:ext cx="275235" cy="375989"/>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062229-EB00-4DCB-9291-8DEF2C53D968}">
      <dsp:nvSpPr>
        <dsp:cNvPr id="0" name=""/>
        <dsp:cNvSpPr/>
      </dsp:nvSpPr>
      <dsp:spPr>
        <a:xfrm>
          <a:off x="0" y="0"/>
          <a:ext cx="3267073" cy="713740"/>
        </a:xfrm>
        <a:prstGeom prst="rightArrow">
          <a:avLst/>
        </a:prstGeom>
        <a:gradFill rotWithShape="0">
          <a:gsLst>
            <a:gs pos="0">
              <a:srgbClr val="1F497D">
                <a:tint val="40000"/>
                <a:hueOff val="0"/>
                <a:satOff val="0"/>
                <a:lumOff val="0"/>
                <a:alphaOff val="0"/>
                <a:shade val="51000"/>
                <a:satMod val="130000"/>
              </a:srgbClr>
            </a:gs>
            <a:gs pos="80000">
              <a:srgbClr val="1F497D">
                <a:tint val="40000"/>
                <a:hueOff val="0"/>
                <a:satOff val="0"/>
                <a:lumOff val="0"/>
                <a:alphaOff val="0"/>
                <a:shade val="93000"/>
                <a:satMod val="130000"/>
              </a:srgbClr>
            </a:gs>
            <a:gs pos="100000">
              <a:srgbClr val="1F497D">
                <a:tint val="40000"/>
                <a:hueOff val="0"/>
                <a:satOff val="0"/>
                <a:lumOff val="0"/>
                <a:alphaOff val="0"/>
                <a:shade val="94000"/>
                <a:satMod val="135000"/>
              </a:srgbClr>
            </a:gs>
          </a:gsLst>
          <a:lin ang="162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sp:spPr>
      <dsp:style>
        <a:lnRef idx="0">
          <a:scrgbClr r="0" g="0" b="0"/>
        </a:lnRef>
        <a:fillRef idx="3">
          <a:scrgbClr r="0" g="0" b="0"/>
        </a:fillRef>
        <a:effectRef idx="0">
          <a:scrgbClr r="0" g="0" b="0"/>
        </a:effectRef>
        <a:fontRef idx="minor"/>
      </dsp:style>
    </dsp:sp>
    <dsp:sp modelId="{83457773-EC86-4CBB-B0D7-E371CA977905}">
      <dsp:nvSpPr>
        <dsp:cNvPr id="0" name=""/>
        <dsp:cNvSpPr/>
      </dsp:nvSpPr>
      <dsp:spPr>
        <a:xfrm>
          <a:off x="73119" y="209364"/>
          <a:ext cx="2965350" cy="323561"/>
        </a:xfrm>
        <a:prstGeom prst="roundRect">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pl-PL" sz="1400" b="1" kern="1200">
              <a:solidFill>
                <a:sysClr val="window" lastClr="FFFFFF"/>
              </a:solidFill>
              <a:latin typeface="Calibri"/>
              <a:ea typeface="+mn-ea"/>
              <a:cs typeface="+mn-cs"/>
            </a:rPr>
            <a:t>Interwencje nieprogramowe </a:t>
          </a:r>
        </a:p>
      </dsp:txBody>
      <dsp:txXfrm>
        <a:off x="88914" y="225159"/>
        <a:ext cx="2933760" cy="291971"/>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EFED57-D98B-4965-B712-E79B3E2AE485}">
      <dsp:nvSpPr>
        <dsp:cNvPr id="0" name=""/>
        <dsp:cNvSpPr/>
      </dsp:nvSpPr>
      <dsp:spPr>
        <a:xfrm>
          <a:off x="398510" y="0"/>
          <a:ext cx="3865613" cy="2288177"/>
        </a:xfrm>
        <a:prstGeom prst="round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8000" b="-8000"/>
          </a:stretch>
        </a:blipFill>
        <a:ln>
          <a:noFill/>
        </a:ln>
        <a:effectLst>
          <a:outerShdw blurRad="40000" dist="23000" dir="5400000" rotWithShape="0">
            <a:srgbClr val="000000">
              <a:alpha val="35000"/>
            </a:srgbClr>
          </a:outerShdw>
        </a:effectLst>
        <a:scene3d>
          <a:camera prst="orthographicFront"/>
          <a:lightRig rig="flat" dir="t"/>
        </a:scene3d>
        <a:sp3d z="-190500" prstMaterial="plastic">
          <a:bevelT w="88900" h="88900"/>
          <a:bevelB w="88900" h="31750" prst="angle"/>
        </a:sp3d>
      </dsp:spPr>
      <dsp:style>
        <a:lnRef idx="0">
          <a:scrgbClr r="0" g="0" b="0"/>
        </a:lnRef>
        <a:fillRef idx="3">
          <a:scrgbClr r="0" g="0" b="0"/>
        </a:fillRef>
        <a:effectRef idx="2">
          <a:scrgbClr r="0" g="0" b="0"/>
        </a:effectRef>
        <a:fontRef idx="minor"/>
      </dsp:style>
    </dsp:sp>
    <dsp:sp modelId="{46D3790B-A346-46A8-A33E-653586C0CC15}">
      <dsp:nvSpPr>
        <dsp:cNvPr id="0" name=""/>
        <dsp:cNvSpPr/>
      </dsp:nvSpPr>
      <dsp:spPr>
        <a:xfrm>
          <a:off x="1937404" y="1275879"/>
          <a:ext cx="1662035" cy="1651903"/>
        </a:xfrm>
        <a:prstGeom prst="rect">
          <a:avLst/>
        </a:prstGeom>
        <a:noFill/>
        <a:ln>
          <a:noFill/>
        </a:ln>
        <a:effectLst>
          <a:outerShdw blurRad="40000" dist="23000" dir="5400000" rotWithShape="0">
            <a:srgbClr val="000000">
              <a:alpha val="35000"/>
            </a:srgbClr>
          </a:outerShdw>
        </a:effectLst>
        <a:scene3d>
          <a:camera prst="orthographicFront"/>
          <a:lightRig rig="flat" dir="t"/>
        </a:scene3d>
        <a:sp3d/>
      </dsp:spPr>
      <dsp:style>
        <a:lnRef idx="0">
          <a:scrgbClr r="0" g="0" b="0"/>
        </a:lnRef>
        <a:fillRef idx="3">
          <a:scrgbClr r="0" g="0" b="0"/>
        </a:fillRef>
        <a:effectRef idx="2">
          <a:scrgbClr r="0" g="0" b="0"/>
        </a:effectRef>
        <a:fontRef idx="minor">
          <a:schemeClr val="lt1"/>
        </a:fontRef>
      </dsp:style>
      <dsp:txBody>
        <a:bodyPr spcFirstLastPara="0" vert="horz" wrap="square" lIns="106680" tIns="106680" rIns="106680" bIns="106680" numCol="1" spcCol="1270" anchor="b" anchorCtr="0">
          <a:noAutofit/>
        </a:bodyPr>
        <a:lstStyle/>
        <a:p>
          <a:pPr lvl="0" algn="ctr" defTabSz="1866900">
            <a:lnSpc>
              <a:spcPct val="90000"/>
            </a:lnSpc>
            <a:spcBef>
              <a:spcPct val="0"/>
            </a:spcBef>
            <a:spcAft>
              <a:spcPct val="35000"/>
            </a:spcAft>
          </a:pPr>
          <a:endParaRPr lang="pl-PL" sz="4200" kern="1200">
            <a:noFill/>
          </a:endParaRPr>
        </a:p>
      </dsp:txBody>
      <dsp:txXfrm>
        <a:off x="1937404" y="1275879"/>
        <a:ext cx="1662035" cy="1651903"/>
      </dsp:txXfrm>
    </dsp:sp>
    <dsp:sp modelId="{07DD76E9-A481-4704-ABA1-7A6DE36CF136}">
      <dsp:nvSpPr>
        <dsp:cNvPr id="0" name=""/>
        <dsp:cNvSpPr/>
      </dsp:nvSpPr>
      <dsp:spPr>
        <a:xfrm>
          <a:off x="4026781" y="146927"/>
          <a:ext cx="1003367" cy="1003367"/>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15000" b="-15000"/>
          </a:stretch>
        </a:blipFill>
        <a:ln>
          <a:noFill/>
        </a:ln>
        <a:effectLst>
          <a:outerShdw blurRad="40000" dist="23000" dir="5400000" rotWithShape="0">
            <a:srgbClr val="000000">
              <a:alpha val="35000"/>
            </a:srgbClr>
          </a:outerShdw>
        </a:effectLst>
        <a:scene3d>
          <a:camera prst="orthographicFront"/>
          <a:lightRig rig="flat" dir="t"/>
        </a:scene3d>
        <a:sp3d prstMaterial="plastic">
          <a:bevelT w="88900" h="88900"/>
          <a:bevelB w="88900" h="31750" prst="angle"/>
        </a:sp3d>
      </dsp:spPr>
      <dsp:style>
        <a:lnRef idx="0">
          <a:scrgbClr r="0" g="0" b="0"/>
        </a:lnRef>
        <a:fillRef idx="3">
          <a:scrgbClr r="0" g="0" b="0"/>
        </a:fillRef>
        <a:effectRef idx="2">
          <a:scrgbClr r="0" g="0" b="0"/>
        </a:effectRef>
        <a:fontRef idx="minor"/>
      </dsp:style>
    </dsp:sp>
    <dsp:sp modelId="{67CEAB9C-AF61-48F4-8D6A-B46B67EBA48F}">
      <dsp:nvSpPr>
        <dsp:cNvPr id="0" name=""/>
        <dsp:cNvSpPr/>
      </dsp:nvSpPr>
      <dsp:spPr>
        <a:xfrm rot="1129309">
          <a:off x="4034636" y="623678"/>
          <a:ext cx="289454" cy="501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6350" rIns="12700" bIns="6350" numCol="1" spcCol="1270" anchor="ctr" anchorCtr="0">
          <a:noAutofit/>
        </a:bodyPr>
        <a:lstStyle/>
        <a:p>
          <a:pPr lvl="0" algn="ctr" defTabSz="222250">
            <a:lnSpc>
              <a:spcPct val="90000"/>
            </a:lnSpc>
            <a:spcBef>
              <a:spcPct val="0"/>
            </a:spcBef>
            <a:spcAft>
              <a:spcPct val="35000"/>
            </a:spcAft>
          </a:pPr>
          <a:endParaRPr lang="pl-PL" sz="500" kern="1200">
            <a:noFill/>
          </a:endParaRPr>
        </a:p>
      </dsp:txBody>
      <dsp:txXfrm>
        <a:off x="4034636" y="623678"/>
        <a:ext cx="289454" cy="50168"/>
      </dsp:txXfrm>
    </dsp:sp>
    <dsp:sp modelId="{7150DAD6-37B4-47AD-9F4D-C73DA78897C6}">
      <dsp:nvSpPr>
        <dsp:cNvPr id="0" name=""/>
        <dsp:cNvSpPr/>
      </dsp:nvSpPr>
      <dsp:spPr>
        <a:xfrm rot="21201857">
          <a:off x="4040316" y="2046666"/>
          <a:ext cx="1003367" cy="1003367"/>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15000" b="-15000"/>
          </a:stretch>
        </a:blipFill>
        <a:ln>
          <a:noFill/>
        </a:ln>
        <a:effectLst>
          <a:outerShdw blurRad="40000" dist="23000" dir="5400000" rotWithShape="0">
            <a:srgbClr val="000000">
              <a:alpha val="35000"/>
            </a:srgbClr>
          </a:outerShdw>
        </a:effectLst>
        <a:scene3d>
          <a:camera prst="orthographicFront"/>
          <a:lightRig rig="flat" dir="t"/>
        </a:scene3d>
        <a:sp3d prstMaterial="plastic">
          <a:bevelT w="88900" h="88900"/>
          <a:bevelB w="88900" h="31750" prst="angle"/>
        </a:sp3d>
      </dsp:spPr>
      <dsp:style>
        <a:lnRef idx="0">
          <a:scrgbClr r="0" g="0" b="0"/>
        </a:lnRef>
        <a:fillRef idx="3">
          <a:scrgbClr r="0" g="0" b="0"/>
        </a:fillRef>
        <a:effectRef idx="2">
          <a:scrgbClr r="0" g="0" b="0"/>
        </a:effectRef>
        <a:fontRef idx="minor"/>
      </dsp:style>
    </dsp:sp>
    <dsp:sp modelId="{0A704917-BC6E-4A93-99B4-4A2B24A0F040}">
      <dsp:nvSpPr>
        <dsp:cNvPr id="0" name=""/>
        <dsp:cNvSpPr/>
      </dsp:nvSpPr>
      <dsp:spPr>
        <a:xfrm>
          <a:off x="4034636" y="1636075"/>
          <a:ext cx="289454" cy="501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6350" rIns="12700" bIns="6350" numCol="1" spcCol="1270" anchor="ctr" anchorCtr="0">
          <a:noAutofit/>
        </a:bodyPr>
        <a:lstStyle/>
        <a:p>
          <a:pPr lvl="0" algn="ctr" defTabSz="222250">
            <a:lnSpc>
              <a:spcPct val="90000"/>
            </a:lnSpc>
            <a:spcBef>
              <a:spcPct val="0"/>
            </a:spcBef>
            <a:spcAft>
              <a:spcPct val="35000"/>
            </a:spcAft>
          </a:pPr>
          <a:endParaRPr lang="pl-PL" sz="500" kern="1200">
            <a:noFill/>
          </a:endParaRPr>
        </a:p>
      </dsp:txBody>
      <dsp:txXfrm>
        <a:off x="4034636" y="1636075"/>
        <a:ext cx="289454" cy="50168"/>
      </dsp:txXfrm>
    </dsp:sp>
    <dsp:sp modelId="{5DC089C7-6B6A-48BF-BC58-317DDE92241B}">
      <dsp:nvSpPr>
        <dsp:cNvPr id="0" name=""/>
        <dsp:cNvSpPr/>
      </dsp:nvSpPr>
      <dsp:spPr>
        <a:xfrm>
          <a:off x="4034162" y="1080909"/>
          <a:ext cx="1003367" cy="1003367"/>
        </a:xfrm>
        <a:prstGeom prst="ellipse">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t="-15000" b="-15000"/>
          </a:stretch>
        </a:blipFill>
        <a:ln>
          <a:noFill/>
        </a:ln>
        <a:effectLst>
          <a:outerShdw blurRad="40000" dist="23000" dir="5400000" rotWithShape="0">
            <a:srgbClr val="000000">
              <a:alpha val="35000"/>
            </a:srgbClr>
          </a:outerShdw>
        </a:effectLst>
        <a:scene3d>
          <a:camera prst="orthographicFront"/>
          <a:lightRig rig="flat" dir="t"/>
        </a:scene3d>
        <a:sp3d prstMaterial="plastic">
          <a:bevelT w="88900" h="88900"/>
          <a:bevelB w="88900" h="31750" prst="angle"/>
        </a:sp3d>
      </dsp:spPr>
      <dsp:style>
        <a:lnRef idx="0">
          <a:scrgbClr r="0" g="0" b="0"/>
        </a:lnRef>
        <a:fillRef idx="3">
          <a:scrgbClr r="0" g="0" b="0"/>
        </a:fillRef>
        <a:effectRef idx="2">
          <a:scrgbClr r="0" g="0" b="0"/>
        </a:effectRef>
        <a:fontRef idx="minor"/>
      </dsp:style>
    </dsp:sp>
    <dsp:sp modelId="{04B5EE18-E1B6-47AF-A14D-E8D352868A35}">
      <dsp:nvSpPr>
        <dsp:cNvPr id="0" name=""/>
        <dsp:cNvSpPr/>
      </dsp:nvSpPr>
      <dsp:spPr>
        <a:xfrm>
          <a:off x="4034636" y="2648473"/>
          <a:ext cx="289454" cy="501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6350" rIns="12700" bIns="6350" numCol="1" spcCol="1270" anchor="ctr" anchorCtr="0">
          <a:noAutofit/>
        </a:bodyPr>
        <a:lstStyle/>
        <a:p>
          <a:pPr lvl="0" algn="ctr" defTabSz="222250">
            <a:lnSpc>
              <a:spcPct val="90000"/>
            </a:lnSpc>
            <a:spcBef>
              <a:spcPct val="0"/>
            </a:spcBef>
            <a:spcAft>
              <a:spcPct val="35000"/>
            </a:spcAft>
          </a:pPr>
          <a:endParaRPr lang="pl-PL" sz="500" kern="1200">
            <a:noFill/>
          </a:endParaRPr>
        </a:p>
      </dsp:txBody>
      <dsp:txXfrm>
        <a:off x="4034636" y="2648473"/>
        <a:ext cx="289454" cy="50168"/>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062229-EB00-4DCB-9291-8DEF2C53D968}">
      <dsp:nvSpPr>
        <dsp:cNvPr id="0" name=""/>
        <dsp:cNvSpPr/>
      </dsp:nvSpPr>
      <dsp:spPr>
        <a:xfrm>
          <a:off x="114301" y="0"/>
          <a:ext cx="3047996" cy="760095"/>
        </a:xfrm>
        <a:prstGeom prst="rightArrow">
          <a:avLst/>
        </a:prstGeom>
        <a:gradFill rotWithShape="0">
          <a:gsLst>
            <a:gs pos="0">
              <a:srgbClr val="1F497D">
                <a:tint val="40000"/>
                <a:hueOff val="0"/>
                <a:satOff val="0"/>
                <a:lumOff val="0"/>
                <a:alphaOff val="0"/>
                <a:shade val="51000"/>
                <a:satMod val="130000"/>
              </a:srgbClr>
            </a:gs>
            <a:gs pos="80000">
              <a:srgbClr val="1F497D">
                <a:tint val="40000"/>
                <a:hueOff val="0"/>
                <a:satOff val="0"/>
                <a:lumOff val="0"/>
                <a:alphaOff val="0"/>
                <a:shade val="93000"/>
                <a:satMod val="130000"/>
              </a:srgbClr>
            </a:gs>
            <a:gs pos="100000">
              <a:srgbClr val="1F497D">
                <a:tint val="40000"/>
                <a:hueOff val="0"/>
                <a:satOff val="0"/>
                <a:lumOff val="0"/>
                <a:alphaOff val="0"/>
                <a:shade val="94000"/>
                <a:satMod val="135000"/>
              </a:srgbClr>
            </a:gs>
          </a:gsLst>
          <a:lin ang="162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sp:spPr>
      <dsp:style>
        <a:lnRef idx="0">
          <a:scrgbClr r="0" g="0" b="0"/>
        </a:lnRef>
        <a:fillRef idx="3">
          <a:scrgbClr r="0" g="0" b="0"/>
        </a:fillRef>
        <a:effectRef idx="0">
          <a:scrgbClr r="0" g="0" b="0"/>
        </a:effectRef>
        <a:fontRef idx="minor"/>
      </dsp:style>
    </dsp:sp>
    <dsp:sp modelId="{83457773-EC86-4CBB-B0D7-E371CA977905}">
      <dsp:nvSpPr>
        <dsp:cNvPr id="0" name=""/>
        <dsp:cNvSpPr/>
      </dsp:nvSpPr>
      <dsp:spPr>
        <a:xfrm>
          <a:off x="262788" y="239323"/>
          <a:ext cx="2697957" cy="304038"/>
        </a:xfrm>
        <a:prstGeom prst="roundRect">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pl-PL" sz="1400" b="1" kern="1200">
              <a:solidFill>
                <a:sysClr val="window" lastClr="FFFFFF"/>
              </a:solidFill>
              <a:latin typeface="Calibri"/>
              <a:ea typeface="+mn-ea"/>
              <a:cs typeface="+mn-cs"/>
            </a:rPr>
            <a:t>Pozostała działalność</a:t>
          </a:r>
        </a:p>
      </dsp:txBody>
      <dsp:txXfrm>
        <a:off x="277630" y="254165"/>
        <a:ext cx="2668273" cy="27435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AE50C8-7A74-40D0-8C43-D008F37028DD}">
      <dsp:nvSpPr>
        <dsp:cNvPr id="0" name=""/>
        <dsp:cNvSpPr/>
      </dsp:nvSpPr>
      <dsp:spPr>
        <a:xfrm rot="5400000">
          <a:off x="1122368" y="1349395"/>
          <a:ext cx="4910163" cy="3669792"/>
        </a:xfrm>
        <a:prstGeom prst="round2SameRect">
          <a:avLst/>
        </a:prstGeom>
        <a:gradFill rotWithShape="0">
          <a:gsLst>
            <a:gs pos="0">
              <a:srgbClr val="1F497D">
                <a:hueOff val="0"/>
                <a:satOff val="0"/>
                <a:lumOff val="0"/>
                <a:alphaOff val="0"/>
                <a:shade val="51000"/>
                <a:satMod val="130000"/>
              </a:srgbClr>
            </a:gs>
            <a:gs pos="80000">
              <a:srgbClr val="1F497D">
                <a:hueOff val="0"/>
                <a:satOff val="0"/>
                <a:lumOff val="0"/>
                <a:alphaOff val="0"/>
                <a:shade val="93000"/>
                <a:satMod val="130000"/>
              </a:srgbClr>
            </a:gs>
            <a:gs pos="100000">
              <a:srgbClr val="1F497D">
                <a:hueOff val="0"/>
                <a:satOff val="0"/>
                <a:lumOff val="0"/>
                <a:alphaOff val="0"/>
                <a:shade val="94000"/>
                <a:satMod val="135000"/>
              </a:srgbClr>
            </a:gs>
          </a:gsLst>
          <a:lin ang="16200000" scaled="0"/>
        </a:gradFill>
        <a:ln w="9525" cap="flat" cmpd="sng" algn="ctr">
          <a:solidFill>
            <a:srgbClr val="EEECE1">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endParaRPr lang="pl-PL" sz="1200" b="1" kern="1200">
            <a:solidFill>
              <a:sysClr val="window" lastClr="FFFFFF"/>
            </a:solidFill>
            <a:latin typeface="+mn-lt"/>
            <a:ea typeface="+mn-ea"/>
            <a:cs typeface="Arial" panose="020B0604020202020204" pitchFamily="34" charset="0"/>
          </a:endParaRPr>
        </a:p>
        <a:p>
          <a:pPr marL="114300" lvl="1" indent="-114300" algn="l" defTabSz="533400">
            <a:lnSpc>
              <a:spcPct val="90000"/>
            </a:lnSpc>
            <a:spcBef>
              <a:spcPct val="0"/>
            </a:spcBef>
            <a:spcAft>
              <a:spcPct val="15000"/>
            </a:spcAft>
            <a:buChar char="••"/>
          </a:pPr>
          <a:r>
            <a:rPr lang="pl-PL" sz="1200" b="1" kern="1200">
              <a:solidFill>
                <a:sysClr val="window" lastClr="FFFFFF"/>
              </a:solidFill>
              <a:latin typeface="+mn-lt"/>
              <a:ea typeface="+mn-ea"/>
              <a:cs typeface="Arial" panose="020B0604020202020204" pitchFamily="34" charset="0"/>
            </a:rPr>
            <a:t>drobnoustroje chorobotwórcze będące patogenami ludzkimi</a:t>
          </a:r>
        </a:p>
        <a:p>
          <a:pPr marL="114300" lvl="1" indent="-114300" algn="l" defTabSz="533400">
            <a:lnSpc>
              <a:spcPct val="90000"/>
            </a:lnSpc>
            <a:spcBef>
              <a:spcPct val="0"/>
            </a:spcBef>
            <a:spcAft>
              <a:spcPct val="15000"/>
            </a:spcAft>
            <a:buChar char="••"/>
          </a:pPr>
          <a:r>
            <a:rPr lang="pl-PL" sz="1200" b="1" kern="1200">
              <a:solidFill>
                <a:sysClr val="window" lastClr="FFFFFF"/>
              </a:solidFill>
              <a:latin typeface="+mn-lt"/>
              <a:ea typeface="+mn-ea"/>
              <a:cs typeface="Arial" panose="020B0604020202020204" pitchFamily="34" charset="0"/>
            </a:rPr>
            <a:t>nieodpowiedni poziom higieny w róznych grupach społecznych</a:t>
          </a:r>
        </a:p>
        <a:p>
          <a:pPr marL="114300" lvl="1" indent="-114300" algn="l" defTabSz="533400">
            <a:lnSpc>
              <a:spcPct val="90000"/>
            </a:lnSpc>
            <a:spcBef>
              <a:spcPct val="0"/>
            </a:spcBef>
            <a:spcAft>
              <a:spcPct val="15000"/>
            </a:spcAft>
            <a:buChar char="••"/>
          </a:pPr>
          <a:r>
            <a:rPr lang="pl-PL" sz="1200" b="1" kern="1200">
              <a:solidFill>
                <a:sysClr val="window" lastClr="FFFFFF"/>
              </a:solidFill>
              <a:latin typeface="+mn-lt"/>
              <a:ea typeface="+mn-ea"/>
              <a:cs typeface="Arial" panose="020B0604020202020204" pitchFamily="34" charset="0"/>
            </a:rPr>
            <a:t>niewłaściwą jakość żywności, jej zanieczyszczenie chemiczne i mikrobiologiczne , sposób żywienia poszczególnych grup ludności</a:t>
          </a:r>
        </a:p>
        <a:p>
          <a:pPr marL="114300" lvl="1" indent="-114300" algn="l" defTabSz="533400">
            <a:lnSpc>
              <a:spcPct val="90000"/>
            </a:lnSpc>
            <a:spcBef>
              <a:spcPct val="0"/>
            </a:spcBef>
            <a:spcAft>
              <a:spcPct val="15000"/>
            </a:spcAft>
            <a:buChar char="••"/>
          </a:pPr>
          <a:r>
            <a:rPr lang="pl-PL" sz="1200" b="1" kern="1200">
              <a:solidFill>
                <a:sysClr val="window" lastClr="FFFFFF"/>
              </a:solidFill>
              <a:latin typeface="+mn-lt"/>
              <a:ea typeface="+mn-ea"/>
              <a:cs typeface="Arial" panose="020B0604020202020204" pitchFamily="34" charset="0"/>
            </a:rPr>
            <a:t>czynniki fizyczne , chemiczne, biologiczne i wynikające ze sposobu wykonywania pracy w środowisku pracy</a:t>
          </a:r>
        </a:p>
        <a:p>
          <a:pPr marL="114300" lvl="1" indent="-114300" algn="l" defTabSz="533400">
            <a:lnSpc>
              <a:spcPct val="90000"/>
            </a:lnSpc>
            <a:spcBef>
              <a:spcPct val="0"/>
            </a:spcBef>
            <a:spcAft>
              <a:spcPct val="15000"/>
            </a:spcAft>
            <a:buChar char="••"/>
          </a:pPr>
          <a:r>
            <a:rPr lang="pl-PL" sz="1200" b="1" kern="1200">
              <a:solidFill>
                <a:sysClr val="window" lastClr="FFFFFF"/>
              </a:solidFill>
              <a:latin typeface="+mn-lt"/>
              <a:ea typeface="+mn-ea"/>
              <a:cs typeface="Arial" panose="020B0604020202020204" pitchFamily="34" charset="0"/>
            </a:rPr>
            <a:t>nieodpowiednie warunki środowiska nauczania, wychowania i wypoczynku dzieci i młodzieży</a:t>
          </a:r>
        </a:p>
        <a:p>
          <a:pPr marL="114300" lvl="1" indent="-114300" algn="l" defTabSz="533400">
            <a:lnSpc>
              <a:spcPct val="90000"/>
            </a:lnSpc>
            <a:spcBef>
              <a:spcPct val="0"/>
            </a:spcBef>
            <a:spcAft>
              <a:spcPct val="15000"/>
            </a:spcAft>
            <a:buChar char="••"/>
          </a:pPr>
          <a:r>
            <a:rPr lang="pl-PL" sz="1200" b="1" kern="1200">
              <a:solidFill>
                <a:sysClr val="window" lastClr="FFFFFF"/>
              </a:solidFill>
              <a:latin typeface="+mn-lt"/>
              <a:ea typeface="+mn-ea"/>
              <a:cs typeface="Arial" panose="020B0604020202020204" pitchFamily="34" charset="0"/>
            </a:rPr>
            <a:t>niewłaściwą jakośc wody wykorzystywanej do picia i na potrzeby gospodarcze</a:t>
          </a:r>
        </a:p>
        <a:p>
          <a:pPr marL="114300" lvl="1" indent="-114300" algn="l" defTabSz="533400">
            <a:lnSpc>
              <a:spcPct val="90000"/>
            </a:lnSpc>
            <a:spcBef>
              <a:spcPct val="0"/>
            </a:spcBef>
            <a:spcAft>
              <a:spcPct val="15000"/>
            </a:spcAft>
            <a:buChar char="••"/>
          </a:pPr>
          <a:r>
            <a:rPr lang="pl-PL" sz="1200" b="1" kern="1200">
              <a:solidFill>
                <a:sysClr val="window" lastClr="FFFFFF"/>
              </a:solidFill>
              <a:latin typeface="+mn-lt"/>
              <a:ea typeface="+mn-ea"/>
              <a:cs typeface="Arial" panose="020B0604020202020204" pitchFamily="34" charset="0"/>
            </a:rPr>
            <a:t>niewłaściwy sposób gromadzenia i utylizacji odpadów stałych i płynnych</a:t>
          </a:r>
        </a:p>
        <a:p>
          <a:pPr marL="114300" lvl="1" indent="-114300" algn="l" defTabSz="533400">
            <a:lnSpc>
              <a:spcPct val="90000"/>
            </a:lnSpc>
            <a:spcBef>
              <a:spcPct val="0"/>
            </a:spcBef>
            <a:spcAft>
              <a:spcPct val="15000"/>
            </a:spcAft>
            <a:buChar char="••"/>
          </a:pPr>
          <a:r>
            <a:rPr lang="pl-PL" sz="1200" b="1" kern="1200">
              <a:solidFill>
                <a:sysClr val="window" lastClr="FFFFFF"/>
              </a:solidFill>
              <a:latin typeface="+mn-lt"/>
              <a:ea typeface="+mn-ea"/>
              <a:cs typeface="Arial" panose="020B0604020202020204" pitchFamily="34" charset="0"/>
            </a:rPr>
            <a:t>niebezpieczne substancje i mieszaniny chemiczne, w tym substancje psychoaktywne</a:t>
          </a:r>
        </a:p>
      </dsp:txBody>
      <dsp:txXfrm rot="-5400000">
        <a:off x="1742553" y="908354"/>
        <a:ext cx="3490648" cy="4551875"/>
      </dsp:txXfrm>
    </dsp:sp>
    <dsp:sp modelId="{F7D9E8EF-7C8E-426B-92D8-13AEEBA15B02}">
      <dsp:nvSpPr>
        <dsp:cNvPr id="0" name=""/>
        <dsp:cNvSpPr/>
      </dsp:nvSpPr>
      <dsp:spPr>
        <a:xfrm>
          <a:off x="149185" y="521298"/>
          <a:ext cx="1645151" cy="5291528"/>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pl-PL" sz="1400" b="1" kern="1200">
              <a:solidFill>
                <a:sysClr val="window" lastClr="FFFFFF"/>
              </a:solidFill>
              <a:latin typeface="Calibri"/>
              <a:ea typeface="+mn-ea"/>
              <a:cs typeface="+mn-cs"/>
            </a:rPr>
            <a:t>Zagrożenia te mogą być powodowane przez : </a:t>
          </a:r>
        </a:p>
      </dsp:txBody>
      <dsp:txXfrm>
        <a:off x="229495" y="601608"/>
        <a:ext cx="1484531" cy="513090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082EC-A4CF-4D37-86DA-16CCA39F1B86}">
      <dsp:nvSpPr>
        <dsp:cNvPr id="0" name=""/>
        <dsp:cNvSpPr/>
      </dsp:nvSpPr>
      <dsp:spPr>
        <a:xfrm>
          <a:off x="0" y="428761"/>
          <a:ext cx="5486400" cy="352800"/>
        </a:xfrm>
        <a:prstGeom prst="rect">
          <a:avLst/>
        </a:prstGeom>
        <a:solidFill>
          <a:schemeClr val="lt2">
            <a:alpha val="90000"/>
            <a:hueOff val="0"/>
            <a:satOff val="0"/>
            <a:lumOff val="0"/>
            <a:alphaOff val="0"/>
          </a:schemeClr>
        </a:solidFill>
        <a:ln w="9525" cap="flat" cmpd="sng" algn="ctr">
          <a:solidFill>
            <a:schemeClr val="dk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45565487-5331-46F7-BCFE-B81A23B02298}">
      <dsp:nvSpPr>
        <dsp:cNvPr id="0" name=""/>
        <dsp:cNvSpPr/>
      </dsp:nvSpPr>
      <dsp:spPr>
        <a:xfrm>
          <a:off x="291287" y="35223"/>
          <a:ext cx="4302086" cy="63195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a:lnSpc>
              <a:spcPct val="90000"/>
            </a:lnSpc>
            <a:spcBef>
              <a:spcPct val="0"/>
            </a:spcBef>
            <a:spcAft>
              <a:spcPct val="35000"/>
            </a:spcAft>
          </a:pPr>
          <a:r>
            <a:rPr lang="pl-PL" sz="1400" b="1" kern="1200"/>
            <a:t>Dane demograficzne miasta Białystok </a:t>
          </a:r>
          <a:br>
            <a:rPr lang="pl-PL" sz="1400" b="1" kern="1200"/>
          </a:br>
          <a:r>
            <a:rPr lang="pl-PL" sz="1100" b="1" kern="1200"/>
            <a:t>na dzień 31 grudnia 2018</a:t>
          </a:r>
        </a:p>
      </dsp:txBody>
      <dsp:txXfrm>
        <a:off x="322137" y="66073"/>
        <a:ext cx="4240386" cy="57025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DC3B13-419C-48A4-9047-B0C57FAB7C51}">
      <dsp:nvSpPr>
        <dsp:cNvPr id="0" name=""/>
        <dsp:cNvSpPr/>
      </dsp:nvSpPr>
      <dsp:spPr>
        <a:xfrm>
          <a:off x="4418705" y="1312"/>
          <a:ext cx="1678002"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102</a:t>
          </a:r>
        </a:p>
      </dsp:txBody>
      <dsp:txXfrm>
        <a:off x="4418705" y="46886"/>
        <a:ext cx="1541282" cy="273441"/>
      </dsp:txXfrm>
    </dsp:sp>
    <dsp:sp modelId="{24B04236-90F9-4FF8-8B47-C646326B9B68}">
      <dsp:nvSpPr>
        <dsp:cNvPr id="0" name=""/>
        <dsp:cNvSpPr/>
      </dsp:nvSpPr>
      <dsp:spPr>
        <a:xfrm>
          <a:off x="12" y="0"/>
          <a:ext cx="4416763"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Powierzchnia w km2</a:t>
          </a:r>
        </a:p>
      </dsp:txBody>
      <dsp:txXfrm>
        <a:off x="17810" y="17798"/>
        <a:ext cx="4381167" cy="328992"/>
      </dsp:txXfrm>
    </dsp:sp>
    <dsp:sp modelId="{B80BEB10-CEFD-4AAB-B86A-A74DEA7D0487}">
      <dsp:nvSpPr>
        <dsp:cNvPr id="0" name=""/>
        <dsp:cNvSpPr/>
      </dsp:nvSpPr>
      <dsp:spPr>
        <a:xfrm>
          <a:off x="4389618" y="402359"/>
          <a:ext cx="1708098"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297 459</a:t>
          </a:r>
        </a:p>
      </dsp:txBody>
      <dsp:txXfrm>
        <a:off x="4389618" y="447933"/>
        <a:ext cx="1571378" cy="273441"/>
      </dsp:txXfrm>
    </dsp:sp>
    <dsp:sp modelId="{A6260C54-5A28-46C0-BB65-5295D3F02797}">
      <dsp:nvSpPr>
        <dsp:cNvPr id="0" name=""/>
        <dsp:cNvSpPr/>
      </dsp:nvSpPr>
      <dsp:spPr>
        <a:xfrm>
          <a:off x="932" y="402359"/>
          <a:ext cx="4388685"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Liczba ludności</a:t>
          </a:r>
        </a:p>
      </dsp:txBody>
      <dsp:txXfrm>
        <a:off x="18730" y="420157"/>
        <a:ext cx="4353089" cy="328992"/>
      </dsp:txXfrm>
    </dsp:sp>
    <dsp:sp modelId="{87BC178B-3542-445E-A63E-CECBF837D530}">
      <dsp:nvSpPr>
        <dsp:cNvPr id="0" name=""/>
        <dsp:cNvSpPr/>
      </dsp:nvSpPr>
      <dsp:spPr>
        <a:xfrm>
          <a:off x="4366021" y="803407"/>
          <a:ext cx="1731325"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2913</a:t>
          </a:r>
        </a:p>
      </dsp:txBody>
      <dsp:txXfrm>
        <a:off x="4366021" y="848981"/>
        <a:ext cx="1594605" cy="273441"/>
      </dsp:txXfrm>
    </dsp:sp>
    <dsp:sp modelId="{94BDA2F4-7BEC-4030-8CC7-27E264B5EE34}">
      <dsp:nvSpPr>
        <dsp:cNvPr id="0" name=""/>
        <dsp:cNvSpPr/>
      </dsp:nvSpPr>
      <dsp:spPr>
        <a:xfrm>
          <a:off x="1302" y="803407"/>
          <a:ext cx="4364718"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Gęstość zaludnienia na km2</a:t>
          </a:r>
        </a:p>
      </dsp:txBody>
      <dsp:txXfrm>
        <a:off x="19100" y="821205"/>
        <a:ext cx="4329122" cy="328992"/>
      </dsp:txXfrm>
    </dsp:sp>
    <dsp:sp modelId="{C5B07625-FA97-4DE2-8EC3-CDB5AAA22BE5}">
      <dsp:nvSpPr>
        <dsp:cNvPr id="0" name=""/>
        <dsp:cNvSpPr/>
      </dsp:nvSpPr>
      <dsp:spPr>
        <a:xfrm>
          <a:off x="4371862" y="1220357"/>
          <a:ext cx="1724178" cy="364588"/>
        </a:xfrm>
        <a:prstGeom prst="rightArrow">
          <a:avLst>
            <a:gd name="adj1" fmla="val 75000"/>
            <a:gd name="adj2" fmla="val 50000"/>
          </a:avLst>
        </a:prstGeom>
        <a:noFill/>
        <a:ln w="9525" cap="flat" cmpd="sng" algn="ctr">
          <a:no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sp>
    <dsp:sp modelId="{9F1D1374-0B66-40D3-A23E-04E8470CE27A}">
      <dsp:nvSpPr>
        <dsp:cNvPr id="0" name=""/>
        <dsp:cNvSpPr/>
      </dsp:nvSpPr>
      <dsp:spPr>
        <a:xfrm>
          <a:off x="2608" y="1204454"/>
          <a:ext cx="4369253"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Struktura ludności wg płci:</a:t>
          </a:r>
        </a:p>
      </dsp:txBody>
      <dsp:txXfrm>
        <a:off x="20406" y="1222252"/>
        <a:ext cx="4333657" cy="328992"/>
      </dsp:txXfrm>
    </dsp:sp>
    <dsp:sp modelId="{5B7C4E32-3C30-4FE7-A392-A445F69A0F78}">
      <dsp:nvSpPr>
        <dsp:cNvPr id="0" name=""/>
        <dsp:cNvSpPr/>
      </dsp:nvSpPr>
      <dsp:spPr>
        <a:xfrm>
          <a:off x="4378737" y="1605501"/>
          <a:ext cx="1717032"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139 621</a:t>
          </a:r>
        </a:p>
      </dsp:txBody>
      <dsp:txXfrm>
        <a:off x="4378737" y="1651075"/>
        <a:ext cx="1580312" cy="273441"/>
      </dsp:txXfrm>
    </dsp:sp>
    <dsp:sp modelId="{59F4C1AF-9C1F-48F8-9451-D2D40D7BAAD5}">
      <dsp:nvSpPr>
        <dsp:cNvPr id="0" name=""/>
        <dsp:cNvSpPr/>
      </dsp:nvSpPr>
      <dsp:spPr>
        <a:xfrm>
          <a:off x="2880" y="1605501"/>
          <a:ext cx="4375856"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-mężczyźni</a:t>
          </a:r>
        </a:p>
      </dsp:txBody>
      <dsp:txXfrm>
        <a:off x="20678" y="1623299"/>
        <a:ext cx="4340260" cy="328992"/>
      </dsp:txXfrm>
    </dsp:sp>
    <dsp:sp modelId="{86C54829-6067-4FF7-A86E-FA16A50A00E8}">
      <dsp:nvSpPr>
        <dsp:cNvPr id="0" name=""/>
        <dsp:cNvSpPr/>
      </dsp:nvSpPr>
      <dsp:spPr>
        <a:xfrm>
          <a:off x="4384126" y="2006549"/>
          <a:ext cx="1711671"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157 838</a:t>
          </a:r>
        </a:p>
      </dsp:txBody>
      <dsp:txXfrm>
        <a:off x="4384126" y="2052123"/>
        <a:ext cx="1574951" cy="273441"/>
      </dsp:txXfrm>
    </dsp:sp>
    <dsp:sp modelId="{B4E06DFD-854B-4E64-841A-1CDA3AA93F54}">
      <dsp:nvSpPr>
        <dsp:cNvPr id="0" name=""/>
        <dsp:cNvSpPr/>
      </dsp:nvSpPr>
      <dsp:spPr>
        <a:xfrm>
          <a:off x="2851" y="2006549"/>
          <a:ext cx="4381275"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 kobiety</a:t>
          </a:r>
        </a:p>
      </dsp:txBody>
      <dsp:txXfrm>
        <a:off x="20649" y="2024347"/>
        <a:ext cx="4345679" cy="328992"/>
      </dsp:txXfrm>
    </dsp:sp>
    <dsp:sp modelId="{067A37E4-D022-43C0-B313-CD3FADF8DFA4}">
      <dsp:nvSpPr>
        <dsp:cNvPr id="0" name=""/>
        <dsp:cNvSpPr/>
      </dsp:nvSpPr>
      <dsp:spPr>
        <a:xfrm>
          <a:off x="4374401" y="2407596"/>
          <a:ext cx="1722392"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3494</a:t>
          </a:r>
        </a:p>
      </dsp:txBody>
      <dsp:txXfrm>
        <a:off x="4374401" y="2453170"/>
        <a:ext cx="1585672" cy="273441"/>
      </dsp:txXfrm>
    </dsp:sp>
    <dsp:sp modelId="{FAE6C70C-DA61-4993-9364-79991102FB6E}">
      <dsp:nvSpPr>
        <dsp:cNvPr id="0" name=""/>
        <dsp:cNvSpPr/>
      </dsp:nvSpPr>
      <dsp:spPr>
        <a:xfrm>
          <a:off x="1856" y="2407596"/>
          <a:ext cx="4372545"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Urodzenia żywe</a:t>
          </a:r>
          <a:br>
            <a:rPr lang="pl-PL" sz="1200" b="1" kern="1200"/>
          </a:br>
          <a:r>
            <a:rPr lang="pl-PL" sz="1000" b="1" kern="1200"/>
            <a:t>w liczbach bezwzglednych</a:t>
          </a:r>
        </a:p>
      </dsp:txBody>
      <dsp:txXfrm>
        <a:off x="19654" y="2425394"/>
        <a:ext cx="4336949" cy="328992"/>
      </dsp:txXfrm>
    </dsp:sp>
    <dsp:sp modelId="{E2D50257-A096-416A-82BE-2FCC17008C56}">
      <dsp:nvSpPr>
        <dsp:cNvPr id="0" name=""/>
        <dsp:cNvSpPr/>
      </dsp:nvSpPr>
      <dsp:spPr>
        <a:xfrm>
          <a:off x="4351243" y="2824547"/>
          <a:ext cx="1747406"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794</a:t>
          </a:r>
        </a:p>
      </dsp:txBody>
      <dsp:txXfrm>
        <a:off x="4351243" y="2870121"/>
        <a:ext cx="1610686" cy="273441"/>
      </dsp:txXfrm>
    </dsp:sp>
    <dsp:sp modelId="{9E1EDBB3-0620-4C4E-8B6A-284473E4F47B}">
      <dsp:nvSpPr>
        <dsp:cNvPr id="0" name=""/>
        <dsp:cNvSpPr/>
      </dsp:nvSpPr>
      <dsp:spPr>
        <a:xfrm>
          <a:off x="2192" y="2808643"/>
          <a:ext cx="4346859"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Przyrost naturalny</a:t>
          </a:r>
          <a:br>
            <a:rPr lang="pl-PL" sz="1200" b="1" kern="1200"/>
          </a:br>
          <a:r>
            <a:rPr lang="pl-PL" sz="1000" b="1" kern="1200"/>
            <a:t>w liczbach bezwzględnych</a:t>
          </a:r>
        </a:p>
      </dsp:txBody>
      <dsp:txXfrm>
        <a:off x="19990" y="2826441"/>
        <a:ext cx="4311263" cy="328992"/>
      </dsp:txXfrm>
    </dsp:sp>
    <dsp:sp modelId="{83AB7EF3-16CE-42AA-86BC-72F1982B5F09}">
      <dsp:nvSpPr>
        <dsp:cNvPr id="0" name=""/>
        <dsp:cNvSpPr/>
      </dsp:nvSpPr>
      <dsp:spPr>
        <a:xfrm>
          <a:off x="4311994" y="3209691"/>
          <a:ext cx="1784927"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2700</a:t>
          </a:r>
        </a:p>
      </dsp:txBody>
      <dsp:txXfrm>
        <a:off x="4311994" y="3255265"/>
        <a:ext cx="1648207" cy="273441"/>
      </dsp:txXfrm>
    </dsp:sp>
    <dsp:sp modelId="{B2B6F9C7-3D5D-4557-935F-61ADB5468B6C}">
      <dsp:nvSpPr>
        <dsp:cNvPr id="0" name=""/>
        <dsp:cNvSpPr/>
      </dsp:nvSpPr>
      <dsp:spPr>
        <a:xfrm>
          <a:off x="1728" y="3209691"/>
          <a:ext cx="4310265"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Zgony</a:t>
          </a:r>
          <a:br>
            <a:rPr lang="pl-PL" sz="1200" b="1" kern="1200"/>
          </a:br>
          <a:r>
            <a:rPr lang="pl-PL" sz="1000" b="1" kern="1200"/>
            <a:t>w liczbach bezwzględnych</a:t>
          </a:r>
        </a:p>
      </dsp:txBody>
      <dsp:txXfrm>
        <a:off x="19526" y="3227489"/>
        <a:ext cx="4274669" cy="328992"/>
      </dsp:txXfrm>
    </dsp:sp>
    <dsp:sp modelId="{0E204D72-8196-4911-948C-4FD9287BFCA1}">
      <dsp:nvSpPr>
        <dsp:cNvPr id="0" name=""/>
        <dsp:cNvSpPr/>
      </dsp:nvSpPr>
      <dsp:spPr>
        <a:xfrm>
          <a:off x="4334166" y="3610738"/>
          <a:ext cx="1763486"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52 673</a:t>
          </a:r>
        </a:p>
      </dsp:txBody>
      <dsp:txXfrm>
        <a:off x="4334166" y="3656312"/>
        <a:ext cx="1626766" cy="273441"/>
      </dsp:txXfrm>
    </dsp:sp>
    <dsp:sp modelId="{C829EF93-4725-4EB8-878F-A3CFC18B4201}">
      <dsp:nvSpPr>
        <dsp:cNvPr id="0" name=""/>
        <dsp:cNvSpPr/>
      </dsp:nvSpPr>
      <dsp:spPr>
        <a:xfrm>
          <a:off x="997" y="3610738"/>
          <a:ext cx="4333168"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Ludnośc w wieku przedproprodukcyjnym</a:t>
          </a:r>
        </a:p>
      </dsp:txBody>
      <dsp:txXfrm>
        <a:off x="18795" y="3628536"/>
        <a:ext cx="4297572" cy="328992"/>
      </dsp:txXfrm>
    </dsp:sp>
    <dsp:sp modelId="{6500CC05-663A-47C9-B49D-EF4EA8F40DD7}">
      <dsp:nvSpPr>
        <dsp:cNvPr id="0" name=""/>
        <dsp:cNvSpPr/>
      </dsp:nvSpPr>
      <dsp:spPr>
        <a:xfrm>
          <a:off x="4352148" y="4011785"/>
          <a:ext cx="1743832"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181 826 </a:t>
          </a:r>
        </a:p>
      </dsp:txBody>
      <dsp:txXfrm>
        <a:off x="4352148" y="4057359"/>
        <a:ext cx="1607112" cy="273441"/>
      </dsp:txXfrm>
    </dsp:sp>
    <dsp:sp modelId="{76546B60-E875-4FC7-AE06-231DB1D13A99}">
      <dsp:nvSpPr>
        <dsp:cNvPr id="0" name=""/>
        <dsp:cNvSpPr/>
      </dsp:nvSpPr>
      <dsp:spPr>
        <a:xfrm>
          <a:off x="2669" y="4011785"/>
          <a:ext cx="4349479"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Ludnośc w wieku produkcyjnym</a:t>
          </a:r>
        </a:p>
      </dsp:txBody>
      <dsp:txXfrm>
        <a:off x="20467" y="4029583"/>
        <a:ext cx="4313883" cy="328992"/>
      </dsp:txXfrm>
    </dsp:sp>
    <dsp:sp modelId="{8248CC7E-42C5-4C28-87AA-4731A6CA31A2}">
      <dsp:nvSpPr>
        <dsp:cNvPr id="0" name=""/>
        <dsp:cNvSpPr/>
      </dsp:nvSpPr>
      <dsp:spPr>
        <a:xfrm>
          <a:off x="4327747" y="4412833"/>
          <a:ext cx="1768846" cy="364588"/>
        </a:xfrm>
        <a:prstGeom prst="rightArrow">
          <a:avLst>
            <a:gd name="adj1" fmla="val 75000"/>
            <a:gd name="adj2" fmla="val 50000"/>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4445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ctr" anchorCtr="0">
          <a:noAutofit/>
        </a:bodyPr>
        <a:lstStyle/>
        <a:p>
          <a:pPr marL="114300" lvl="1" indent="-114300" algn="ctr" defTabSz="533400">
            <a:lnSpc>
              <a:spcPct val="90000"/>
            </a:lnSpc>
            <a:spcBef>
              <a:spcPct val="0"/>
            </a:spcBef>
            <a:spcAft>
              <a:spcPct val="15000"/>
            </a:spcAft>
            <a:buChar char="••"/>
          </a:pPr>
          <a:r>
            <a:rPr lang="pl-PL" sz="1200" b="1" kern="1200"/>
            <a:t>62 960</a:t>
          </a:r>
        </a:p>
      </dsp:txBody>
      <dsp:txXfrm>
        <a:off x="4327747" y="4458407"/>
        <a:ext cx="1632126" cy="273441"/>
      </dsp:txXfrm>
    </dsp:sp>
    <dsp:sp modelId="{A3692F8E-A937-48EF-95F1-9995A11E830F}">
      <dsp:nvSpPr>
        <dsp:cNvPr id="0" name=""/>
        <dsp:cNvSpPr/>
      </dsp:nvSpPr>
      <dsp:spPr>
        <a:xfrm>
          <a:off x="2056" y="4412833"/>
          <a:ext cx="4325691" cy="36458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l" defTabSz="533400">
            <a:lnSpc>
              <a:spcPct val="90000"/>
            </a:lnSpc>
            <a:spcBef>
              <a:spcPct val="0"/>
            </a:spcBef>
            <a:spcAft>
              <a:spcPct val="35000"/>
            </a:spcAft>
          </a:pPr>
          <a:r>
            <a:rPr lang="pl-PL" sz="1200" b="1" kern="1200"/>
            <a:t>Ludnośc w wieku poprodukcyjnym </a:t>
          </a:r>
        </a:p>
      </dsp:txBody>
      <dsp:txXfrm>
        <a:off x="19854" y="4430631"/>
        <a:ext cx="4290095" cy="32899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1450D5-8326-4FFA-AD5E-34C6FEC92ECB}">
      <dsp:nvSpPr>
        <dsp:cNvPr id="0" name=""/>
        <dsp:cNvSpPr/>
      </dsp:nvSpPr>
      <dsp:spPr>
        <a:xfrm>
          <a:off x="0" y="243071"/>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C50D6BA4-569E-4F84-A8D8-69EF075F06AE}">
      <dsp:nvSpPr>
        <dsp:cNvPr id="0" name=""/>
        <dsp:cNvSpPr/>
      </dsp:nvSpPr>
      <dsp:spPr>
        <a:xfrm>
          <a:off x="288036" y="6911"/>
          <a:ext cx="4032504" cy="47232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19" tIns="0" rIns="152419" bIns="0" numCol="1" spcCol="1270" anchor="ctr" anchorCtr="0">
          <a:noAutofit/>
        </a:bodyPr>
        <a:lstStyle/>
        <a:p>
          <a:pPr lvl="0" algn="l" defTabSz="800100">
            <a:lnSpc>
              <a:spcPct val="90000"/>
            </a:lnSpc>
            <a:spcBef>
              <a:spcPct val="0"/>
            </a:spcBef>
            <a:spcAft>
              <a:spcPct val="35000"/>
            </a:spcAft>
          </a:pPr>
          <a:r>
            <a:rPr lang="pl-PL" sz="1800" b="1" kern="1200">
              <a:solidFill>
                <a:sysClr val="window" lastClr="FFFFFF"/>
              </a:solidFill>
              <a:latin typeface="Calibri"/>
              <a:ea typeface="+mn-ea"/>
              <a:cs typeface="+mn-cs"/>
            </a:rPr>
            <a:t>obiekty komunalne</a:t>
          </a:r>
        </a:p>
      </dsp:txBody>
      <dsp:txXfrm>
        <a:off x="311093" y="29968"/>
        <a:ext cx="3986390" cy="426206"/>
      </dsp:txXfrm>
    </dsp:sp>
    <dsp:sp modelId="{F15B6EE7-8A20-4B0D-9341-B14B182201D5}">
      <dsp:nvSpPr>
        <dsp:cNvPr id="0" name=""/>
        <dsp:cNvSpPr/>
      </dsp:nvSpPr>
      <dsp:spPr>
        <a:xfrm>
          <a:off x="0" y="968831"/>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E294A7BC-3BD6-40F1-9F37-BB73583C8603}">
      <dsp:nvSpPr>
        <dsp:cNvPr id="0" name=""/>
        <dsp:cNvSpPr/>
      </dsp:nvSpPr>
      <dsp:spPr>
        <a:xfrm>
          <a:off x="288036" y="732671"/>
          <a:ext cx="4032504" cy="47232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19" tIns="0" rIns="152419" bIns="0" numCol="1" spcCol="1270" anchor="ctr" anchorCtr="0">
          <a:noAutofit/>
        </a:bodyPr>
        <a:lstStyle/>
        <a:p>
          <a:pPr lvl="0" algn="l" defTabSz="800100">
            <a:lnSpc>
              <a:spcPct val="90000"/>
            </a:lnSpc>
            <a:spcBef>
              <a:spcPct val="0"/>
            </a:spcBef>
            <a:spcAft>
              <a:spcPct val="35000"/>
            </a:spcAft>
          </a:pPr>
          <a:r>
            <a:rPr lang="pl-PL" sz="1800" b="1" kern="1200">
              <a:solidFill>
                <a:sysClr val="window" lastClr="FFFFFF"/>
              </a:solidFill>
              <a:latin typeface="Calibri"/>
              <a:ea typeface="+mn-ea"/>
              <a:cs typeface="+mn-cs"/>
            </a:rPr>
            <a:t>obiekty żywienia i żywności</a:t>
          </a:r>
        </a:p>
      </dsp:txBody>
      <dsp:txXfrm>
        <a:off x="311093" y="755728"/>
        <a:ext cx="3986390" cy="426206"/>
      </dsp:txXfrm>
    </dsp:sp>
    <dsp:sp modelId="{5AA4FD8E-7232-416F-8ED2-40D4FE206F29}">
      <dsp:nvSpPr>
        <dsp:cNvPr id="0" name=""/>
        <dsp:cNvSpPr/>
      </dsp:nvSpPr>
      <dsp:spPr>
        <a:xfrm>
          <a:off x="0" y="1694591"/>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F8CC8E58-7C8A-4D0B-ACC8-363E70FC3310}">
      <dsp:nvSpPr>
        <dsp:cNvPr id="0" name=""/>
        <dsp:cNvSpPr/>
      </dsp:nvSpPr>
      <dsp:spPr>
        <a:xfrm>
          <a:off x="288036" y="1458431"/>
          <a:ext cx="4032504" cy="47232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19" tIns="0" rIns="152419" bIns="0" numCol="1" spcCol="1270" anchor="ctr" anchorCtr="0">
          <a:noAutofit/>
        </a:bodyPr>
        <a:lstStyle/>
        <a:p>
          <a:pPr lvl="0" algn="l" defTabSz="800100">
            <a:lnSpc>
              <a:spcPct val="90000"/>
            </a:lnSpc>
            <a:spcBef>
              <a:spcPct val="0"/>
            </a:spcBef>
            <a:spcAft>
              <a:spcPct val="35000"/>
            </a:spcAft>
          </a:pPr>
          <a:r>
            <a:rPr lang="pl-PL" sz="1800" b="1" kern="1200">
              <a:solidFill>
                <a:sysClr val="window" lastClr="FFFFFF"/>
              </a:solidFill>
              <a:latin typeface="Calibri"/>
              <a:ea typeface="+mn-ea"/>
              <a:cs typeface="+mn-cs"/>
            </a:rPr>
            <a:t>zakłady pracy</a:t>
          </a:r>
        </a:p>
      </dsp:txBody>
      <dsp:txXfrm>
        <a:off x="311093" y="1481488"/>
        <a:ext cx="3986390" cy="426206"/>
      </dsp:txXfrm>
    </dsp:sp>
    <dsp:sp modelId="{5360CB65-FE82-4226-8B62-3D52EB9333D5}">
      <dsp:nvSpPr>
        <dsp:cNvPr id="0" name=""/>
        <dsp:cNvSpPr/>
      </dsp:nvSpPr>
      <dsp:spPr>
        <a:xfrm>
          <a:off x="0" y="2420351"/>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9C81356C-92EA-45DB-93D1-833EF11E0999}">
      <dsp:nvSpPr>
        <dsp:cNvPr id="0" name=""/>
        <dsp:cNvSpPr/>
      </dsp:nvSpPr>
      <dsp:spPr>
        <a:xfrm>
          <a:off x="288036" y="2184191"/>
          <a:ext cx="4032504" cy="47232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19" tIns="0" rIns="152419" bIns="0" numCol="1" spcCol="1270" anchor="ctr" anchorCtr="0">
          <a:noAutofit/>
        </a:bodyPr>
        <a:lstStyle/>
        <a:p>
          <a:pPr lvl="0" algn="l" defTabSz="800100">
            <a:lnSpc>
              <a:spcPct val="90000"/>
            </a:lnSpc>
            <a:spcBef>
              <a:spcPct val="0"/>
            </a:spcBef>
            <a:spcAft>
              <a:spcPct val="35000"/>
            </a:spcAft>
          </a:pPr>
          <a:r>
            <a:rPr lang="pl-PL" sz="1800" b="1" kern="1200">
              <a:solidFill>
                <a:sysClr val="window" lastClr="FFFFFF"/>
              </a:solidFill>
              <a:latin typeface="Calibri"/>
              <a:ea typeface="+mn-ea"/>
              <a:cs typeface="+mn-cs"/>
            </a:rPr>
            <a:t>obiekty nauczania i wychowania</a:t>
          </a:r>
        </a:p>
      </dsp:txBody>
      <dsp:txXfrm>
        <a:off x="311093" y="2207248"/>
        <a:ext cx="3986390" cy="426206"/>
      </dsp:txXfrm>
    </dsp:sp>
    <dsp:sp modelId="{06F62799-FC80-4C27-BA37-6B6EA16A2621}">
      <dsp:nvSpPr>
        <dsp:cNvPr id="0" name=""/>
        <dsp:cNvSpPr/>
      </dsp:nvSpPr>
      <dsp:spPr>
        <a:xfrm>
          <a:off x="0" y="3146112"/>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4DA81187-9AC8-44CF-89EF-3DCBE4326B7C}">
      <dsp:nvSpPr>
        <dsp:cNvPr id="0" name=""/>
        <dsp:cNvSpPr/>
      </dsp:nvSpPr>
      <dsp:spPr>
        <a:xfrm>
          <a:off x="288036" y="2909951"/>
          <a:ext cx="4032504" cy="472320"/>
        </a:xfrm>
        <a:prstGeom prst="roundRect">
          <a:avLst/>
        </a:prstGeom>
        <a:solidFill>
          <a:srgbClr val="002060"/>
        </a:solidFill>
        <a:ln>
          <a:solidFill>
            <a:srgbClr val="002060"/>
          </a:solid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19" tIns="0" rIns="152419" bIns="0" numCol="1" spcCol="1270" anchor="ctr" anchorCtr="0">
          <a:noAutofit/>
        </a:bodyPr>
        <a:lstStyle/>
        <a:p>
          <a:pPr lvl="0" algn="l" defTabSz="800100">
            <a:lnSpc>
              <a:spcPct val="90000"/>
            </a:lnSpc>
            <a:spcBef>
              <a:spcPct val="0"/>
            </a:spcBef>
            <a:spcAft>
              <a:spcPct val="35000"/>
            </a:spcAft>
          </a:pPr>
          <a:r>
            <a:rPr lang="pl-PL" sz="1800" b="1" kern="1200">
              <a:solidFill>
                <a:sysClr val="window" lastClr="FFFFFF"/>
              </a:solidFill>
              <a:latin typeface="Calibri"/>
              <a:ea typeface="+mn-ea"/>
              <a:cs typeface="+mn-cs"/>
            </a:rPr>
            <a:t>nadzór zapobiegawczy </a:t>
          </a:r>
        </a:p>
      </dsp:txBody>
      <dsp:txXfrm>
        <a:off x="311093" y="2933008"/>
        <a:ext cx="3986390" cy="426206"/>
      </dsp:txXfrm>
    </dsp:sp>
    <dsp:sp modelId="{F45BB74D-5D4D-405F-ABF1-8B40F2B2744F}">
      <dsp:nvSpPr>
        <dsp:cNvPr id="0" name=""/>
        <dsp:cNvSpPr/>
      </dsp:nvSpPr>
      <dsp:spPr>
        <a:xfrm>
          <a:off x="0" y="3871872"/>
          <a:ext cx="5760720" cy="4032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D363CC6F-4125-47E8-8116-641978C326D6}">
      <dsp:nvSpPr>
        <dsp:cNvPr id="0" name=""/>
        <dsp:cNvSpPr/>
      </dsp:nvSpPr>
      <dsp:spPr>
        <a:xfrm>
          <a:off x="288036" y="3635712"/>
          <a:ext cx="4032504" cy="47232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19" tIns="0" rIns="152419" bIns="0" numCol="1" spcCol="1270" anchor="ctr" anchorCtr="0">
          <a:noAutofit/>
        </a:bodyPr>
        <a:lstStyle/>
        <a:p>
          <a:pPr lvl="0" algn="l" defTabSz="800100">
            <a:lnSpc>
              <a:spcPct val="90000"/>
            </a:lnSpc>
            <a:spcBef>
              <a:spcPct val="0"/>
            </a:spcBef>
            <a:spcAft>
              <a:spcPct val="35000"/>
            </a:spcAft>
          </a:pPr>
          <a:r>
            <a:rPr lang="pl-PL" sz="1800" b="1" kern="1200">
              <a:solidFill>
                <a:sysClr val="window" lastClr="FFFFFF"/>
              </a:solidFill>
              <a:latin typeface="Calibri"/>
              <a:ea typeface="+mn-ea"/>
              <a:cs typeface="+mn-cs"/>
            </a:rPr>
            <a:t>działalność z zakresu promocji zdrowia </a:t>
          </a:r>
        </a:p>
      </dsp:txBody>
      <dsp:txXfrm>
        <a:off x="311093" y="3658769"/>
        <a:ext cx="3986390" cy="42620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ACAD59-4F76-4146-85DF-D73099F0F39B}">
      <dsp:nvSpPr>
        <dsp:cNvPr id="0" name=""/>
        <dsp:cNvSpPr/>
      </dsp:nvSpPr>
      <dsp:spPr>
        <a:xfrm>
          <a:off x="0" y="251870"/>
          <a:ext cx="5486400" cy="5544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B230AF93-22CC-49BE-A6AF-CC3D0B82C7FF}">
      <dsp:nvSpPr>
        <dsp:cNvPr id="0" name=""/>
        <dsp:cNvSpPr/>
      </dsp:nvSpPr>
      <dsp:spPr>
        <a:xfrm>
          <a:off x="274320" y="3352"/>
          <a:ext cx="3840480" cy="64944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977900">
            <a:lnSpc>
              <a:spcPct val="90000"/>
            </a:lnSpc>
            <a:spcBef>
              <a:spcPct val="0"/>
            </a:spcBef>
            <a:spcAft>
              <a:spcPct val="35000"/>
            </a:spcAft>
          </a:pPr>
          <a:r>
            <a:rPr lang="pl-PL" sz="2200" b="1" kern="1200">
              <a:solidFill>
                <a:sysClr val="window" lastClr="FFFFFF"/>
              </a:solidFill>
              <a:latin typeface="Calibri"/>
              <a:ea typeface="+mn-ea"/>
              <a:cs typeface="+mn-cs"/>
            </a:rPr>
            <a:t>Obiekty komunalne </a:t>
          </a:r>
        </a:p>
      </dsp:txBody>
      <dsp:txXfrm>
        <a:off x="306023" y="35055"/>
        <a:ext cx="3777074" cy="58603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ACAD59-4F76-4146-85DF-D73099F0F39B}">
      <dsp:nvSpPr>
        <dsp:cNvPr id="0" name=""/>
        <dsp:cNvSpPr/>
      </dsp:nvSpPr>
      <dsp:spPr>
        <a:xfrm>
          <a:off x="0" y="251235"/>
          <a:ext cx="5483225" cy="5544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B230AF93-22CC-49BE-A6AF-CC3D0B82C7FF}">
      <dsp:nvSpPr>
        <dsp:cNvPr id="0" name=""/>
        <dsp:cNvSpPr/>
      </dsp:nvSpPr>
      <dsp:spPr>
        <a:xfrm>
          <a:off x="274161" y="2717"/>
          <a:ext cx="3838257" cy="64944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077" tIns="0" rIns="145077" bIns="0" numCol="1" spcCol="1270" anchor="ctr" anchorCtr="0">
          <a:noAutofit/>
        </a:bodyPr>
        <a:lstStyle/>
        <a:p>
          <a:pPr lvl="0" algn="ctr" defTabSz="977900">
            <a:lnSpc>
              <a:spcPct val="90000"/>
            </a:lnSpc>
            <a:spcBef>
              <a:spcPct val="0"/>
            </a:spcBef>
            <a:spcAft>
              <a:spcPct val="35000"/>
            </a:spcAft>
          </a:pPr>
          <a:r>
            <a:rPr lang="pl-PL" sz="2200" b="1" kern="1200">
              <a:solidFill>
                <a:sysClr val="window" lastClr="FFFFFF"/>
              </a:solidFill>
              <a:latin typeface="Calibri"/>
              <a:ea typeface="+mn-ea"/>
              <a:cs typeface="+mn-cs"/>
            </a:rPr>
            <a:t>Obiekty żywności i żywienia </a:t>
          </a:r>
        </a:p>
      </dsp:txBody>
      <dsp:txXfrm>
        <a:off x="305864" y="34420"/>
        <a:ext cx="3774851" cy="58603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ACAD59-4F76-4146-85DF-D73099F0F39B}">
      <dsp:nvSpPr>
        <dsp:cNvPr id="0" name=""/>
        <dsp:cNvSpPr/>
      </dsp:nvSpPr>
      <dsp:spPr>
        <a:xfrm>
          <a:off x="0" y="251870"/>
          <a:ext cx="5486400" cy="5544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B230AF93-22CC-49BE-A6AF-CC3D0B82C7FF}">
      <dsp:nvSpPr>
        <dsp:cNvPr id="0" name=""/>
        <dsp:cNvSpPr/>
      </dsp:nvSpPr>
      <dsp:spPr>
        <a:xfrm>
          <a:off x="274320" y="3352"/>
          <a:ext cx="3840480" cy="64944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ctr" defTabSz="977900">
            <a:lnSpc>
              <a:spcPct val="90000"/>
            </a:lnSpc>
            <a:spcBef>
              <a:spcPct val="0"/>
            </a:spcBef>
            <a:spcAft>
              <a:spcPct val="35000"/>
            </a:spcAft>
          </a:pPr>
          <a:r>
            <a:rPr lang="pl-PL" sz="2200" b="1" kern="1200">
              <a:solidFill>
                <a:sysClr val="window" lastClr="FFFFFF"/>
              </a:solidFill>
              <a:latin typeface="Calibri"/>
              <a:ea typeface="+mn-ea"/>
              <a:cs typeface="+mn-cs"/>
            </a:rPr>
            <a:t>Zakłady pracy</a:t>
          </a:r>
        </a:p>
      </dsp:txBody>
      <dsp:txXfrm>
        <a:off x="306023" y="35055"/>
        <a:ext cx="3777074" cy="58603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ACAD59-4F76-4146-85DF-D73099F0F39B}">
      <dsp:nvSpPr>
        <dsp:cNvPr id="0" name=""/>
        <dsp:cNvSpPr/>
      </dsp:nvSpPr>
      <dsp:spPr>
        <a:xfrm>
          <a:off x="0" y="270507"/>
          <a:ext cx="5483225" cy="504000"/>
        </a:xfrm>
        <a:prstGeom prst="rect">
          <a:avLst/>
        </a:prstGeom>
        <a:solidFill>
          <a:srgbClr val="EEECE1">
            <a:alpha val="90000"/>
            <a:hueOff val="0"/>
            <a:satOff val="0"/>
            <a:lumOff val="0"/>
            <a:alphaOff val="0"/>
          </a:srgbClr>
        </a:solidFill>
        <a:ln w="9525" cap="flat" cmpd="sng" algn="ctr">
          <a:solidFill>
            <a:srgbClr val="1F497D">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ysClr val="window" lastClr="FFFFFF"/>
          </a:contourClr>
        </a:sp3d>
      </dsp:spPr>
      <dsp:style>
        <a:lnRef idx="1">
          <a:scrgbClr r="0" g="0" b="0"/>
        </a:lnRef>
        <a:fillRef idx="1">
          <a:scrgbClr r="0" g="0" b="0"/>
        </a:fillRef>
        <a:effectRef idx="2">
          <a:scrgbClr r="0" g="0" b="0"/>
        </a:effectRef>
        <a:fontRef idx="minor"/>
      </dsp:style>
    </dsp:sp>
    <dsp:sp modelId="{B230AF93-22CC-49BE-A6AF-CC3D0B82C7FF}">
      <dsp:nvSpPr>
        <dsp:cNvPr id="0" name=""/>
        <dsp:cNvSpPr/>
      </dsp:nvSpPr>
      <dsp:spPr>
        <a:xfrm>
          <a:off x="274161" y="44582"/>
          <a:ext cx="3838257" cy="590400"/>
        </a:xfrm>
        <a:prstGeom prst="roundRect">
          <a:avLst/>
        </a:prstGeom>
        <a:solidFill>
          <a:srgbClr val="002060"/>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5077" tIns="0" rIns="145077" bIns="0" numCol="1" spcCol="1270" anchor="ctr" anchorCtr="0">
          <a:noAutofit/>
        </a:bodyPr>
        <a:lstStyle/>
        <a:p>
          <a:pPr lvl="0" algn="ctr" defTabSz="889000">
            <a:lnSpc>
              <a:spcPct val="90000"/>
            </a:lnSpc>
            <a:spcBef>
              <a:spcPct val="0"/>
            </a:spcBef>
            <a:spcAft>
              <a:spcPct val="35000"/>
            </a:spcAft>
          </a:pPr>
          <a:r>
            <a:rPr lang="pl-PL" sz="2000" b="1" kern="1200">
              <a:solidFill>
                <a:sysClr val="window" lastClr="FFFFFF"/>
              </a:solidFill>
              <a:latin typeface="Calibri"/>
              <a:ea typeface="+mn-ea"/>
              <a:cs typeface="+mn-cs"/>
            </a:rPr>
            <a:t>Obiekty nauczania i wychowania</a:t>
          </a:r>
        </a:p>
      </dsp:txBody>
      <dsp:txXfrm>
        <a:off x="302982" y="73403"/>
        <a:ext cx="3780615" cy="532758"/>
      </dsp:txXfrm>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13.xml><?xml version="1.0" encoding="utf-8"?>
<dgm:layoutDef xmlns:dgm="http://schemas.openxmlformats.org/drawingml/2006/diagram" xmlns:a="http://schemas.openxmlformats.org/drawingml/2006/main" uniqueId="urn:microsoft.com/office/officeart/2008/layout/AccentedPicture">
  <dgm:title val=""/>
  <dgm:desc val=""/>
  <dgm:catLst>
    <dgm:cat type="picture" pri="1000"/>
    <dgm:cat type="pictureconvert" pri="1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varLst>
    <dgm:alg type="composite"/>
    <dgm:shape xmlns:r="http://schemas.openxmlformats.org/officeDocument/2006/relationships" r:blip="">
      <dgm:adjLst/>
    </dgm:shape>
    <dgm:choose name="Name1">
      <dgm:if name="Name2" axis="ch" ptType="node" func="cnt" op="lte" val="1">
        <dgm:constrLst>
          <dgm:constr type="h" for="ch" forName="picture_1" refType="h"/>
          <dgm:constr type="w" for="ch" forName="picture_1" refType="h" refFor="ch" refForName="picture_1" op="equ" fact="0.784"/>
          <dgm:constr type="l" for="ch" forName="picture_1"/>
          <dgm:constr type="t" for="ch" forName="picture_1"/>
          <dgm:constr type="w" for="ch" forName="text_1" refType="w" refFor="ch" refForName="picture_1" fact="0.77"/>
          <dgm:constr type="h" for="ch" forName="text_1" refType="h" refFor="ch" refForName="picture_1" fact="0.6"/>
          <dgm:constr type="l" for="ch" forName="text_1" refType="w" refFor="ch" refForName="picture_1" fact="0.04"/>
          <dgm:constr type="t" for="ch" forName="text_1" refType="h" refFor="ch" refForName="picture_1" fact="0.4"/>
        </dgm:constrLst>
      </dgm:if>
      <dgm:if name="Name3" axis="ch" ptType="node" func="cnt" op="lte" val="5">
        <dgm:choose name="Name4">
          <dgm:if name="Name5" func="var" arg="dir" op="equ" val="norm">
            <dgm:constrLst>
              <dgm:constr type="h" for="ch" forName="picture_1" refType="h" fact="0.909"/>
              <dgm:constr type="w" for="ch" forName="picture_1" refType="h" refFor="ch" refForName="picture_1" op="equ" fact="0.784"/>
              <dgm:constr type="l" for="ch" forName="picture_1"/>
              <dgm:constr type="t" for="ch" forName="picture_1" refType="h" refFor="ch" refForName="picture_1" fact="0.05"/>
              <dgm:constr type="w" for="ch" forName="picture_1" refType="w" op="lte" fact="0.588"/>
              <dgm:constr type="w" for="ch" forName="text_1" refType="w" refFor="ch" refForName="picture_1" fact="0.77"/>
              <dgm:constr type="h" for="ch" forName="text_1" refType="h" refFor="ch" refForName="picture_1" fact="0.6"/>
              <dgm:constr type="l" for="ch" forName="text_1" refType="w" refFor="ch" refForName="picture_1" fact="0.04"/>
              <dgm:constr type="t" for="ch" forName="text_1" refType="h" refFor="ch" refForName="picture_1" fact="0.41"/>
              <dgm:constr type="w" for="ch" forName="linV" refType="w"/>
              <dgm:constr type="h" for="ch" forName="linV" refType="h" refFor="ch" refForName="picture_1" fact="1.1"/>
              <dgm:constr type="l" for="ch" forName="linV"/>
              <dgm:constr type="t" for="ch" forName="linV"/>
              <dgm:constr type="userC" for="des" forName="pair" refType="r" refFor="ch" refForName="picture_1"/>
              <dgm:constr type="h" for="des" forName="pair" refType="h" refFor="ch" refForName="picture_1" fact="0.27"/>
              <dgm:constr type="h" for="des" forName="spaceV" refType="h" refFor="ch" refForName="picture_1" fact="0.0486"/>
              <dgm:constr type="l" for="ch" forName="maxNode" refType="r" refFor="ch" refForName="picture_1"/>
              <dgm:constr type="lOff" for="ch" forName="maxNode" refType="h" refFor="des" refForName="pair" fact="0.5"/>
              <dgm:constr type="r" for="ch" forName="maxNode" refType="w"/>
              <dgm:constr type="t" for="ch" forName="maxNode"/>
              <dgm:constr type="h" for="ch" forName="maxNode" val="1"/>
              <dgm:constr type="userW" for="des" forName="desText" refType="w" refFor="ch" refForName="maxNode"/>
            </dgm:constrLst>
          </dgm:if>
          <dgm:else name="Name6">
            <dgm:constrLst>
              <dgm:constr type="h" for="ch" forName="picture_1" refType="h" fact="0.909"/>
              <dgm:constr type="w" for="ch" forName="picture_1" refType="h" refFor="ch" refForName="picture_1" op="equ" fact="0.784"/>
              <dgm:constr type="r" for="ch" forName="picture_1" refType="w"/>
              <dgm:constr type="t" for="ch" forName="picture_1" refType="h" refFor="ch" refForName="picture_1" fact="0.05"/>
              <dgm:constr type="w" for="ch" forName="picture_1" refType="w" op="lte" fact="0.588"/>
              <dgm:constr type="w" for="ch" forName="text_1" refType="w" refFor="ch" refForName="picture_1" fact="0.77"/>
              <dgm:constr type="h" for="ch" forName="text_1" refType="h" refFor="ch" refForName="picture_1" fact="0.6"/>
              <dgm:constr type="r" for="ch" forName="text_1" refType="w"/>
              <dgm:constr type="t" for="ch" forName="text_1" refType="h" refFor="ch" refForName="picture_1" fact="0.41"/>
              <dgm:constr type="w" for="ch" forName="linV" refType="w"/>
              <dgm:constr type="h" for="ch" forName="linV" refType="h" refFor="ch" refForName="picture_1" fact="1.1"/>
              <dgm:constr type="l" for="ch" forName="linV"/>
              <dgm:constr type="t" for="ch" forName="linV"/>
              <dgm:constr type="userC" for="des" forName="pair" refType="l" refFor="ch" refForName="picture_1"/>
              <dgm:constr type="h" for="des" forName="pair" refType="h" refFor="ch" refForName="picture_1" fact="0.27"/>
              <dgm:constr type="h" for="des" forName="spaceV" refType="h" refFor="ch" refForName="picture_1" fact="0.0486"/>
              <dgm:constr type="r" for="ch" forName="maxNode" refType="l" refFor="ch" refForName="picture_1"/>
              <dgm:constr type="rOff" for="ch" forName="maxNode" refType="h" refFor="des" refForName="pair" fact="-0.5"/>
              <dgm:constr type="l" for="ch" forName="maxNode"/>
              <dgm:constr type="t" for="ch" forName="maxNode"/>
              <dgm:constr type="h" for="ch" forName="maxNode" val="1"/>
              <dgm:constr type="userW" for="des" forName="desText" refType="w" refFor="ch" refForName="maxNode"/>
            </dgm:constrLst>
          </dgm:else>
        </dgm:choose>
      </dgm:if>
      <dgm:else name="Name7">
        <dgm:choose name="Name8">
          <dgm:if name="Name9" func="var" arg="dir" op="equ" val="norm">
            <dgm:constrLst>
              <dgm:constr type="h" for="ch" forName="picture_1" refType="h" fact="0.909"/>
              <dgm:constr type="w" for="ch" forName="picture_1" refType="h" refFor="ch" refForName="picture_1" op="equ" fact="0.784"/>
              <dgm:constr type="l" for="ch" forName="picture_1"/>
              <dgm:constr type="t" for="ch" forName="picture_1" refType="h" refFor="ch" refForName="picture_1" fact="0.05"/>
              <dgm:constr type="w" for="ch" forName="picture_1" refType="w" op="lte" fact="0.588"/>
              <dgm:constr type="w" for="ch" forName="text_1" refType="w" refFor="ch" refForName="picture_1" fact="0.77"/>
              <dgm:constr type="h" for="ch" forName="text_1" refType="h" refFor="ch" refForName="picture_1" fact="0.6"/>
              <dgm:constr type="l" for="ch" forName="text_1" refType="w" refFor="ch" refForName="picture_1" fact="0.04"/>
              <dgm:constr type="t" for="ch" forName="text_1" refType="h" refFor="ch" refForName="picture_1" fact="0.41"/>
              <dgm:constr type="w" for="ch" forName="linV" refType="w"/>
              <dgm:constr type="h" for="ch" forName="linV" refType="h" refFor="ch" refForName="picture_1" fact="1.1"/>
              <dgm:constr type="l" for="ch" forName="linV"/>
              <dgm:constr type="t" for="ch" forName="linV"/>
              <dgm:constr type="userC" for="des" forName="pair" refType="r" refFor="ch" refForName="picture_1"/>
              <dgm:constr type="h" for="des" forName="pair" refType="h" refFor="ch" refForName="picture_1" fact="0.27"/>
              <dgm:constr type="h" for="des" forName="spaceV" refType="h" refFor="ch" refForName="picture_1" fact="0.0486"/>
              <dgm:constr type="l" for="ch" forName="maxNode" refType="r" refFor="ch" refForName="picture_1"/>
              <dgm:constr type="lOff" for="ch" forName="maxNode" refType="h" refFor="des" refForName="pair" fact="0.5"/>
              <dgm:constr type="r" for="ch" forName="maxNode" refType="w"/>
              <dgm:constr type="t" for="ch" forName="maxNode"/>
              <dgm:constr type="h" for="ch" forName="maxNode" val="1"/>
              <dgm:constr type="userW" for="des" forName="desText" refType="w" refFor="ch" refForName="maxNode"/>
            </dgm:constrLst>
          </dgm:if>
          <dgm:else name="Name10">
            <dgm:constrLst>
              <dgm:constr type="h" for="ch" forName="picture_1" refType="h" fact="0.909"/>
              <dgm:constr type="w" for="ch" forName="picture_1" refType="h" refFor="ch" refForName="picture_1" op="equ" fact="0.784"/>
              <dgm:constr type="r" for="ch" forName="picture_1" refType="w"/>
              <dgm:constr type="t" for="ch" forName="picture_1" refType="h" refFor="ch" refForName="picture_1" fact="0.05"/>
              <dgm:constr type="w" for="ch" forName="picture_1" refType="w" op="lte" fact="0.588"/>
              <dgm:constr type="w" for="ch" forName="text_1" refType="w" refFor="ch" refForName="picture_1" fact="0.77"/>
              <dgm:constr type="h" for="ch" forName="text_1" refType="h" refFor="ch" refForName="picture_1" fact="0.6"/>
              <dgm:constr type="r" for="ch" forName="text_1" refType="w"/>
              <dgm:constr type="t" for="ch" forName="text_1" refType="h" refFor="ch" refForName="picture_1" fact="0.41"/>
              <dgm:constr type="w" for="ch" forName="linV" refType="w"/>
              <dgm:constr type="h" for="ch" forName="linV" refType="h" refFor="ch" refForName="picture_1" fact="1.1"/>
              <dgm:constr type="l" for="ch" forName="linV"/>
              <dgm:constr type="t" for="ch" forName="linV"/>
              <dgm:constr type="userC" for="des" forName="pair" refType="l" refFor="ch" refForName="picture_1"/>
              <dgm:constr type="h" for="des" forName="pair" refType="h" refFor="ch" refForName="picture_1" fact="0.27"/>
              <dgm:constr type="h" for="des" forName="spaceV" refType="h" refFor="ch" refForName="picture_1" fact="0.0486"/>
              <dgm:constr type="r" for="ch" forName="maxNode" refType="l" refFor="ch" refForName="picture_1"/>
              <dgm:constr type="rOff" for="ch" forName="maxNode" refType="h" refFor="des" refForName="pair" fact="-0.5"/>
              <dgm:constr type="l" for="ch" forName="maxNode"/>
              <dgm:constr type="t" for="ch" forName="maxNode"/>
              <dgm:constr type="h" for="ch" forName="maxNode" val="1"/>
              <dgm:constr type="userW" for="des" forName="desText" refType="w" refFor="ch" refForName="maxNode"/>
            </dgm:constrLst>
          </dgm:else>
        </dgm:choose>
      </dgm:else>
    </dgm:choose>
    <dgm:forEach name="Name11" axis="ch" ptType="sibTrans" hideLastTrans="0" cnt="1">
      <dgm:layoutNode name="picture_1" styleLbl="bgImgPlace1">
        <dgm:alg type="sp"/>
        <dgm:shape xmlns:r="http://schemas.openxmlformats.org/officeDocument/2006/relationships" type="roundRect" r:blip="" blipPhldr="1">
          <dgm:adjLst/>
        </dgm:shape>
        <dgm:presOf axis="self"/>
      </dgm:layoutNode>
    </dgm:forEach>
    <dgm:forEach name="Name12" axis="ch" ptType="node" cnt="1">
      <dgm:layoutNode name="text_1" styleLbl="node1">
        <dgm:varLst>
          <dgm:bulletEnabled val="1"/>
        </dgm:varLst>
        <dgm:choose name="Name13">
          <dgm:if name="Name14" func="var" arg="dir" op="equ" val="norm">
            <dgm:alg type="tx">
              <dgm:param type="txAnchorVert" val="b"/>
              <dgm:param type="parTxLTRAlign" val="l"/>
              <dgm:param type="shpTxLTRAlignCh" val="l"/>
              <dgm:param type="parTxRTLAlign" val="l"/>
              <dgm:param type="shpTxRTLAlignCh" val="l"/>
            </dgm:alg>
          </dgm:if>
          <dgm:else name="Name15">
            <dgm:alg type="tx">
              <dgm:param type="txAnchorVert" val="b"/>
              <dgm:param type="parTxLTRAlign" val="r"/>
              <dgm:param type="shpTxLTRAlignCh" val="r"/>
              <dgm:param type="parTxRTLAlign" val="r"/>
              <dgm:param type="shpTxRTLAlignCh" val="r"/>
            </dgm:alg>
          </dgm:else>
        </dgm:choose>
        <dgm:shape xmlns:r="http://schemas.openxmlformats.org/officeDocument/2006/relationships" type="rect" r:blip="" hideGeom="1">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forEach>
    <dgm:choose name="Name16">
      <dgm:if name="Name17" axis="ch" ptType="node" func="cnt" op="gte" val="2">
        <dgm:layoutNode name="linV">
          <dgm:choose name="Name18">
            <dgm:if name="Name19" func="var" arg="dir" op="equ" val="norm">
              <dgm:alg type="lin">
                <dgm:param type="linDir" val="fromT"/>
                <dgm:param type="vertAlign" val="t"/>
                <dgm:param type="fallback" val="1D"/>
                <dgm:param type="horzAlign" val="l"/>
                <dgm:param type="nodeHorzAlign" val="l"/>
              </dgm:alg>
            </dgm:if>
            <dgm:else name="Name20">
              <dgm:alg type="lin">
                <dgm:param type="linDir" val="fromT"/>
                <dgm:param type="vertAlign" val="t"/>
                <dgm:param type="fallback" val="1D"/>
                <dgm:param type="horzAlign" val="r"/>
                <dgm:param type="nodeHorzAlign" val="r"/>
              </dgm:alg>
            </dgm:else>
          </dgm:choose>
          <dgm:shape xmlns:r="http://schemas.openxmlformats.org/officeDocument/2006/relationships" r:blip="">
            <dgm:adjLst/>
          </dgm:shape>
          <dgm:constrLst>
            <dgm:constr type="w" for="ch" forName="spaceV" val="1"/>
            <dgm:constr type="w" for="ch" forName="pair" refType="w" op="equ"/>
            <dgm:constr type="w" for="des" forName="desText" op="equ"/>
            <dgm:constr type="primFontSz" for="des" forName="desText" op="equ" val="65"/>
          </dgm:constrLst>
          <dgm:forEach name="Name21" axis="ch" ptType="node" st="2">
            <dgm:layoutNode name="pair">
              <dgm:alg type="composite"/>
              <dgm:shape xmlns:r="http://schemas.openxmlformats.org/officeDocument/2006/relationships" r:blip="">
                <dgm:adjLst/>
              </dgm:shape>
              <dgm:choose name="Name22">
                <dgm:if name="Name23" func="var" arg="dir" op="equ" val="norm">
                  <dgm:constrLst>
                    <dgm:constr type="userC"/>
                    <dgm:constr type="l" for="ch" forName="spaceH"/>
                    <dgm:constr type="r" for="ch" forName="spaceH" refType="userC"/>
                    <dgm:constr type="ctrY" for="ch" forName="spaceH" refType="w" fact="0.5"/>
                    <dgm:constr type="h" for="ch" forName="spaceH" val="1"/>
                    <dgm:constr type="w" for="ch" forName="desPictures" refType="h"/>
                    <dgm:constr type="h" for="ch" forName="desPictures" refType="w" refFor="ch" refForName="desPictures" op="equ"/>
                    <dgm:constr type="ctrX" for="ch" forName="desPictures" refType="userC"/>
                    <dgm:constr type="ctrY" for="ch" forName="desPictures" refType="w" fact="0.5"/>
                    <dgm:constr type="l" for="ch" forName="desTextWrapper" refType="r" refFor="ch" refForName="desPictures"/>
                    <dgm:constr type="ctrY" for="ch" forName="desTextWrapper" refType="w" fact="0.5"/>
                    <dgm:constr type="h" for="ch" forName="desTextWrapper" refType="h"/>
                    <dgm:constr type="h" for="des" forName="desText" refType="h"/>
                  </dgm:constrLst>
                </dgm:if>
                <dgm:else name="Name24">
                  <dgm:constrLst>
                    <dgm:constr type="userC"/>
                    <dgm:constr type="r" for="ch" forName="spaceH" refType="w"/>
                    <dgm:constr type="l" for="ch" forName="spaceH" refType="userC"/>
                    <dgm:constr type="ctrY" for="ch" forName="spaceH" refType="w" fact="0.5"/>
                    <dgm:constr type="h" for="ch" forName="spaceH" val="1"/>
                    <dgm:constr type="w" for="ch" forName="desPictures" refType="h"/>
                    <dgm:constr type="h" for="ch" forName="desPictures" refType="w" refFor="ch" refForName="desPictures" op="equ"/>
                    <dgm:constr type="ctrX" for="ch" forName="desPictures" refType="userC"/>
                    <dgm:constr type="ctrY" for="ch" forName="desPictures" refType="w" fact="0.5"/>
                    <dgm:constr type="r" for="ch" forName="desTextWrapper" refType="l" refFor="ch" refForName="desPictures"/>
                    <dgm:constr type="ctrY" for="ch" forName="desTextWrapper" refType="w" fact="0.5"/>
                    <dgm:constr type="h" for="ch" forName="desTextWrapper" refType="h"/>
                    <dgm:constr type="h" for="des" forName="desText" refType="h"/>
                  </dgm:constrLst>
                </dgm:else>
              </dgm:choose>
              <dgm:layoutNode name="spaceH">
                <dgm:alg type="sp"/>
                <dgm:shape xmlns:r="http://schemas.openxmlformats.org/officeDocument/2006/relationships" type="rect" r:blip="" hideGeom="1">
                  <dgm:adjLst/>
                </dgm:shape>
                <dgm:presOf/>
              </dgm:layoutNode>
              <dgm:layoutNode name="desPictures" styleLbl="alignImgPlace1">
                <dgm:alg type="sp"/>
                <dgm:shape xmlns:r="http://schemas.openxmlformats.org/officeDocument/2006/relationships" type="ellipse" r:blip="" blipPhldr="1">
                  <dgm:adjLst/>
                </dgm:shape>
                <dgm:presOf/>
              </dgm:layoutNode>
              <dgm:layoutNode name="desTextWrapper">
                <dgm:choose name="Name25">
                  <dgm:if name="Name26" func="var" arg="dir" op="equ" val="norm">
                    <dgm:alg type="lin">
                      <dgm:param type="horzAlign" val="l"/>
                    </dgm:alg>
                  </dgm:if>
                  <dgm:else name="Name27">
                    <dgm:alg type="lin">
                      <dgm:param type="horzAlign" val="r"/>
                    </dgm:alg>
                  </dgm:else>
                </dgm:choose>
                <dgm:layoutNode name="desText" styleLbl="revTx">
                  <dgm:varLst>
                    <dgm:bulletEnabled val="1"/>
                  </dgm:varLst>
                  <dgm:choose name="Name28">
                    <dgm:if name="Name29" func="var" arg="dir" op="equ" val="norm">
                      <dgm:alg type="tx">
                        <dgm:param type="parTxLTRAlign" val="l"/>
                        <dgm:param type="shpTxLTRAlignCh" val="l"/>
                        <dgm:param type="parTxRTLAlign" val="r"/>
                        <dgm:param type="shpTxRTLAlignCh" val="r"/>
                      </dgm:alg>
                    </dgm:if>
                    <dgm:else name="Name30">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2"/>
                    <dgm:constr type="rMarg" refType="primFontSz" fact="0.2"/>
                    <dgm:constr type="tMarg" refType="primFontSz" fact="0.1"/>
                    <dgm:constr type="bMarg" refType="primFontSz" fact="0.1"/>
                  </dgm:constrLst>
                  <dgm:ruleLst>
                    <dgm:rule type="w" val="NaN" fact="1" max="NaN"/>
                    <dgm:rule type="primFontSz" val="5" fact="NaN" max="NaN"/>
                  </dgm:ruleLst>
                </dgm:layoutNode>
              </dgm:layoutNode>
            </dgm:layoutNode>
            <dgm:forEach name="Name31" axis="followSib" ptType="sibTrans" cnt="1">
              <dgm:layoutNode name="spaceV">
                <dgm:alg type="sp"/>
                <dgm:shape xmlns:r="http://schemas.openxmlformats.org/officeDocument/2006/relationships" r:blip="">
                  <dgm:adjLst/>
                </dgm:shape>
                <dgm:presOf/>
              </dgm:layoutNode>
            </dgm:forEach>
          </dgm:forEach>
        </dgm:layoutNode>
      </dgm:if>
      <dgm:else name="Name32"/>
    </dgm:choose>
    <dgm:layoutNode name="maxNode">
      <dgm:alg type="lin"/>
      <dgm:shape xmlns:r="http://schemas.openxmlformats.org/officeDocument/2006/relationships" r:blip="">
        <dgm:adjLst/>
      </dgm:shape>
      <dgm:presOf/>
      <dgm:constrLst>
        <dgm:constr type="w" for="ch"/>
        <dgm:constr type="h" for="ch"/>
      </dgm:constrLst>
      <dgm:layoutNode name="Name33">
        <dgm:alg type="sp"/>
        <dgm:shape xmlns:r="http://schemas.openxmlformats.org/officeDocument/2006/relationships" r:blip="">
          <dgm:adjLst/>
        </dgm:shape>
        <dgm:presOf/>
      </dgm:layoutNode>
    </dgm:layoutNode>
  </dgm:layoutNode>
</dgm:layoutDef>
</file>

<file path=word/diagrams/layout14.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15.xml><?xml version="1.0" encoding="utf-8"?>
<dgm:layoutDef xmlns:dgm="http://schemas.openxmlformats.org/drawingml/2006/diagram" xmlns:a="http://schemas.openxmlformats.org/drawingml/2006/main" uniqueId="urn:microsoft.com/office/officeart/2008/layout/AccentedPicture">
  <dgm:title val=""/>
  <dgm:desc val=""/>
  <dgm:catLst>
    <dgm:cat type="picture" pri="1000"/>
    <dgm:cat type="pictureconvert" pri="1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varLst>
    <dgm:alg type="composite"/>
    <dgm:shape xmlns:r="http://schemas.openxmlformats.org/officeDocument/2006/relationships" r:blip="">
      <dgm:adjLst/>
    </dgm:shape>
    <dgm:choose name="Name1">
      <dgm:if name="Name2" axis="ch" ptType="node" func="cnt" op="lte" val="1">
        <dgm:constrLst>
          <dgm:constr type="h" for="ch" forName="picture_1" refType="h"/>
          <dgm:constr type="w" for="ch" forName="picture_1" refType="h" refFor="ch" refForName="picture_1" op="equ" fact="0.784"/>
          <dgm:constr type="l" for="ch" forName="picture_1"/>
          <dgm:constr type="t" for="ch" forName="picture_1"/>
          <dgm:constr type="w" for="ch" forName="text_1" refType="w" refFor="ch" refForName="picture_1" fact="0.77"/>
          <dgm:constr type="h" for="ch" forName="text_1" refType="h" refFor="ch" refForName="picture_1" fact="0.6"/>
          <dgm:constr type="l" for="ch" forName="text_1" refType="w" refFor="ch" refForName="picture_1" fact="0.04"/>
          <dgm:constr type="t" for="ch" forName="text_1" refType="h" refFor="ch" refForName="picture_1" fact="0.4"/>
        </dgm:constrLst>
      </dgm:if>
      <dgm:if name="Name3" axis="ch" ptType="node" func="cnt" op="lte" val="5">
        <dgm:choose name="Name4">
          <dgm:if name="Name5" func="var" arg="dir" op="equ" val="norm">
            <dgm:constrLst>
              <dgm:constr type="h" for="ch" forName="picture_1" refType="h" fact="0.909"/>
              <dgm:constr type="w" for="ch" forName="picture_1" refType="h" refFor="ch" refForName="picture_1" op="equ" fact="0.784"/>
              <dgm:constr type="l" for="ch" forName="picture_1"/>
              <dgm:constr type="t" for="ch" forName="picture_1" refType="h" refFor="ch" refForName="picture_1" fact="0.05"/>
              <dgm:constr type="w" for="ch" forName="picture_1" refType="w" op="lte" fact="0.588"/>
              <dgm:constr type="w" for="ch" forName="text_1" refType="w" refFor="ch" refForName="picture_1" fact="0.77"/>
              <dgm:constr type="h" for="ch" forName="text_1" refType="h" refFor="ch" refForName="picture_1" fact="0.6"/>
              <dgm:constr type="l" for="ch" forName="text_1" refType="w" refFor="ch" refForName="picture_1" fact="0.04"/>
              <dgm:constr type="t" for="ch" forName="text_1" refType="h" refFor="ch" refForName="picture_1" fact="0.41"/>
              <dgm:constr type="w" for="ch" forName="linV" refType="w"/>
              <dgm:constr type="h" for="ch" forName="linV" refType="h" refFor="ch" refForName="picture_1" fact="1.1"/>
              <dgm:constr type="l" for="ch" forName="linV"/>
              <dgm:constr type="t" for="ch" forName="linV"/>
              <dgm:constr type="userC" for="des" forName="pair" refType="r" refFor="ch" refForName="picture_1"/>
              <dgm:constr type="h" for="des" forName="pair" refType="h" refFor="ch" refForName="picture_1" fact="0.27"/>
              <dgm:constr type="h" for="des" forName="spaceV" refType="h" refFor="ch" refForName="picture_1" fact="0.0486"/>
              <dgm:constr type="l" for="ch" forName="maxNode" refType="r" refFor="ch" refForName="picture_1"/>
              <dgm:constr type="lOff" for="ch" forName="maxNode" refType="h" refFor="des" refForName="pair" fact="0.5"/>
              <dgm:constr type="r" for="ch" forName="maxNode" refType="w"/>
              <dgm:constr type="t" for="ch" forName="maxNode"/>
              <dgm:constr type="h" for="ch" forName="maxNode" val="1"/>
              <dgm:constr type="userW" for="des" forName="desText" refType="w" refFor="ch" refForName="maxNode"/>
            </dgm:constrLst>
          </dgm:if>
          <dgm:else name="Name6">
            <dgm:constrLst>
              <dgm:constr type="h" for="ch" forName="picture_1" refType="h" fact="0.909"/>
              <dgm:constr type="w" for="ch" forName="picture_1" refType="h" refFor="ch" refForName="picture_1" op="equ" fact="0.784"/>
              <dgm:constr type="r" for="ch" forName="picture_1" refType="w"/>
              <dgm:constr type="t" for="ch" forName="picture_1" refType="h" refFor="ch" refForName="picture_1" fact="0.05"/>
              <dgm:constr type="w" for="ch" forName="picture_1" refType="w" op="lte" fact="0.588"/>
              <dgm:constr type="w" for="ch" forName="text_1" refType="w" refFor="ch" refForName="picture_1" fact="0.77"/>
              <dgm:constr type="h" for="ch" forName="text_1" refType="h" refFor="ch" refForName="picture_1" fact="0.6"/>
              <dgm:constr type="r" for="ch" forName="text_1" refType="w"/>
              <dgm:constr type="t" for="ch" forName="text_1" refType="h" refFor="ch" refForName="picture_1" fact="0.41"/>
              <dgm:constr type="w" for="ch" forName="linV" refType="w"/>
              <dgm:constr type="h" for="ch" forName="linV" refType="h" refFor="ch" refForName="picture_1" fact="1.1"/>
              <dgm:constr type="l" for="ch" forName="linV"/>
              <dgm:constr type="t" for="ch" forName="linV"/>
              <dgm:constr type="userC" for="des" forName="pair" refType="l" refFor="ch" refForName="picture_1"/>
              <dgm:constr type="h" for="des" forName="pair" refType="h" refFor="ch" refForName="picture_1" fact="0.27"/>
              <dgm:constr type="h" for="des" forName="spaceV" refType="h" refFor="ch" refForName="picture_1" fact="0.0486"/>
              <dgm:constr type="r" for="ch" forName="maxNode" refType="l" refFor="ch" refForName="picture_1"/>
              <dgm:constr type="rOff" for="ch" forName="maxNode" refType="h" refFor="des" refForName="pair" fact="-0.5"/>
              <dgm:constr type="l" for="ch" forName="maxNode"/>
              <dgm:constr type="t" for="ch" forName="maxNode"/>
              <dgm:constr type="h" for="ch" forName="maxNode" val="1"/>
              <dgm:constr type="userW" for="des" forName="desText" refType="w" refFor="ch" refForName="maxNode"/>
            </dgm:constrLst>
          </dgm:else>
        </dgm:choose>
      </dgm:if>
      <dgm:else name="Name7">
        <dgm:choose name="Name8">
          <dgm:if name="Name9" func="var" arg="dir" op="equ" val="norm">
            <dgm:constrLst>
              <dgm:constr type="h" for="ch" forName="picture_1" refType="h" fact="0.909"/>
              <dgm:constr type="w" for="ch" forName="picture_1" refType="h" refFor="ch" refForName="picture_1" op="equ" fact="0.784"/>
              <dgm:constr type="l" for="ch" forName="picture_1"/>
              <dgm:constr type="t" for="ch" forName="picture_1" refType="h" refFor="ch" refForName="picture_1" fact="0.05"/>
              <dgm:constr type="w" for="ch" forName="picture_1" refType="w" op="lte" fact="0.588"/>
              <dgm:constr type="w" for="ch" forName="text_1" refType="w" refFor="ch" refForName="picture_1" fact="0.77"/>
              <dgm:constr type="h" for="ch" forName="text_1" refType="h" refFor="ch" refForName="picture_1" fact="0.6"/>
              <dgm:constr type="l" for="ch" forName="text_1" refType="w" refFor="ch" refForName="picture_1" fact="0.04"/>
              <dgm:constr type="t" for="ch" forName="text_1" refType="h" refFor="ch" refForName="picture_1" fact="0.41"/>
              <dgm:constr type="w" for="ch" forName="linV" refType="w"/>
              <dgm:constr type="h" for="ch" forName="linV" refType="h" refFor="ch" refForName="picture_1" fact="1.1"/>
              <dgm:constr type="l" for="ch" forName="linV"/>
              <dgm:constr type="t" for="ch" forName="linV"/>
              <dgm:constr type="userC" for="des" forName="pair" refType="r" refFor="ch" refForName="picture_1"/>
              <dgm:constr type="h" for="des" forName="pair" refType="h" refFor="ch" refForName="picture_1" fact="0.27"/>
              <dgm:constr type="h" for="des" forName="spaceV" refType="h" refFor="ch" refForName="picture_1" fact="0.0486"/>
              <dgm:constr type="l" for="ch" forName="maxNode" refType="r" refFor="ch" refForName="picture_1"/>
              <dgm:constr type="lOff" for="ch" forName="maxNode" refType="h" refFor="des" refForName="pair" fact="0.5"/>
              <dgm:constr type="r" for="ch" forName="maxNode" refType="w"/>
              <dgm:constr type="t" for="ch" forName="maxNode"/>
              <dgm:constr type="h" for="ch" forName="maxNode" val="1"/>
              <dgm:constr type="userW" for="des" forName="desText" refType="w" refFor="ch" refForName="maxNode"/>
            </dgm:constrLst>
          </dgm:if>
          <dgm:else name="Name10">
            <dgm:constrLst>
              <dgm:constr type="h" for="ch" forName="picture_1" refType="h" fact="0.909"/>
              <dgm:constr type="w" for="ch" forName="picture_1" refType="h" refFor="ch" refForName="picture_1" op="equ" fact="0.784"/>
              <dgm:constr type="r" for="ch" forName="picture_1" refType="w"/>
              <dgm:constr type="t" for="ch" forName="picture_1" refType="h" refFor="ch" refForName="picture_1" fact="0.05"/>
              <dgm:constr type="w" for="ch" forName="picture_1" refType="w" op="lte" fact="0.588"/>
              <dgm:constr type="w" for="ch" forName="text_1" refType="w" refFor="ch" refForName="picture_1" fact="0.77"/>
              <dgm:constr type="h" for="ch" forName="text_1" refType="h" refFor="ch" refForName="picture_1" fact="0.6"/>
              <dgm:constr type="r" for="ch" forName="text_1" refType="w"/>
              <dgm:constr type="t" for="ch" forName="text_1" refType="h" refFor="ch" refForName="picture_1" fact="0.41"/>
              <dgm:constr type="w" for="ch" forName="linV" refType="w"/>
              <dgm:constr type="h" for="ch" forName="linV" refType="h" refFor="ch" refForName="picture_1" fact="1.1"/>
              <dgm:constr type="l" for="ch" forName="linV"/>
              <dgm:constr type="t" for="ch" forName="linV"/>
              <dgm:constr type="userC" for="des" forName="pair" refType="l" refFor="ch" refForName="picture_1"/>
              <dgm:constr type="h" for="des" forName="pair" refType="h" refFor="ch" refForName="picture_1" fact="0.27"/>
              <dgm:constr type="h" for="des" forName="spaceV" refType="h" refFor="ch" refForName="picture_1" fact="0.0486"/>
              <dgm:constr type="r" for="ch" forName="maxNode" refType="l" refFor="ch" refForName="picture_1"/>
              <dgm:constr type="rOff" for="ch" forName="maxNode" refType="h" refFor="des" refForName="pair" fact="-0.5"/>
              <dgm:constr type="l" for="ch" forName="maxNode"/>
              <dgm:constr type="t" for="ch" forName="maxNode"/>
              <dgm:constr type="h" for="ch" forName="maxNode" val="1"/>
              <dgm:constr type="userW" for="des" forName="desText" refType="w" refFor="ch" refForName="maxNode"/>
            </dgm:constrLst>
          </dgm:else>
        </dgm:choose>
      </dgm:else>
    </dgm:choose>
    <dgm:forEach name="Name11" axis="ch" ptType="sibTrans" hideLastTrans="0" cnt="1">
      <dgm:layoutNode name="picture_1" styleLbl="bgImgPlace1">
        <dgm:alg type="sp"/>
        <dgm:shape xmlns:r="http://schemas.openxmlformats.org/officeDocument/2006/relationships" type="roundRect" r:blip="" blipPhldr="1">
          <dgm:adjLst/>
        </dgm:shape>
        <dgm:presOf axis="self"/>
      </dgm:layoutNode>
    </dgm:forEach>
    <dgm:forEach name="Name12" axis="ch" ptType="node" cnt="1">
      <dgm:layoutNode name="text_1" styleLbl="node1">
        <dgm:varLst>
          <dgm:bulletEnabled val="1"/>
        </dgm:varLst>
        <dgm:choose name="Name13">
          <dgm:if name="Name14" func="var" arg="dir" op="equ" val="norm">
            <dgm:alg type="tx">
              <dgm:param type="txAnchorVert" val="b"/>
              <dgm:param type="parTxLTRAlign" val="l"/>
              <dgm:param type="shpTxLTRAlignCh" val="l"/>
              <dgm:param type="parTxRTLAlign" val="l"/>
              <dgm:param type="shpTxRTLAlignCh" val="l"/>
            </dgm:alg>
          </dgm:if>
          <dgm:else name="Name15">
            <dgm:alg type="tx">
              <dgm:param type="txAnchorVert" val="b"/>
              <dgm:param type="parTxLTRAlign" val="r"/>
              <dgm:param type="shpTxLTRAlignCh" val="r"/>
              <dgm:param type="parTxRTLAlign" val="r"/>
              <dgm:param type="shpTxRTLAlignCh" val="r"/>
            </dgm:alg>
          </dgm:else>
        </dgm:choose>
        <dgm:shape xmlns:r="http://schemas.openxmlformats.org/officeDocument/2006/relationships" type="rect" r:blip="" hideGeom="1">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forEach>
    <dgm:choose name="Name16">
      <dgm:if name="Name17" axis="ch" ptType="node" func="cnt" op="gte" val="2">
        <dgm:layoutNode name="linV">
          <dgm:choose name="Name18">
            <dgm:if name="Name19" func="var" arg="dir" op="equ" val="norm">
              <dgm:alg type="lin">
                <dgm:param type="linDir" val="fromT"/>
                <dgm:param type="vertAlign" val="t"/>
                <dgm:param type="fallback" val="1D"/>
                <dgm:param type="horzAlign" val="l"/>
                <dgm:param type="nodeHorzAlign" val="l"/>
              </dgm:alg>
            </dgm:if>
            <dgm:else name="Name20">
              <dgm:alg type="lin">
                <dgm:param type="linDir" val="fromT"/>
                <dgm:param type="vertAlign" val="t"/>
                <dgm:param type="fallback" val="1D"/>
                <dgm:param type="horzAlign" val="r"/>
                <dgm:param type="nodeHorzAlign" val="r"/>
              </dgm:alg>
            </dgm:else>
          </dgm:choose>
          <dgm:shape xmlns:r="http://schemas.openxmlformats.org/officeDocument/2006/relationships" r:blip="">
            <dgm:adjLst/>
          </dgm:shape>
          <dgm:constrLst>
            <dgm:constr type="w" for="ch" forName="spaceV" val="1"/>
            <dgm:constr type="w" for="ch" forName="pair" refType="w" op="equ"/>
            <dgm:constr type="w" for="des" forName="desText" op="equ"/>
            <dgm:constr type="primFontSz" for="des" forName="desText" op="equ" val="65"/>
          </dgm:constrLst>
          <dgm:forEach name="Name21" axis="ch" ptType="node" st="2">
            <dgm:layoutNode name="pair">
              <dgm:alg type="composite"/>
              <dgm:shape xmlns:r="http://schemas.openxmlformats.org/officeDocument/2006/relationships" r:blip="">
                <dgm:adjLst/>
              </dgm:shape>
              <dgm:choose name="Name22">
                <dgm:if name="Name23" func="var" arg="dir" op="equ" val="norm">
                  <dgm:constrLst>
                    <dgm:constr type="userC"/>
                    <dgm:constr type="l" for="ch" forName="spaceH"/>
                    <dgm:constr type="r" for="ch" forName="spaceH" refType="userC"/>
                    <dgm:constr type="ctrY" for="ch" forName="spaceH" refType="w" fact="0.5"/>
                    <dgm:constr type="h" for="ch" forName="spaceH" val="1"/>
                    <dgm:constr type="w" for="ch" forName="desPictures" refType="h"/>
                    <dgm:constr type="h" for="ch" forName="desPictures" refType="w" refFor="ch" refForName="desPictures" op="equ"/>
                    <dgm:constr type="ctrX" for="ch" forName="desPictures" refType="userC"/>
                    <dgm:constr type="ctrY" for="ch" forName="desPictures" refType="w" fact="0.5"/>
                    <dgm:constr type="l" for="ch" forName="desTextWrapper" refType="r" refFor="ch" refForName="desPictures"/>
                    <dgm:constr type="ctrY" for="ch" forName="desTextWrapper" refType="w" fact="0.5"/>
                    <dgm:constr type="h" for="ch" forName="desTextWrapper" refType="h"/>
                    <dgm:constr type="h" for="des" forName="desText" refType="h"/>
                  </dgm:constrLst>
                </dgm:if>
                <dgm:else name="Name24">
                  <dgm:constrLst>
                    <dgm:constr type="userC"/>
                    <dgm:constr type="r" for="ch" forName="spaceH" refType="w"/>
                    <dgm:constr type="l" for="ch" forName="spaceH" refType="userC"/>
                    <dgm:constr type="ctrY" for="ch" forName="spaceH" refType="w" fact="0.5"/>
                    <dgm:constr type="h" for="ch" forName="spaceH" val="1"/>
                    <dgm:constr type="w" for="ch" forName="desPictures" refType="h"/>
                    <dgm:constr type="h" for="ch" forName="desPictures" refType="w" refFor="ch" refForName="desPictures" op="equ"/>
                    <dgm:constr type="ctrX" for="ch" forName="desPictures" refType="userC"/>
                    <dgm:constr type="ctrY" for="ch" forName="desPictures" refType="w" fact="0.5"/>
                    <dgm:constr type="r" for="ch" forName="desTextWrapper" refType="l" refFor="ch" refForName="desPictures"/>
                    <dgm:constr type="ctrY" for="ch" forName="desTextWrapper" refType="w" fact="0.5"/>
                    <dgm:constr type="h" for="ch" forName="desTextWrapper" refType="h"/>
                    <dgm:constr type="h" for="des" forName="desText" refType="h"/>
                  </dgm:constrLst>
                </dgm:else>
              </dgm:choose>
              <dgm:layoutNode name="spaceH">
                <dgm:alg type="sp"/>
                <dgm:shape xmlns:r="http://schemas.openxmlformats.org/officeDocument/2006/relationships" type="rect" r:blip="" hideGeom="1">
                  <dgm:adjLst/>
                </dgm:shape>
                <dgm:presOf/>
              </dgm:layoutNode>
              <dgm:layoutNode name="desPictures" styleLbl="alignImgPlace1">
                <dgm:alg type="sp"/>
                <dgm:shape xmlns:r="http://schemas.openxmlformats.org/officeDocument/2006/relationships" type="ellipse" r:blip="" blipPhldr="1">
                  <dgm:adjLst/>
                </dgm:shape>
                <dgm:presOf/>
              </dgm:layoutNode>
              <dgm:layoutNode name="desTextWrapper">
                <dgm:choose name="Name25">
                  <dgm:if name="Name26" func="var" arg="dir" op="equ" val="norm">
                    <dgm:alg type="lin">
                      <dgm:param type="horzAlign" val="l"/>
                    </dgm:alg>
                  </dgm:if>
                  <dgm:else name="Name27">
                    <dgm:alg type="lin">
                      <dgm:param type="horzAlign" val="r"/>
                    </dgm:alg>
                  </dgm:else>
                </dgm:choose>
                <dgm:layoutNode name="desText" styleLbl="revTx">
                  <dgm:varLst>
                    <dgm:bulletEnabled val="1"/>
                  </dgm:varLst>
                  <dgm:choose name="Name28">
                    <dgm:if name="Name29" func="var" arg="dir" op="equ" val="norm">
                      <dgm:alg type="tx">
                        <dgm:param type="parTxLTRAlign" val="l"/>
                        <dgm:param type="shpTxLTRAlignCh" val="l"/>
                        <dgm:param type="parTxRTLAlign" val="r"/>
                        <dgm:param type="shpTxRTLAlignCh" val="r"/>
                      </dgm:alg>
                    </dgm:if>
                    <dgm:else name="Name30">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2"/>
                    <dgm:constr type="rMarg" refType="primFontSz" fact="0.2"/>
                    <dgm:constr type="tMarg" refType="primFontSz" fact="0.1"/>
                    <dgm:constr type="bMarg" refType="primFontSz" fact="0.1"/>
                  </dgm:constrLst>
                  <dgm:ruleLst>
                    <dgm:rule type="w" val="NaN" fact="1" max="NaN"/>
                    <dgm:rule type="primFontSz" val="5" fact="NaN" max="NaN"/>
                  </dgm:ruleLst>
                </dgm:layoutNode>
              </dgm:layoutNode>
            </dgm:layoutNode>
            <dgm:forEach name="Name31" axis="followSib" ptType="sibTrans" cnt="1">
              <dgm:layoutNode name="spaceV">
                <dgm:alg type="sp"/>
                <dgm:shape xmlns:r="http://schemas.openxmlformats.org/officeDocument/2006/relationships" r:blip="">
                  <dgm:adjLst/>
                </dgm:shape>
                <dgm:presOf/>
              </dgm:layoutNode>
            </dgm:forEach>
          </dgm:forEach>
        </dgm:layoutNode>
      </dgm:if>
      <dgm:else name="Name32"/>
    </dgm:choose>
    <dgm:layoutNode name="maxNode">
      <dgm:alg type="lin"/>
      <dgm:shape xmlns:r="http://schemas.openxmlformats.org/officeDocument/2006/relationships" r:blip="">
        <dgm:adjLst/>
      </dgm:shape>
      <dgm:presOf/>
      <dgm:constrLst>
        <dgm:constr type="w" for="ch"/>
        <dgm:constr type="h" for="ch"/>
      </dgm:constrLst>
      <dgm:layoutNode name="Name33">
        <dgm:alg type="sp"/>
        <dgm:shape xmlns:r="http://schemas.openxmlformats.org/officeDocument/2006/relationships" r:blip="">
          <dgm:adjLst/>
        </dgm:shape>
        <dgm:presOf/>
      </dgm:layoutNode>
    </dgm:layoutNode>
  </dgm:layoutNode>
</dgm:layoutDef>
</file>

<file path=word/diagrams/layout16.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EA58E-4CD2-4604-94BE-1E1C2835C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78</Pages>
  <Words>18563</Words>
  <Characters>111384</Characters>
  <Application>Microsoft Office Word</Application>
  <DocSecurity>0</DocSecurity>
  <Lines>928</Lines>
  <Paragraphs>259</Paragraphs>
  <ScaleCrop>false</ScaleCrop>
  <HeadingPairs>
    <vt:vector size="2" baseType="variant">
      <vt:variant>
        <vt:lpstr>Tytuł</vt:lpstr>
      </vt:variant>
      <vt:variant>
        <vt:i4>1</vt:i4>
      </vt:variant>
    </vt:vector>
  </HeadingPairs>
  <TitlesOfParts>
    <vt:vector size="1" baseType="lpstr">
      <vt:lpstr>Informacja</vt:lpstr>
    </vt:vector>
  </TitlesOfParts>
  <Company>Hewlett-Packard Company</Company>
  <LinksUpToDate>false</LinksUpToDate>
  <CharactersWithSpaces>129688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dc:title>
  <dc:creator>Agnieszka</dc:creator>
  <cp:lastModifiedBy>Piotr Czuba</cp:lastModifiedBy>
  <cp:revision>36</cp:revision>
  <cp:lastPrinted>2018-04-11T11:04:00Z</cp:lastPrinted>
  <dcterms:created xsi:type="dcterms:W3CDTF">2020-05-14T10:38:00Z</dcterms:created>
  <dcterms:modified xsi:type="dcterms:W3CDTF">2020-05-15T11:26:00Z</dcterms:modified>
</cp:coreProperties>
</file>