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491C" w14:textId="77777777" w:rsidR="00D641D6" w:rsidRDefault="00000000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E5B9CCB" wp14:editId="6B9ADB7B">
            <wp:simplePos x="0" y="0"/>
            <wp:positionH relativeFrom="margin">
              <wp:posOffset>-400050</wp:posOffset>
            </wp:positionH>
            <wp:positionV relativeFrom="paragraph">
              <wp:posOffset>-472443</wp:posOffset>
            </wp:positionV>
            <wp:extent cx="1590671" cy="1556701"/>
            <wp:effectExtent l="0" t="0" r="0" b="5399"/>
            <wp:wrapNone/>
            <wp:docPr id="79291898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1" cy="1556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59943C" w14:textId="77777777" w:rsidR="00D641D6" w:rsidRDefault="00D641D6">
      <w:pPr>
        <w:pStyle w:val="Standard"/>
        <w:jc w:val="center"/>
        <w:rPr>
          <w:b/>
          <w:bCs/>
          <w:sz w:val="30"/>
        </w:rPr>
      </w:pPr>
    </w:p>
    <w:p w14:paraId="7A988C33" w14:textId="77777777" w:rsidR="00D641D6" w:rsidRDefault="00D641D6">
      <w:pPr>
        <w:pStyle w:val="Standard"/>
        <w:jc w:val="center"/>
        <w:rPr>
          <w:b/>
          <w:bCs/>
          <w:sz w:val="30"/>
        </w:rPr>
      </w:pPr>
    </w:p>
    <w:p w14:paraId="49476887" w14:textId="77777777" w:rsidR="00D641D6" w:rsidRDefault="00D641D6">
      <w:pPr>
        <w:pStyle w:val="Standard"/>
        <w:jc w:val="center"/>
        <w:rPr>
          <w:b/>
          <w:bCs/>
          <w:sz w:val="30"/>
        </w:rPr>
      </w:pPr>
    </w:p>
    <w:p w14:paraId="5381E160" w14:textId="77777777" w:rsidR="00D641D6" w:rsidRDefault="00D641D6">
      <w:pPr>
        <w:pStyle w:val="Standard"/>
        <w:rPr>
          <w:b/>
          <w:bCs/>
          <w:sz w:val="30"/>
        </w:rPr>
      </w:pPr>
    </w:p>
    <w:p w14:paraId="38B01404" w14:textId="77777777" w:rsidR="00D641D6" w:rsidRDefault="00000000">
      <w:pPr>
        <w:pStyle w:val="Standard"/>
      </w:pPr>
      <w:r>
        <w:rPr>
          <w:rFonts w:ascii="Lato" w:hAnsi="Lato"/>
          <w:b/>
          <w:bCs/>
          <w:sz w:val="20"/>
          <w:szCs w:val="20"/>
        </w:rPr>
        <w:t>ON-HK. 903.125.2026</w:t>
      </w:r>
    </w:p>
    <w:p w14:paraId="55FCA5C2" w14:textId="77777777" w:rsidR="00D641D6" w:rsidRDefault="00D641D6">
      <w:pPr>
        <w:pStyle w:val="Standard"/>
        <w:rPr>
          <w:rFonts w:ascii="Lato" w:hAnsi="Lato"/>
          <w:b/>
          <w:bCs/>
          <w:color w:val="EE0000"/>
          <w:sz w:val="20"/>
          <w:szCs w:val="20"/>
        </w:rPr>
      </w:pPr>
    </w:p>
    <w:p w14:paraId="586FE82E" w14:textId="77777777" w:rsidR="00D641D6" w:rsidRDefault="00D641D6">
      <w:pPr>
        <w:pStyle w:val="Standard"/>
        <w:rPr>
          <w:rFonts w:ascii="Lato" w:hAnsi="Lato"/>
          <w:b/>
          <w:bCs/>
          <w:color w:val="EE0000"/>
          <w:sz w:val="20"/>
          <w:szCs w:val="20"/>
        </w:rPr>
      </w:pPr>
    </w:p>
    <w:p w14:paraId="582B0B58" w14:textId="77777777" w:rsidR="00D641D6" w:rsidRDefault="00000000">
      <w:pPr>
        <w:pStyle w:val="Standard"/>
      </w:pPr>
      <w:r>
        <w:rPr>
          <w:rFonts w:ascii="Lato" w:hAnsi="Lato"/>
          <w:b/>
          <w:bCs/>
          <w:color w:val="000000"/>
          <w:sz w:val="20"/>
          <w:szCs w:val="20"/>
        </w:rPr>
        <w:t xml:space="preserve">Komunikat </w:t>
      </w:r>
    </w:p>
    <w:p w14:paraId="065F189F" w14:textId="77777777" w:rsidR="00D641D6" w:rsidRDefault="00D641D6">
      <w:pPr>
        <w:pStyle w:val="Standard"/>
        <w:rPr>
          <w:rFonts w:ascii="Lato" w:hAnsi="Lato"/>
          <w:b/>
          <w:bCs/>
          <w:color w:val="EE0000"/>
          <w:sz w:val="20"/>
          <w:szCs w:val="20"/>
        </w:rPr>
      </w:pPr>
    </w:p>
    <w:p w14:paraId="09404396" w14:textId="77777777" w:rsidR="00D641D6" w:rsidRDefault="00D641D6">
      <w:pPr>
        <w:pStyle w:val="Standard"/>
        <w:rPr>
          <w:rFonts w:ascii="Lato" w:hAnsi="Lato"/>
          <w:b/>
          <w:bCs/>
          <w:color w:val="EE0000"/>
          <w:sz w:val="20"/>
          <w:szCs w:val="20"/>
        </w:rPr>
      </w:pPr>
    </w:p>
    <w:p w14:paraId="016D9156" w14:textId="77777777" w:rsidR="00D641D6" w:rsidRDefault="00000000">
      <w:pPr>
        <w:pStyle w:val="Standard"/>
        <w:rPr>
          <w:rFonts w:ascii="Lato" w:hAnsi="Lato"/>
          <w:b/>
          <w:bCs/>
          <w:color w:val="000000"/>
          <w:sz w:val="20"/>
          <w:szCs w:val="20"/>
        </w:rPr>
      </w:pPr>
      <w:r>
        <w:rPr>
          <w:rFonts w:ascii="Lato" w:hAnsi="Lato"/>
          <w:b/>
          <w:bCs/>
          <w:color w:val="000000"/>
          <w:sz w:val="20"/>
          <w:szCs w:val="20"/>
        </w:rPr>
        <w:t xml:space="preserve">Państwowego Powiatowego Inspektora Sanitarnego w Ostrowie Wielkopolskim </w:t>
      </w:r>
    </w:p>
    <w:p w14:paraId="636D3A6D" w14:textId="77777777" w:rsidR="00D641D6" w:rsidRDefault="00000000">
      <w:pPr>
        <w:pStyle w:val="Standard"/>
        <w:rPr>
          <w:rFonts w:ascii="Lato" w:hAnsi="Lato"/>
          <w:b/>
          <w:bCs/>
          <w:color w:val="000000"/>
          <w:sz w:val="20"/>
          <w:szCs w:val="20"/>
        </w:rPr>
      </w:pPr>
      <w:r>
        <w:rPr>
          <w:rFonts w:ascii="Lato" w:hAnsi="Lato"/>
          <w:b/>
          <w:bCs/>
          <w:color w:val="000000"/>
          <w:sz w:val="20"/>
          <w:szCs w:val="20"/>
        </w:rPr>
        <w:t>z dnia 17 lipca 2026 r. w sprawie jakości wody przeznaczonej do spożycia przez ludzi.</w:t>
      </w:r>
    </w:p>
    <w:p w14:paraId="70674B8D" w14:textId="77777777" w:rsidR="00D641D6" w:rsidRDefault="00D641D6">
      <w:pPr>
        <w:pStyle w:val="Standard"/>
        <w:rPr>
          <w:rFonts w:ascii="Lato" w:hAnsi="Lato"/>
          <w:b/>
          <w:bCs/>
          <w:color w:val="000000"/>
          <w:sz w:val="20"/>
          <w:szCs w:val="20"/>
        </w:rPr>
      </w:pPr>
    </w:p>
    <w:p w14:paraId="45CA515D" w14:textId="77777777" w:rsidR="00D641D6" w:rsidRDefault="00D641D6">
      <w:pPr>
        <w:pStyle w:val="Standard"/>
        <w:rPr>
          <w:rFonts w:ascii="Lato" w:hAnsi="Lato"/>
          <w:color w:val="000000"/>
          <w:sz w:val="20"/>
          <w:szCs w:val="20"/>
        </w:rPr>
      </w:pPr>
    </w:p>
    <w:p w14:paraId="7DA04169" w14:textId="77777777" w:rsidR="00D641D6" w:rsidRDefault="00000000">
      <w:pPr>
        <w:pStyle w:val="Standard"/>
      </w:pPr>
      <w:r>
        <w:rPr>
          <w:rFonts w:ascii="Lato" w:hAnsi="Lato"/>
          <w:color w:val="000000"/>
          <w:sz w:val="20"/>
          <w:szCs w:val="20"/>
        </w:rPr>
        <w:t xml:space="preserve">Dotyczy: jakości wody przeznaczonej do spożycia przez ludzi w strefie zaopatrzenia </w:t>
      </w:r>
      <w:r>
        <w:rPr>
          <w:rFonts w:ascii="Lato" w:hAnsi="Lato"/>
          <w:b/>
          <w:bCs/>
          <w:color w:val="000000"/>
          <w:sz w:val="20"/>
          <w:szCs w:val="20"/>
        </w:rPr>
        <w:t>Raszków,</w:t>
      </w:r>
    </w:p>
    <w:p w14:paraId="07FA572D" w14:textId="77777777" w:rsidR="00D641D6" w:rsidRDefault="00000000">
      <w:pPr>
        <w:pStyle w:val="Standard"/>
      </w:pPr>
      <w:r>
        <w:rPr>
          <w:rFonts w:ascii="Lato" w:hAnsi="Lato"/>
          <w:color w:val="000000"/>
          <w:sz w:val="20"/>
          <w:szCs w:val="20"/>
        </w:rPr>
        <w:t xml:space="preserve">zaopatrującej   w wodę mieszkańców miejscowości: </w:t>
      </w:r>
    </w:p>
    <w:p w14:paraId="29EF20E8" w14:textId="77777777" w:rsidR="00D641D6" w:rsidRDefault="00D641D6">
      <w:pPr>
        <w:pStyle w:val="Standard"/>
        <w:rPr>
          <w:rFonts w:ascii="Lato" w:hAnsi="Lato"/>
          <w:b/>
          <w:bCs/>
          <w:color w:val="000000"/>
          <w:sz w:val="20"/>
          <w:szCs w:val="20"/>
        </w:rPr>
      </w:pPr>
    </w:p>
    <w:p w14:paraId="55CE29AA" w14:textId="77777777" w:rsidR="00D641D6" w:rsidRDefault="00000000">
      <w:pPr>
        <w:pStyle w:val="Standard"/>
        <w:rPr>
          <w:rFonts w:ascii="Lato" w:hAnsi="Lato"/>
          <w:b/>
          <w:bCs/>
          <w:color w:val="000000"/>
          <w:sz w:val="20"/>
          <w:szCs w:val="20"/>
        </w:rPr>
      </w:pPr>
      <w:r>
        <w:rPr>
          <w:rFonts w:ascii="Lato" w:hAnsi="Lato"/>
          <w:b/>
          <w:bCs/>
          <w:color w:val="000000"/>
          <w:sz w:val="20"/>
          <w:szCs w:val="20"/>
        </w:rPr>
        <w:t xml:space="preserve">Raszków, Walentynów, Szczury (budynek 100, 99, 97, 96,95, 93,92, 90,88,87), Szczurawice, Sulisław, Skrzebowa, Rąbczyn, Radłów, Przybysławice, Pogrzybów, Ostrów Wielkopolski (budynek ul. Wiklinowa 42), </w:t>
      </w:r>
      <w:proofErr w:type="spellStart"/>
      <w:r>
        <w:rPr>
          <w:rFonts w:ascii="Lato" w:hAnsi="Lato"/>
          <w:b/>
          <w:bCs/>
          <w:color w:val="000000"/>
          <w:sz w:val="20"/>
          <w:szCs w:val="20"/>
        </w:rPr>
        <w:t>Niemojewiec</w:t>
      </w:r>
      <w:proofErr w:type="spellEnd"/>
      <w:r>
        <w:rPr>
          <w:rFonts w:ascii="Lato" w:hAnsi="Lato"/>
          <w:b/>
          <w:bCs/>
          <w:color w:val="000000"/>
          <w:sz w:val="20"/>
          <w:szCs w:val="20"/>
        </w:rPr>
        <w:t>, Moszczanka, Ligota, Zalesie (budynek 11a, 13), Korytnica, Koryta, Józefów, Jelitów, Jaskółki, Janków Zaleśny, Głogowa, Drogosław, Daniszyn (budynek 96), Chruszczyny (budynek 65/1), Cegły, Bugaj.</w:t>
      </w:r>
    </w:p>
    <w:p w14:paraId="6121403D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53AA4A10" w14:textId="77777777" w:rsidR="00D641D6" w:rsidRDefault="00000000">
      <w:pPr>
        <w:textAlignment w:val="auto"/>
      </w:pPr>
      <w:r>
        <w:rPr>
          <w:rFonts w:ascii="Lato" w:hAnsi="Lato"/>
          <w:sz w:val="20"/>
          <w:szCs w:val="20"/>
        </w:rPr>
        <w:t>Państwowy Powiatowy Inspektor Sanitarny w Ostrowie Wielkopolskim na podstawie przeprowadzonych badań kontrolnych wody ze strefy zaopatrzenia Raszków informuje, że jakość wody</w:t>
      </w:r>
    </w:p>
    <w:p w14:paraId="46E822DA" w14:textId="77777777" w:rsidR="00D641D6" w:rsidRDefault="00000000">
      <w:pPr>
        <w:textAlignment w:val="auto"/>
      </w:pPr>
      <w:r>
        <w:rPr>
          <w:rFonts w:ascii="Lato" w:hAnsi="Lato"/>
          <w:b/>
          <w:bCs/>
          <w:sz w:val="20"/>
          <w:szCs w:val="20"/>
        </w:rPr>
        <w:t xml:space="preserve">odpowiada wymaganiom obowiązującego rozporządzenia Ministra Zdrowia z dnia 22 maja 2026 r. </w:t>
      </w:r>
    </w:p>
    <w:p w14:paraId="528DD345" w14:textId="77777777" w:rsidR="00D641D6" w:rsidRDefault="00000000">
      <w:pPr>
        <w:textAlignment w:val="auto"/>
      </w:pPr>
      <w:r>
        <w:rPr>
          <w:rFonts w:ascii="Lato" w:hAnsi="Lato"/>
          <w:b/>
          <w:bCs/>
          <w:sz w:val="20"/>
          <w:szCs w:val="20"/>
        </w:rPr>
        <w:t>w sprawie jakości wody przeznaczonej do spożycia przez ludzi (Dz. U. z 2026 r., poz. 748).</w:t>
      </w:r>
    </w:p>
    <w:p w14:paraId="25EEE23F" w14:textId="77777777" w:rsidR="00D641D6" w:rsidRDefault="00D641D6">
      <w:pPr>
        <w:pStyle w:val="Standard"/>
        <w:rPr>
          <w:rFonts w:ascii="Lato" w:hAnsi="Lato"/>
          <w:b/>
          <w:bCs/>
          <w:color w:val="000000"/>
          <w:sz w:val="20"/>
          <w:szCs w:val="20"/>
        </w:rPr>
      </w:pPr>
    </w:p>
    <w:p w14:paraId="586A5F1B" w14:textId="77777777" w:rsidR="00D641D6" w:rsidRDefault="00D641D6">
      <w:pPr>
        <w:pStyle w:val="Standard"/>
        <w:rPr>
          <w:rFonts w:ascii="Lato" w:hAnsi="Lato"/>
          <w:color w:val="000000"/>
          <w:sz w:val="20"/>
          <w:szCs w:val="20"/>
        </w:rPr>
      </w:pPr>
    </w:p>
    <w:p w14:paraId="03CF6EF2" w14:textId="77777777" w:rsidR="00D641D6" w:rsidRDefault="00D641D6">
      <w:pPr>
        <w:jc w:val="center"/>
        <w:textAlignment w:val="auto"/>
        <w:rPr>
          <w:rFonts w:ascii="Lato" w:hAnsi="Lato"/>
          <w:b/>
          <w:bCs/>
          <w:color w:val="000000"/>
          <w:sz w:val="20"/>
          <w:szCs w:val="20"/>
        </w:rPr>
      </w:pPr>
    </w:p>
    <w:p w14:paraId="47DFEF1D" w14:textId="77777777" w:rsidR="00D641D6" w:rsidRDefault="00000000">
      <w:pPr>
        <w:rPr>
          <w:rFonts w:ascii="Lato" w:hAnsi="Lato"/>
          <w:b/>
          <w:bCs/>
          <w:color w:val="000000"/>
          <w:sz w:val="20"/>
          <w:szCs w:val="20"/>
          <w:u w:val="single"/>
        </w:rPr>
      </w:pPr>
      <w:r>
        <w:rPr>
          <w:rFonts w:ascii="Lato" w:hAnsi="Lato"/>
          <w:b/>
          <w:bCs/>
          <w:color w:val="000000"/>
          <w:sz w:val="20"/>
          <w:szCs w:val="20"/>
          <w:u w:val="single"/>
        </w:rPr>
        <w:t xml:space="preserve">Wodę można spożywać i wykorzystywać do celów gospodarczych. </w:t>
      </w:r>
    </w:p>
    <w:p w14:paraId="74E50406" w14:textId="77777777" w:rsidR="00D641D6" w:rsidRDefault="00D641D6">
      <w:pPr>
        <w:pStyle w:val="Standard"/>
        <w:rPr>
          <w:rFonts w:ascii="Lato" w:hAnsi="Lato"/>
          <w:color w:val="000000"/>
          <w:sz w:val="20"/>
          <w:szCs w:val="20"/>
        </w:rPr>
      </w:pPr>
    </w:p>
    <w:p w14:paraId="10D847E1" w14:textId="77777777" w:rsidR="00D641D6" w:rsidRDefault="00000000">
      <w:pPr>
        <w:pStyle w:val="Standard"/>
        <w:jc w:val="both"/>
      </w:pPr>
      <w:r>
        <w:rPr>
          <w:rFonts w:ascii="Lato" w:hAnsi="Lato"/>
          <w:noProof/>
          <w:color w:val="EE0000"/>
        </w:rPr>
        <w:drawing>
          <wp:anchor distT="0" distB="0" distL="114300" distR="114300" simplePos="0" relativeHeight="251661312" behindDoc="1" locked="0" layoutInCell="1" allowOverlap="1" wp14:anchorId="2EE2DF51" wp14:editId="509DF3FA">
            <wp:simplePos x="0" y="0"/>
            <wp:positionH relativeFrom="column">
              <wp:posOffset>-14685</wp:posOffset>
            </wp:positionH>
            <wp:positionV relativeFrom="paragraph">
              <wp:posOffset>67308</wp:posOffset>
            </wp:positionV>
            <wp:extent cx="5093966" cy="1314449"/>
            <wp:effectExtent l="0" t="0" r="0" b="1"/>
            <wp:wrapNone/>
            <wp:docPr id="89422379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3966" cy="13144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/>
          <w:sz w:val="20"/>
          <w:szCs w:val="20"/>
        </w:rPr>
        <w:t xml:space="preserve">                                                         </w:t>
      </w:r>
    </w:p>
    <w:p w14:paraId="544A3337" w14:textId="77777777" w:rsidR="00D641D6" w:rsidRDefault="00000000">
      <w:pPr>
        <w:pStyle w:val="Standard"/>
      </w:pP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A59795" wp14:editId="29B52033">
                <wp:simplePos x="0" y="0"/>
                <wp:positionH relativeFrom="column">
                  <wp:posOffset>584831</wp:posOffset>
                </wp:positionH>
                <wp:positionV relativeFrom="paragraph">
                  <wp:posOffset>152403</wp:posOffset>
                </wp:positionV>
                <wp:extent cx="781054" cy="800100"/>
                <wp:effectExtent l="0" t="0" r="19046" b="38100"/>
                <wp:wrapNone/>
                <wp:docPr id="200938976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4" cy="800100"/>
                          <a:chOff x="0" y="0"/>
                          <a:chExt cx="781054" cy="800100"/>
                        </a:xfrm>
                      </wpg:grpSpPr>
                      <wps:wsp>
                        <wps:cNvPr id="1585460063" name="Łącznik prosty 1"/>
                        <wps:cNvCnPr/>
                        <wps:spPr>
                          <a:xfrm flipH="1">
                            <a:off x="0" y="12701"/>
                            <a:ext cx="781054" cy="787399"/>
                          </a:xfrm>
                          <a:prstGeom prst="straightConnector1">
                            <a:avLst/>
                          </a:prstGeom>
                          <a:noFill/>
                          <a:ln w="19046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647936588" name="Łącznik prosty 1"/>
                        <wps:cNvCnPr/>
                        <wps:spPr>
                          <a:xfrm>
                            <a:off x="0" y="0"/>
                            <a:ext cx="781054" cy="793744"/>
                          </a:xfrm>
                          <a:prstGeom prst="straightConnector1">
                            <a:avLst/>
                          </a:prstGeom>
                          <a:noFill/>
                          <a:ln w="19046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A7BBE" id="Grupa 2" o:spid="_x0000_s1026" style="position:absolute;margin-left:46.05pt;margin-top:12pt;width:61.5pt;height:63pt;z-index:-251656192" coordsize="781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1" o:spid="_x0000_s1027" type="#_x0000_t32" style="position:absolute;top:127;width:7810;height:78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" strokeweight=".52906mm">
                  <v:stroke joinstyle="miter"/>
                </v:shape>
                <v:shape id="Łącznik prosty 1" o:spid="_x0000_s1028" type="#_x0000_t32" style="position:absolute;width:7810;height:79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" strokeweight=".52906mm">
                  <v:stroke joinstyle="miter"/>
                </v:shape>
              </v:group>
            </w:pict>
          </mc:Fallback>
        </mc:AlternateContent>
      </w:r>
    </w:p>
    <w:p w14:paraId="3D9BB2D3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19282D6F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3563BA91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4DF90BD7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664815AA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7673FD6F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5ACE93FE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42105D1A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08D08285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422BD426" w14:textId="77777777" w:rsidR="00D641D6" w:rsidRDefault="00000000">
      <w:pPr>
        <w:textAlignment w:val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powyższym Państwowy Powiatowy Inspektor Sanitarny w Ostrowie Wielkopolskim odwołuje komunikat wydany dnia 19.05.2026 r.</w:t>
      </w:r>
    </w:p>
    <w:p w14:paraId="2676999C" w14:textId="77777777" w:rsidR="00D641D6" w:rsidRDefault="00D641D6">
      <w:pPr>
        <w:textAlignment w:val="auto"/>
        <w:rPr>
          <w:rFonts w:ascii="Lato" w:hAnsi="Lato"/>
          <w:sz w:val="20"/>
          <w:szCs w:val="20"/>
        </w:rPr>
      </w:pPr>
    </w:p>
    <w:p w14:paraId="2EEFCD6A" w14:textId="77777777" w:rsidR="00D641D6" w:rsidRDefault="00D641D6">
      <w:pPr>
        <w:pStyle w:val="Standard"/>
        <w:rPr>
          <w:rFonts w:ascii="Lato" w:hAnsi="Lato"/>
          <w:sz w:val="20"/>
          <w:szCs w:val="20"/>
        </w:rPr>
      </w:pPr>
    </w:p>
    <w:p w14:paraId="3206BC5D" w14:textId="77777777" w:rsidR="00BA3AF7" w:rsidRPr="00BA3AF7" w:rsidRDefault="00BA3AF7" w:rsidP="00BA3AF7">
      <w:pPr>
        <w:spacing w:line="240" w:lineRule="atLeast"/>
        <w:contextualSpacing/>
        <w:rPr>
          <w:rFonts w:ascii="Lato Regular" w:eastAsia="Calibri" w:hAnsi="Lato Regular" w:cs="Times New Roman"/>
          <w:sz w:val="20"/>
          <w:szCs w:val="20"/>
        </w:rPr>
      </w:pPr>
      <w:r w:rsidRPr="00BA3AF7">
        <w:rPr>
          <w:rFonts w:ascii="Lato Regular" w:eastAsia="Calibri" w:hAnsi="Lato Regular" w:cs="Times New Roman"/>
          <w:sz w:val="20"/>
          <w:szCs w:val="20"/>
        </w:rPr>
        <w:t>Tadeusz Andrzej Biliński</w:t>
      </w:r>
      <w:r w:rsidRPr="00BA3AF7">
        <w:rPr>
          <w:rFonts w:ascii="Lato Regular" w:eastAsia="Calibri" w:hAnsi="Lato Regular" w:cs="Times New Roman"/>
          <w:sz w:val="20"/>
          <w:szCs w:val="20"/>
        </w:rPr>
        <w:br/>
        <w:t xml:space="preserve">Państwowy Powiatowy Inspektor Sanitarny </w:t>
      </w:r>
    </w:p>
    <w:p w14:paraId="47751C71" w14:textId="77777777" w:rsidR="00BA3AF7" w:rsidRPr="00360897" w:rsidRDefault="00BA3AF7" w:rsidP="00BA3AF7">
      <w:pPr>
        <w:autoSpaceDE w:val="0"/>
        <w:adjustRightInd w:val="0"/>
        <w:spacing w:after="60" w:line="240" w:lineRule="atLeast"/>
        <w:rPr>
          <w:rFonts w:ascii="Lato Regular" w:eastAsia="Calibri" w:hAnsi="Lato Regular" w:cs="Times New Roman"/>
          <w:sz w:val="16"/>
          <w:szCs w:val="16"/>
        </w:rPr>
      </w:pPr>
      <w:r w:rsidRPr="00360897">
        <w:rPr>
          <w:rFonts w:ascii="Lato Regular" w:eastAsia="Calibri" w:hAnsi="Lato Regular" w:cs="Times New Roman"/>
          <w:sz w:val="16"/>
          <w:szCs w:val="16"/>
        </w:rPr>
        <w:t>/dokument podpisany elektronicznie/</w:t>
      </w:r>
    </w:p>
    <w:p w14:paraId="40A829E2" w14:textId="77777777" w:rsidR="00D641D6" w:rsidRDefault="00D641D6">
      <w:pPr>
        <w:pStyle w:val="Standard"/>
      </w:pPr>
    </w:p>
    <w:sectPr w:rsidR="00D641D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01B6" w14:textId="77777777" w:rsidR="00A1350A" w:rsidRDefault="00A1350A">
      <w:r>
        <w:separator/>
      </w:r>
    </w:p>
  </w:endnote>
  <w:endnote w:type="continuationSeparator" w:id="0">
    <w:p w14:paraId="22419193" w14:textId="77777777" w:rsidR="00A1350A" w:rsidRDefault="00A1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8F80" w14:textId="77777777" w:rsidR="00A1350A" w:rsidRDefault="00A1350A">
      <w:r>
        <w:rPr>
          <w:color w:val="000000"/>
        </w:rPr>
        <w:separator/>
      </w:r>
    </w:p>
  </w:footnote>
  <w:footnote w:type="continuationSeparator" w:id="0">
    <w:p w14:paraId="51B04FE5" w14:textId="77777777" w:rsidR="00A1350A" w:rsidRDefault="00A1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D6"/>
    <w:rsid w:val="00010B34"/>
    <w:rsid w:val="003058D2"/>
    <w:rsid w:val="00972528"/>
    <w:rsid w:val="00973A2B"/>
    <w:rsid w:val="00A1350A"/>
    <w:rsid w:val="00BA3AF7"/>
    <w:rsid w:val="00D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7F0B"/>
  <w15:docId w15:val="{82D5C538-198A-422D-A977-D66DB148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Bryl</dc:creator>
  <cp:lastModifiedBy>PSSE Ostrów Wlkp. - Donata Otwiaska-Rak</cp:lastModifiedBy>
  <cp:revision>2</cp:revision>
  <cp:lastPrinted>2026-07-16T10:33:00Z</cp:lastPrinted>
  <dcterms:created xsi:type="dcterms:W3CDTF">2026-07-20T12:12:00Z</dcterms:created>
  <dcterms:modified xsi:type="dcterms:W3CDTF">2026-07-20T12:12:00Z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