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BA" w:rsidRPr="00442CBA" w:rsidRDefault="006A067C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42CBA">
        <w:rPr>
          <w:rFonts w:ascii="Times New Roman" w:hAnsi="Times New Roman" w:cs="Times New Roman"/>
          <w:sz w:val="24"/>
          <w:szCs w:val="24"/>
          <w:lang w:val="ru-RU"/>
        </w:rPr>
        <w:t>Құрметті</w:t>
      </w:r>
      <w:r w:rsidR="00442CBA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достар!</w:t>
      </w:r>
    </w:p>
    <w:p w:rsidR="00442CBA" w:rsidRPr="00442CBA" w:rsidRDefault="006A067C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>Сіздердің назарларыңызға «Польша инновациялары» жалпы ұранымен «Әлемге Польша туралы айтамыз» жобасы ше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ңберінде</w:t>
      </w:r>
      <w:r w:rsidR="00767EEF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қызықты жарияланымдарды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ұсынуды</w:t>
      </w:r>
      <w:r w:rsidR="00767EEF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жалғастырамыз.</w:t>
      </w:r>
    </w:p>
    <w:p w:rsidR="00767EEF" w:rsidRPr="00442CBA" w:rsidRDefault="006A067C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</w:rPr>
        <w:t>III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бөлім: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ылымдағы инновациялар және өнертабыстар</w:t>
      </w:r>
    </w:p>
    <w:p w:rsidR="00767EEF" w:rsidRPr="00442CBA" w:rsidRDefault="00767EEF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7EEF" w:rsidRPr="00442CBA" w:rsidRDefault="00FA7675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r w:rsidR="001E26F8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жад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институтының төрағасы Ярослав Шарек: «Поляк жаңашылдары әлемді өзгертті»</w:t>
      </w:r>
    </w:p>
    <w:p w:rsidR="00767EEF" w:rsidRPr="00442CBA" w:rsidRDefault="00767EEF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03B0" w:rsidRPr="00442CBA" w:rsidRDefault="00FA7675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>ТАҚЫРЫПША: Поляктардың арқасында электроника, химия және авиация салалары дамыды. Поляктар мина</w:t>
      </w:r>
      <w:r w:rsidR="00B4181E" w:rsidRPr="00442CBA">
        <w:rPr>
          <w:rFonts w:ascii="Times New Roman" w:hAnsi="Times New Roman" w:cs="Times New Roman"/>
          <w:sz w:val="24"/>
          <w:szCs w:val="24"/>
          <w:lang w:val="kk-KZ"/>
        </w:rPr>
        <w:t>лардың</w:t>
      </w:r>
      <w:r w:rsidR="00B4181E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қол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детекторларын ойлап тауып, </w:t>
      </w:r>
      <w:r w:rsidR="00B4181E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Екінші дүниежүзілік соғысты тезірек аяқтауға мүмкіндік берген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неміс </w:t>
      </w:r>
      <w:r w:rsidR="00CA03B0" w:rsidRPr="00442CBA">
        <w:rPr>
          <w:rFonts w:ascii="Times New Roman" w:hAnsi="Times New Roman" w:cs="Times New Roman"/>
          <w:sz w:val="24"/>
          <w:szCs w:val="24"/>
          <w:lang w:val="ru-RU"/>
        </w:rPr>
        <w:t>Энигмасының шифрін анықтады.</w:t>
      </w:r>
    </w:p>
    <w:p w:rsidR="00442CBA" w:rsidRPr="00442CBA" w:rsidRDefault="00CA03B0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1980 жылдардың басында бүкіл әлем Польшадағы </w:t>
      </w:r>
      <w:r w:rsidRPr="00442CBA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«Солидарность»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542F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кәсіподағын ұстанған кезде, ал Иоанн Павел </w:t>
      </w:r>
      <w:r w:rsidR="0016542F" w:rsidRPr="00442CBA">
        <w:rPr>
          <w:rFonts w:ascii="Times New Roman" w:hAnsi="Times New Roman" w:cs="Times New Roman"/>
          <w:sz w:val="24"/>
          <w:szCs w:val="24"/>
        </w:rPr>
        <w:t>II</w:t>
      </w:r>
      <w:r w:rsidR="0016542F" w:rsidRPr="00442CBA">
        <w:rPr>
          <w:rFonts w:ascii="Times New Roman" w:hAnsi="Times New Roman" w:cs="Times New Roman"/>
          <w:sz w:val="24"/>
          <w:szCs w:val="24"/>
          <w:lang w:val="ru-RU"/>
        </w:rPr>
        <w:t>-нің аты газет тақырыптарында пайда болған кезде,</w:t>
      </w:r>
      <w:r w:rsidR="00517C34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барлығы дерлік</w:t>
      </w:r>
      <w:r w:rsidR="00517C34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6B8A" w:rsidRPr="00442CBA">
        <w:rPr>
          <w:rFonts w:ascii="Times New Roman" w:hAnsi="Times New Roman" w:cs="Times New Roman"/>
          <w:sz w:val="24"/>
          <w:szCs w:val="24"/>
          <w:lang w:val="ru-RU"/>
        </w:rPr>
        <w:t>күнделікті, тіпті өз ас үйінде де</w:t>
      </w:r>
      <w:r w:rsidR="006A6B8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кездестіретін </w:t>
      </w:r>
      <w:r w:rsidR="00517C34" w:rsidRPr="00442CBA">
        <w:rPr>
          <w:rFonts w:ascii="Times New Roman" w:hAnsi="Times New Roman" w:cs="Times New Roman"/>
          <w:sz w:val="24"/>
          <w:szCs w:val="24"/>
          <w:lang w:val="ru-RU"/>
        </w:rPr>
        <w:t>тот баспай</w:t>
      </w:r>
      <w:r w:rsidR="006A6B8A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тын болат өндірісінің 90 пайызы </w:t>
      </w:r>
      <w:r w:rsidR="0016542F" w:rsidRPr="00442CBA">
        <w:rPr>
          <w:rFonts w:ascii="Times New Roman" w:hAnsi="Times New Roman" w:cs="Times New Roman"/>
          <w:sz w:val="24"/>
          <w:szCs w:val="24"/>
          <w:lang w:val="ru-RU"/>
        </w:rPr>
        <w:t>«Эдисон металлургии»</w:t>
      </w:r>
      <w:r w:rsidR="0016542F" w:rsidRPr="00442CBA">
        <w:rPr>
          <w:sz w:val="24"/>
          <w:szCs w:val="24"/>
          <w:lang w:val="ru-RU"/>
        </w:rPr>
        <w:t xml:space="preserve"> </w:t>
      </w:r>
      <w:r w:rsidR="0016542F" w:rsidRPr="00442CBA">
        <w:rPr>
          <w:rFonts w:ascii="Times New Roman" w:hAnsi="Times New Roman" w:cs="Times New Roman"/>
          <w:sz w:val="24"/>
          <w:szCs w:val="24"/>
          <w:lang w:val="ru-RU"/>
        </w:rPr>
        <w:t>ретінде белгілі</w:t>
      </w:r>
      <w:r w:rsidR="00517C34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6542F" w:rsidRPr="00442CBA">
        <w:rPr>
          <w:rFonts w:ascii="Times New Roman" w:hAnsi="Times New Roman" w:cs="Times New Roman"/>
          <w:sz w:val="24"/>
          <w:szCs w:val="24"/>
          <w:lang w:val="ru-RU"/>
        </w:rPr>
        <w:t>Құрама</w:t>
      </w:r>
      <w:r w:rsidR="00517C34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Штаттарда тұратын </w:t>
      </w:r>
      <w:r w:rsidR="00517C34" w:rsidRPr="00442CBA">
        <w:rPr>
          <w:rFonts w:ascii="Times New Roman" w:hAnsi="Times New Roman" w:cs="Times New Roman"/>
          <w:sz w:val="24"/>
          <w:szCs w:val="24"/>
          <w:lang w:val="kk-KZ"/>
        </w:rPr>
        <w:t>поляк и</w:t>
      </w:r>
      <w:r w:rsidR="00AC67CB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нженері - </w:t>
      </w:r>
      <w:r w:rsidR="00517C34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Тадеуш </w:t>
      </w:r>
      <w:r w:rsidR="00517C34" w:rsidRPr="00442CBA">
        <w:rPr>
          <w:rFonts w:ascii="Times New Roman" w:hAnsi="Times New Roman" w:cs="Times New Roman"/>
          <w:sz w:val="24"/>
          <w:szCs w:val="24"/>
          <w:lang w:val="ru-RU"/>
        </w:rPr>
        <w:t>Сендзимир жетілдірген технологияларды қолдана</w:t>
      </w:r>
      <w:r w:rsidR="006A6B8A"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 отырып </w:t>
      </w:r>
      <w:r w:rsidR="006A6B8A" w:rsidRPr="00442CBA">
        <w:rPr>
          <w:rFonts w:ascii="Times New Roman" w:hAnsi="Times New Roman" w:cs="Times New Roman"/>
          <w:sz w:val="24"/>
          <w:szCs w:val="24"/>
          <w:lang w:val="kk-KZ"/>
        </w:rPr>
        <w:t>жасалатынын білетіндер аз болды.</w:t>
      </w:r>
      <w:r w:rsidR="007E0CA3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2CBA" w:rsidRPr="00442CBA" w:rsidRDefault="007E0CA3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Біздің технологиялық дамуға немесе ғылыми зерттеулерге, олардың көпшілігі мұнай, электроника, сымсыз байланыс және заманауи химия өнеркәсібінің дамуына негіз қалаған </w:t>
      </w:r>
      <w:r w:rsidR="006A6B8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қосқан үлесіміз туралы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әлемде ғана емес, Польшада да </w:t>
      </w:r>
      <w:r w:rsidR="006A6B8A" w:rsidRPr="00442CB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A03B0" w:rsidRPr="00442CBA">
        <w:rPr>
          <w:rFonts w:ascii="Times New Roman" w:hAnsi="Times New Roman" w:cs="Times New Roman"/>
          <w:sz w:val="24"/>
          <w:szCs w:val="24"/>
          <w:lang w:val="kk-KZ"/>
        </w:rPr>
        <w:t>ілім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дер аз.</w:t>
      </w:r>
      <w:r w:rsidR="00442CB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67EEF" w:rsidRPr="00442CBA" w:rsidRDefault="00767EEF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>Ол е</w:t>
      </w:r>
      <w:r w:rsidR="006A6B8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кі себепке </w:t>
      </w:r>
      <w:r w:rsidR="00CA03B0" w:rsidRPr="00442CBA">
        <w:rPr>
          <w:rFonts w:ascii="Times New Roman" w:hAnsi="Times New Roman" w:cs="Times New Roman"/>
          <w:sz w:val="24"/>
          <w:szCs w:val="24"/>
          <w:lang w:val="kk-KZ"/>
        </w:rPr>
        <w:t>байланысты.</w:t>
      </w:r>
      <w:r w:rsidR="0016542F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CA3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B77FB" w:rsidRPr="00442CBA" w:rsidRDefault="00AC67CB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Біріншіден, қуғын-сүргінде қалған, сол жерде көбінесе жаһандық маңызы бар жетістіктерге қол жеткізген поляктарды </w:t>
      </w:r>
      <w:r w:rsidR="00822B0A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коммунистік жүйе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естен </w:t>
      </w:r>
      <w:r w:rsidR="00CB77FB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шығаруға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душар етті.</w:t>
      </w:r>
      <w:r w:rsidRPr="00AF2BC0">
        <w:rPr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Екіншіден, соңғы үш ғасырдың тарихында </w:t>
      </w:r>
      <w:r w:rsidR="00822B0A" w:rsidRPr="00AF2BC0">
        <w:rPr>
          <w:rFonts w:ascii="Times New Roman" w:hAnsi="Times New Roman" w:cs="Times New Roman"/>
          <w:sz w:val="24"/>
          <w:szCs w:val="24"/>
          <w:lang w:val="kk-KZ"/>
        </w:rPr>
        <w:t>бостандық үшін күрестің</w:t>
      </w:r>
      <w:r w:rsidR="00822B0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қаһармандары</w:t>
      </w:r>
      <w:r w:rsidR="00822B0A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ұлттық жад пен қоғамдық сананы </w:t>
      </w:r>
      <w:r w:rsidR="00822B0A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жаулап алып,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зертханалар мен құрылыс алаңдарында үлкен жеңістерге қол жет</w:t>
      </w:r>
      <w:r w:rsidR="00CB77FB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кізгендерді көлеңкеде қалдырды.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Жүз жылдан астам уақыт бойы поляктар тәуелсіз мемлекеттен айырылды, бес ұрпақ қатарынан </w:t>
      </w:r>
      <w:r w:rsidR="00CB77FB" w:rsidRPr="00442CBA">
        <w:rPr>
          <w:rFonts w:ascii="Times New Roman" w:hAnsi="Times New Roman" w:cs="Times New Roman"/>
          <w:sz w:val="24"/>
          <w:szCs w:val="24"/>
          <w:lang w:val="kk-KZ"/>
        </w:rPr>
        <w:t>Речь Посполитаның бөліст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ерін жасаған </w:t>
      </w:r>
      <w:r w:rsidR="00CB77FB" w:rsidRPr="00442CBA">
        <w:rPr>
          <w:rFonts w:ascii="Times New Roman" w:hAnsi="Times New Roman" w:cs="Times New Roman"/>
          <w:sz w:val="24"/>
          <w:szCs w:val="24"/>
          <w:lang w:val="kk-KZ"/>
        </w:rPr>
        <w:t>державалардың азаматтары болды. Қ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ысқа әскери үзілістен кейін Польша Екінші дүниежүзілік соғыс кезінде неміс және кеңестік оккупацияға ұшырады, ал 1944 жылдан бастап коммуни</w:t>
      </w:r>
      <w:r w:rsidR="00CB77FB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стік режимнің қол астында болды. </w:t>
      </w:r>
      <w:r w:rsidR="00C975E5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67EEF" w:rsidRPr="00AF2BC0" w:rsidRDefault="00C975E5" w:rsidP="00442CB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Репрессиялар әрдайым білімге, демек, ғылымға да әсер етті.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Құлдыққа түскен қоғамның даму мүмкіндігі болған жоқ, сондықтан ол экономик</w:t>
      </w:r>
      <w:r w:rsidR="00767EEF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алық жағынан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артта қала бастады.</w:t>
      </w:r>
      <w:r w:rsidR="00767EEF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1863 жылы қаңтарда алғашқы жолаушылар Лондон метросына мінген кезде, Польшада Ресейге қарсы қаңтар көтерілісі басталды.</w:t>
      </w:r>
    </w:p>
    <w:p w:rsidR="00767EEF" w:rsidRPr="00AF2BC0" w:rsidRDefault="00767EEF" w:rsidP="00442CB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6464" w:rsidRPr="00442CBA" w:rsidRDefault="00C975E5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1918 жылы Польшаның тәуелсіздігін қалпына келтірудің және оны 1919-1921 жылдардағы поляк-кеңес соғысында қорғаудың символы болған </w:t>
      </w:r>
      <w:r w:rsidR="006A4943"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Юзеф Пилсудский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кеңінен танымал, бірақ оның ағасы Брониславтың жетістікт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ері туралы аз ғана адам естіді.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Орыс патшасына қастандық жасағаны үшін Сібірге жер аударылып, </w:t>
      </w:r>
      <w:r w:rsidR="006A4943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ол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Сахалиндегі айну халқының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этнографиясымен айналысты,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бүгінде біз есімдерін карталарда және ғылыми басылымдарда табатын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Сібірдің көп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теген зерттеушілеріне қосылды.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Черский, Дыбовский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және Чекановскийдің құрметіне т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ау шыңдары аталды. </w:t>
      </w:r>
      <w:r w:rsidR="006A4943" w:rsidRPr="00AF2BC0">
        <w:rPr>
          <w:rFonts w:ascii="Times New Roman" w:hAnsi="Times New Roman" w:cs="Times New Roman"/>
          <w:sz w:val="24"/>
          <w:szCs w:val="24"/>
          <w:lang w:val="kk-KZ"/>
        </w:rPr>
        <w:t>Алыс Чилиде көптеген жерлерде геолог, мине</w:t>
      </w:r>
      <w:r w:rsidR="00E46464" w:rsidRPr="00AF2BC0">
        <w:rPr>
          <w:rFonts w:ascii="Times New Roman" w:hAnsi="Times New Roman" w:cs="Times New Roman"/>
          <w:sz w:val="24"/>
          <w:szCs w:val="24"/>
          <w:lang w:val="kk-KZ"/>
        </w:rPr>
        <w:t>ралог, инженер Игнацы Домейко - қараша көтерілісі жеңілгеннен кейін өз Отанын тастап кетуге мәжбүр болған эмигрант туралы естеліктері бар.</w:t>
      </w:r>
      <w:r w:rsidR="00767EEF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6464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Перу немесе Эквадорда </w:t>
      </w:r>
      <w:r w:rsidR="00E46464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ең жоғары теміржол бағыты - Орталық Трансандия теміржолының жобалаушысы - Эрнест Малиновскийді ұмытқан жоқ. </w:t>
      </w:r>
      <w:r w:rsidR="006A4943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26F8" w:rsidRPr="00442CBA" w:rsidRDefault="00681E6A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>1918 жылы Польшаның тәуелсіздігін қалпына келтіру ғалымдарға үлкен қиындықтарды бастан өткерген отанында жұмыс істеуге мүмкіндік берді. Бостандықтың небәрі жиырма жыл</w:t>
      </w:r>
      <w:r w:rsidR="00767EEF" w:rsidRPr="00442CB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ішінде елді едәуір дәрежеде қалпына келтіруге қол жеткізілді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және поляк ғалымдары әлемнің көптеген салаларында танымал болды. </w:t>
      </w:r>
    </w:p>
    <w:p w:rsidR="001E26F8" w:rsidRPr="00AF2BC0" w:rsidRDefault="00681E6A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>Авиақұрылысшылар</w:t>
      </w:r>
      <w:r w:rsidR="00D81CBD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да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, басқалармен қатар, халықаралық 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>жетістіктерге</w:t>
      </w:r>
      <w:r w:rsidR="00D81CBD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қол жеткізді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>Солардың бірі, 26 жастағы инженер Зигмунт Пулавский P-1 ұшағын салды, ол ең жақсы истребитель прототипі ретінде танылды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. Пулавский қабылдаған шешімдер авиациялық революция ретінде сипатталды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>. «Поляк профилі» деп аталатын P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-1 қанаттарының пішіні аэродинамика бойынша барлық оқулықтарға енгізілген. 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Париждегі Халықаралық авиация салонында әлемдегі ең үздік </w:t>
      </w:r>
      <w:r w:rsidR="00594EDE" w:rsidRPr="00AF2BC0">
        <w:rPr>
          <w:rFonts w:ascii="Times New Roman" w:hAnsi="Times New Roman" w:cs="Times New Roman"/>
          <w:sz w:val="24"/>
          <w:szCs w:val="24"/>
          <w:lang w:val="kk-KZ"/>
        </w:rPr>
        <w:t>бомбалаушы ұшақтар</w:t>
      </w:r>
      <w:r w:rsidR="00594EDE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>бірі деп танылған</w:t>
      </w:r>
      <w:r w:rsidR="00594EDE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>аты аңызға айналған P-37 «</w:t>
      </w:r>
      <w:r w:rsidR="00D81CBD"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Лось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594EDE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бомбалаушы ұшағының </w:t>
      </w:r>
      <w:r w:rsidR="00D81CBD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ең заманауи моделін инженер Ежи Домбровский салған.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="001E26F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нші дүниежүзілік соғыстан кейін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Домбровский Сиэтлдегі Боинг зауытында ғарыш кемелерін құру бойынша жұмыс жасады.</w:t>
      </w:r>
    </w:p>
    <w:p w:rsidR="001E26F8" w:rsidRPr="00442CBA" w:rsidRDefault="00594EDE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2BC0">
        <w:rPr>
          <w:rFonts w:ascii="Times New Roman" w:hAnsi="Times New Roman" w:cs="Times New Roman"/>
          <w:sz w:val="24"/>
          <w:szCs w:val="24"/>
          <w:lang w:val="kk-KZ"/>
        </w:rPr>
        <w:t>1927 жылы Станислав Войцех Рогальский, Станислав Вигура және Ежи Джевецкий</w:t>
      </w:r>
      <w:r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 </w:t>
      </w:r>
      <w:r w:rsidR="00B56883"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деген 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>үш инженерлерд</w:t>
      </w:r>
      <w:r w:rsidR="00B56883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ің </w:t>
      </w:r>
      <w:r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>тегілерінің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алғашқы әріптері «RWD» 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шағын ұшақтар сериясына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атауын берді (Екінші дүниежүзілік соғыс басталғанға дейін 23 түрі). Осы 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құрылымдаушылардың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ішінде инже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>нер Рогальский ең танымал болды. Американдықтар оның шешімдерін «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Аполлон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» ғарыш кемесін </w:t>
      </w:r>
      <w:r w:rsidR="00B56883" w:rsidRPr="00442CBA">
        <w:rPr>
          <w:rFonts w:ascii="Times New Roman" w:hAnsi="Times New Roman" w:cs="Times New Roman"/>
          <w:sz w:val="24"/>
          <w:szCs w:val="24"/>
          <w:lang w:val="kk-KZ"/>
        </w:rPr>
        <w:t>құру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үшін қолданды. Американдық студенттер оның аэродинамика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6883" w:rsidRPr="00442CBA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26F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оқулығынан оқыды. 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Көрнекті химик Ян Чохральский </w:t>
      </w:r>
      <w:r w:rsidR="001E26F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өз атымен аталған </w:t>
      </w:r>
      <w:r w:rsidR="00B56883" w:rsidRPr="00AF2BC0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охральский әдісі бойынша монокристалдарды алу әдісін әзірлегені үшін халықаралық мойындауға ие болды. Оның жетістігі электрониканың дамуына мүмкіндік берді. </w:t>
      </w:r>
      <w:r w:rsidR="00AF2E0D" w:rsidRPr="00AF2BC0">
        <w:rPr>
          <w:rFonts w:ascii="Times New Roman" w:hAnsi="Times New Roman" w:cs="Times New Roman"/>
          <w:sz w:val="24"/>
          <w:szCs w:val="24"/>
          <w:lang w:val="kk-KZ"/>
        </w:rPr>
        <w:t>Бүгінгі күнге дейін ол әлемдегі ең көп сілтеме жасалған поляк ғалымы.</w:t>
      </w:r>
      <w:r w:rsidR="00AF2E0D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Ол Германиядан Отанына Польшаның химия өнеркәсібінің көрнекті ға</w:t>
      </w:r>
      <w:r w:rsidR="00AF2E0D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лымы, өнертапқышы және пионері президент Москицкийдің 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шақыруымен келді.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B7E72" w:rsidRPr="00442CBA" w:rsidRDefault="00AF2E0D" w:rsidP="00442CB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Игнаций Мосцицкий фармацевтика және қорғаныс өнеркәсібінде қолданылатын азот қышқылын алудың өте арзан әдісін ойлап тапты.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Ол жоғары вольтты конденсаторларды </w:t>
      </w:r>
      <w:r w:rsidR="00CB7E72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және Швейцария армиясы қолданған, сонымен қатар Эйфель мұнарасындағы тарату құрылғыларына орнатылған радиобайланыста қолданылатын шыны конденсаторлық батареяларын салды. Мосцицкий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электр желілерін электр разрядтарының </w:t>
      </w:r>
      <w:r w:rsidR="00CB7E72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зиянды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әсерінен қорғау үшін бүкіл Еуропада қолданылатын әдісті ойлап тапты.</w:t>
      </w:r>
    </w:p>
    <w:p w:rsidR="00CB7E72" w:rsidRPr="00AF2BC0" w:rsidRDefault="00CB7E72" w:rsidP="00442CBA">
      <w:pPr>
        <w:spacing w:line="288" w:lineRule="atLeast"/>
        <w:jc w:val="both"/>
        <w:rPr>
          <w:rFonts w:ascii="Times New Roman" w:hAnsi="Times New Roman" w:cs="Times New Roman"/>
          <w:sz w:val="24"/>
          <w:szCs w:val="24"/>
          <w:lang w:val="kk-KZ" w:eastAsia="pl-PL"/>
        </w:rPr>
      </w:pP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Екінші дүниежүзілік соғыс кезінде Польша ел аумағында және барлық майдандарда қарсылық көрсетті, бұл ұлттық жадтың тұрақты элементіне айналды.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Алайда онда ғалымдардың есімдері сақталған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жоқ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. Тек Познань университетінен шыққан үш</w:t>
      </w:r>
      <w:r w:rsidR="001E26F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поляк математигі,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соғысқа дейін «Энигма» құпия неміс шифрлау машинасының кодтарын бұзған: Мариан Реевский, Джозеф Ружицкий және Генрик Зыгальский </w:t>
      </w:r>
      <w:r w:rsidRPr="00AF2BC0">
        <w:rPr>
          <w:rFonts w:ascii="Times New Roman" w:hAnsi="Times New Roman" w:cs="Times New Roman"/>
          <w:sz w:val="24"/>
          <w:szCs w:val="24"/>
          <w:lang w:val="kk-KZ" w:eastAsia="pl-PL"/>
        </w:rPr>
        <w:t xml:space="preserve">ерекшелік болып </w:t>
      </w:r>
      <w:r w:rsidRPr="00AF2BC0">
        <w:rPr>
          <w:rFonts w:ascii="Times New Roman" w:hAnsi="Times New Roman" w:cs="Times New Roman"/>
          <w:sz w:val="24"/>
          <w:szCs w:val="24"/>
          <w:lang w:val="kk-KZ" w:eastAsia="pl-PL"/>
        </w:rPr>
        <w:lastRenderedPageBreak/>
        <w:t>табылады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. Поляк криптологтарының жұмысының нәтижелері 1939 жылдың шілдесінде Британдық және француздық барлауға берілді. Соғыс кезінде тек Ұлыбританияда бес мыңға жуық поляк инженерлері болды, олар әсіресе қару-жарақ саласында жұмыс істеді. Соғыс көптеген ғалымдарды басқа елдерде тапты. Олардың өнертабыстары мен жұмыстары одақтастардың жеңісіне айтарлықтай әсер етті. Американдық армияда қолданылатын әлемдегі ең танымал рацияның негізін қалаушы</w:t>
      </w:r>
      <w:r w:rsidR="00B2637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2637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инженер Генрик Магнуски</w:t>
      </w:r>
      <w:r w:rsidR="00B26378" w:rsidRPr="00AF2BC0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. Аль-Аламайн шайқасында алғаш рет қолданылған, содан кейін бірнеше о</w:t>
      </w:r>
      <w:r w:rsidR="00B2637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ндаған жылдар бойы қолданылған «Поляк </w:t>
      </w:r>
      <w:r w:rsidR="00B26378" w:rsidRPr="00442CBA">
        <w:rPr>
          <w:rFonts w:ascii="Times New Roman" w:hAnsi="Times New Roman" w:cs="Times New Roman"/>
          <w:sz w:val="24"/>
          <w:szCs w:val="24"/>
          <w:lang w:val="kk-KZ"/>
        </w:rPr>
        <w:t>мина</w:t>
      </w:r>
      <w:r w:rsidR="00B26378"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 іздеушісі» </w:t>
      </w:r>
      <w:r w:rsidR="00B26378" w:rsidRPr="00442CBA">
        <w:rPr>
          <w:rFonts w:ascii="Times New Roman" w:hAnsi="Times New Roman" w:cs="Times New Roman"/>
          <w:sz w:val="24"/>
          <w:szCs w:val="24"/>
          <w:lang w:val="kk-KZ"/>
        </w:rPr>
        <w:t>қол мина іздеушісі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н,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 xml:space="preserve">инженер </w:t>
      </w:r>
      <w:r w:rsidR="00B26378" w:rsidRPr="00AF2BC0">
        <w:rPr>
          <w:rFonts w:ascii="Times New Roman" w:eastAsia="Times New Roman" w:hAnsi="Times New Roman" w:cs="Times New Roman"/>
          <w:sz w:val="24"/>
          <w:szCs w:val="24"/>
          <w:lang w:val="kk-KZ" w:eastAsia="pl-PL"/>
        </w:rPr>
        <w:t xml:space="preserve">Юзеф </w:t>
      </w:r>
      <w:r w:rsidRPr="00AF2BC0">
        <w:rPr>
          <w:rFonts w:ascii="Times New Roman" w:hAnsi="Times New Roman" w:cs="Times New Roman"/>
          <w:sz w:val="24"/>
          <w:szCs w:val="24"/>
          <w:lang w:val="kk-KZ"/>
        </w:rPr>
        <w:t>Косацкий жасаған.</w:t>
      </w:r>
    </w:p>
    <w:p w:rsidR="00B26378" w:rsidRPr="00AF2BC0" w:rsidRDefault="00B26378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Соғыстан кейін көптеген ғалымдар коммунистік Польшаға орала алмады. 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>Америка Құрама Штаттарындағы Домбровский мен Рогал</w:t>
      </w:r>
      <w:r w:rsidR="001E26F8" w:rsidRPr="00442CBA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>скийдің жоғарыда аталған инженерлерінен басқа, Станислав Улам термоядролық бомбамен жұмыс істейтін топтың мүшесі болды. Инженер Мечислав Бек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ер Аполлон бағдарламасында ай кемесін салуға қатысты, ал генерал-инженер Здислав Старостецкий 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>Патриот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зымыранының жауынгерлік бөлігін жасады.</w:t>
      </w:r>
    </w:p>
    <w:p w:rsidR="001E26F8" w:rsidRPr="00AF2BC0" w:rsidRDefault="001E26F8" w:rsidP="00442CB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1E26F8" w:rsidRPr="00AF2BC0" w:rsidRDefault="001E26F8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>Американдық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киноакадемия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1960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жылдардың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технологиялық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жаңалығы</w:t>
      </w:r>
      <w:r w:rsidRPr="00AF2BC0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- </w:t>
      </w:r>
      <w:r w:rsidR="008B519E" w:rsidRPr="00AF2BC0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«</w:t>
      </w:r>
      <w:r w:rsidR="008B519E" w:rsidRPr="00442CBA">
        <w:rPr>
          <w:rFonts w:ascii="Times New Roman" w:hAnsi="Times New Roman" w:cs="Times New Roman"/>
          <w:sz w:val="24"/>
          <w:szCs w:val="24"/>
        </w:rPr>
        <w:t>Nagra</w:t>
      </w:r>
      <w:r w:rsidR="008B519E" w:rsidRPr="00AF2BC0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»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магнитофон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ын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жасаушы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Стефан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>Кудельскийді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кинотехнологияның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дамуына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қосқан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технологиялық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үлесі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үшін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екі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Оскармен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марапаттады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Екінші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дүниежүзілік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соғыс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басталғаннан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кейін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Францияға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ата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анасымен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бірге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көшіп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Стефан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Кудельски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Швейцарияға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қоныстанды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онда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дыбыс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сапасы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өндіріс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процесінде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бейнемен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синхрондауды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жеңілдетудің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арқасында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1990-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шы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жылдардың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соңына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дейін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радиода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теледидарда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және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бүкіл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әлемдегі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киностудияларда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қолданылатын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магнитофонның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түріне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айнал</w:t>
      </w:r>
      <w:r w:rsidR="008B519E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ған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аппаратты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ойлап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19E" w:rsidRPr="00442CBA">
        <w:rPr>
          <w:rFonts w:ascii="Times New Roman" w:hAnsi="Times New Roman" w:cs="Times New Roman"/>
          <w:sz w:val="24"/>
          <w:szCs w:val="24"/>
          <w:lang w:val="ru-RU"/>
        </w:rPr>
        <w:t>тапты</w:t>
      </w:r>
      <w:r w:rsidR="008B519E" w:rsidRPr="00AF2B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519E" w:rsidRPr="00442CBA" w:rsidRDefault="008B519E" w:rsidP="00442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sz w:val="24"/>
          <w:szCs w:val="24"/>
          <w:lang w:val="ru-RU"/>
        </w:rPr>
        <w:t>Вацлав Шибал</w:t>
      </w:r>
      <w:r w:rsidRPr="00442CBA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442CBA">
        <w:rPr>
          <w:rFonts w:ascii="Times New Roman" w:hAnsi="Times New Roman" w:cs="Times New Roman"/>
          <w:sz w:val="24"/>
          <w:szCs w:val="24"/>
          <w:lang w:val="ru-RU"/>
        </w:rPr>
        <w:t xml:space="preserve">ский, қазіргі молекулалық биологияның ізашары, ғалымдардың көптеген ұрпақтарына танымал. 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>Ол 1949 жылы Польшадан кетіп, Америка Құрама Штаттарына қоныстанды. 2020 жылы қайтыс болған Мэдисондағы Висконсин университетінің профессоры</w:t>
      </w:r>
      <w:r w:rsidR="00CB6BDE" w:rsidRPr="00442CBA">
        <w:rPr>
          <w:rFonts w:ascii="Times New Roman" w:hAnsi="Times New Roman" w:cs="Times New Roman"/>
          <w:sz w:val="24"/>
          <w:szCs w:val="24"/>
          <w:lang w:val="kk-KZ"/>
        </w:rPr>
        <w:t xml:space="preserve"> өз </w:t>
      </w:r>
      <w:r w:rsidR="00CB6BDE" w:rsidRPr="00AF2BC0">
        <w:rPr>
          <w:rFonts w:ascii="Times New Roman" w:hAnsi="Times New Roman" w:cs="Times New Roman"/>
          <w:sz w:val="24"/>
          <w:szCs w:val="24"/>
          <w:lang w:val="ru-RU"/>
        </w:rPr>
        <w:t>ашқан жаңалық</w:t>
      </w:r>
      <w:r w:rsidR="00CB6BDE" w:rsidRPr="00442CBA">
        <w:rPr>
          <w:rFonts w:ascii="Times New Roman" w:hAnsi="Times New Roman" w:cs="Times New Roman"/>
          <w:sz w:val="24"/>
          <w:szCs w:val="24"/>
          <w:lang w:val="kk-KZ"/>
        </w:rPr>
        <w:t>тарының</w:t>
      </w:r>
      <w:r w:rsidR="00CB6BD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 арқасында, мамандардың пікірінше 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Нобель сыйлығының лауреаты болуы керек. Бұл 20 ғасырда заманауи технологиялардың теориялық және практикалық негізін </w:t>
      </w:r>
      <w:r w:rsidR="00CB6BDE" w:rsidRPr="00AF2BC0">
        <w:rPr>
          <w:rFonts w:ascii="Times New Roman" w:hAnsi="Times New Roman" w:cs="Times New Roman"/>
          <w:sz w:val="24"/>
          <w:szCs w:val="24"/>
          <w:lang w:val="ru-RU"/>
        </w:rPr>
        <w:t xml:space="preserve">салған </w:t>
      </w:r>
      <w:r w:rsidRPr="00AF2BC0">
        <w:rPr>
          <w:rFonts w:ascii="Times New Roman" w:hAnsi="Times New Roman" w:cs="Times New Roman"/>
          <w:sz w:val="24"/>
          <w:szCs w:val="24"/>
          <w:lang w:val="ru-RU"/>
        </w:rPr>
        <w:t>тағы бір поляк ғалымы.</w:t>
      </w:r>
    </w:p>
    <w:p w:rsidR="007023DA" w:rsidRPr="00AF2BC0" w:rsidRDefault="007023DA" w:rsidP="00442C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7023DA" w:rsidRPr="00442CBA" w:rsidRDefault="007023DA" w:rsidP="00442C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442CBA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Ярослав Шарек</w:t>
      </w:r>
    </w:p>
    <w:p w:rsidR="007023DA" w:rsidRPr="00442CBA" w:rsidRDefault="007023DA" w:rsidP="00442C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7023DA" w:rsidRPr="00442CBA" w:rsidRDefault="00CB6BDE" w:rsidP="00442CB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2CBA">
        <w:rPr>
          <w:rFonts w:ascii="Times New Roman" w:hAnsi="Times New Roman" w:cs="Times New Roman"/>
          <w:i/>
          <w:sz w:val="24"/>
          <w:szCs w:val="24"/>
          <w:lang w:val="ru-RU"/>
        </w:rPr>
        <w:t>Мәтін бір мезгілде Польшаның Ұлттық жад институтымен және Польшаның Ұлттық банкімен бірге жүзеге асырылатын жоба шеңберінде поляк ай сайынғы «Барлық ең маңызды» журналында жарияланады.</w:t>
      </w:r>
    </w:p>
    <w:p w:rsidR="00CB6BDE" w:rsidRPr="00442CBA" w:rsidRDefault="00CB6BDE" w:rsidP="00442CB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B6BDE" w:rsidRPr="00442CBA" w:rsidRDefault="00CB6BDE" w:rsidP="00442CB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CB6BDE" w:rsidRPr="0044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AA" w:rsidRDefault="000738AA" w:rsidP="007E0CA3">
      <w:pPr>
        <w:spacing w:after="0" w:line="240" w:lineRule="auto"/>
      </w:pPr>
      <w:r>
        <w:separator/>
      </w:r>
    </w:p>
  </w:endnote>
  <w:endnote w:type="continuationSeparator" w:id="0">
    <w:p w:rsidR="000738AA" w:rsidRDefault="000738AA" w:rsidP="007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AA" w:rsidRDefault="000738AA" w:rsidP="007E0CA3">
      <w:pPr>
        <w:spacing w:after="0" w:line="240" w:lineRule="auto"/>
      </w:pPr>
      <w:r>
        <w:separator/>
      </w:r>
    </w:p>
  </w:footnote>
  <w:footnote w:type="continuationSeparator" w:id="0">
    <w:p w:rsidR="000738AA" w:rsidRDefault="000738AA" w:rsidP="007E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DA"/>
    <w:rsid w:val="000738AA"/>
    <w:rsid w:val="00154982"/>
    <w:rsid w:val="0016542F"/>
    <w:rsid w:val="001E26F8"/>
    <w:rsid w:val="00442CBA"/>
    <w:rsid w:val="00517C34"/>
    <w:rsid w:val="00594EDE"/>
    <w:rsid w:val="00681E6A"/>
    <w:rsid w:val="006A067C"/>
    <w:rsid w:val="006A4943"/>
    <w:rsid w:val="006A6B8A"/>
    <w:rsid w:val="006F4BB8"/>
    <w:rsid w:val="007023DA"/>
    <w:rsid w:val="00767EEF"/>
    <w:rsid w:val="007D1CD2"/>
    <w:rsid w:val="007E0CA3"/>
    <w:rsid w:val="00805961"/>
    <w:rsid w:val="00822B0A"/>
    <w:rsid w:val="008B519E"/>
    <w:rsid w:val="00AC67CB"/>
    <w:rsid w:val="00AF2BC0"/>
    <w:rsid w:val="00AF2E0D"/>
    <w:rsid w:val="00B26378"/>
    <w:rsid w:val="00B4181E"/>
    <w:rsid w:val="00B56883"/>
    <w:rsid w:val="00C11F61"/>
    <w:rsid w:val="00C975E5"/>
    <w:rsid w:val="00CA03B0"/>
    <w:rsid w:val="00CB6BDE"/>
    <w:rsid w:val="00CB77FB"/>
    <w:rsid w:val="00CB7E72"/>
    <w:rsid w:val="00D81CBD"/>
    <w:rsid w:val="00D82C52"/>
    <w:rsid w:val="00E14EAF"/>
    <w:rsid w:val="00E46464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AA00"/>
  <w15:chartTrackingRefBased/>
  <w15:docId w15:val="{7F31BDA1-D3F8-43E6-B060-17993E6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02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023D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3DA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omylnaczcionkaakapitu"/>
    <w:rsid w:val="006A067C"/>
  </w:style>
  <w:style w:type="character" w:styleId="Pogrubienie">
    <w:name w:val="Strong"/>
    <w:basedOn w:val="Domylnaczcionkaakapitu"/>
    <w:uiPriority w:val="22"/>
    <w:qFormat/>
    <w:rsid w:val="001654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CA3"/>
  </w:style>
  <w:style w:type="paragraph" w:styleId="Stopka">
    <w:name w:val="footer"/>
    <w:basedOn w:val="Normalny"/>
    <w:link w:val="StopkaZnak"/>
    <w:uiPriority w:val="99"/>
    <w:unhideWhenUsed/>
    <w:rsid w:val="007E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2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09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D6E5-CB52-4EBA-9BF7-76E3A856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Kollat Farangiz</dc:creator>
  <cp:keywords/>
  <dc:description/>
  <cp:lastModifiedBy>Kollat Farangiz</cp:lastModifiedBy>
  <cp:revision>2</cp:revision>
  <dcterms:created xsi:type="dcterms:W3CDTF">2021-07-08T06:29:00Z</dcterms:created>
  <dcterms:modified xsi:type="dcterms:W3CDTF">2021-07-08T06:29:00Z</dcterms:modified>
</cp:coreProperties>
</file>