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334645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620" w:right="1955" w:bottom="674" w:left="527" w:header="192" w:footer="246" w:gutter="0"/>
          <w:pgNumType w:start="1"/>
          <w:cols w:space="720"/>
          <w:noEndnote/>
          <w:rtlGutter w:val="0"/>
          <w:docGrid w:linePitch="360"/>
        </w:sect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094" w:right="0" w:bottom="843" w:left="0" w:header="0" w:footer="3" w:gutter="0"/>
          <w:cols w:space="720"/>
          <w:noEndnote/>
          <w:rtlGutter w:val="0"/>
          <w:docGrid w:linePitch="360"/>
        </w:sectPr>
      </w:pPr>
    </w:p>
    <w:p>
      <w:pPr>
        <w:pStyle w:val="Style6"/>
        <w:keepNext w:val="0"/>
        <w:keepLines w:val="0"/>
        <w:widowControl w:val="0"/>
        <w:shd w:val="clear" w:color="auto" w:fill="auto"/>
        <w:bidi w:val="0"/>
        <w:spacing w:before="0" w:after="680" w:line="254" w:lineRule="auto"/>
        <w:ind w:left="0" w:right="0" w:firstLine="0"/>
        <w:jc w:val="both"/>
      </w:pPr>
      <w:r>
        <w:rPr>
          <w:rStyle w:val="CharStyle7"/>
        </w:rPr>
        <w:t xml:space="preserve">DOP-WPN.053.2.2025.AD </w:t>
      </w:r>
      <w:r>
        <w:rPr>
          <w:rStyle w:val="CharStyle7"/>
          <w:sz w:val="18"/>
          <w:szCs w:val="18"/>
        </w:rPr>
        <w:t xml:space="preserve">3983469.16143516.13087183 </w:t>
      </w:r>
      <w:r>
        <w:rPr>
          <w:rStyle w:val="CharStyle7"/>
        </w:rPr>
        <w:t>Warszawa, 22-10-2025</w:t>
      </w:r>
    </w:p>
    <w:p>
      <w:pPr>
        <w:pStyle w:val="Style6"/>
        <w:keepNext w:val="0"/>
        <w:keepLines w:val="0"/>
        <w:widowControl w:val="0"/>
        <w:shd w:val="clear" w:color="auto" w:fill="auto"/>
        <w:bidi w:val="0"/>
        <w:spacing w:before="0" w:after="940" w:line="240" w:lineRule="auto"/>
        <w:ind w:left="0" w:right="0" w:firstLine="0"/>
        <w:jc w:val="both"/>
      </w:pPr>
      <w:r>
        <w:rPr>
          <w:rStyle w:val="CharStyle7"/>
        </w:rPr>
        <w:t>Pan</w:t>
      </w:r>
    </w:p>
    <w:p>
      <w:pPr>
        <w:pStyle w:val="Style6"/>
        <w:keepNext w:val="0"/>
        <w:keepLines w:val="0"/>
        <w:widowControl w:val="0"/>
        <w:shd w:val="clear" w:color="auto" w:fill="auto"/>
        <w:bidi w:val="0"/>
        <w:spacing w:before="0" w:after="120"/>
        <w:ind w:left="0" w:right="0" w:firstLine="0"/>
        <w:jc w:val="both"/>
      </w:pPr>
      <w:r>
        <w:rPr>
          <w:rStyle w:val="CharStyle7"/>
        </w:rPr>
        <w:t>Szanowny Panie</w:t>
      </w:r>
    </w:p>
    <w:p>
      <w:pPr>
        <w:pStyle w:val="Style6"/>
        <w:keepNext w:val="0"/>
        <w:keepLines w:val="0"/>
        <w:widowControl w:val="0"/>
        <w:shd w:val="clear" w:color="auto" w:fill="auto"/>
        <w:bidi w:val="0"/>
        <w:spacing w:before="0" w:after="240"/>
        <w:ind w:left="0" w:right="0" w:firstLine="0"/>
        <w:jc w:val="both"/>
      </w:pPr>
      <w:r>
        <w:rPr>
          <w:rStyle w:val="CharStyle7"/>
        </w:rPr>
        <w:t>w związku z pismem Mieszkańców Łodzi w sprawie wyłączenia tej miejscowości z granic Wielkopolskiego Parku Narodowego uprzejmie informuję, że zgodnie z przepisami ustawy z dnia 16 kwietnia 2004 r. o ochronie przyrody (Dz. U. z 2024 r. poz. 1478, ze zm.) likwidacja lub zmiana granic parku narodowego jest możliwa wyłącznie w przypadku bezpowrotnej utraty wartości przyrodniczych i kulturowych wyłączanego obszaru, co nie nastąpiło w przypadku miejscowości Łódź. Nie zaszły bowiem żadne zmiany w środowisku przyrodniczym miejscowości, które spowodowałyby utratę walorów przyrodniczych i krajobrazowych. Miejscowość ta nadal położona jest malowniczo pomiędzy dwoma jeziorami rynnowymi: Dymaczewskim i Witobelskim będącymi atrakcją przyrodniczą regionu. Przez miejscowość wiedzie ponadto wielkopolski szlak św. Zygmunta Szczęsnego Felińskiego. Piękno krajobrazów Łodzi jest wizytówką i atrakcją przyrodniczą tej miejscowości oraz gminy Stęszew.</w:t>
      </w:r>
    </w:p>
    <w:p>
      <w:pPr>
        <w:pStyle w:val="Style6"/>
        <w:keepNext w:val="0"/>
        <w:keepLines w:val="0"/>
        <w:widowControl w:val="0"/>
        <w:shd w:val="clear" w:color="auto" w:fill="auto"/>
        <w:bidi w:val="0"/>
        <w:spacing w:before="0" w:after="980"/>
        <w:ind w:left="0" w:right="0" w:firstLine="0"/>
        <w:jc w:val="both"/>
      </w:pPr>
      <w:r>
        <w:rPr>
          <w:rStyle w:val="CharStyle7"/>
        </w:rPr>
        <w:t>Odnosząc się do obaw Mieszkańców dotyczących nadmiernych rygorów ochronnych, w dużej mierze wynikają one głównie z niepełnej informacji przekazywanej dotychczas społecznościom lokalnym co do ich praw w odniesieniu do funkcjonowania parku narodowego. Faktem jest, że w parkach narodowych obowiązują ograniczenia, które określają wprost regulacje prawne, a w szczególności art. 15 ust. 1, ustawy o ochronie przyrody, jednak zakazy wymienione w ustawie wcale nie muszą być uciążliwe dla społeczeństwa. Ustawa, o której mowa, określa również zasady, na jakich park narodowy jest udostępniany. Wprowadzanie pewnych i zarazem koniecznych ograniczeń, na przykład ograniczanie wstępu, dotyczy tylko niektórych stref i służy wyłącznie zachowaniu najcenniejszych walorów przyrodniczych. Właśnie ten element funkcjonowania parku może budzić wśród mieszkańców okolic obszarów chronionych i cennych przyrodniczo zawsze dużo kontrowersji, a nawet sprzeciw. Kanalizacja ruchu turystycznego w parku narodowym często jednak wiąże się z udostępnieniem atrakcyjnych centrów edukacyjnych, ścieżek, czy organizacji wydarzeń o charakterze edukacyjnym. Istotne jest wypracowanie takich rozwiązań, które sprawią, że podstawowy cel przyrodniczy funkcjonowania parku narodowego zostanie zrozumiany i zaakceptowany przez społeczność lokalną, przy czym nie zostanie ograniczona możliwość rozwoju gmin i gospodarstw.</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1145"/>
                <wp:wrapSquare wrapText="left"/>
                <wp:docPr id="3" name="Shape 3"/>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41.34999999999999pt;height:21.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v:textbox>
                <w10:wrap type="square" side="left" anchorx="page"/>
              </v:shape>
            </w:pict>
          </mc:Fallback>
        </mc:AlternateContent>
      </w:r>
      <w:r>
        <w:rPr>
          <w:rStyle w:val="CharStyle3"/>
        </w:rPr>
        <w:t>Telefon: (+48) 22 369 29 00</w:t>
      </w:r>
    </w:p>
    <w:p>
      <w:pPr>
        <w:pStyle w:val="Style2"/>
        <w:keepNext w:val="0"/>
        <w:keepLines w:val="0"/>
        <w:widowControl w:val="0"/>
        <w:shd w:val="clear" w:color="auto" w:fill="auto"/>
        <w:bidi w:val="0"/>
        <w:spacing w:before="0" w:after="0" w:line="240" w:lineRule="auto"/>
        <w:ind w:left="0" w:right="0" w:firstLine="0"/>
        <w:jc w:val="both"/>
      </w:pPr>
      <w:r>
        <w:fldChar w:fldCharType="begin"/>
      </w:r>
      <w:r>
        <w:rPr/>
        <w:instrText> HYPERLINK "mailto:info@klimat.gov.pl" </w:instrText>
      </w:r>
      <w:r>
        <w:fldChar w:fldCharType="separate"/>
      </w:r>
      <w:r>
        <w:rPr>
          <w:rStyle w:val="CharStyle3"/>
        </w:rPr>
        <w:t>info@klimat.gov.pl</w:t>
      </w:r>
      <w:r>
        <w:fldChar w:fldCharType="end"/>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rStyle w:val="CharStyle5"/>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3"/>
        </w:rPr>
        <w:t>www.gov.pl/klimat</w:t>
      </w:r>
      <w:r>
        <w:fldChar w:fldCharType="end"/>
      </w:r>
    </w:p>
    <w:p>
      <w:pPr>
        <w:pStyle w:val="Style6"/>
        <w:keepNext w:val="0"/>
        <w:keepLines w:val="0"/>
        <w:widowControl w:val="0"/>
        <w:shd w:val="clear" w:color="auto" w:fill="auto"/>
        <w:bidi w:val="0"/>
        <w:spacing w:before="0" w:after="140"/>
        <w:ind w:left="0" w:right="0" w:firstLine="0"/>
        <w:jc w:val="both"/>
      </w:pPr>
      <w:r>
        <w:rPr>
          <w:rStyle w:val="CharStyle7"/>
        </w:rPr>
        <w:t>Odnosząc się do braku możliwości przebudowy dróg czy realizacji inwestycji liniowych celu publicznego informuję, że działanie to jest możliwe na podstawie zezwolenia ministra właściwego do spraw środowiska na odstępstwo od zakazów obowiązujących na obszarze parku narodowego, które wydawane jest po wniesieniu stosownego wniosku. Jednocześnie wart podkreślenia jest fakt, że istnienie zakazu budowy lub przebudowy obiektów budowlanych i urządzeń technicznych, z wyjątkiem obiektów i urządzeń służących celom parku narodowego nie pozbawia mieszkańców prawa modernizacji swoich domów czy nieruchomości. Możliwe jest bowiem zastosowanie odstępstwa generalnego, o którym mowa w art. 15 ust. 2 pkt 5 ustawy o ochronie przyrody, jeżeli nieruchomość znajduje się w strefie ochrony krajobrazowej, jest w trakcie gospodarczego wykorzystywania przez osoby prawne fizyczne oraz wykonywane jest jej prawo własności, zgodnie z przepisami Kodeksu cywilnego,</w:t>
      </w:r>
    </w:p>
    <w:p>
      <w:pPr>
        <w:pStyle w:val="Style6"/>
        <w:keepNext w:val="0"/>
        <w:keepLines w:val="0"/>
        <w:widowControl w:val="0"/>
        <w:shd w:val="clear" w:color="auto" w:fill="auto"/>
        <w:bidi w:val="0"/>
        <w:spacing w:before="0"/>
        <w:ind w:left="0" w:right="0" w:firstLine="0"/>
        <w:jc w:val="both"/>
      </w:pPr>
      <w:r>
        <w:rPr>
          <w:rStyle w:val="CharStyle7"/>
        </w:rPr>
        <w:t>Dodatkowo wspomnieć należy, że sposób zagospodarowania przestrzennego gminy i poszczególnych miejscowości określają dokumenty takie jak: plan ogólny gminy oraz miejscowy plan zagospodarowania przestrzennego. Te dokumenty są kluczowe dla mieszkańców i możliwości realizacji przez nich zamierzeń inwestycyjnych. Odpowiedzialnymi za ich stanowienie są organy uchwałodawcze jednostek samorządu terytorialnego (na poziomie gminnym – rady gmin). Zachęcam również do prowadzenia dialogu z kierownictwem Wielkopolskiego Parku Narodowego w celu wypracowania najlepszych rozwiązań służących Mieszkańcom Łodzi. W ramach rozmów pracownicy Parku będą mogli wyjaśnić kwestie zasad realizacji inwestycji na obszarze parku narodowego w sposób, który nie spowoduje negatywnego wpływu tych inwestycji na zasoby przyrodnicze Wielkopolskiego Parku Narodowego.</w:t>
      </w:r>
    </w:p>
    <w:p>
      <w:pPr>
        <w:pStyle w:val="Style6"/>
        <w:keepNext w:val="0"/>
        <w:keepLines w:val="0"/>
        <w:widowControl w:val="0"/>
        <w:shd w:val="clear" w:color="auto" w:fill="auto"/>
        <w:bidi w:val="0"/>
        <w:spacing w:before="0" w:after="140"/>
        <w:ind w:left="0" w:right="0" w:firstLine="0"/>
        <w:jc w:val="both"/>
      </w:pPr>
      <w:r>
        <w:rPr>
          <w:rStyle w:val="CharStyle7"/>
        </w:rPr>
        <w:t>Z wyrazami szacunku</w:t>
      </w:r>
    </w:p>
    <w:p>
      <w:pPr>
        <w:pStyle w:val="Style6"/>
        <w:keepNext w:val="0"/>
        <w:keepLines w:val="0"/>
        <w:widowControl w:val="0"/>
        <w:shd w:val="clear" w:color="auto" w:fill="auto"/>
        <w:bidi w:val="0"/>
        <w:spacing w:before="0" w:after="720"/>
        <w:ind w:left="0" w:right="0" w:firstLine="0"/>
        <w:jc w:val="both"/>
      </w:pPr>
      <w:r>
        <w:rPr>
          <w:rStyle w:val="CharStyle7"/>
        </w:rPr>
        <w:t>Z up. Ministra</w:t>
      </w:r>
    </w:p>
    <w:p>
      <w:pPr>
        <w:pStyle w:val="Style6"/>
        <w:keepNext w:val="0"/>
        <w:keepLines w:val="0"/>
        <w:widowControl w:val="0"/>
        <w:shd w:val="clear" w:color="auto" w:fill="auto"/>
        <w:bidi w:val="0"/>
        <w:spacing w:before="0" w:after="0" w:line="264" w:lineRule="auto"/>
        <w:ind w:left="0" w:right="0" w:firstLine="0"/>
        <w:jc w:val="both"/>
      </w:pPr>
      <w:r>
        <w:rPr>
          <w:rStyle w:val="CharStyle7"/>
        </w:rPr>
        <w:t>Podsekretarz Stanu</w:t>
      </w:r>
    </w:p>
    <w:p>
      <w:pPr>
        <w:pStyle w:val="Style6"/>
        <w:keepNext w:val="0"/>
        <w:keepLines w:val="0"/>
        <w:widowControl w:val="0"/>
        <w:shd w:val="clear" w:color="auto" w:fill="auto"/>
        <w:bidi w:val="0"/>
        <w:spacing w:before="0" w:after="360" w:line="264" w:lineRule="auto"/>
        <w:ind w:left="0" w:right="0" w:firstLine="0"/>
        <w:jc w:val="both"/>
      </w:pPr>
      <w:r>
        <w:rPr>
          <w:rStyle w:val="CharStyle7"/>
        </w:rPr>
        <w:t>Ministerstwo Klimatu i Środowiska / – podpisany cyfrowo/</w:t>
      </w:r>
    </w:p>
    <w:sectPr>
      <w:footnotePr>
        <w:pos w:val="pageBottom"/>
        <w:numFmt w:val="decimal"/>
        <w:numRestart w:val="continuous"/>
      </w:footnotePr>
      <w:type w:val="continuous"/>
      <w:pgSz w:w="11900" w:h="16840"/>
      <w:pgMar w:top="2094" w:right="1952" w:bottom="843" w:left="1950" w:header="1666" w:footer="41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Body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Body text_"/>
    <w:basedOn w:val="DefaultParagraphFont"/>
    <w:link w:val="Style6"/>
    <w:rPr>
      <w:rFonts w:ascii="Arial" w:eastAsia="Arial" w:hAnsi="Arial" w:cs="Arial"/>
      <w:b w:val="0"/>
      <w:bCs w:val="0"/>
      <w:i w:val="0"/>
      <w:iCs w:val="0"/>
      <w:smallCaps w:val="0"/>
      <w:strike w:val="0"/>
      <w:sz w:val="19"/>
      <w:szCs w:val="19"/>
      <w:u w:val="none"/>
    </w:rPr>
  </w:style>
  <w:style w:type="paragraph" w:customStyle="1" w:styleId="Style2">
    <w:name w:val="Body text (2)"/>
    <w:basedOn w:val="Normal"/>
    <w:link w:val="CharStyle3"/>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4">
    <w:name w:val="Body text (3)"/>
    <w:basedOn w:val="Normal"/>
    <w:link w:val="CharStyle5"/>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6">
    <w:name w:val="Body text"/>
    <w:basedOn w:val="Normal"/>
    <w:link w:val="CharStyle7"/>
    <w:qFormat/>
    <w:pPr>
      <w:widowControl w:val="0"/>
      <w:shd w:val="clear" w:color="auto" w:fill="auto"/>
      <w:spacing w:after="600" w:line="302"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Z upoważnienia Ministra Klimatu i Środowiska sekretarz podsekretarz kolor</dc:title>
  <dc:subject/>
  <dc:creator/>
  <cp:keywords>PL, kolor</cp:keywords>
</cp:coreProperties>
</file>