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457A035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ED74D5" w:rsidRPr="00ED74D5">
        <w:rPr>
          <w:rFonts w:cstheme="minorHAnsi"/>
          <w:sz w:val="24"/>
          <w:szCs w:val="24"/>
        </w:rPr>
        <w:t>CLB Oddział w Szczecinie Pracownia w Koszalinie, ul. Zgoda 23, 75-553 Koszalin.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0C6ED305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D74D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880A0F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EB26B7">
      <w:rPr>
        <w:rFonts w:ascii="Arial" w:eastAsia="Calibri" w:hAnsi="Arial" w:cs="Arial"/>
        <w:b/>
        <w:sz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9D8874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5CB7B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1EA85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AE789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7E570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C604B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E8E6A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9A217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1404D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B26B7"/>
    <w:rsid w:val="00ED74D5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2029-B8F4-41CB-B14B-50A2E071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2025-05-29T13:05:00Z</dcterms:modified>
</cp:coreProperties>
</file>