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18" w:rsidRDefault="00F83518" w:rsidP="00F8351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6730DA">
        <w:rPr>
          <w:rFonts w:ascii="Arial" w:hAnsi="Arial" w:cs="Arial"/>
          <w:color w:val="000000"/>
        </w:rPr>
        <w:t>WOOŚ.420.</w:t>
      </w:r>
      <w:r>
        <w:rPr>
          <w:rFonts w:ascii="Arial" w:hAnsi="Arial" w:cs="Arial"/>
          <w:color w:val="000000"/>
        </w:rPr>
        <w:t>30</w:t>
      </w:r>
      <w:r w:rsidRPr="006730DA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</w:t>
      </w:r>
      <w:r w:rsidRPr="006730D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MK2.25, </w:t>
      </w:r>
      <w:r w:rsidRPr="001C4432">
        <w:rPr>
          <w:rFonts w:ascii="Arial" w:hAnsi="Arial" w:cs="Arial"/>
        </w:rPr>
        <w:t xml:space="preserve">Katowice, dnia </w:t>
      </w:r>
      <w:r>
        <w:rPr>
          <w:rFonts w:ascii="Arial" w:hAnsi="Arial" w:cs="Arial"/>
        </w:rPr>
        <w:t>12 maja 2022 r.</w:t>
      </w:r>
    </w:p>
    <w:p w:rsidR="00F87271" w:rsidRPr="00F83518" w:rsidRDefault="00321AF5" w:rsidP="00F8351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83518">
        <w:rPr>
          <w:rFonts w:ascii="Arial" w:hAnsi="Arial" w:cs="Arial"/>
        </w:rPr>
        <w:t>OBWIESZCZENIE</w:t>
      </w:r>
    </w:p>
    <w:p w:rsidR="00DD54EA" w:rsidRPr="00FF3CEC" w:rsidRDefault="00321AF5" w:rsidP="00DD54E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" w:hAnsi="Arial" w:cs="Arial"/>
        </w:rPr>
        <w:t xml:space="preserve">t.j. </w:t>
      </w:r>
      <w:r w:rsidRPr="00FF3CEC">
        <w:rPr>
          <w:rFonts w:ascii="Arial" w:hAnsi="Arial" w:cs="Arial"/>
        </w:rPr>
        <w:t xml:space="preserve">Dz. U. z 2021 </w:t>
      </w:r>
      <w:r>
        <w:rPr>
          <w:rFonts w:ascii="Arial" w:hAnsi="Arial" w:cs="Arial"/>
        </w:rPr>
        <w:t>r., poz. 735 – cyt. dalej jako k.p.a.</w:t>
      </w:r>
      <w:r w:rsidRPr="00FF3CEC">
        <w:rPr>
          <w:rFonts w:ascii="Arial" w:hAnsi="Arial" w:cs="Arial"/>
        </w:rPr>
        <w:t xml:space="preserve">) w związku </w:t>
      </w:r>
      <w:r>
        <w:rPr>
          <w:rFonts w:ascii="Arial" w:hAnsi="Arial" w:cs="Arial"/>
        </w:rPr>
        <w:br/>
      </w:r>
      <w:r w:rsidRPr="00FF3CEC">
        <w:rPr>
          <w:rFonts w:ascii="Arial" w:hAnsi="Arial" w:cs="Arial"/>
        </w:rPr>
        <w:t xml:space="preserve">z art. 74 ust. 3 ustawy z dnia 3 października 2008 r. o udostępnianiu informacji </w:t>
      </w:r>
      <w:r>
        <w:rPr>
          <w:rFonts w:ascii="Arial" w:hAnsi="Arial" w:cs="Arial"/>
        </w:rPr>
        <w:t>o środowisku i </w:t>
      </w:r>
      <w:r w:rsidRPr="00FF3CEC">
        <w:rPr>
          <w:rFonts w:ascii="Arial" w:hAnsi="Arial" w:cs="Arial"/>
        </w:rPr>
        <w:t>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Pr="00FF3CEC">
        <w:rPr>
          <w:rFonts w:ascii="Arial" w:hAnsi="Arial" w:cs="Arial"/>
        </w:rPr>
        <w:t>Dz. U. z 2021 r. poz. 2373</w:t>
      </w:r>
      <w:r>
        <w:rPr>
          <w:rFonts w:ascii="Arial" w:hAnsi="Arial" w:cs="Arial"/>
        </w:rPr>
        <w:t xml:space="preserve"> z późn. zm. – cyt. dalej </w:t>
      </w:r>
      <w:r>
        <w:rPr>
          <w:rFonts w:ascii="Arial" w:hAnsi="Arial" w:cs="Arial"/>
        </w:rPr>
        <w:t>jako UUOŚ</w:t>
      </w:r>
      <w:r w:rsidRPr="00FF3CEC">
        <w:rPr>
          <w:rFonts w:ascii="Arial" w:hAnsi="Arial" w:cs="Arial"/>
        </w:rPr>
        <w:t>), Regionalny Dyrektor Ochrony Środowiska w Katowicach</w:t>
      </w:r>
      <w:bookmarkStart w:id="0" w:name="_Hlk520289827"/>
      <w:r>
        <w:rPr>
          <w:rFonts w:ascii="Arial" w:hAnsi="Arial" w:cs="Arial"/>
        </w:rPr>
        <w:t xml:space="preserve"> zawiadamia, że w toku prowadzonego postępowania w sprawie wydania decyzji o środowiskowych uwarunkowaniach dla przedsięwzięcia </w:t>
      </w:r>
      <w:r w:rsidRPr="00843D40">
        <w:rPr>
          <w:rFonts w:ascii="Arial" w:hAnsi="Arial" w:cs="Arial"/>
        </w:rPr>
        <w:t xml:space="preserve">pn. „Budowa odwodnienia dla obszaru w rejonie ul. Warzywnej, </w:t>
      </w:r>
      <w:r w:rsidRPr="00843D40">
        <w:rPr>
          <w:rFonts w:ascii="Arial" w:hAnsi="Arial" w:cs="Arial"/>
        </w:rPr>
        <w:t>Siennej, Rolników, węzła autostrady A4 i autostrady A1, ul. Pszczyńskiej”</w:t>
      </w:r>
      <w:r>
        <w:rPr>
          <w:rFonts w:ascii="Arial" w:hAnsi="Arial" w:cs="Arial"/>
        </w:rPr>
        <w:t>:</w:t>
      </w:r>
    </w:p>
    <w:p w:rsidR="008F2372" w:rsidRPr="00843D40" w:rsidRDefault="00321AF5" w:rsidP="008F2372">
      <w:pPr>
        <w:pStyle w:val="Zwykytekst1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2"/>
          <w:szCs w:val="22"/>
        </w:rPr>
      </w:pPr>
      <w:r w:rsidRPr="00843D40">
        <w:rPr>
          <w:rFonts w:ascii="Arial" w:hAnsi="Arial" w:cs="Arial"/>
          <w:sz w:val="22"/>
          <w:szCs w:val="22"/>
        </w:rPr>
        <w:t>Pełnomocnik Inwestora przy pismach z 22 kwietnia 2022 r. i 29 kwietnia 2022 r. przedłożył uzupełnieni</w:t>
      </w:r>
      <w:r>
        <w:rPr>
          <w:rFonts w:ascii="Arial" w:hAnsi="Arial" w:cs="Arial"/>
          <w:sz w:val="22"/>
          <w:szCs w:val="22"/>
        </w:rPr>
        <w:t>a</w:t>
      </w:r>
      <w:r w:rsidRPr="008F2372">
        <w:rPr>
          <w:rFonts w:ascii="Arial" w:hAnsi="Arial" w:cs="Arial"/>
          <w:sz w:val="22"/>
          <w:szCs w:val="22"/>
        </w:rPr>
        <w:t xml:space="preserve"> </w:t>
      </w:r>
      <w:r w:rsidRPr="00843D40">
        <w:rPr>
          <w:rFonts w:ascii="Arial" w:hAnsi="Arial" w:cs="Arial"/>
          <w:sz w:val="22"/>
          <w:szCs w:val="22"/>
        </w:rPr>
        <w:t>na wezwanie tut. organu oraz PGW WP Regionalnego Zarządu Gospodarki Wodnej w G</w:t>
      </w:r>
      <w:r w:rsidRPr="00843D40">
        <w:rPr>
          <w:rFonts w:ascii="Arial" w:hAnsi="Arial" w:cs="Arial"/>
          <w:sz w:val="22"/>
          <w:szCs w:val="22"/>
        </w:rPr>
        <w:t>liwicach,</w:t>
      </w:r>
    </w:p>
    <w:p w:rsidR="00001050" w:rsidRPr="00843D40" w:rsidRDefault="00321AF5" w:rsidP="00001050">
      <w:pPr>
        <w:pStyle w:val="Zwykytekst1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2"/>
          <w:szCs w:val="22"/>
        </w:rPr>
      </w:pPr>
      <w:r w:rsidRPr="00843D40">
        <w:rPr>
          <w:rFonts w:ascii="Arial" w:hAnsi="Arial" w:cs="Arial"/>
          <w:sz w:val="22"/>
          <w:szCs w:val="22"/>
        </w:rPr>
        <w:t>w wyniku zmiany zakresu</w:t>
      </w:r>
      <w:r>
        <w:rPr>
          <w:rFonts w:ascii="Arial" w:hAnsi="Arial" w:cs="Arial"/>
          <w:sz w:val="22"/>
          <w:szCs w:val="22"/>
        </w:rPr>
        <w:t xml:space="preserve"> ww.</w:t>
      </w:r>
      <w:r w:rsidRPr="00843D40">
        <w:rPr>
          <w:rFonts w:ascii="Arial" w:hAnsi="Arial" w:cs="Arial"/>
          <w:sz w:val="22"/>
          <w:szCs w:val="22"/>
        </w:rPr>
        <w:t xml:space="preserve"> przedsięwzięcia (dotyczy kolektora A kanalizacji deszczowej) powiększył się krąg stron</w:t>
      </w:r>
      <w:r w:rsidRPr="00843D40">
        <w:rPr>
          <w:rFonts w:ascii="Arial" w:hAnsi="Arial" w:cs="Arial"/>
          <w:sz w:val="22"/>
          <w:szCs w:val="22"/>
        </w:rPr>
        <w:t xml:space="preserve"> postępowania w sprawie wydania</w:t>
      </w:r>
      <w:r w:rsidRPr="00843D40">
        <w:rPr>
          <w:rFonts w:ascii="Arial" w:hAnsi="Arial" w:cs="Arial"/>
          <w:sz w:val="22"/>
          <w:szCs w:val="22"/>
        </w:rPr>
        <w:t xml:space="preserve"> decyzji o środowiskowych uwarunkowaniach</w:t>
      </w:r>
      <w:r w:rsidRPr="00843D40">
        <w:rPr>
          <w:rFonts w:ascii="Arial" w:hAnsi="Arial" w:cs="Arial"/>
          <w:sz w:val="22"/>
          <w:szCs w:val="22"/>
        </w:rPr>
        <w:t xml:space="preserve"> dla tego przedsięwzięcia</w:t>
      </w:r>
      <w:r w:rsidRPr="00843D40">
        <w:rPr>
          <w:rFonts w:ascii="Arial" w:hAnsi="Arial" w:cs="Arial"/>
          <w:sz w:val="22"/>
          <w:szCs w:val="22"/>
        </w:rPr>
        <w:t>, skorygowana mapa została przedłoż</w:t>
      </w:r>
      <w:r w:rsidRPr="00843D40">
        <w:rPr>
          <w:rFonts w:ascii="Arial" w:hAnsi="Arial" w:cs="Arial"/>
          <w:sz w:val="22"/>
          <w:szCs w:val="22"/>
        </w:rPr>
        <w:t>ona przy piśmie z 29 kwietnia 2022 r.,</w:t>
      </w:r>
    </w:p>
    <w:p w:rsidR="00843D40" w:rsidRPr="00843D40" w:rsidRDefault="00321AF5" w:rsidP="00001050">
      <w:pPr>
        <w:pStyle w:val="Zwykytekst1"/>
        <w:numPr>
          <w:ilvl w:val="0"/>
          <w:numId w:val="17"/>
        </w:numPr>
        <w:spacing w:after="0" w:line="276" w:lineRule="auto"/>
        <w:ind w:left="426"/>
        <w:rPr>
          <w:rFonts w:ascii="Arial" w:hAnsi="Arial" w:cs="Arial"/>
          <w:sz w:val="22"/>
          <w:szCs w:val="22"/>
        </w:rPr>
      </w:pPr>
      <w:r w:rsidRPr="00843D40">
        <w:rPr>
          <w:rFonts w:ascii="Arial" w:hAnsi="Arial" w:cs="Arial"/>
          <w:sz w:val="22"/>
          <w:szCs w:val="22"/>
        </w:rPr>
        <w:t>postępowa</w:t>
      </w:r>
      <w:r>
        <w:rPr>
          <w:rFonts w:ascii="Arial" w:hAnsi="Arial" w:cs="Arial"/>
          <w:sz w:val="22"/>
          <w:szCs w:val="22"/>
        </w:rPr>
        <w:t>nie w sprawie wydania decyzji o </w:t>
      </w:r>
      <w:r w:rsidRPr="00843D40">
        <w:rPr>
          <w:rFonts w:ascii="Arial" w:hAnsi="Arial" w:cs="Arial"/>
          <w:sz w:val="22"/>
          <w:szCs w:val="22"/>
        </w:rPr>
        <w:t xml:space="preserve">środowiskowych uwarunkowaniach </w:t>
      </w:r>
      <w:r>
        <w:rPr>
          <w:rFonts w:ascii="Arial" w:hAnsi="Arial" w:cs="Arial"/>
          <w:sz w:val="22"/>
          <w:szCs w:val="22"/>
        </w:rPr>
        <w:t>dla ww. </w:t>
      </w:r>
      <w:r w:rsidRPr="00843D40">
        <w:rPr>
          <w:rFonts w:ascii="Arial" w:hAnsi="Arial" w:cs="Arial"/>
          <w:sz w:val="22"/>
          <w:szCs w:val="22"/>
        </w:rPr>
        <w:t xml:space="preserve">przedsięwzięcia wszczęte zostało na wniosek Pełnomocnika Miasta Gliwice </w:t>
      </w:r>
      <w:r>
        <w:rPr>
          <w:rFonts w:ascii="Arial" w:hAnsi="Arial" w:cs="Arial"/>
          <w:sz w:val="22"/>
          <w:szCs w:val="22"/>
        </w:rPr>
        <w:br/>
      </w:r>
      <w:r w:rsidRPr="00843D40">
        <w:rPr>
          <w:rFonts w:ascii="Arial" w:hAnsi="Arial" w:cs="Arial"/>
          <w:sz w:val="22"/>
          <w:szCs w:val="22"/>
        </w:rPr>
        <w:t>z 1 października 2021 r.,</w:t>
      </w:r>
    </w:p>
    <w:p w:rsidR="00001050" w:rsidRPr="00843D40" w:rsidRDefault="00321AF5" w:rsidP="00001050">
      <w:pPr>
        <w:pStyle w:val="Zwykytekst1"/>
        <w:numPr>
          <w:ilvl w:val="0"/>
          <w:numId w:val="17"/>
        </w:numPr>
        <w:spacing w:after="120" w:line="276" w:lineRule="auto"/>
        <w:ind w:left="425" w:hanging="357"/>
        <w:rPr>
          <w:rFonts w:ascii="Arial" w:hAnsi="Arial" w:cs="Arial"/>
          <w:sz w:val="22"/>
          <w:szCs w:val="22"/>
        </w:rPr>
      </w:pPr>
      <w:r w:rsidRPr="00843D40">
        <w:rPr>
          <w:rFonts w:ascii="Arial" w:hAnsi="Arial" w:cs="Arial"/>
          <w:sz w:val="22"/>
          <w:szCs w:val="22"/>
        </w:rPr>
        <w:t>z uwagi na uzupełnienie karty informacyjnej przedsięwzięcia i wprowadzone zmiany tut. organ, w trybie art. 64 ust. 1 pkt 2 i 4 UUOŚ, zasięgnie opinii Państwowego Powiatowego Inspektora Sanitarnego w Gliwicach oraz Dyrektora PGW WP Regionalnego Zarządu Gosp</w:t>
      </w:r>
      <w:r w:rsidRPr="00843D40">
        <w:rPr>
          <w:rFonts w:ascii="Arial" w:hAnsi="Arial" w:cs="Arial"/>
          <w:sz w:val="22"/>
          <w:szCs w:val="22"/>
        </w:rPr>
        <w:t>odarki Wodnej w Gliwicach.</w:t>
      </w:r>
    </w:p>
    <w:bookmarkEnd w:id="0"/>
    <w:p w:rsidR="002845BA" w:rsidRDefault="00321AF5" w:rsidP="00DD54EA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W związku z powyższym informuję, zgodnie z art. 10 § 1 i 73 § 1 k.p.a., o możliwości zapoznawania się z aktami sprawy oraz o możliwości wypowiadania się w przedmiotowej sprawie osobiście lub na piśmie, kierując korespondencję na </w:t>
      </w:r>
      <w:r w:rsidRPr="00FF3CEC">
        <w:rPr>
          <w:rFonts w:ascii="Arial" w:hAnsi="Arial" w:cs="Arial"/>
        </w:rPr>
        <w:t>adres: Regionalna Dyrekcja Ochrony Środowiska w Katowicach, a także za pomocą innych środków komunikacji elektronicznej przez elektroniczną skrzynkę podawczą organu.</w:t>
      </w:r>
    </w:p>
    <w:p w:rsidR="00DD54EA" w:rsidRPr="00FF3CEC" w:rsidRDefault="00321AF5" w:rsidP="002845BA">
      <w:pPr>
        <w:spacing w:after="36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się po uprzednim umówieniu się </w:t>
      </w:r>
      <w:r w:rsidRPr="00FF3CEC">
        <w:rPr>
          <w:rFonts w:ascii="Arial" w:hAnsi="Arial" w:cs="Arial"/>
        </w:rPr>
        <w:br/>
      </w:r>
      <w:r w:rsidRPr="00FF3CEC">
        <w:rPr>
          <w:rFonts w:ascii="Arial" w:hAnsi="Arial" w:cs="Arial"/>
        </w:rPr>
        <w:t xml:space="preserve">z pracownikiem tutejszej Dyrekcji (nr telefonu do kontaktu: </w:t>
      </w:r>
      <w:r w:rsidRPr="001B5CD5">
        <w:rPr>
          <w:rFonts w:ascii="Arial" w:hAnsi="Arial" w:cs="Arial"/>
        </w:rPr>
        <w:t>(32) 42 06 801 lub (32) 42 06 810 lub (32) 42 06</w:t>
      </w:r>
      <w:r>
        <w:rPr>
          <w:rFonts w:ascii="Arial" w:hAnsi="Arial" w:cs="Arial"/>
        </w:rPr>
        <w:t> </w:t>
      </w:r>
      <w:r w:rsidRPr="001B5CD5">
        <w:rPr>
          <w:rFonts w:ascii="Arial" w:hAnsi="Arial" w:cs="Arial"/>
        </w:rPr>
        <w:t>814</w:t>
      </w:r>
      <w:r>
        <w:rPr>
          <w:rFonts w:ascii="Arial" w:hAnsi="Arial" w:cs="Arial"/>
        </w:rPr>
        <w:t xml:space="preserve"> </w:t>
      </w:r>
      <w:r w:rsidRPr="001B5CD5">
        <w:rPr>
          <w:rFonts w:ascii="Arial" w:hAnsi="Arial" w:cs="Arial"/>
        </w:rPr>
        <w:t>w dni robocze, w godzinac</w:t>
      </w:r>
      <w:r>
        <w:rPr>
          <w:rFonts w:ascii="Arial" w:hAnsi="Arial" w:cs="Arial"/>
        </w:rPr>
        <w:t>h pracy urzędu, tj. 8:00 -15:00</w:t>
      </w:r>
      <w:r w:rsidRPr="00FF3CEC">
        <w:rPr>
          <w:rFonts w:ascii="Arial" w:hAnsi="Arial" w:cs="Arial"/>
        </w:rPr>
        <w:t>).</w:t>
      </w:r>
    </w:p>
    <w:p w:rsidR="00DD54EA" w:rsidRDefault="00321AF5" w:rsidP="00DD54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DD54EA" w:rsidRDefault="00321AF5" w:rsidP="00DD54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DD54EA" w:rsidRPr="00FF3CEC" w:rsidRDefault="00321AF5" w:rsidP="002845BA">
      <w:pPr>
        <w:spacing w:after="720"/>
        <w:rPr>
          <w:rFonts w:ascii="Arial" w:hAnsi="Arial" w:cs="Arial"/>
        </w:rPr>
      </w:pPr>
      <w:r>
        <w:rPr>
          <w:rFonts w:ascii="Arial" w:hAnsi="Arial" w:cs="Arial"/>
        </w:rPr>
        <w:t>po</w:t>
      </w:r>
      <w:r>
        <w:rPr>
          <w:rFonts w:ascii="Arial" w:hAnsi="Arial" w:cs="Arial"/>
        </w:rPr>
        <w:t>dpisano elektronicznie</w:t>
      </w:r>
    </w:p>
    <w:p w:rsidR="00DD54EA" w:rsidRPr="00D442D0" w:rsidRDefault="00321AF5" w:rsidP="00DD54EA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D442D0">
        <w:rPr>
          <w:rFonts w:ascii="Arial" w:hAnsi="Arial" w:cs="Arial"/>
        </w:rPr>
        <w:t xml:space="preserve">Obwieszczenie nastąpiło </w:t>
      </w:r>
      <w:r w:rsidRPr="00D442D0">
        <w:rPr>
          <w:rFonts w:ascii="Arial" w:eastAsia="Times New Roman" w:hAnsi="Arial" w:cs="Arial"/>
        </w:rPr>
        <w:t>w dniach: od …………….. do ……………..</w:t>
      </w:r>
    </w:p>
    <w:p w:rsidR="00DD54EA" w:rsidRPr="00FF3CEC" w:rsidRDefault="00321AF5" w:rsidP="00DD54EA">
      <w:pPr>
        <w:spacing w:after="360"/>
        <w:jc w:val="both"/>
        <w:rPr>
          <w:rFonts w:ascii="Arial" w:hAnsi="Arial" w:cs="Arial"/>
          <w:iCs/>
        </w:rPr>
      </w:pPr>
      <w:r w:rsidRPr="00D442D0">
        <w:rPr>
          <w:rFonts w:ascii="Arial" w:hAnsi="Arial" w:cs="Arial"/>
          <w:iCs/>
        </w:rPr>
        <w:t>Telefon kontaktowy:</w:t>
      </w:r>
      <w:r w:rsidRPr="00D442D0">
        <w:rPr>
          <w:rFonts w:ascii="Arial" w:hAnsi="Arial" w:cs="Arial"/>
          <w:b/>
          <w:iCs/>
          <w:lang w:val="en-US"/>
        </w:rPr>
        <w:t xml:space="preserve"> </w:t>
      </w:r>
      <w:r w:rsidRPr="00D442D0">
        <w:rPr>
          <w:rFonts w:ascii="Arial" w:hAnsi="Arial" w:cs="Arial"/>
          <w:iCs/>
          <w:lang w:val="en-US"/>
        </w:rPr>
        <w:t>32 42 06 814</w:t>
      </w:r>
    </w:p>
    <w:p w:rsidR="00F83518" w:rsidRDefault="00F835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DD54EA" w:rsidRPr="00C2680C" w:rsidRDefault="00321AF5" w:rsidP="00DD54EA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Otrzymują:</w:t>
      </w:r>
    </w:p>
    <w:p w:rsidR="00DD54EA" w:rsidRPr="00C2680C" w:rsidRDefault="00321AF5" w:rsidP="00DD54E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DD54EA" w:rsidRPr="00C2680C" w:rsidRDefault="00321AF5" w:rsidP="00DD54EA">
      <w:pPr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:rsidR="00DD54EA" w:rsidRPr="00C2680C" w:rsidRDefault="00321AF5" w:rsidP="00DD54EA">
      <w:pPr>
        <w:numPr>
          <w:ilvl w:val="0"/>
          <w:numId w:val="16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DD54EA" w:rsidRPr="00DD54EA" w:rsidRDefault="00321AF5" w:rsidP="00DD54EA">
      <w:pPr>
        <w:spacing w:after="0"/>
        <w:rPr>
          <w:rFonts w:ascii="Arial" w:hAnsi="Arial" w:cs="Arial"/>
          <w:sz w:val="20"/>
          <w:szCs w:val="20"/>
        </w:rPr>
      </w:pPr>
      <w:r w:rsidRPr="00DD54EA">
        <w:rPr>
          <w:rFonts w:ascii="Arial" w:hAnsi="Arial" w:cs="Arial"/>
          <w:sz w:val="20"/>
          <w:szCs w:val="20"/>
        </w:rPr>
        <w:t xml:space="preserve">Art. 74 ust. 3 UUOŚ „Jeżeli </w:t>
      </w:r>
      <w:r w:rsidRPr="00DD54EA">
        <w:rPr>
          <w:rFonts w:ascii="Arial" w:hAnsi="Arial" w:cs="Arial"/>
          <w:sz w:val="20"/>
          <w:szCs w:val="20"/>
        </w:rPr>
        <w:t>liczba stron postępowania w sprawie wydania decyzji o środowiskowych uwarunkowaniach lub innego postępowania dotyczącego tej decyzji przekracza 10, stosuje się art. 49 Kodeksu postępowania administracyjnego”.</w:t>
      </w:r>
    </w:p>
    <w:p w:rsidR="00DD54EA" w:rsidRPr="00DD54EA" w:rsidRDefault="00321AF5" w:rsidP="00DD54EA">
      <w:pPr>
        <w:spacing w:after="0"/>
        <w:rPr>
          <w:rFonts w:ascii="Arial" w:hAnsi="Arial" w:cs="Arial"/>
          <w:sz w:val="20"/>
          <w:szCs w:val="20"/>
        </w:rPr>
      </w:pPr>
      <w:r w:rsidRPr="00DD54EA">
        <w:rPr>
          <w:rFonts w:ascii="Arial" w:hAnsi="Arial" w:cs="Arial"/>
          <w:sz w:val="20"/>
          <w:szCs w:val="20"/>
        </w:rPr>
        <w:t xml:space="preserve">Art. 61 § 4 k.p.a. „O wszczęciu postępowania z </w:t>
      </w:r>
      <w:r w:rsidRPr="00DD54EA">
        <w:rPr>
          <w:rFonts w:ascii="Arial" w:hAnsi="Arial" w:cs="Arial"/>
          <w:sz w:val="20"/>
          <w:szCs w:val="20"/>
        </w:rPr>
        <w:t>urzędu lub na żądanie jednej ze stron należy zawiadomić wszystkie osoby będące stronami w sprawie”.</w:t>
      </w:r>
    </w:p>
    <w:p w:rsidR="00DD54EA" w:rsidRPr="00DD54EA" w:rsidRDefault="00321AF5" w:rsidP="00DD54EA">
      <w:pPr>
        <w:spacing w:after="0"/>
        <w:rPr>
          <w:rFonts w:ascii="Arial" w:hAnsi="Arial" w:cs="Arial"/>
          <w:sz w:val="20"/>
          <w:szCs w:val="20"/>
        </w:rPr>
      </w:pPr>
      <w:r w:rsidRPr="00DD54EA">
        <w:rPr>
          <w:rFonts w:ascii="Arial" w:hAnsi="Arial" w:cs="Arial"/>
          <w:sz w:val="20"/>
          <w:szCs w:val="20"/>
        </w:rPr>
        <w:t>Art. 49 § 1 k.p.a. „</w:t>
      </w:r>
      <w:r w:rsidRPr="00DD54EA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 innych czynnościach organu administracji publicznej może nastąp</w:t>
      </w:r>
      <w:r w:rsidRPr="00DD54EA">
        <w:rPr>
          <w:rFonts w:ascii="Arial" w:hAnsi="Arial" w:cs="Arial"/>
          <w:color w:val="000000"/>
          <w:sz w:val="20"/>
          <w:szCs w:val="20"/>
        </w:rPr>
        <w:t>ić w form</w:t>
      </w:r>
      <w:r w:rsidR="00F83518">
        <w:rPr>
          <w:rFonts w:ascii="Arial" w:hAnsi="Arial" w:cs="Arial"/>
          <w:color w:val="000000"/>
          <w:sz w:val="20"/>
          <w:szCs w:val="20"/>
        </w:rPr>
        <w:t>ie publicznego obwieszczenia, w </w:t>
      </w:r>
      <w:r w:rsidRPr="00DD54EA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DD54EA">
        <w:rPr>
          <w:rFonts w:ascii="Arial" w:hAnsi="Arial" w:cs="Arial"/>
          <w:sz w:val="20"/>
          <w:szCs w:val="20"/>
        </w:rPr>
        <w:t xml:space="preserve">. </w:t>
      </w:r>
    </w:p>
    <w:p w:rsidR="00DD54EA" w:rsidRPr="00DD54EA" w:rsidRDefault="00321AF5" w:rsidP="00DD54EA">
      <w:pPr>
        <w:spacing w:after="0"/>
        <w:rPr>
          <w:rFonts w:ascii="Arial" w:hAnsi="Arial" w:cs="Arial"/>
          <w:sz w:val="20"/>
          <w:szCs w:val="20"/>
        </w:rPr>
      </w:pPr>
      <w:r w:rsidRPr="00DD54EA">
        <w:rPr>
          <w:rFonts w:ascii="Arial" w:hAnsi="Arial" w:cs="Arial"/>
          <w:sz w:val="20"/>
          <w:szCs w:val="20"/>
        </w:rPr>
        <w:t>Art</w:t>
      </w:r>
      <w:r w:rsidRPr="00DD54EA">
        <w:rPr>
          <w:rFonts w:ascii="Arial" w:hAnsi="Arial" w:cs="Arial"/>
          <w:sz w:val="20"/>
          <w:szCs w:val="20"/>
        </w:rPr>
        <w:t>. 49 § 2 k.p.a. „Dzień, w którym nastąpiło publiczne obwieszczenie, inne publiczne ogłoszenie lub udostępnienie pisma w Biuletynie Informacji Publicznej wskazuje się w treści tego obwieszczenia, ogłoszenia lub w Biuletynie Informacji Publicznej. Zawiadomie</w:t>
      </w:r>
      <w:r w:rsidRPr="00DD54EA">
        <w:rPr>
          <w:rFonts w:ascii="Arial" w:hAnsi="Arial" w:cs="Arial"/>
          <w:sz w:val="20"/>
          <w:szCs w:val="20"/>
        </w:rPr>
        <w:t>nie uważa się za dokonane po upływie czternastu dni od dnia, w którym nastąpiło publiczne obwieszczenie, inne publiczne ogłoszenie lub udostępnienie pisma w Biuletynie Informacji Publicznej”.</w:t>
      </w:r>
    </w:p>
    <w:sectPr w:rsidR="00DD54EA" w:rsidRPr="00DD54EA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AF5" w:rsidRDefault="00321AF5" w:rsidP="00B50D82">
      <w:pPr>
        <w:spacing w:after="0" w:line="240" w:lineRule="auto"/>
      </w:pPr>
      <w:r>
        <w:separator/>
      </w:r>
    </w:p>
  </w:endnote>
  <w:endnote w:type="continuationSeparator" w:id="0">
    <w:p w:rsidR="00321AF5" w:rsidRDefault="00321AF5" w:rsidP="00B5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321AF5" w:rsidP="00037978">
    <w:pPr>
      <w:pStyle w:val="Stopka"/>
      <w:jc w:val="center"/>
      <w:rPr>
        <w:b/>
        <w:sz w:val="18"/>
      </w:rPr>
    </w:pPr>
  </w:p>
  <w:p w:rsidR="001C4432" w:rsidRPr="00037978" w:rsidRDefault="00321AF5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1C4432" w:rsidRPr="00037978" w:rsidRDefault="00321AF5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>e-mail: sekretariat.k</w:t>
    </w:r>
    <w:r>
      <w:rPr>
        <w:rFonts w:ascii="Times New Roman" w:hAnsi="Times New Roman" w:cs="Times New Roman"/>
        <w:b/>
        <w:sz w:val="18"/>
        <w:szCs w:val="18"/>
        <w:lang w:val="en-US"/>
      </w:rPr>
      <w:t>atowice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@rdos.gov.pl;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321AF5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AF5" w:rsidRDefault="00321AF5" w:rsidP="00B50D82">
      <w:pPr>
        <w:spacing w:after="0" w:line="240" w:lineRule="auto"/>
      </w:pPr>
      <w:r>
        <w:separator/>
      </w:r>
    </w:p>
  </w:footnote>
  <w:footnote w:type="continuationSeparator" w:id="0">
    <w:p w:rsidR="00321AF5" w:rsidRDefault="00321AF5" w:rsidP="00B50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BD143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B46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7A4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2A7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36C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288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E40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7255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2EE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15CCA414">
      <w:start w:val="1"/>
      <w:numFmt w:val="decimal"/>
      <w:lvlText w:val="%1."/>
      <w:lvlJc w:val="left"/>
      <w:pPr>
        <w:ind w:left="360" w:hanging="360"/>
      </w:pPr>
    </w:lvl>
    <w:lvl w:ilvl="1" w:tplc="385EDD1A" w:tentative="1">
      <w:start w:val="1"/>
      <w:numFmt w:val="lowerLetter"/>
      <w:lvlText w:val="%2."/>
      <w:lvlJc w:val="left"/>
      <w:pPr>
        <w:ind w:left="1080" w:hanging="360"/>
      </w:pPr>
    </w:lvl>
    <w:lvl w:ilvl="2" w:tplc="B2981D66" w:tentative="1">
      <w:start w:val="1"/>
      <w:numFmt w:val="lowerRoman"/>
      <w:lvlText w:val="%3."/>
      <w:lvlJc w:val="right"/>
      <w:pPr>
        <w:ind w:left="1800" w:hanging="180"/>
      </w:pPr>
    </w:lvl>
    <w:lvl w:ilvl="3" w:tplc="39221BD6" w:tentative="1">
      <w:start w:val="1"/>
      <w:numFmt w:val="decimal"/>
      <w:lvlText w:val="%4."/>
      <w:lvlJc w:val="left"/>
      <w:pPr>
        <w:ind w:left="2520" w:hanging="360"/>
      </w:pPr>
    </w:lvl>
    <w:lvl w:ilvl="4" w:tplc="5DC8192E" w:tentative="1">
      <w:start w:val="1"/>
      <w:numFmt w:val="lowerLetter"/>
      <w:lvlText w:val="%5."/>
      <w:lvlJc w:val="left"/>
      <w:pPr>
        <w:ind w:left="3240" w:hanging="360"/>
      </w:pPr>
    </w:lvl>
    <w:lvl w:ilvl="5" w:tplc="65665E24" w:tentative="1">
      <w:start w:val="1"/>
      <w:numFmt w:val="lowerRoman"/>
      <w:lvlText w:val="%6."/>
      <w:lvlJc w:val="right"/>
      <w:pPr>
        <w:ind w:left="3960" w:hanging="180"/>
      </w:pPr>
    </w:lvl>
    <w:lvl w:ilvl="6" w:tplc="EF52A888" w:tentative="1">
      <w:start w:val="1"/>
      <w:numFmt w:val="decimal"/>
      <w:lvlText w:val="%7."/>
      <w:lvlJc w:val="left"/>
      <w:pPr>
        <w:ind w:left="4680" w:hanging="360"/>
      </w:pPr>
    </w:lvl>
    <w:lvl w:ilvl="7" w:tplc="05C488FC" w:tentative="1">
      <w:start w:val="1"/>
      <w:numFmt w:val="lowerLetter"/>
      <w:lvlText w:val="%8."/>
      <w:lvlJc w:val="left"/>
      <w:pPr>
        <w:ind w:left="5400" w:hanging="360"/>
      </w:pPr>
    </w:lvl>
    <w:lvl w:ilvl="8" w:tplc="C3D685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1FA0C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BC680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586F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FE75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E43C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FAFA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BC2C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4825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92B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C21AD8"/>
    <w:multiLevelType w:val="hybridMultilevel"/>
    <w:tmpl w:val="22EE7BDC"/>
    <w:lvl w:ilvl="0" w:tplc="83829884">
      <w:start w:val="1"/>
      <w:numFmt w:val="decimal"/>
      <w:lvlText w:val="%1)"/>
      <w:lvlJc w:val="left"/>
      <w:pPr>
        <w:ind w:left="720" w:hanging="360"/>
      </w:pPr>
    </w:lvl>
    <w:lvl w:ilvl="1" w:tplc="6898F41C" w:tentative="1">
      <w:start w:val="1"/>
      <w:numFmt w:val="lowerLetter"/>
      <w:lvlText w:val="%2."/>
      <w:lvlJc w:val="left"/>
      <w:pPr>
        <w:ind w:left="1440" w:hanging="360"/>
      </w:pPr>
    </w:lvl>
    <w:lvl w:ilvl="2" w:tplc="7D2A176C" w:tentative="1">
      <w:start w:val="1"/>
      <w:numFmt w:val="lowerRoman"/>
      <w:lvlText w:val="%3."/>
      <w:lvlJc w:val="right"/>
      <w:pPr>
        <w:ind w:left="2160" w:hanging="180"/>
      </w:pPr>
    </w:lvl>
    <w:lvl w:ilvl="3" w:tplc="C76CF654" w:tentative="1">
      <w:start w:val="1"/>
      <w:numFmt w:val="decimal"/>
      <w:lvlText w:val="%4."/>
      <w:lvlJc w:val="left"/>
      <w:pPr>
        <w:ind w:left="2880" w:hanging="360"/>
      </w:pPr>
    </w:lvl>
    <w:lvl w:ilvl="4" w:tplc="859071B6" w:tentative="1">
      <w:start w:val="1"/>
      <w:numFmt w:val="lowerLetter"/>
      <w:lvlText w:val="%5."/>
      <w:lvlJc w:val="left"/>
      <w:pPr>
        <w:ind w:left="3600" w:hanging="360"/>
      </w:pPr>
    </w:lvl>
    <w:lvl w:ilvl="5" w:tplc="C19ADA20" w:tentative="1">
      <w:start w:val="1"/>
      <w:numFmt w:val="lowerRoman"/>
      <w:lvlText w:val="%6."/>
      <w:lvlJc w:val="right"/>
      <w:pPr>
        <w:ind w:left="4320" w:hanging="180"/>
      </w:pPr>
    </w:lvl>
    <w:lvl w:ilvl="6" w:tplc="B19AECFA" w:tentative="1">
      <w:start w:val="1"/>
      <w:numFmt w:val="decimal"/>
      <w:lvlText w:val="%7."/>
      <w:lvlJc w:val="left"/>
      <w:pPr>
        <w:ind w:left="5040" w:hanging="360"/>
      </w:pPr>
    </w:lvl>
    <w:lvl w:ilvl="7" w:tplc="CE0C2E08" w:tentative="1">
      <w:start w:val="1"/>
      <w:numFmt w:val="lowerLetter"/>
      <w:lvlText w:val="%8."/>
      <w:lvlJc w:val="left"/>
      <w:pPr>
        <w:ind w:left="5760" w:hanging="360"/>
      </w:pPr>
    </w:lvl>
    <w:lvl w:ilvl="8" w:tplc="6E088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B6490"/>
    <w:multiLevelType w:val="hybridMultilevel"/>
    <w:tmpl w:val="7166F90C"/>
    <w:lvl w:ilvl="0" w:tplc="2C7050D6">
      <w:start w:val="1"/>
      <w:numFmt w:val="decimal"/>
      <w:lvlText w:val="%1."/>
      <w:lvlJc w:val="left"/>
      <w:pPr>
        <w:ind w:left="360" w:hanging="360"/>
      </w:pPr>
    </w:lvl>
    <w:lvl w:ilvl="1" w:tplc="9EFEDE3A" w:tentative="1">
      <w:start w:val="1"/>
      <w:numFmt w:val="lowerLetter"/>
      <w:lvlText w:val="%2."/>
      <w:lvlJc w:val="left"/>
      <w:pPr>
        <w:ind w:left="1080" w:hanging="360"/>
      </w:pPr>
    </w:lvl>
    <w:lvl w:ilvl="2" w:tplc="EB4C6598" w:tentative="1">
      <w:start w:val="1"/>
      <w:numFmt w:val="lowerRoman"/>
      <w:lvlText w:val="%3."/>
      <w:lvlJc w:val="right"/>
      <w:pPr>
        <w:ind w:left="1800" w:hanging="180"/>
      </w:pPr>
    </w:lvl>
    <w:lvl w:ilvl="3" w:tplc="D47AF9F0" w:tentative="1">
      <w:start w:val="1"/>
      <w:numFmt w:val="decimal"/>
      <w:lvlText w:val="%4."/>
      <w:lvlJc w:val="left"/>
      <w:pPr>
        <w:ind w:left="2520" w:hanging="360"/>
      </w:pPr>
    </w:lvl>
    <w:lvl w:ilvl="4" w:tplc="21E0F1D6" w:tentative="1">
      <w:start w:val="1"/>
      <w:numFmt w:val="lowerLetter"/>
      <w:lvlText w:val="%5."/>
      <w:lvlJc w:val="left"/>
      <w:pPr>
        <w:ind w:left="3240" w:hanging="360"/>
      </w:pPr>
    </w:lvl>
    <w:lvl w:ilvl="5" w:tplc="509A7C92" w:tentative="1">
      <w:start w:val="1"/>
      <w:numFmt w:val="lowerRoman"/>
      <w:lvlText w:val="%6."/>
      <w:lvlJc w:val="right"/>
      <w:pPr>
        <w:ind w:left="3960" w:hanging="180"/>
      </w:pPr>
    </w:lvl>
    <w:lvl w:ilvl="6" w:tplc="5A54B42A" w:tentative="1">
      <w:start w:val="1"/>
      <w:numFmt w:val="decimal"/>
      <w:lvlText w:val="%7."/>
      <w:lvlJc w:val="left"/>
      <w:pPr>
        <w:ind w:left="4680" w:hanging="360"/>
      </w:pPr>
    </w:lvl>
    <w:lvl w:ilvl="7" w:tplc="39EC94AE" w:tentative="1">
      <w:start w:val="1"/>
      <w:numFmt w:val="lowerLetter"/>
      <w:lvlText w:val="%8."/>
      <w:lvlJc w:val="left"/>
      <w:pPr>
        <w:ind w:left="5400" w:hanging="360"/>
      </w:pPr>
    </w:lvl>
    <w:lvl w:ilvl="8" w:tplc="3BFC96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3FF4DD4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5CC535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B4C653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6FAED0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4787A0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CFE763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8CC24A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970ED9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F56AC9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192AAD54">
      <w:start w:val="1"/>
      <w:numFmt w:val="upperRoman"/>
      <w:lvlText w:val="%1."/>
      <w:lvlJc w:val="right"/>
      <w:pPr>
        <w:ind w:left="720" w:hanging="360"/>
      </w:pPr>
    </w:lvl>
    <w:lvl w:ilvl="1" w:tplc="EEB8A210" w:tentative="1">
      <w:start w:val="1"/>
      <w:numFmt w:val="lowerLetter"/>
      <w:lvlText w:val="%2."/>
      <w:lvlJc w:val="left"/>
      <w:pPr>
        <w:ind w:left="1440" w:hanging="360"/>
      </w:pPr>
    </w:lvl>
    <w:lvl w:ilvl="2" w:tplc="F22E80B6" w:tentative="1">
      <w:start w:val="1"/>
      <w:numFmt w:val="lowerRoman"/>
      <w:lvlText w:val="%3."/>
      <w:lvlJc w:val="right"/>
      <w:pPr>
        <w:ind w:left="2160" w:hanging="180"/>
      </w:pPr>
    </w:lvl>
    <w:lvl w:ilvl="3" w:tplc="53FEA364" w:tentative="1">
      <w:start w:val="1"/>
      <w:numFmt w:val="decimal"/>
      <w:lvlText w:val="%4."/>
      <w:lvlJc w:val="left"/>
      <w:pPr>
        <w:ind w:left="2880" w:hanging="360"/>
      </w:pPr>
    </w:lvl>
    <w:lvl w:ilvl="4" w:tplc="D040A1DE" w:tentative="1">
      <w:start w:val="1"/>
      <w:numFmt w:val="lowerLetter"/>
      <w:lvlText w:val="%5."/>
      <w:lvlJc w:val="left"/>
      <w:pPr>
        <w:ind w:left="3600" w:hanging="360"/>
      </w:pPr>
    </w:lvl>
    <w:lvl w:ilvl="5" w:tplc="6A9A1308" w:tentative="1">
      <w:start w:val="1"/>
      <w:numFmt w:val="lowerRoman"/>
      <w:lvlText w:val="%6."/>
      <w:lvlJc w:val="right"/>
      <w:pPr>
        <w:ind w:left="4320" w:hanging="180"/>
      </w:pPr>
    </w:lvl>
    <w:lvl w:ilvl="6" w:tplc="5C324C02" w:tentative="1">
      <w:start w:val="1"/>
      <w:numFmt w:val="decimal"/>
      <w:lvlText w:val="%7."/>
      <w:lvlJc w:val="left"/>
      <w:pPr>
        <w:ind w:left="5040" w:hanging="360"/>
      </w:pPr>
    </w:lvl>
    <w:lvl w:ilvl="7" w:tplc="5E345DCC" w:tentative="1">
      <w:start w:val="1"/>
      <w:numFmt w:val="lowerLetter"/>
      <w:lvlText w:val="%8."/>
      <w:lvlJc w:val="left"/>
      <w:pPr>
        <w:ind w:left="5760" w:hanging="360"/>
      </w:pPr>
    </w:lvl>
    <w:lvl w:ilvl="8" w:tplc="BFB28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667049A"/>
    <w:multiLevelType w:val="hybridMultilevel"/>
    <w:tmpl w:val="3EE43FE8"/>
    <w:lvl w:ilvl="0" w:tplc="AAA6194C">
      <w:start w:val="1"/>
      <w:numFmt w:val="upperRoman"/>
      <w:lvlText w:val="%1."/>
      <w:lvlJc w:val="right"/>
      <w:pPr>
        <w:ind w:left="360" w:hanging="360"/>
      </w:pPr>
    </w:lvl>
    <w:lvl w:ilvl="1" w:tplc="FBEEA010" w:tentative="1">
      <w:start w:val="1"/>
      <w:numFmt w:val="lowerLetter"/>
      <w:lvlText w:val="%2."/>
      <w:lvlJc w:val="left"/>
      <w:pPr>
        <w:ind w:left="1080" w:hanging="360"/>
      </w:pPr>
    </w:lvl>
    <w:lvl w:ilvl="2" w:tplc="FEFE2376" w:tentative="1">
      <w:start w:val="1"/>
      <w:numFmt w:val="lowerRoman"/>
      <w:lvlText w:val="%3."/>
      <w:lvlJc w:val="right"/>
      <w:pPr>
        <w:ind w:left="1800" w:hanging="180"/>
      </w:pPr>
    </w:lvl>
    <w:lvl w:ilvl="3" w:tplc="DABC1EB8" w:tentative="1">
      <w:start w:val="1"/>
      <w:numFmt w:val="decimal"/>
      <w:lvlText w:val="%4."/>
      <w:lvlJc w:val="left"/>
      <w:pPr>
        <w:ind w:left="2520" w:hanging="360"/>
      </w:pPr>
    </w:lvl>
    <w:lvl w:ilvl="4" w:tplc="CA2A4D26" w:tentative="1">
      <w:start w:val="1"/>
      <w:numFmt w:val="lowerLetter"/>
      <w:lvlText w:val="%5."/>
      <w:lvlJc w:val="left"/>
      <w:pPr>
        <w:ind w:left="3240" w:hanging="360"/>
      </w:pPr>
    </w:lvl>
    <w:lvl w:ilvl="5" w:tplc="234A53EA" w:tentative="1">
      <w:start w:val="1"/>
      <w:numFmt w:val="lowerRoman"/>
      <w:lvlText w:val="%6."/>
      <w:lvlJc w:val="right"/>
      <w:pPr>
        <w:ind w:left="3960" w:hanging="180"/>
      </w:pPr>
    </w:lvl>
    <w:lvl w:ilvl="6" w:tplc="AA24A84E" w:tentative="1">
      <w:start w:val="1"/>
      <w:numFmt w:val="decimal"/>
      <w:lvlText w:val="%7."/>
      <w:lvlJc w:val="left"/>
      <w:pPr>
        <w:ind w:left="4680" w:hanging="360"/>
      </w:pPr>
    </w:lvl>
    <w:lvl w:ilvl="7" w:tplc="318C4F10" w:tentative="1">
      <w:start w:val="1"/>
      <w:numFmt w:val="lowerLetter"/>
      <w:lvlText w:val="%8."/>
      <w:lvlJc w:val="left"/>
      <w:pPr>
        <w:ind w:left="5400" w:hanging="360"/>
      </w:pPr>
    </w:lvl>
    <w:lvl w:ilvl="8" w:tplc="8794A1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F23791"/>
    <w:multiLevelType w:val="hybridMultilevel"/>
    <w:tmpl w:val="D3CCC822"/>
    <w:lvl w:ilvl="0" w:tplc="B110541E">
      <w:start w:val="1"/>
      <w:numFmt w:val="decimal"/>
      <w:lvlText w:val="%1."/>
      <w:lvlJc w:val="left"/>
      <w:pPr>
        <w:ind w:left="1287" w:hanging="360"/>
      </w:pPr>
    </w:lvl>
    <w:lvl w:ilvl="1" w:tplc="82601E1E" w:tentative="1">
      <w:start w:val="1"/>
      <w:numFmt w:val="lowerLetter"/>
      <w:lvlText w:val="%2."/>
      <w:lvlJc w:val="left"/>
      <w:pPr>
        <w:ind w:left="2007" w:hanging="360"/>
      </w:pPr>
    </w:lvl>
    <w:lvl w:ilvl="2" w:tplc="CAE698C4" w:tentative="1">
      <w:start w:val="1"/>
      <w:numFmt w:val="lowerRoman"/>
      <w:lvlText w:val="%3."/>
      <w:lvlJc w:val="right"/>
      <w:pPr>
        <w:ind w:left="2727" w:hanging="180"/>
      </w:pPr>
    </w:lvl>
    <w:lvl w:ilvl="3" w:tplc="3CA27082" w:tentative="1">
      <w:start w:val="1"/>
      <w:numFmt w:val="decimal"/>
      <w:lvlText w:val="%4."/>
      <w:lvlJc w:val="left"/>
      <w:pPr>
        <w:ind w:left="3447" w:hanging="360"/>
      </w:pPr>
    </w:lvl>
    <w:lvl w:ilvl="4" w:tplc="B1164094" w:tentative="1">
      <w:start w:val="1"/>
      <w:numFmt w:val="lowerLetter"/>
      <w:lvlText w:val="%5."/>
      <w:lvlJc w:val="left"/>
      <w:pPr>
        <w:ind w:left="4167" w:hanging="360"/>
      </w:pPr>
    </w:lvl>
    <w:lvl w:ilvl="5" w:tplc="E6E45C06" w:tentative="1">
      <w:start w:val="1"/>
      <w:numFmt w:val="lowerRoman"/>
      <w:lvlText w:val="%6."/>
      <w:lvlJc w:val="right"/>
      <w:pPr>
        <w:ind w:left="4887" w:hanging="180"/>
      </w:pPr>
    </w:lvl>
    <w:lvl w:ilvl="6" w:tplc="DC44DCE2" w:tentative="1">
      <w:start w:val="1"/>
      <w:numFmt w:val="decimal"/>
      <w:lvlText w:val="%7."/>
      <w:lvlJc w:val="left"/>
      <w:pPr>
        <w:ind w:left="5607" w:hanging="360"/>
      </w:pPr>
    </w:lvl>
    <w:lvl w:ilvl="7" w:tplc="514A13FA" w:tentative="1">
      <w:start w:val="1"/>
      <w:numFmt w:val="lowerLetter"/>
      <w:lvlText w:val="%8."/>
      <w:lvlJc w:val="left"/>
      <w:pPr>
        <w:ind w:left="6327" w:hanging="360"/>
      </w:pPr>
    </w:lvl>
    <w:lvl w:ilvl="8" w:tplc="DF5A10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9004FD"/>
    <w:multiLevelType w:val="hybridMultilevel"/>
    <w:tmpl w:val="1AB4AE00"/>
    <w:lvl w:ilvl="0" w:tplc="E85E1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068D21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7747ED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C268C6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C9925B4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8628FA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3CF9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B4DE8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28774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74B0E2AA">
      <w:start w:val="1"/>
      <w:numFmt w:val="decimal"/>
      <w:lvlText w:val="%1."/>
      <w:lvlJc w:val="left"/>
      <w:pPr>
        <w:ind w:left="360" w:hanging="360"/>
      </w:pPr>
    </w:lvl>
    <w:lvl w:ilvl="1" w:tplc="30467A78" w:tentative="1">
      <w:start w:val="1"/>
      <w:numFmt w:val="lowerLetter"/>
      <w:lvlText w:val="%2."/>
      <w:lvlJc w:val="left"/>
      <w:pPr>
        <w:ind w:left="1080" w:hanging="360"/>
      </w:pPr>
    </w:lvl>
    <w:lvl w:ilvl="2" w:tplc="E08602E8" w:tentative="1">
      <w:start w:val="1"/>
      <w:numFmt w:val="lowerRoman"/>
      <w:lvlText w:val="%3."/>
      <w:lvlJc w:val="right"/>
      <w:pPr>
        <w:ind w:left="1800" w:hanging="180"/>
      </w:pPr>
    </w:lvl>
    <w:lvl w:ilvl="3" w:tplc="D9206188" w:tentative="1">
      <w:start w:val="1"/>
      <w:numFmt w:val="decimal"/>
      <w:lvlText w:val="%4."/>
      <w:lvlJc w:val="left"/>
      <w:pPr>
        <w:ind w:left="2520" w:hanging="360"/>
      </w:pPr>
    </w:lvl>
    <w:lvl w:ilvl="4" w:tplc="185AA42C" w:tentative="1">
      <w:start w:val="1"/>
      <w:numFmt w:val="lowerLetter"/>
      <w:lvlText w:val="%5."/>
      <w:lvlJc w:val="left"/>
      <w:pPr>
        <w:ind w:left="3240" w:hanging="360"/>
      </w:pPr>
    </w:lvl>
    <w:lvl w:ilvl="5" w:tplc="B1021CC2" w:tentative="1">
      <w:start w:val="1"/>
      <w:numFmt w:val="lowerRoman"/>
      <w:lvlText w:val="%6."/>
      <w:lvlJc w:val="right"/>
      <w:pPr>
        <w:ind w:left="3960" w:hanging="180"/>
      </w:pPr>
    </w:lvl>
    <w:lvl w:ilvl="6" w:tplc="B7E669AC" w:tentative="1">
      <w:start w:val="1"/>
      <w:numFmt w:val="decimal"/>
      <w:lvlText w:val="%7."/>
      <w:lvlJc w:val="left"/>
      <w:pPr>
        <w:ind w:left="4680" w:hanging="360"/>
      </w:pPr>
    </w:lvl>
    <w:lvl w:ilvl="7" w:tplc="6E32D308" w:tentative="1">
      <w:start w:val="1"/>
      <w:numFmt w:val="lowerLetter"/>
      <w:lvlText w:val="%8."/>
      <w:lvlJc w:val="left"/>
      <w:pPr>
        <w:ind w:left="5400" w:hanging="360"/>
      </w:pPr>
    </w:lvl>
    <w:lvl w:ilvl="8" w:tplc="634CC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FD8A3E64">
      <w:start w:val="1"/>
      <w:numFmt w:val="upperRoman"/>
      <w:lvlText w:val="%1."/>
      <w:lvlJc w:val="right"/>
      <w:pPr>
        <w:ind w:left="360" w:hanging="360"/>
      </w:pPr>
    </w:lvl>
    <w:lvl w:ilvl="1" w:tplc="1214F19C" w:tentative="1">
      <w:start w:val="1"/>
      <w:numFmt w:val="lowerLetter"/>
      <w:lvlText w:val="%2."/>
      <w:lvlJc w:val="left"/>
      <w:pPr>
        <w:ind w:left="1080" w:hanging="360"/>
      </w:pPr>
    </w:lvl>
    <w:lvl w:ilvl="2" w:tplc="7EC83342" w:tentative="1">
      <w:start w:val="1"/>
      <w:numFmt w:val="lowerRoman"/>
      <w:lvlText w:val="%3."/>
      <w:lvlJc w:val="right"/>
      <w:pPr>
        <w:ind w:left="1800" w:hanging="180"/>
      </w:pPr>
    </w:lvl>
    <w:lvl w:ilvl="3" w:tplc="BAFCCA5C" w:tentative="1">
      <w:start w:val="1"/>
      <w:numFmt w:val="decimal"/>
      <w:lvlText w:val="%4."/>
      <w:lvlJc w:val="left"/>
      <w:pPr>
        <w:ind w:left="2520" w:hanging="360"/>
      </w:pPr>
    </w:lvl>
    <w:lvl w:ilvl="4" w:tplc="BBC89236" w:tentative="1">
      <w:start w:val="1"/>
      <w:numFmt w:val="lowerLetter"/>
      <w:lvlText w:val="%5."/>
      <w:lvlJc w:val="left"/>
      <w:pPr>
        <w:ind w:left="3240" w:hanging="360"/>
      </w:pPr>
    </w:lvl>
    <w:lvl w:ilvl="5" w:tplc="8CFAD3FC" w:tentative="1">
      <w:start w:val="1"/>
      <w:numFmt w:val="lowerRoman"/>
      <w:lvlText w:val="%6."/>
      <w:lvlJc w:val="right"/>
      <w:pPr>
        <w:ind w:left="3960" w:hanging="180"/>
      </w:pPr>
    </w:lvl>
    <w:lvl w:ilvl="6" w:tplc="223CA792" w:tentative="1">
      <w:start w:val="1"/>
      <w:numFmt w:val="decimal"/>
      <w:lvlText w:val="%7."/>
      <w:lvlJc w:val="left"/>
      <w:pPr>
        <w:ind w:left="4680" w:hanging="360"/>
      </w:pPr>
    </w:lvl>
    <w:lvl w:ilvl="7" w:tplc="3B0A732C" w:tentative="1">
      <w:start w:val="1"/>
      <w:numFmt w:val="lowerLetter"/>
      <w:lvlText w:val="%8."/>
      <w:lvlJc w:val="left"/>
      <w:pPr>
        <w:ind w:left="5400" w:hanging="360"/>
      </w:pPr>
    </w:lvl>
    <w:lvl w:ilvl="8" w:tplc="0400D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DCA2E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D48771C" w:tentative="1">
      <w:start w:val="1"/>
      <w:numFmt w:val="lowerLetter"/>
      <w:lvlText w:val="%2."/>
      <w:lvlJc w:val="left"/>
      <w:pPr>
        <w:ind w:left="1440" w:hanging="360"/>
      </w:pPr>
    </w:lvl>
    <w:lvl w:ilvl="2" w:tplc="EA4639A8" w:tentative="1">
      <w:start w:val="1"/>
      <w:numFmt w:val="lowerRoman"/>
      <w:lvlText w:val="%3."/>
      <w:lvlJc w:val="right"/>
      <w:pPr>
        <w:ind w:left="2160" w:hanging="180"/>
      </w:pPr>
    </w:lvl>
    <w:lvl w:ilvl="3" w:tplc="4B8C9078" w:tentative="1">
      <w:start w:val="1"/>
      <w:numFmt w:val="decimal"/>
      <w:lvlText w:val="%4."/>
      <w:lvlJc w:val="left"/>
      <w:pPr>
        <w:ind w:left="2880" w:hanging="360"/>
      </w:pPr>
    </w:lvl>
    <w:lvl w:ilvl="4" w:tplc="B0367D00" w:tentative="1">
      <w:start w:val="1"/>
      <w:numFmt w:val="lowerLetter"/>
      <w:lvlText w:val="%5."/>
      <w:lvlJc w:val="left"/>
      <w:pPr>
        <w:ind w:left="3600" w:hanging="360"/>
      </w:pPr>
    </w:lvl>
    <w:lvl w:ilvl="5" w:tplc="E1505E58" w:tentative="1">
      <w:start w:val="1"/>
      <w:numFmt w:val="lowerRoman"/>
      <w:lvlText w:val="%6."/>
      <w:lvlJc w:val="right"/>
      <w:pPr>
        <w:ind w:left="4320" w:hanging="180"/>
      </w:pPr>
    </w:lvl>
    <w:lvl w:ilvl="6" w:tplc="F1A26936" w:tentative="1">
      <w:start w:val="1"/>
      <w:numFmt w:val="decimal"/>
      <w:lvlText w:val="%7."/>
      <w:lvlJc w:val="left"/>
      <w:pPr>
        <w:ind w:left="5040" w:hanging="360"/>
      </w:pPr>
    </w:lvl>
    <w:lvl w:ilvl="7" w:tplc="C1CC2A26" w:tentative="1">
      <w:start w:val="1"/>
      <w:numFmt w:val="lowerLetter"/>
      <w:lvlText w:val="%8."/>
      <w:lvlJc w:val="left"/>
      <w:pPr>
        <w:ind w:left="5760" w:hanging="360"/>
      </w:pPr>
    </w:lvl>
    <w:lvl w:ilvl="8" w:tplc="5322C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D291A"/>
    <w:multiLevelType w:val="hybridMultilevel"/>
    <w:tmpl w:val="11CAF696"/>
    <w:lvl w:ilvl="0" w:tplc="5EFC5046">
      <w:start w:val="1"/>
      <w:numFmt w:val="decimal"/>
      <w:lvlText w:val="%1."/>
      <w:lvlJc w:val="left"/>
      <w:pPr>
        <w:ind w:left="720" w:hanging="360"/>
      </w:pPr>
    </w:lvl>
    <w:lvl w:ilvl="1" w:tplc="E58CB878" w:tentative="1">
      <w:start w:val="1"/>
      <w:numFmt w:val="lowerLetter"/>
      <w:lvlText w:val="%2."/>
      <w:lvlJc w:val="left"/>
      <w:pPr>
        <w:ind w:left="1440" w:hanging="360"/>
      </w:pPr>
    </w:lvl>
    <w:lvl w:ilvl="2" w:tplc="8AD0EE1E" w:tentative="1">
      <w:start w:val="1"/>
      <w:numFmt w:val="lowerRoman"/>
      <w:lvlText w:val="%3."/>
      <w:lvlJc w:val="right"/>
      <w:pPr>
        <w:ind w:left="2160" w:hanging="180"/>
      </w:pPr>
    </w:lvl>
    <w:lvl w:ilvl="3" w:tplc="868E8CD0" w:tentative="1">
      <w:start w:val="1"/>
      <w:numFmt w:val="decimal"/>
      <w:lvlText w:val="%4."/>
      <w:lvlJc w:val="left"/>
      <w:pPr>
        <w:ind w:left="2880" w:hanging="360"/>
      </w:pPr>
    </w:lvl>
    <w:lvl w:ilvl="4" w:tplc="765E51A4" w:tentative="1">
      <w:start w:val="1"/>
      <w:numFmt w:val="lowerLetter"/>
      <w:lvlText w:val="%5."/>
      <w:lvlJc w:val="left"/>
      <w:pPr>
        <w:ind w:left="3600" w:hanging="360"/>
      </w:pPr>
    </w:lvl>
    <w:lvl w:ilvl="5" w:tplc="762C0962" w:tentative="1">
      <w:start w:val="1"/>
      <w:numFmt w:val="lowerRoman"/>
      <w:lvlText w:val="%6."/>
      <w:lvlJc w:val="right"/>
      <w:pPr>
        <w:ind w:left="4320" w:hanging="180"/>
      </w:pPr>
    </w:lvl>
    <w:lvl w:ilvl="6" w:tplc="4F26F77C" w:tentative="1">
      <w:start w:val="1"/>
      <w:numFmt w:val="decimal"/>
      <w:lvlText w:val="%7."/>
      <w:lvlJc w:val="left"/>
      <w:pPr>
        <w:ind w:left="5040" w:hanging="360"/>
      </w:pPr>
    </w:lvl>
    <w:lvl w:ilvl="7" w:tplc="03BCB268" w:tentative="1">
      <w:start w:val="1"/>
      <w:numFmt w:val="lowerLetter"/>
      <w:lvlText w:val="%8."/>
      <w:lvlJc w:val="left"/>
      <w:pPr>
        <w:ind w:left="5760" w:hanging="360"/>
      </w:pPr>
    </w:lvl>
    <w:lvl w:ilvl="8" w:tplc="EF2E77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12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0D82"/>
    <w:rsid w:val="00321AF5"/>
    <w:rsid w:val="00A45CBC"/>
    <w:rsid w:val="00B50D82"/>
    <w:rsid w:val="00F8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  <w:style w:type="paragraph" w:customStyle="1" w:styleId="Zwykytekst1">
    <w:name w:val="Zwykły tekst1"/>
    <w:basedOn w:val="Normalny"/>
    <w:rsid w:val="00001050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2022-05-13T11:42:00Z</dcterms:created>
  <dcterms:modified xsi:type="dcterms:W3CDTF">2022-05-13T11:43:00Z</dcterms:modified>
</cp:coreProperties>
</file>