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004E" w14:textId="74D9FC98" w:rsidR="0024412D" w:rsidRDefault="0024412D" w:rsidP="0024412D">
      <w:pPr>
        <w:spacing w:after="0" w:line="360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>Załącznik nr 4</w:t>
      </w:r>
    </w:p>
    <w:p w14:paraId="0B30F1DE" w14:textId="16F7F587" w:rsidR="0095273C" w:rsidRPr="00CA32B6" w:rsidRDefault="0095273C" w:rsidP="0095273C">
      <w:pPr>
        <w:spacing w:after="0" w:line="360" w:lineRule="auto"/>
        <w:jc w:val="center"/>
        <w:rPr>
          <w:rFonts w:cstheme="minorHAnsi"/>
          <w:b/>
        </w:rPr>
      </w:pPr>
      <w:r w:rsidRPr="00CA32B6">
        <w:rPr>
          <w:rFonts w:cstheme="minorHAnsi"/>
          <w:b/>
        </w:rPr>
        <w:t>Klauzula Informacyjna</w:t>
      </w:r>
    </w:p>
    <w:p w14:paraId="6FBB7982" w14:textId="1500D40E" w:rsidR="0095273C" w:rsidRPr="00CA32B6" w:rsidRDefault="0095273C" w:rsidP="0095273C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Zgodnie z art. 13 ust. 1 i ust. 2 rozporządzenia Parlamentu Europejskiego i Rady (UE)</w:t>
      </w:r>
      <w:r w:rsidR="000C40A2">
        <w:rPr>
          <w:rFonts w:cstheme="minorHAnsi"/>
        </w:rPr>
        <w:t xml:space="preserve"> </w:t>
      </w:r>
      <w:r w:rsidRPr="00CA32B6">
        <w:rPr>
          <w:rFonts w:cstheme="minorHAnsi"/>
        </w:rPr>
        <w:t>2016/679 </w:t>
      </w:r>
      <w:r w:rsidR="000C40A2">
        <w:rPr>
          <w:rFonts w:cstheme="minorHAnsi"/>
        </w:rPr>
        <w:br/>
      </w:r>
      <w:r w:rsidRPr="00CA32B6">
        <w:rPr>
          <w:rFonts w:cstheme="minorHAnsi"/>
        </w:rPr>
        <w:t>z</w:t>
      </w:r>
      <w:r w:rsidR="000C40A2">
        <w:rPr>
          <w:rFonts w:cstheme="minorHAnsi"/>
        </w:rPr>
        <w:t xml:space="preserve"> </w:t>
      </w:r>
      <w:r w:rsidRPr="00CA32B6">
        <w:rPr>
          <w:rFonts w:cstheme="minorHAnsi"/>
        </w:rPr>
        <w:t>27</w:t>
      </w:r>
      <w:r w:rsidR="000C40A2">
        <w:rPr>
          <w:rFonts w:cstheme="minorHAnsi"/>
        </w:rPr>
        <w:t xml:space="preserve"> </w:t>
      </w:r>
      <w:r w:rsidRPr="00CA32B6">
        <w:rPr>
          <w:rFonts w:cstheme="minorHAnsi"/>
        </w:rPr>
        <w:t>kwietnia</w:t>
      </w:r>
      <w:r w:rsidR="000C40A2">
        <w:rPr>
          <w:rFonts w:cstheme="minorHAnsi"/>
        </w:rPr>
        <w:t xml:space="preserve"> </w:t>
      </w:r>
      <w:r w:rsidRPr="00CA32B6">
        <w:rPr>
          <w:rFonts w:cstheme="minorHAnsi"/>
        </w:rPr>
        <w:t>2016 r. w sprawie ochrony osób fizycznych w związku z przetwarzaniem danych osobowych</w:t>
      </w:r>
      <w:r w:rsidR="000C40A2">
        <w:rPr>
          <w:rFonts w:cstheme="minorHAnsi"/>
        </w:rPr>
        <w:t xml:space="preserve"> </w:t>
      </w:r>
      <w:r w:rsidRPr="00CA32B6">
        <w:rPr>
          <w:rFonts w:cstheme="minorHAnsi"/>
        </w:rPr>
        <w:t>i</w:t>
      </w:r>
      <w:r w:rsidR="000C40A2">
        <w:rPr>
          <w:rFonts w:cstheme="minorHAnsi"/>
        </w:rPr>
        <w:t xml:space="preserve"> </w:t>
      </w:r>
      <w:r w:rsidRPr="00CA32B6">
        <w:rPr>
          <w:rFonts w:cstheme="minorHAnsi"/>
        </w:rPr>
        <w:t xml:space="preserve">w sprawie swobodnego przepływu takich danych oraz uchylenia </w:t>
      </w:r>
      <w:r w:rsidR="000C40A2">
        <w:rPr>
          <w:rFonts w:cstheme="minorHAnsi"/>
        </w:rPr>
        <w:t>d</w:t>
      </w:r>
      <w:r w:rsidRPr="00CA32B6">
        <w:rPr>
          <w:rFonts w:cstheme="minorHAnsi"/>
        </w:rPr>
        <w:t>yrektywy</w:t>
      </w:r>
      <w:r w:rsidR="000C40A2">
        <w:rPr>
          <w:rFonts w:cstheme="minorHAnsi"/>
        </w:rPr>
        <w:t xml:space="preserve"> </w:t>
      </w:r>
      <w:r w:rsidRPr="00CA32B6">
        <w:rPr>
          <w:rFonts w:cstheme="minorHAnsi"/>
        </w:rPr>
        <w:t>95/46/WE</w:t>
      </w:r>
      <w:r w:rsidR="000C40A2">
        <w:rPr>
          <w:rFonts w:cstheme="minorHAnsi"/>
        </w:rPr>
        <w:t xml:space="preserve"> </w:t>
      </w:r>
      <w:r w:rsidRPr="00CA32B6">
        <w:rPr>
          <w:rFonts w:cstheme="minorHAnsi"/>
        </w:rPr>
        <w:t>(ogólne rozporządzenie o ochronie danych) (Dz. Urz. UE L 119, s. 1) – dalej RODO, informuję:</w:t>
      </w:r>
    </w:p>
    <w:p w14:paraId="06316259" w14:textId="77777777" w:rsidR="0095273C" w:rsidRPr="00CA32B6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Administratorem Danych Osobowych zawartych w ofertach cenowych jest Regionalna Dyrekcja Ochrony Środowiska w Białymstoku, ul. Dojlidy Fabryczne 23, 15-554 Białystok;</w:t>
      </w:r>
    </w:p>
    <w:p w14:paraId="2F969606" w14:textId="77777777" w:rsidR="0095273C" w:rsidRPr="00CA32B6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CA32B6">
          <w:rPr>
            <w:rFonts w:cstheme="minorHAnsi"/>
          </w:rPr>
          <w:t>iod.bialystok@rdos.gov.pl</w:t>
        </w:r>
      </w:hyperlink>
    </w:p>
    <w:p w14:paraId="0E50319C" w14:textId="67C8D6D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Pani/Pana dane osobowe będą przetwarzane w związku z zapytaniem ofertowym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w postępowaniu o zamówienie, którego wartość nie przekracza 130 tys. zł na podstawie: </w:t>
      </w:r>
    </w:p>
    <w:p w14:paraId="358BD755" w14:textId="5DBD3314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obowiązku prawnego administratora wynikającego z przepisów ustawy z dn. 23.04.1964 r. - Kodeks cywilny oraz ustawy z dn. 06.09.2001 o dostępie do informacji publicznej;</w:t>
      </w:r>
    </w:p>
    <w:p w14:paraId="50D0B16B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6780541B" w14:textId="77777777" w:rsidR="008922CD" w:rsidRPr="008922CD" w:rsidRDefault="008922CD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t>Pani/Pana dane osobowe będą przechowywane przez okres 4 lat od dnia zakończenia postępowania, a jeżeli czas trwania umowy przekracza 4 lata, okres przechowywania obejmuje cały czas trwania umowy.</w:t>
      </w:r>
    </w:p>
    <w:p w14:paraId="028F3376" w14:textId="5E1EC359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Posiada Pan/i prawo żądania dostępu do swoich danych osobowych, a także ich sprostowania (poprawiania). </w:t>
      </w:r>
      <w:bookmarkStart w:id="0" w:name="__DdeLink__4297_275676422"/>
      <w:r w:rsidRPr="00CA32B6">
        <w:rPr>
          <w:rFonts w:cstheme="minorHAnsi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0"/>
      <w:r w:rsidRPr="00CA32B6">
        <w:rPr>
          <w:rFonts w:cstheme="minorHAnsi"/>
        </w:rPr>
        <w:t>przetwarzanie nie jest niezbędne do wywiązania się przez Administratora</w:t>
      </w:r>
      <w:r w:rsidR="000C40A2">
        <w:rPr>
          <w:rFonts w:cstheme="minorHAnsi"/>
        </w:rPr>
        <w:t xml:space="preserve"> </w:t>
      </w:r>
      <w:r w:rsidRPr="00CA32B6">
        <w:rPr>
          <w:rFonts w:cstheme="minorHAnsi"/>
        </w:rPr>
        <w:t xml:space="preserve">z obowiązku prawnego </w:t>
      </w:r>
      <w:r w:rsidR="000C40A2">
        <w:rPr>
          <w:rFonts w:cstheme="minorHAnsi"/>
        </w:rPr>
        <w:br/>
      </w:r>
      <w:r w:rsidRPr="00CA32B6">
        <w:rPr>
          <w:rFonts w:cstheme="minorHAnsi"/>
        </w:rPr>
        <w:t xml:space="preserve">i nie występują inne nadrzędne prawne podstawy przetwarzania. </w:t>
      </w:r>
    </w:p>
    <w:p w14:paraId="4AB5F050" w14:textId="5E059F6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Przysługuje Pani/Panu prawo wniesienia skargi na realizowane przez Administratora przetwarzanie do Prezesa UODO (uodo.gov.pl). </w:t>
      </w:r>
    </w:p>
    <w:p w14:paraId="40D0FA9E" w14:textId="5D391375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Podanie danych jest dobrowolne, ale niezbędne do udziału w postępowaniu. Podanie dodatkowych danych, których przetwarzanie odbywa się na podstawie zgody jest dobrowolne, a ich niepodanie nie będzie miało wpływu na wybór oferty.</w:t>
      </w:r>
    </w:p>
    <w:p w14:paraId="44DF3AA2" w14:textId="6F2B8400" w:rsidR="00F91D30" w:rsidRPr="00CA32B6" w:rsidRDefault="0095273C" w:rsidP="004E04DE">
      <w:pPr>
        <w:spacing w:before="240" w:after="0" w:line="360" w:lineRule="auto"/>
        <w:jc w:val="both"/>
        <w:rPr>
          <w:rFonts w:cstheme="minorHAnsi"/>
        </w:rPr>
      </w:pPr>
      <w:r w:rsidRPr="00CA32B6">
        <w:rPr>
          <w:rFonts w:cstheme="minorHAnsi"/>
          <w:b/>
        </w:rPr>
        <w:t>Uwaga</w:t>
      </w:r>
      <w:r w:rsidRPr="00CA32B6">
        <w:rPr>
          <w:rFonts w:cstheme="minorHAnsi"/>
        </w:rPr>
        <w:t xml:space="preserve">: Obowiązek informacyjny określony przepisami RODO spoczywa także na Wykonawcach, którzy pozyskują dane osobowe osób trzecich w celu przekazania ich Zamawiającemu w ofertach. </w:t>
      </w:r>
    </w:p>
    <w:sectPr w:rsidR="00F91D30" w:rsidRPr="00CA32B6" w:rsidSect="0024412D">
      <w:headerReference w:type="default" r:id="rId8"/>
      <w:footerReference w:type="default" r:id="rId9"/>
      <w:pgSz w:w="11906" w:h="16838"/>
      <w:pgMar w:top="1134" w:right="1134" w:bottom="1134" w:left="1418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44A0E" w14:textId="77777777" w:rsidR="00EB47A1" w:rsidRDefault="00EB47A1" w:rsidP="00CA32B6">
      <w:pPr>
        <w:spacing w:after="0" w:line="240" w:lineRule="auto"/>
      </w:pPr>
      <w:r>
        <w:separator/>
      </w:r>
    </w:p>
  </w:endnote>
  <w:endnote w:type="continuationSeparator" w:id="0">
    <w:p w14:paraId="660122D2" w14:textId="77777777" w:rsidR="00EB47A1" w:rsidRDefault="00EB47A1" w:rsidP="00CA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5F04" w14:textId="3BA36ADB" w:rsidR="006973DC" w:rsidRDefault="006973DC">
    <w:pPr>
      <w:pStyle w:val="Stopka"/>
    </w:pPr>
    <w:r w:rsidRPr="00341292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62336" behindDoc="0" locked="0" layoutInCell="1" allowOverlap="1" wp14:anchorId="07473738" wp14:editId="18024C1D">
          <wp:simplePos x="0" y="0"/>
          <wp:positionH relativeFrom="column">
            <wp:posOffset>1295400</wp:posOffset>
          </wp:positionH>
          <wp:positionV relativeFrom="paragraph">
            <wp:posOffset>-586740</wp:posOffset>
          </wp:positionV>
          <wp:extent cx="2965450" cy="838200"/>
          <wp:effectExtent l="0" t="0" r="6350" b="0"/>
          <wp:wrapNone/>
          <wp:docPr id="1054239196" name="Obraz 1054239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22628" w14:textId="77777777" w:rsidR="00EB47A1" w:rsidRDefault="00EB47A1" w:rsidP="00CA32B6">
      <w:pPr>
        <w:spacing w:after="0" w:line="240" w:lineRule="auto"/>
      </w:pPr>
      <w:r>
        <w:separator/>
      </w:r>
    </w:p>
  </w:footnote>
  <w:footnote w:type="continuationSeparator" w:id="0">
    <w:p w14:paraId="3BF0CB00" w14:textId="77777777" w:rsidR="00EB47A1" w:rsidRDefault="00EB47A1" w:rsidP="00CA3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0F19" w14:textId="77777777" w:rsidR="002C4640" w:rsidRDefault="002C4640" w:rsidP="002C4640">
    <w:pPr>
      <w:pStyle w:val="Nagwek"/>
    </w:pPr>
  </w:p>
  <w:p w14:paraId="3C13EA81" w14:textId="70E93858" w:rsidR="002C4640" w:rsidRDefault="002C4640" w:rsidP="002C4640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0C6A9F0" wp14:editId="50721CC6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819630470" name="Obraz 18196304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242A4B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242A4B">
      <w:rPr>
        <w:b/>
        <w:noProof/>
      </w:rPr>
      <w:t>1</w:t>
    </w:r>
    <w:r w:rsidRPr="00521DC8">
      <w:rPr>
        <w:b/>
      </w:rPr>
      <w:fldChar w:fldCharType="end"/>
    </w:r>
  </w:p>
  <w:p w14:paraId="6FF13BC3" w14:textId="0C6760FC" w:rsidR="002C4640" w:rsidRPr="002C4640" w:rsidRDefault="002C4640" w:rsidP="002C4640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C6C7CC" wp14:editId="18EBBE38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7881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b/>
        <w:color w:val="808080"/>
      </w:rPr>
      <w:t>WOF.261.</w:t>
    </w:r>
    <w:r w:rsidR="000C40A2">
      <w:rPr>
        <w:b/>
        <w:color w:val="808080"/>
      </w:rPr>
      <w:t>42</w:t>
    </w:r>
    <w:r w:rsidR="009D2620">
      <w:rPr>
        <w:b/>
        <w:color w:val="808080"/>
      </w:rPr>
      <w:t>.2026</w:t>
    </w:r>
    <w:r w:rsidRPr="00E926DC">
      <w:rPr>
        <w:b/>
        <w:color w:val="8080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A2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D5450"/>
    <w:multiLevelType w:val="hybridMultilevel"/>
    <w:tmpl w:val="00B2E4C2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3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7895245">
    <w:abstractNumId w:val="3"/>
  </w:num>
  <w:num w:numId="2" w16cid:durableId="653800002">
    <w:abstractNumId w:val="4"/>
  </w:num>
  <w:num w:numId="3" w16cid:durableId="394740070">
    <w:abstractNumId w:val="2"/>
  </w:num>
  <w:num w:numId="4" w16cid:durableId="2016958855">
    <w:abstractNumId w:val="0"/>
  </w:num>
  <w:num w:numId="5" w16cid:durableId="980230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73C"/>
    <w:rsid w:val="00024896"/>
    <w:rsid w:val="00053CC6"/>
    <w:rsid w:val="000C40A2"/>
    <w:rsid w:val="001411E5"/>
    <w:rsid w:val="00165AF6"/>
    <w:rsid w:val="00242A4B"/>
    <w:rsid w:val="0024412D"/>
    <w:rsid w:val="002827FD"/>
    <w:rsid w:val="0028720F"/>
    <w:rsid w:val="002B6937"/>
    <w:rsid w:val="002C4640"/>
    <w:rsid w:val="00350EF2"/>
    <w:rsid w:val="00395515"/>
    <w:rsid w:val="003D258D"/>
    <w:rsid w:val="004C197D"/>
    <w:rsid w:val="004D600E"/>
    <w:rsid w:val="004E04DE"/>
    <w:rsid w:val="004F2C76"/>
    <w:rsid w:val="00550722"/>
    <w:rsid w:val="00562C66"/>
    <w:rsid w:val="005E4D47"/>
    <w:rsid w:val="0061748F"/>
    <w:rsid w:val="006973DC"/>
    <w:rsid w:val="006A3A80"/>
    <w:rsid w:val="00722750"/>
    <w:rsid w:val="00732BA6"/>
    <w:rsid w:val="007C0CDF"/>
    <w:rsid w:val="007F22E3"/>
    <w:rsid w:val="00871798"/>
    <w:rsid w:val="008922CD"/>
    <w:rsid w:val="008F5478"/>
    <w:rsid w:val="0095273C"/>
    <w:rsid w:val="009D2620"/>
    <w:rsid w:val="00A8430C"/>
    <w:rsid w:val="00AB5CB0"/>
    <w:rsid w:val="00AD0C48"/>
    <w:rsid w:val="00AD2032"/>
    <w:rsid w:val="00AE5967"/>
    <w:rsid w:val="00C52921"/>
    <w:rsid w:val="00CA32B6"/>
    <w:rsid w:val="00D4599E"/>
    <w:rsid w:val="00E427E4"/>
    <w:rsid w:val="00E7429B"/>
    <w:rsid w:val="00E75D29"/>
    <w:rsid w:val="00EB47A1"/>
    <w:rsid w:val="00F87C6A"/>
    <w:rsid w:val="00F91D30"/>
    <w:rsid w:val="00FE1F2D"/>
    <w:rsid w:val="00FE7DC0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1358514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ormalnyWeb">
    <w:name w:val="Normal (Web)"/>
    <w:basedOn w:val="Normalny"/>
    <w:uiPriority w:val="99"/>
    <w:semiHidden/>
    <w:unhideWhenUsed/>
    <w:rsid w:val="00CA32B6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customStyle="1" w:styleId="Przypisdolny">
    <w:name w:val="Przypis dolny"/>
    <w:basedOn w:val="Normalny"/>
    <w:uiPriority w:val="99"/>
    <w:rsid w:val="00CA32B6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Times New Roman" w:hAnsi="Liberation Serif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2B6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640"/>
  </w:style>
  <w:style w:type="paragraph" w:styleId="Stopka">
    <w:name w:val="footer"/>
    <w:basedOn w:val="Normalny"/>
    <w:link w:val="StopkaZnak"/>
    <w:uiPriority w:val="99"/>
    <w:unhideWhenUsed/>
    <w:rsid w:val="002C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Ewa Popławska</cp:lastModifiedBy>
  <cp:revision>3</cp:revision>
  <dcterms:created xsi:type="dcterms:W3CDTF">2026-04-08T18:49:00Z</dcterms:created>
  <dcterms:modified xsi:type="dcterms:W3CDTF">2026-04-08T19:19:00Z</dcterms:modified>
</cp:coreProperties>
</file>