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5857D" w14:textId="77777777" w:rsidR="002A49FF" w:rsidRDefault="002A49FF" w:rsidP="002A49FF">
      <w:pPr>
        <w:pStyle w:val="Nagwek1"/>
        <w:spacing w:line="360" w:lineRule="auto"/>
        <w:jc w:val="righ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Załącznik nr 1 do zapytania ofertowego </w:t>
      </w:r>
    </w:p>
    <w:p w14:paraId="698F021F" w14:textId="77777777" w:rsidR="002A49FF" w:rsidRDefault="002A49FF" w:rsidP="002A49FF">
      <w:pPr>
        <w:pStyle w:val="Nagwek1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Opis przedmiotu zamówienia</w:t>
      </w:r>
    </w:p>
    <w:p w14:paraId="7F167472" w14:textId="77777777" w:rsidR="002A49FF" w:rsidRDefault="002A49FF" w:rsidP="002A49FF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spacing w:after="0" w:line="360" w:lineRule="auto"/>
        <w:ind w:left="284" w:hanging="284"/>
        <w:contextualSpacing w:val="0"/>
        <w:rPr>
          <w:rFonts w:ascii="Arial" w:hAnsi="Arial"/>
          <w:b/>
        </w:rPr>
      </w:pPr>
      <w:r>
        <w:rPr>
          <w:rFonts w:ascii="Arial" w:hAnsi="Arial"/>
          <w:b/>
        </w:rPr>
        <w:t>Miejsce świadczenia usługi:</w:t>
      </w:r>
    </w:p>
    <w:p w14:paraId="1B7E4648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Budynek Regionalnej Dyrekcji Ochrony Środowiska w Rzeszowie al. J. Piłsudskiego 38, </w:t>
      </w:r>
      <w:r>
        <w:rPr>
          <w:rFonts w:ascii="Arial" w:hAnsi="Arial"/>
          <w:bCs/>
        </w:rPr>
        <w:br/>
        <w:t>35-001 Rzeszów.</w:t>
      </w:r>
    </w:p>
    <w:p w14:paraId="565AFE37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</w:p>
    <w:p w14:paraId="7BD75772" w14:textId="77777777" w:rsidR="002A49FF" w:rsidRDefault="002A49FF" w:rsidP="002A49FF">
      <w:pPr>
        <w:pStyle w:val="Akapitzlist"/>
        <w:numPr>
          <w:ilvl w:val="0"/>
          <w:numId w:val="1"/>
        </w:numPr>
        <w:tabs>
          <w:tab w:val="left" w:pos="107"/>
          <w:tab w:val="left" w:pos="390"/>
        </w:tabs>
        <w:spacing w:after="0" w:line="360" w:lineRule="auto"/>
        <w:ind w:left="284" w:hanging="284"/>
        <w:contextualSpacing w:val="0"/>
        <w:rPr>
          <w:rFonts w:ascii="Arial" w:hAnsi="Arial"/>
          <w:b/>
        </w:rPr>
      </w:pPr>
      <w:r>
        <w:rPr>
          <w:rFonts w:ascii="Arial" w:hAnsi="Arial"/>
          <w:b/>
        </w:rPr>
        <w:t>Opis zadania:</w:t>
      </w:r>
    </w:p>
    <w:p w14:paraId="0F42BDF5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</w:pPr>
      <w:r>
        <w:rPr>
          <w:rFonts w:ascii="Arial" w:hAnsi="Arial"/>
          <w:bCs/>
        </w:rPr>
        <w:t>Świadczenie usługi dostępu do sieci Internet poprzez własne stałe łącza oraz usługa VoIP na którą składa się:</w:t>
      </w:r>
      <w:r>
        <w:rPr>
          <w:rFonts w:ascii="Arial" w:hAnsi="Arial"/>
          <w:b/>
        </w:rPr>
        <w:t xml:space="preserve"> </w:t>
      </w:r>
    </w:p>
    <w:p w14:paraId="0E7E1821" w14:textId="77777777" w:rsidR="002A49FF" w:rsidRDefault="002A49FF" w:rsidP="002A49FF">
      <w:pPr>
        <w:pStyle w:val="Akapitzlist"/>
        <w:numPr>
          <w:ilvl w:val="0"/>
          <w:numId w:val="2"/>
        </w:numPr>
        <w:tabs>
          <w:tab w:val="left" w:pos="-495"/>
          <w:tab w:val="left" w:pos="-212"/>
        </w:tabs>
        <w:spacing w:after="0" w:line="360" w:lineRule="auto"/>
        <w:ind w:left="426" w:hanging="426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6 kont SIP – linie zewnętrzne,</w:t>
      </w:r>
    </w:p>
    <w:p w14:paraId="16705F57" w14:textId="77777777" w:rsidR="002A49FF" w:rsidRDefault="002A49FF" w:rsidP="002A49FF">
      <w:pPr>
        <w:pStyle w:val="Akapitzlist"/>
        <w:numPr>
          <w:ilvl w:val="0"/>
          <w:numId w:val="2"/>
        </w:numPr>
        <w:tabs>
          <w:tab w:val="left" w:pos="-495"/>
          <w:tab w:val="left" w:pos="-212"/>
        </w:tabs>
        <w:spacing w:after="0" w:line="360" w:lineRule="auto"/>
        <w:ind w:left="426" w:hanging="426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miesięczny pakiet minut na rozmowy lokalne i międzymiastowe – min. 700 min.,</w:t>
      </w:r>
    </w:p>
    <w:p w14:paraId="70064CAB" w14:textId="77777777" w:rsidR="002A49FF" w:rsidRDefault="002A49FF" w:rsidP="002A49FF">
      <w:pPr>
        <w:pStyle w:val="Akapitzlist"/>
        <w:numPr>
          <w:ilvl w:val="0"/>
          <w:numId w:val="2"/>
        </w:numPr>
        <w:tabs>
          <w:tab w:val="left" w:pos="-495"/>
          <w:tab w:val="left" w:pos="-212"/>
        </w:tabs>
        <w:spacing w:after="0" w:line="360" w:lineRule="auto"/>
        <w:ind w:left="426" w:hanging="426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miesięczny pakiet minut na rozmowy komórkowe – min. 700 min,</w:t>
      </w:r>
    </w:p>
    <w:p w14:paraId="3CB82193" w14:textId="77777777" w:rsidR="002A49FF" w:rsidRDefault="002A49FF" w:rsidP="002A49FF">
      <w:pPr>
        <w:pStyle w:val="Akapitzlist"/>
        <w:numPr>
          <w:ilvl w:val="0"/>
          <w:numId w:val="2"/>
        </w:numPr>
        <w:tabs>
          <w:tab w:val="left" w:pos="-495"/>
          <w:tab w:val="left" w:pos="-212"/>
        </w:tabs>
        <w:spacing w:after="0" w:line="360" w:lineRule="auto"/>
        <w:ind w:left="426" w:hanging="426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opłaty za rozmowy po wykorzystaniu limitów, o których mowa w ust. 2 i 3 naliczane będą wg cennika operatora.</w:t>
      </w:r>
    </w:p>
    <w:p w14:paraId="7EECDC24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  <w:rPr>
          <w:rFonts w:ascii="Arial" w:hAnsi="Arial"/>
          <w:bCs/>
        </w:rPr>
      </w:pPr>
    </w:p>
    <w:p w14:paraId="5FC645D1" w14:textId="77777777" w:rsidR="002A49FF" w:rsidRDefault="002A49FF" w:rsidP="002A49FF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spacing w:after="0" w:line="360" w:lineRule="auto"/>
        <w:ind w:left="284" w:hanging="284"/>
        <w:contextualSpacing w:val="0"/>
        <w:rPr>
          <w:rFonts w:ascii="Arial" w:hAnsi="Arial"/>
          <w:b/>
        </w:rPr>
      </w:pPr>
      <w:r>
        <w:rPr>
          <w:rFonts w:ascii="Arial" w:hAnsi="Arial"/>
          <w:b/>
        </w:rPr>
        <w:t>Wymagane parametry techniczne:</w:t>
      </w:r>
    </w:p>
    <w:p w14:paraId="54713CC4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 xml:space="preserve">Gwarantowana przepustowość 750 </w:t>
      </w:r>
      <w:proofErr w:type="spellStart"/>
      <w:r>
        <w:rPr>
          <w:rFonts w:ascii="Arial" w:hAnsi="Arial"/>
          <w:bCs/>
        </w:rPr>
        <w:t>Mb</w:t>
      </w:r>
      <w:proofErr w:type="spellEnd"/>
      <w:r>
        <w:rPr>
          <w:rFonts w:ascii="Arial" w:hAnsi="Arial"/>
          <w:bCs/>
        </w:rPr>
        <w:t>/s,</w:t>
      </w:r>
    </w:p>
    <w:p w14:paraId="1734FCE1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łącze symetryczne,</w:t>
      </w:r>
    </w:p>
    <w:p w14:paraId="66D5F6C3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brak jakichkolwiek ograniczeń transferowych i zablokowanych portów na oferowanym łączu,</w:t>
      </w:r>
    </w:p>
    <w:p w14:paraId="39688B6E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interfejs przyłączeniowy – wkładka SFP zgodna z NGFW zamawiającego,</w:t>
      </w:r>
    </w:p>
    <w:p w14:paraId="7AB9C6B6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pula publicznych adresów IP należących do dwóch podsieci (2 podsieci z maską /29 – 6 adresów użytkowych w każdej),</w:t>
      </w:r>
    </w:p>
    <w:p w14:paraId="44092675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gwarancja dostępności łącza internetowego – 99,7%,</w:t>
      </w:r>
    </w:p>
    <w:p w14:paraId="2E15378A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gwarantowany czas reakcji oferenta na awarię – 4 godziny,</w:t>
      </w:r>
    </w:p>
    <w:p w14:paraId="7F006539" w14:textId="77777777" w:rsidR="002A49FF" w:rsidRDefault="002A49FF" w:rsidP="002A49FF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gwarantowany czas usunięcia awarii przez oferenta – 8 godzin.</w:t>
      </w:r>
    </w:p>
    <w:p w14:paraId="4D382F79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  <w:rPr>
          <w:rFonts w:ascii="Arial" w:hAnsi="Arial"/>
          <w:bCs/>
        </w:rPr>
      </w:pPr>
    </w:p>
    <w:p w14:paraId="7F8200DB" w14:textId="77777777" w:rsidR="002A49FF" w:rsidRDefault="002A49FF" w:rsidP="002A49FF">
      <w:pPr>
        <w:pStyle w:val="Akapitzlist"/>
        <w:numPr>
          <w:ilvl w:val="0"/>
          <w:numId w:val="1"/>
        </w:numPr>
        <w:tabs>
          <w:tab w:val="left" w:pos="107"/>
          <w:tab w:val="left" w:pos="390"/>
        </w:tabs>
        <w:spacing w:after="0" w:line="360" w:lineRule="auto"/>
        <w:ind w:left="284" w:hanging="284"/>
        <w:contextualSpacing w:val="0"/>
        <w:rPr>
          <w:rFonts w:ascii="Arial" w:hAnsi="Arial"/>
          <w:b/>
        </w:rPr>
      </w:pPr>
      <w:r>
        <w:rPr>
          <w:rFonts w:ascii="Arial" w:hAnsi="Arial"/>
          <w:b/>
        </w:rPr>
        <w:t>Realizacja umowy:</w:t>
      </w:r>
    </w:p>
    <w:p w14:paraId="3967D1D6" w14:textId="77777777" w:rsidR="002A49FF" w:rsidRDefault="002A49FF" w:rsidP="002A49FF">
      <w:pPr>
        <w:tabs>
          <w:tab w:val="left" w:pos="284"/>
          <w:tab w:val="left" w:pos="567"/>
        </w:tabs>
        <w:spacing w:after="0"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>W ramach realizacji usługi dostępu do sieci Internet Wykonawca jest zobowiązany do:</w:t>
      </w:r>
    </w:p>
    <w:p w14:paraId="5EE9D761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>doprowadzenia instalacji i uruchomienia łącza w punkcie wskazanym przez Zamawiającego w terminie wyznaczonym w umowie,</w:t>
      </w:r>
    </w:p>
    <w:p w14:paraId="4BF89FDF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przeprowadzenie testów łącza pomiędzy gniazdem klienta a węzłami sieci szkieletowej Wykonawcy,</w:t>
      </w:r>
    </w:p>
    <w:p w14:paraId="1C19FC9D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przeprowadzenie testów łącza narzędziem certyfikowanym przez prezesa UKE,</w:t>
      </w:r>
    </w:p>
    <w:p w14:paraId="2BFCDB45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zakończenie łącza wkładką SFP zgodną z NGFW zamawiającego,</w:t>
      </w:r>
    </w:p>
    <w:p w14:paraId="1E749D71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 xml:space="preserve">zapewnienie niezakłóconego dostępu do światowej sieci Internet, poprzez własne łącza, </w:t>
      </w:r>
    </w:p>
    <w:p w14:paraId="7AC8B471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zapewnienia odpowiednich warunków umożliwiających ciągłość świadczenia usług na rzecz abonenta,</w:t>
      </w:r>
    </w:p>
    <w:p w14:paraId="00BF3C54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usuwania awarii i usterek powstających w czasie świadczenia usług w możliwie krótkim czasie,</w:t>
      </w:r>
    </w:p>
    <w:p w14:paraId="437A1DEF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Wykonawca musi zapewnić Zamawiającemu utrzymanie serwera nazw DNS na czas eksploatacji dostarczonego przez siebie łącza,</w:t>
      </w:r>
    </w:p>
    <w:p w14:paraId="3EDB353D" w14:textId="77777777" w:rsidR="002A49FF" w:rsidRDefault="002A49FF" w:rsidP="002A49FF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ind w:left="709" w:hanging="283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uruchomienie i konfiguracja na urządzeniach zamawiającego istniejącej numeracji klienta – z zachowaniem numeracji zewnętrznej Zamawiającego.</w:t>
      </w:r>
    </w:p>
    <w:p w14:paraId="7A963B2D" w14:textId="77777777" w:rsidR="002A49FF" w:rsidRDefault="002A49FF" w:rsidP="002A49FF">
      <w:pPr>
        <w:tabs>
          <w:tab w:val="left" w:pos="284"/>
        </w:tabs>
        <w:spacing w:after="0" w:line="360" w:lineRule="auto"/>
        <w:rPr>
          <w:rFonts w:ascii="Arial" w:hAnsi="Arial"/>
          <w:bCs/>
        </w:rPr>
      </w:pPr>
    </w:p>
    <w:p w14:paraId="70691B44" w14:textId="77777777" w:rsidR="002A49FF" w:rsidRDefault="002A49FF" w:rsidP="002A49FF">
      <w:pPr>
        <w:pStyle w:val="Akapitzlist"/>
        <w:numPr>
          <w:ilvl w:val="0"/>
          <w:numId w:val="1"/>
        </w:numPr>
        <w:tabs>
          <w:tab w:val="left" w:pos="107"/>
        </w:tabs>
        <w:spacing w:after="0" w:line="360" w:lineRule="auto"/>
        <w:ind w:left="284" w:hanging="284"/>
        <w:contextualSpacing w:val="0"/>
        <w:rPr>
          <w:rFonts w:ascii="Arial" w:hAnsi="Arial"/>
          <w:b/>
        </w:rPr>
      </w:pPr>
      <w:r>
        <w:rPr>
          <w:rFonts w:ascii="Arial" w:hAnsi="Arial"/>
          <w:b/>
        </w:rPr>
        <w:t>Posiadany sprzęt:</w:t>
      </w:r>
    </w:p>
    <w:p w14:paraId="0B47EB87" w14:textId="77777777" w:rsidR="002A49FF" w:rsidRDefault="002A49FF" w:rsidP="002A49FF">
      <w:pPr>
        <w:pStyle w:val="Akapitzlist"/>
        <w:numPr>
          <w:ilvl w:val="0"/>
          <w:numId w:val="5"/>
        </w:numPr>
        <w:tabs>
          <w:tab w:val="left" w:pos="284"/>
        </w:tabs>
        <w:spacing w:after="0" w:line="360" w:lineRule="auto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>Centralka telefoniczna: Panasonic KX–NCP1000</w:t>
      </w:r>
    </w:p>
    <w:p w14:paraId="61235C34" w14:textId="77777777" w:rsidR="002A49FF" w:rsidRDefault="002A49FF" w:rsidP="002A49FF">
      <w:pPr>
        <w:pStyle w:val="Akapitzlist"/>
        <w:numPr>
          <w:ilvl w:val="0"/>
          <w:numId w:val="5"/>
        </w:numPr>
        <w:tabs>
          <w:tab w:val="left" w:pos="284"/>
        </w:tabs>
        <w:spacing w:after="0" w:line="360" w:lineRule="auto"/>
        <w:contextualSpacing w:val="0"/>
        <w:rPr>
          <w:rFonts w:ascii="Arial" w:hAnsi="Arial"/>
          <w:bCs/>
        </w:rPr>
      </w:pPr>
      <w:r>
        <w:rPr>
          <w:rFonts w:ascii="Arial" w:hAnsi="Arial"/>
          <w:bCs/>
        </w:rPr>
        <w:t xml:space="preserve">NGFW – </w:t>
      </w:r>
      <w:proofErr w:type="spellStart"/>
      <w:r>
        <w:rPr>
          <w:rFonts w:ascii="Arial" w:hAnsi="Arial"/>
          <w:bCs/>
        </w:rPr>
        <w:t>Stormhshield</w:t>
      </w:r>
      <w:proofErr w:type="spellEnd"/>
      <w:r>
        <w:rPr>
          <w:rFonts w:ascii="Arial" w:hAnsi="Arial"/>
          <w:bCs/>
        </w:rPr>
        <w:t> SN-M-Series-520</w:t>
      </w:r>
    </w:p>
    <w:p w14:paraId="24951FA4" w14:textId="77777777" w:rsidR="002A49FF" w:rsidRDefault="002A49FF" w:rsidP="002A49FF">
      <w:pPr>
        <w:pStyle w:val="Akapitzlist"/>
        <w:tabs>
          <w:tab w:val="left" w:pos="284"/>
          <w:tab w:val="left" w:pos="851"/>
        </w:tabs>
        <w:spacing w:after="0" w:line="360" w:lineRule="auto"/>
        <w:ind w:left="1134"/>
        <w:rPr>
          <w:rFonts w:ascii="Arial" w:hAnsi="Arial"/>
          <w:bCs/>
        </w:rPr>
      </w:pPr>
    </w:p>
    <w:p w14:paraId="07EBADE0" w14:textId="77777777" w:rsidR="002A49FF" w:rsidRDefault="002A49FF" w:rsidP="002A49FF">
      <w:pPr>
        <w:pStyle w:val="Akapitzlist"/>
        <w:tabs>
          <w:tab w:val="left" w:pos="284"/>
        </w:tabs>
        <w:spacing w:after="0" w:line="360" w:lineRule="auto"/>
        <w:rPr>
          <w:rFonts w:ascii="Arial" w:hAnsi="Arial"/>
          <w:bCs/>
        </w:rPr>
      </w:pPr>
    </w:p>
    <w:p w14:paraId="777A0EF0" w14:textId="77777777" w:rsidR="002A49FF" w:rsidRDefault="002A49FF" w:rsidP="002A49FF">
      <w:pPr>
        <w:spacing w:after="0" w:line="360" w:lineRule="auto"/>
        <w:ind w:left="284"/>
        <w:rPr>
          <w:rFonts w:ascii="Arial" w:hAnsi="Arial"/>
          <w:bCs/>
        </w:rPr>
      </w:pPr>
    </w:p>
    <w:p w14:paraId="33A44318" w14:textId="77777777" w:rsidR="00D30650" w:rsidRDefault="00D30650"/>
    <w:sectPr w:rsidR="00D30650" w:rsidSect="002A49FF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0D9B" w14:textId="77777777" w:rsidR="00720D9F" w:rsidRDefault="00720D9F" w:rsidP="002A49FF">
      <w:pPr>
        <w:spacing w:after="0" w:line="240" w:lineRule="auto"/>
      </w:pPr>
      <w:r>
        <w:separator/>
      </w:r>
    </w:p>
  </w:endnote>
  <w:endnote w:type="continuationSeparator" w:id="0">
    <w:p w14:paraId="2A15335E" w14:textId="77777777" w:rsidR="00720D9F" w:rsidRDefault="00720D9F" w:rsidP="002A4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AFF5" w14:textId="5BF350D3" w:rsidR="002A49FF" w:rsidRDefault="002A49FF">
    <w:pPr>
      <w:pStyle w:val="Stopka"/>
    </w:pPr>
    <w:r>
      <w:rPr>
        <w:noProof/>
      </w:rPr>
      <w:drawing>
        <wp:inline distT="0" distB="0" distL="0" distR="0" wp14:anchorId="20708905" wp14:editId="61A84F85">
          <wp:extent cx="5760720" cy="989965"/>
          <wp:effectExtent l="0" t="0" r="0" b="635"/>
          <wp:docPr id="1366451042" name="Obraz 1" descr="logotyp ema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5154" w14:textId="77777777" w:rsidR="00720D9F" w:rsidRDefault="00720D9F" w:rsidP="002A49FF">
      <w:pPr>
        <w:spacing w:after="0" w:line="240" w:lineRule="auto"/>
      </w:pPr>
      <w:r>
        <w:separator/>
      </w:r>
    </w:p>
  </w:footnote>
  <w:footnote w:type="continuationSeparator" w:id="0">
    <w:p w14:paraId="717B234A" w14:textId="77777777" w:rsidR="00720D9F" w:rsidRDefault="00720D9F" w:rsidP="002A4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D702" w14:textId="2478A545" w:rsidR="002A49FF" w:rsidRDefault="002A49FF">
    <w:pPr>
      <w:pStyle w:val="Nagwek"/>
    </w:pPr>
    <w:r>
      <w:rPr>
        <w:noProof/>
      </w:rPr>
      <w:drawing>
        <wp:inline distT="0" distB="0" distL="0" distR="0" wp14:anchorId="436912D8" wp14:editId="3104CCF3">
          <wp:extent cx="4905371" cy="942975"/>
          <wp:effectExtent l="0" t="0" r="0" b="9525"/>
          <wp:docPr id="1176924421" name="Obraz 11" descr="logo_RDOS_Rzeszów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5371" cy="9429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5799"/>
    <w:multiLevelType w:val="multilevel"/>
    <w:tmpl w:val="8FBCCBFA"/>
    <w:lvl w:ilvl="0">
      <w:start w:val="1"/>
      <w:numFmt w:val="decimal"/>
      <w:lvlText w:val="%1."/>
      <w:lvlJc w:val="left"/>
      <w:pPr>
        <w:ind w:left="779" w:hanging="360"/>
      </w:pPr>
    </w:lvl>
    <w:lvl w:ilvl="1">
      <w:start w:val="1"/>
      <w:numFmt w:val="lowerLetter"/>
      <w:lvlText w:val="%2."/>
      <w:lvlJc w:val="left"/>
      <w:pPr>
        <w:ind w:left="1499" w:hanging="360"/>
      </w:pPr>
    </w:lvl>
    <w:lvl w:ilvl="2">
      <w:start w:val="1"/>
      <w:numFmt w:val="lowerRoman"/>
      <w:lvlText w:val="%3."/>
      <w:lvlJc w:val="right"/>
      <w:pPr>
        <w:ind w:left="2219" w:hanging="180"/>
      </w:pPr>
    </w:lvl>
    <w:lvl w:ilvl="3">
      <w:start w:val="1"/>
      <w:numFmt w:val="decimal"/>
      <w:lvlText w:val="%4."/>
      <w:lvlJc w:val="left"/>
      <w:pPr>
        <w:ind w:left="2939" w:hanging="360"/>
      </w:pPr>
    </w:lvl>
    <w:lvl w:ilvl="4">
      <w:start w:val="1"/>
      <w:numFmt w:val="lowerLetter"/>
      <w:lvlText w:val="%5."/>
      <w:lvlJc w:val="left"/>
      <w:pPr>
        <w:ind w:left="3659" w:hanging="360"/>
      </w:pPr>
    </w:lvl>
    <w:lvl w:ilvl="5">
      <w:start w:val="1"/>
      <w:numFmt w:val="lowerRoman"/>
      <w:lvlText w:val="%6."/>
      <w:lvlJc w:val="right"/>
      <w:pPr>
        <w:ind w:left="4379" w:hanging="180"/>
      </w:pPr>
    </w:lvl>
    <w:lvl w:ilvl="6">
      <w:start w:val="1"/>
      <w:numFmt w:val="decimal"/>
      <w:lvlText w:val="%7."/>
      <w:lvlJc w:val="left"/>
      <w:pPr>
        <w:ind w:left="5099" w:hanging="360"/>
      </w:pPr>
    </w:lvl>
    <w:lvl w:ilvl="7">
      <w:start w:val="1"/>
      <w:numFmt w:val="lowerLetter"/>
      <w:lvlText w:val="%8."/>
      <w:lvlJc w:val="left"/>
      <w:pPr>
        <w:ind w:left="5819" w:hanging="360"/>
      </w:pPr>
    </w:lvl>
    <w:lvl w:ilvl="8">
      <w:start w:val="1"/>
      <w:numFmt w:val="lowerRoman"/>
      <w:lvlText w:val="%9."/>
      <w:lvlJc w:val="right"/>
      <w:pPr>
        <w:ind w:left="6539" w:hanging="180"/>
      </w:pPr>
    </w:lvl>
  </w:abstractNum>
  <w:abstractNum w:abstractNumId="1" w15:restartNumberingAfterBreak="0">
    <w:nsid w:val="06E521B8"/>
    <w:multiLevelType w:val="multilevel"/>
    <w:tmpl w:val="8A185A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F6871"/>
    <w:multiLevelType w:val="multilevel"/>
    <w:tmpl w:val="15CEEE1E"/>
    <w:lvl w:ilvl="0">
      <w:start w:val="1"/>
      <w:numFmt w:val="decimal"/>
      <w:lvlText w:val="%1)"/>
      <w:lvlJc w:val="left"/>
      <w:pPr>
        <w:ind w:left="1499" w:hanging="360"/>
      </w:pPr>
    </w:lvl>
    <w:lvl w:ilvl="1">
      <w:start w:val="1"/>
      <w:numFmt w:val="lowerLetter"/>
      <w:lvlText w:val="%2."/>
      <w:lvlJc w:val="left"/>
      <w:pPr>
        <w:ind w:left="2219" w:hanging="360"/>
      </w:pPr>
    </w:lvl>
    <w:lvl w:ilvl="2">
      <w:start w:val="1"/>
      <w:numFmt w:val="lowerRoman"/>
      <w:lvlText w:val="%3."/>
      <w:lvlJc w:val="right"/>
      <w:pPr>
        <w:ind w:left="2939" w:hanging="180"/>
      </w:pPr>
    </w:lvl>
    <w:lvl w:ilvl="3">
      <w:start w:val="1"/>
      <w:numFmt w:val="decimal"/>
      <w:lvlText w:val="%4."/>
      <w:lvlJc w:val="left"/>
      <w:pPr>
        <w:ind w:left="3659" w:hanging="360"/>
      </w:pPr>
    </w:lvl>
    <w:lvl w:ilvl="4">
      <w:start w:val="1"/>
      <w:numFmt w:val="lowerLetter"/>
      <w:lvlText w:val="%5."/>
      <w:lvlJc w:val="left"/>
      <w:pPr>
        <w:ind w:left="4379" w:hanging="360"/>
      </w:pPr>
    </w:lvl>
    <w:lvl w:ilvl="5">
      <w:start w:val="1"/>
      <w:numFmt w:val="lowerRoman"/>
      <w:lvlText w:val="%6."/>
      <w:lvlJc w:val="right"/>
      <w:pPr>
        <w:ind w:left="5099" w:hanging="180"/>
      </w:pPr>
    </w:lvl>
    <w:lvl w:ilvl="6">
      <w:start w:val="1"/>
      <w:numFmt w:val="decimal"/>
      <w:lvlText w:val="%7."/>
      <w:lvlJc w:val="left"/>
      <w:pPr>
        <w:ind w:left="5819" w:hanging="360"/>
      </w:pPr>
    </w:lvl>
    <w:lvl w:ilvl="7">
      <w:start w:val="1"/>
      <w:numFmt w:val="lowerLetter"/>
      <w:lvlText w:val="%8."/>
      <w:lvlJc w:val="left"/>
      <w:pPr>
        <w:ind w:left="6539" w:hanging="360"/>
      </w:pPr>
    </w:lvl>
    <w:lvl w:ilvl="8">
      <w:start w:val="1"/>
      <w:numFmt w:val="lowerRoman"/>
      <w:lvlText w:val="%9."/>
      <w:lvlJc w:val="right"/>
      <w:pPr>
        <w:ind w:left="7259" w:hanging="180"/>
      </w:pPr>
    </w:lvl>
  </w:abstractNum>
  <w:abstractNum w:abstractNumId="3" w15:restartNumberingAfterBreak="0">
    <w:nsid w:val="29027110"/>
    <w:multiLevelType w:val="multilevel"/>
    <w:tmpl w:val="728A92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97459"/>
    <w:multiLevelType w:val="multilevel"/>
    <w:tmpl w:val="B97C45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586704">
    <w:abstractNumId w:val="0"/>
  </w:num>
  <w:num w:numId="2" w16cid:durableId="1021082161">
    <w:abstractNumId w:val="2"/>
  </w:num>
  <w:num w:numId="3" w16cid:durableId="786193489">
    <w:abstractNumId w:val="3"/>
  </w:num>
  <w:num w:numId="4" w16cid:durableId="2057848890">
    <w:abstractNumId w:val="4"/>
  </w:num>
  <w:num w:numId="5" w16cid:durableId="1766654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2E"/>
    <w:rsid w:val="00196101"/>
    <w:rsid w:val="002A49FF"/>
    <w:rsid w:val="0038272D"/>
    <w:rsid w:val="00502070"/>
    <w:rsid w:val="00720D9F"/>
    <w:rsid w:val="008302B9"/>
    <w:rsid w:val="00AE302E"/>
    <w:rsid w:val="00D3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70F6CB1-9404-4517-B427-B26D08C0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49F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3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3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3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3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3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3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3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3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3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3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3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3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30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30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30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30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30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30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3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3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3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3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3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302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E30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30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3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30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302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4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9FF"/>
    <w:rPr>
      <w:rFonts w:ascii="Calibri" w:eastAsia="Calibri" w:hAnsi="Calibri" w:cs="Arial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4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9FF"/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C01EC-E822-4A5C-BBDF-C93E3950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Knutel</dc:creator>
  <cp:keywords/>
  <dc:description/>
  <cp:lastModifiedBy>Beata Knutel</cp:lastModifiedBy>
  <cp:revision>2</cp:revision>
  <dcterms:created xsi:type="dcterms:W3CDTF">2026-10-22T12:07:00Z</dcterms:created>
  <dcterms:modified xsi:type="dcterms:W3CDTF">2026-10-22T12:08:00Z</dcterms:modified>
</cp:coreProperties>
</file>