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77777777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Oświadczenie wobec ARiMR 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1B69574C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ARiMR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1D616C" w:rsidRPr="001D616C">
        <w:rPr>
          <w:rFonts w:ascii="Times New Roman" w:eastAsia="Calibri" w:hAnsi="Times New Roman" w:cs="Times New Roman"/>
          <w:i/>
          <w:color w:val="000000"/>
        </w:rPr>
        <w:t>„Wsparcie dla działań w zakresie kształcenia zawodowego i nabywania umiejętności”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</w:t>
      </w:r>
    </w:p>
    <w:p w14:paraId="72F140CA" w14:textId="7FFF198C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ARiMR oraz uczynił zadość wszelkim obowiązkom związanym z ich przekazaniem, </w:t>
      </w:r>
      <w:r w:rsidR="00705FA5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>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391B3C7A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253F05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6C5531EE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ARiMR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poddziałania </w:t>
      </w:r>
      <w:r w:rsidR="00287A1C" w:rsidRPr="00287A1C">
        <w:rPr>
          <w:rFonts w:ascii="Times New Roman" w:eastAsia="Calibri" w:hAnsi="Times New Roman" w:cs="Times New Roman"/>
          <w:i/>
          <w:color w:val="000000"/>
        </w:rPr>
        <w:t>„Wsparcie dla działań w zakresie kształcenia zawodowego i nabywania umiejętności”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działania „</w:t>
      </w:r>
      <w:r w:rsidR="00724708">
        <w:rPr>
          <w:rFonts w:ascii="Times New Roman" w:eastAsia="Calibri" w:hAnsi="Times New Roman" w:cs="Times New Roman"/>
          <w:i/>
          <w:color w:val="000000"/>
        </w:rPr>
        <w:t>Transfer wiedzy i działalność informacyjna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” 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ARiMR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9A6F01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7211C347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2), dalej „Rozporządzenie”, w odniesieniu do osób fizycznych, których dane zostały przekazane przez:....................................................................................................</w:t>
      </w:r>
      <w:r w:rsidR="009A6F01">
        <w:rPr>
          <w:rFonts w:ascii="Times New Roman" w:eastAsia="Calibri" w:hAnsi="Times New Roman" w:cs="Times New Roman"/>
          <w:i/>
        </w:rPr>
        <w:t>...................................</w:t>
      </w:r>
    </w:p>
    <w:p w14:paraId="6047A27B" w14:textId="77777777" w:rsidR="00946137" w:rsidRPr="0095010E" w:rsidRDefault="00946137" w:rsidP="009A6F01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bookmarkStart w:id="0" w:name="_GoBack"/>
      <w:bookmarkEnd w:id="0"/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430DD81A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="00287A1C" w:rsidRPr="00287A1C">
        <w:rPr>
          <w:rFonts w:ascii="Times New Roman" w:eastAsia="Calibri" w:hAnsi="Times New Roman" w:cs="Times New Roman"/>
          <w:i/>
        </w:rPr>
        <w:t>w ramach poddziałania „Wsparcie dla działań w zakresie kształcenia zawodowego i nabywania umiejętności”</w:t>
      </w:r>
      <w:r w:rsidRPr="0095010E">
        <w:rPr>
          <w:rFonts w:ascii="Times New Roman" w:eastAsia="Calibri" w:hAnsi="Times New Roman" w:cs="Times New Roman"/>
          <w:i/>
        </w:rPr>
        <w:t>, Agencja Restrukturyzacji 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7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5EAE6F4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3 ust. 1 pkt </w:t>
      </w:r>
      <w:r w:rsidR="007A2F1C" w:rsidRPr="0095010E">
        <w:rPr>
          <w:rFonts w:ascii="Times New Roman" w:eastAsia="Calibri" w:hAnsi="Times New Roman" w:cs="Times New Roman"/>
          <w:i/>
          <w:color w:val="000000" w:themeColor="text1"/>
        </w:rPr>
        <w:t>1</w:t>
      </w:r>
      <w:r w:rsidR="007A2F1C">
        <w:rPr>
          <w:rFonts w:ascii="Times New Roman" w:eastAsia="Calibri" w:hAnsi="Times New Roman" w:cs="Times New Roman"/>
          <w:i/>
          <w:color w:val="000000" w:themeColor="text1"/>
        </w:rPr>
        <w:t>a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182</w:t>
      </w:r>
      <w:r w:rsidR="00FD4916">
        <w:rPr>
          <w:rFonts w:ascii="Times New Roman" w:eastAsia="Calibri" w:hAnsi="Times New Roman" w:cs="Times New Roman"/>
          <w:i/>
          <w:color w:val="000000" w:themeColor="text1"/>
        </w:rPr>
        <w:t xml:space="preserve"> i 904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 z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rozporządzeniem Ministra Rolnictwa i Rozwoju Wsi </w:t>
      </w:r>
      <w:r w:rsidR="00FD4916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z dnia 2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1 kwietnia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2017 r. w sprawie szczegółowych warunków przyznawania pomocy finansowej w ramach poddziałania „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Wsparcie dla działań w zakresie kształcenia zawodowego i nabywania umiejętności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”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oraz poddziałania „Wsparcie dla projektów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>demonstracyjnych i działań informacyjnych</w:t>
      </w:r>
      <w:r w:rsidR="00DB3480" w:rsidRPr="0095010E">
        <w:rPr>
          <w:rFonts w:ascii="Times New Roman" w:eastAsia="Calibri" w:hAnsi="Times New Roman" w:cs="Times New Roman"/>
          <w:i/>
          <w:color w:val="000000" w:themeColor="text1"/>
        </w:rPr>
        <w:t>”</w:t>
      </w:r>
      <w:r w:rsidR="00B8623F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objętego Programem Rozwoju Obszarów Wiejskich na lata 2014–2020 oraz warunków i trybu jej wypłaty (Dz. U. z 2019 r. poz. </w:t>
      </w:r>
      <w:r w:rsidR="00504FDF" w:rsidRPr="0095010E">
        <w:rPr>
          <w:rFonts w:ascii="Times New Roman" w:eastAsia="Calibri" w:hAnsi="Times New Roman" w:cs="Times New Roman"/>
          <w:i/>
          <w:color w:val="000000" w:themeColor="text1"/>
        </w:rPr>
        <w:t>1688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przyznania 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64F015A4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72F5A3CC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</w:t>
      </w:r>
      <w:r w:rsidR="001311F7" w:rsidRPr="001311F7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w ramach działania „Transfer wiedzy i działalność informacyjna”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objętego Programem Rozwoju Obszarów Wiejskich na lata 2014-2020. Okres przechowywania danych zosta</w:t>
      </w:r>
      <w:r w:rsidR="007A2F1C">
        <w:rPr>
          <w:rFonts w:ascii="Times New Roman" w:eastAsia="Calibri" w:hAnsi="Times New Roman" w:cs="Times New Roman"/>
          <w:i/>
          <w:color w:val="000000"/>
        </w:rPr>
        <w:t>nie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zosta</w:t>
      </w:r>
      <w:r w:rsidR="007A2F1C">
        <w:rPr>
          <w:rFonts w:ascii="Times New Roman" w:eastAsia="Calibri" w:hAnsi="Times New Roman" w:cs="Times New Roman"/>
          <w:i/>
          <w:color w:val="000000"/>
        </w:rPr>
        <w:t>nie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44DEA982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lastRenderedPageBreak/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705170CF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</w:t>
      </w:r>
      <w:r w:rsidR="001311F7" w:rsidRPr="001311F7">
        <w:rPr>
          <w:rFonts w:ascii="Times New Roman" w:eastAsia="Calibri" w:hAnsi="Times New Roman" w:cs="Times New Roman"/>
          <w:i/>
          <w:color w:val="000000"/>
        </w:rPr>
        <w:t>w ramach poddziałania „Wsparcie dla działań w zakresie kształcenia zawodowego i nabywania umiejętności”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>w ramach działania „Transfer wiedzy i działalność informacyjna”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07133" w14:textId="77777777" w:rsidR="006F740F" w:rsidRDefault="006F740F" w:rsidP="00200DFD">
      <w:pPr>
        <w:spacing w:after="0" w:line="240" w:lineRule="auto"/>
      </w:pPr>
      <w:r>
        <w:separator/>
      </w:r>
    </w:p>
  </w:endnote>
  <w:endnote w:type="continuationSeparator" w:id="0">
    <w:p w14:paraId="320868E4" w14:textId="77777777" w:rsidR="006F740F" w:rsidRDefault="006F740F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F951D" w14:textId="101949FF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9/PROW 2014-2020/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1.</w:t>
    </w:r>
    <w:r w:rsidR="00B42256">
      <w:rPr>
        <w:rFonts w:ascii="Times New Roman" w:eastAsia="Times New Roman" w:hAnsi="Times New Roman" w:cs="Times New Roman"/>
        <w:sz w:val="16"/>
        <w:szCs w:val="16"/>
        <w:lang w:eastAsia="pl-PL"/>
      </w:rPr>
      <w:t>1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/21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B42256">
      <w:rPr>
        <w:rFonts w:ascii="Times New Roman" w:eastAsia="Times New Roman" w:hAnsi="Times New Roman" w:cs="Times New Roman"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9A6F0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9A6F01" w:rsidRPr="009A6F01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2B2CD" w14:textId="77777777" w:rsidR="006F740F" w:rsidRDefault="006F740F" w:rsidP="00200DFD">
      <w:pPr>
        <w:spacing w:after="0" w:line="240" w:lineRule="auto"/>
      </w:pPr>
      <w:r>
        <w:separator/>
      </w:r>
    </w:p>
  </w:footnote>
  <w:footnote w:type="continuationSeparator" w:id="0">
    <w:p w14:paraId="34E73E6E" w14:textId="77777777" w:rsidR="006F740F" w:rsidRDefault="006F740F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C78C8" w14:textId="77777777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15701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8E"/>
    <w:rsid w:val="0000659D"/>
    <w:rsid w:val="00012AF6"/>
    <w:rsid w:val="00012CDE"/>
    <w:rsid w:val="00014299"/>
    <w:rsid w:val="00024C9D"/>
    <w:rsid w:val="0004767E"/>
    <w:rsid w:val="000675CF"/>
    <w:rsid w:val="00074A8E"/>
    <w:rsid w:val="00080971"/>
    <w:rsid w:val="000A712A"/>
    <w:rsid w:val="000F263C"/>
    <w:rsid w:val="00121311"/>
    <w:rsid w:val="0012596D"/>
    <w:rsid w:val="001311F7"/>
    <w:rsid w:val="00145242"/>
    <w:rsid w:val="00154FEF"/>
    <w:rsid w:val="001859D1"/>
    <w:rsid w:val="00190034"/>
    <w:rsid w:val="001913D9"/>
    <w:rsid w:val="001C6E4D"/>
    <w:rsid w:val="001D12E1"/>
    <w:rsid w:val="001D2AF2"/>
    <w:rsid w:val="001D46DB"/>
    <w:rsid w:val="001D616C"/>
    <w:rsid w:val="001F3018"/>
    <w:rsid w:val="001F508D"/>
    <w:rsid w:val="001F716B"/>
    <w:rsid w:val="00200DFD"/>
    <w:rsid w:val="00253F05"/>
    <w:rsid w:val="00266111"/>
    <w:rsid w:val="00270192"/>
    <w:rsid w:val="0028193A"/>
    <w:rsid w:val="00287A1C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465F"/>
    <w:rsid w:val="00384771"/>
    <w:rsid w:val="003A5E26"/>
    <w:rsid w:val="003C2C91"/>
    <w:rsid w:val="0040581F"/>
    <w:rsid w:val="00415701"/>
    <w:rsid w:val="00425EFF"/>
    <w:rsid w:val="00445F3F"/>
    <w:rsid w:val="004551A0"/>
    <w:rsid w:val="004840CA"/>
    <w:rsid w:val="00486AB2"/>
    <w:rsid w:val="004C557E"/>
    <w:rsid w:val="004E0F71"/>
    <w:rsid w:val="00501D67"/>
    <w:rsid w:val="005028CA"/>
    <w:rsid w:val="00504FDF"/>
    <w:rsid w:val="00544EEF"/>
    <w:rsid w:val="00560C13"/>
    <w:rsid w:val="00561153"/>
    <w:rsid w:val="00576C52"/>
    <w:rsid w:val="00587CBC"/>
    <w:rsid w:val="005B35DB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2F1C"/>
    <w:rsid w:val="007A5C3F"/>
    <w:rsid w:val="007F69D5"/>
    <w:rsid w:val="008077B4"/>
    <w:rsid w:val="00811594"/>
    <w:rsid w:val="00830211"/>
    <w:rsid w:val="008319E3"/>
    <w:rsid w:val="00851CAD"/>
    <w:rsid w:val="0086477B"/>
    <w:rsid w:val="00864F49"/>
    <w:rsid w:val="0088611B"/>
    <w:rsid w:val="008E6481"/>
    <w:rsid w:val="00902A30"/>
    <w:rsid w:val="00905554"/>
    <w:rsid w:val="00907F52"/>
    <w:rsid w:val="009256C2"/>
    <w:rsid w:val="00944CA3"/>
    <w:rsid w:val="00946137"/>
    <w:rsid w:val="0095010E"/>
    <w:rsid w:val="00967AB4"/>
    <w:rsid w:val="00967D79"/>
    <w:rsid w:val="00976B6C"/>
    <w:rsid w:val="009A56F4"/>
    <w:rsid w:val="009A6F01"/>
    <w:rsid w:val="009D4599"/>
    <w:rsid w:val="009E4C20"/>
    <w:rsid w:val="009F0A22"/>
    <w:rsid w:val="009F46ED"/>
    <w:rsid w:val="00A140D5"/>
    <w:rsid w:val="00A3578E"/>
    <w:rsid w:val="00A57D1A"/>
    <w:rsid w:val="00AC5106"/>
    <w:rsid w:val="00AC7F9D"/>
    <w:rsid w:val="00AE6F64"/>
    <w:rsid w:val="00AF7794"/>
    <w:rsid w:val="00B0589A"/>
    <w:rsid w:val="00B22B24"/>
    <w:rsid w:val="00B23CE9"/>
    <w:rsid w:val="00B42256"/>
    <w:rsid w:val="00B8623F"/>
    <w:rsid w:val="00BD188E"/>
    <w:rsid w:val="00C1025E"/>
    <w:rsid w:val="00C35639"/>
    <w:rsid w:val="00C64F01"/>
    <w:rsid w:val="00C74AD2"/>
    <w:rsid w:val="00C77336"/>
    <w:rsid w:val="00C8532D"/>
    <w:rsid w:val="00C979B7"/>
    <w:rsid w:val="00CE226A"/>
    <w:rsid w:val="00CF063B"/>
    <w:rsid w:val="00DB3480"/>
    <w:rsid w:val="00DB3BEA"/>
    <w:rsid w:val="00DD3526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407FF"/>
    <w:rsid w:val="00F53238"/>
    <w:rsid w:val="00F85CD9"/>
    <w:rsid w:val="00FA6EF0"/>
    <w:rsid w:val="00FB3D13"/>
    <w:rsid w:val="00FB6294"/>
    <w:rsid w:val="00FC057D"/>
    <w:rsid w:val="00FC193B"/>
    <w:rsid w:val="00FC6410"/>
    <w:rsid w:val="00FD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Brecz Ewa</cp:lastModifiedBy>
  <cp:revision>2</cp:revision>
  <cp:lastPrinted>2021-09-03T06:29:00Z</cp:lastPrinted>
  <dcterms:created xsi:type="dcterms:W3CDTF">2021-09-03T06:29:00Z</dcterms:created>
  <dcterms:modified xsi:type="dcterms:W3CDTF">2021-09-03T06:29:00Z</dcterms:modified>
</cp:coreProperties>
</file>