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6029311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21D7F7FE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D4592E">
        <w:rPr>
          <w:rFonts w:asciiTheme="minorHAnsi" w:hAnsiTheme="minorHAnsi" w:cstheme="minorHAnsi"/>
          <w:sz w:val="24"/>
          <w:szCs w:val="24"/>
        </w:rPr>
        <w:t>12 września</w:t>
      </w:r>
      <w:r w:rsidRPr="007C3FC5">
        <w:rPr>
          <w:rFonts w:asciiTheme="minorHAnsi" w:hAnsiTheme="minorHAnsi" w:cstheme="minorHAnsi"/>
          <w:sz w:val="24"/>
          <w:szCs w:val="24"/>
        </w:rPr>
        <w:t xml:space="preserve"> 2023 r.</w:t>
      </w:r>
    </w:p>
    <w:p w14:paraId="3C6321AC" w14:textId="6B6831FA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</w:t>
      </w:r>
      <w:r w:rsidR="00D4592E">
        <w:rPr>
          <w:rFonts w:asciiTheme="minorHAnsi" w:hAnsiTheme="minorHAnsi" w:cstheme="minorHAnsi"/>
          <w:sz w:val="24"/>
          <w:szCs w:val="24"/>
        </w:rPr>
        <w:t>7</w:t>
      </w:r>
      <w:r w:rsidRPr="007C3FC5">
        <w:rPr>
          <w:rFonts w:asciiTheme="minorHAnsi" w:hAnsiTheme="minorHAnsi" w:cstheme="minorHAnsi"/>
          <w:sz w:val="24"/>
          <w:szCs w:val="24"/>
        </w:rPr>
        <w:t>.2023.SK.</w:t>
      </w:r>
      <w:r w:rsidR="00D4592E">
        <w:rPr>
          <w:rFonts w:asciiTheme="minorHAnsi" w:hAnsiTheme="minorHAnsi" w:cstheme="minorHAnsi"/>
          <w:sz w:val="24"/>
          <w:szCs w:val="24"/>
        </w:rPr>
        <w:t>3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491C0827" w14:textId="77777777" w:rsidR="00D4592E" w:rsidRPr="00D4592E" w:rsidRDefault="00D4592E" w:rsidP="00D4592E">
      <w:pPr>
        <w:spacing w:after="0" w:line="312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zm.), dalej 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 ocenach oddziaływania na środowisko</w:t>
      </w:r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Pr="00D4592E">
        <w:rPr>
          <w:rFonts w:asciiTheme="minorHAnsi" w:hAnsiTheme="minorHAnsi" w:cstheme="minorHAnsi"/>
          <w:color w:val="000000"/>
          <w:sz w:val="24"/>
          <w:szCs w:val="24"/>
        </w:rPr>
        <w:t>, zawiadamia strony postępowania, że postanowieniem z 8 września 2023 r., znak: DOOŚ-WDŚZOO.4221.7.2023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.SK.2, uchylił postanowienie </w:t>
      </w:r>
      <w:bookmarkStart w:id="2" w:name="_Hlk91676621"/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Regionalnego</w:t>
      </w:r>
      <w:r w:rsidRPr="00D4592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Dyrektora Ochrony Środowiska w Olsztynie </w:t>
      </w:r>
      <w:bookmarkEnd w:id="2"/>
      <w:r w:rsidRPr="00D4592E">
        <w:rPr>
          <w:rFonts w:asciiTheme="minorHAnsi" w:hAnsiTheme="minorHAnsi" w:cstheme="minorHAnsi"/>
          <w:color w:val="000000"/>
          <w:sz w:val="24"/>
          <w:szCs w:val="24"/>
        </w:rPr>
        <w:t xml:space="preserve">z 20 kwietnia 2023 r., znak: WOOŚ.4221.65.2022.MH.32, w kwestii wyjaśnienia wątpliwości co do treści postanowienia z 10 stycznia 2023 r., znak: WOOŚ.4221.65.2022.MH.17, uzgadniającego warunki realizacji przedsięwzięcia polegającego </w:t>
      </w:r>
      <w:r w:rsidRPr="00D4592E">
        <w:rPr>
          <w:rFonts w:asciiTheme="minorHAnsi" w:hAnsiTheme="minorHAnsi" w:cstheme="minorHAnsi"/>
          <w:iCs/>
          <w:color w:val="000000"/>
          <w:sz w:val="24"/>
          <w:szCs w:val="24"/>
        </w:rPr>
        <w:t>na: „Modernizacji instalacji do produkcji płyt drewnopochodnych – płyt wiórowych, zlokalizowanej na terenie zakładu EGGER Biskupiec Sp. z o.o. w Biskupcu – Kolonii Drugiej, ul. Śr. Józefa 1, 11-300 Biskupiec” w całości i przekazał kwestię wyjaśnienia wątpliwości co do treści postanowienia do ponownego rozpatrzenia organowi pierwszej instancji.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524DAA82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065E6A">
        <w:rPr>
          <w:rFonts w:asciiTheme="minorHAnsi" w:hAnsiTheme="minorHAnsi" w:cstheme="minorHAnsi"/>
          <w:sz w:val="24"/>
          <w:szCs w:val="24"/>
        </w:rPr>
        <w:t>12.09.2023</w:t>
      </w:r>
      <w:r w:rsidRPr="007C3FC5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0A98331" w14:textId="4FB96271" w:rsidR="007C3FC5" w:rsidRPr="00EC731B" w:rsidRDefault="00A71E72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Naczelnik Wydziału </w:t>
      </w:r>
      <w:r>
        <w:rPr>
          <w:rFonts w:asciiTheme="minorHAnsi" w:hAnsiTheme="minorHAnsi" w:cstheme="minorHAnsi"/>
          <w:color w:val="000000" w:themeColor="text1"/>
        </w:rPr>
        <w:t>ds.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 Decyzji o Środowiskowych Uwarunkowaniach w zakresie Orzecznictwa Ogólnego </w:t>
      </w:r>
    </w:p>
    <w:p w14:paraId="021AAB6C" w14:textId="77777777" w:rsidR="007C3FC5" w:rsidRPr="00EC731B" w:rsidRDefault="007C3FC5" w:rsidP="007C3FC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lastRenderedPageBreak/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5E6A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84CAC"/>
    <w:rsid w:val="002A64EF"/>
    <w:rsid w:val="00302CED"/>
    <w:rsid w:val="00313C8B"/>
    <w:rsid w:val="00352C7F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35F60"/>
    <w:rsid w:val="00A64FF8"/>
    <w:rsid w:val="00A71E72"/>
    <w:rsid w:val="00AA04F6"/>
    <w:rsid w:val="00AC7ED1"/>
    <w:rsid w:val="00B64572"/>
    <w:rsid w:val="00B65C6A"/>
    <w:rsid w:val="00B92515"/>
    <w:rsid w:val="00C60237"/>
    <w:rsid w:val="00CB360D"/>
    <w:rsid w:val="00CC05BD"/>
    <w:rsid w:val="00CD6322"/>
    <w:rsid w:val="00D4592E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118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49</cp:revision>
  <cp:lastPrinted>2010-12-24T09:23:00Z</cp:lastPrinted>
  <dcterms:created xsi:type="dcterms:W3CDTF">2022-10-28T06:13:00Z</dcterms:created>
  <dcterms:modified xsi:type="dcterms:W3CDTF">2023-09-12T11:09:00Z</dcterms:modified>
</cp:coreProperties>
</file>