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E0C8C" w14:textId="77777777" w:rsidR="00465424" w:rsidRPr="0038468B" w:rsidRDefault="00465424" w:rsidP="00465424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38468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58D5C50" wp14:editId="0B1B2708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F41ECA" w14:textId="77777777" w:rsidR="00465424" w:rsidRDefault="00465424" w:rsidP="00465424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3C4E139C" w14:textId="77777777" w:rsidR="00465424" w:rsidRPr="00A1588B" w:rsidRDefault="00465424" w:rsidP="0046542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1588B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73EDA1C0" w14:textId="6754CE66" w:rsid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Warszawa, 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14 września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202</w:t>
      </w:r>
      <w:r w:rsidR="004409D5">
        <w:rPr>
          <w:rFonts w:ascii="Arial" w:eastAsia="Times New Roman" w:hAnsi="Arial" w:cs="Arial"/>
          <w:bCs/>
          <w:color w:val="000000"/>
          <w:sz w:val="24"/>
          <w:szCs w:val="24"/>
        </w:rPr>
        <w:t>2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r.</w:t>
      </w:r>
    </w:p>
    <w:p w14:paraId="2D8D5257" w14:textId="77777777" w:rsidR="00A24A16" w:rsidRPr="00465424" w:rsidRDefault="00A24A16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66136EF5" w14:textId="6A595C82" w:rsid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Sygn. akt KR III R 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41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ukośnik 2</w:t>
      </w:r>
      <w:r w:rsidR="004409D5">
        <w:rPr>
          <w:rFonts w:ascii="Arial" w:eastAsia="Times New Roman" w:hAnsi="Arial" w:cs="Arial"/>
          <w:bCs/>
          <w:color w:val="000000"/>
          <w:sz w:val="24"/>
          <w:szCs w:val="24"/>
        </w:rPr>
        <w:t>2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</w:p>
    <w:p w14:paraId="1243C543" w14:textId="77777777" w:rsidR="00A24A16" w:rsidRDefault="00A24A16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018C673B" w14:textId="20F031F7" w:rsid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E370A0">
        <w:rPr>
          <w:rFonts w:ascii="Arial" w:eastAsia="Times New Roman" w:hAnsi="Arial" w:cs="Arial"/>
          <w:bCs/>
          <w:color w:val="000000"/>
          <w:sz w:val="24"/>
          <w:szCs w:val="24"/>
        </w:rPr>
        <w:t>DPA myślnik III.9130.</w:t>
      </w:r>
      <w:r w:rsidR="00E370A0">
        <w:rPr>
          <w:rFonts w:ascii="Arial" w:eastAsia="Times New Roman" w:hAnsi="Arial" w:cs="Arial"/>
          <w:bCs/>
          <w:color w:val="000000"/>
          <w:sz w:val="24"/>
          <w:szCs w:val="24"/>
        </w:rPr>
        <w:t>11</w:t>
      </w:r>
      <w:r w:rsidRPr="00E370A0">
        <w:rPr>
          <w:rFonts w:ascii="Arial" w:eastAsia="Times New Roman" w:hAnsi="Arial" w:cs="Arial"/>
          <w:bCs/>
          <w:color w:val="000000"/>
          <w:sz w:val="24"/>
          <w:szCs w:val="24"/>
        </w:rPr>
        <w:t>.202</w:t>
      </w:r>
      <w:r w:rsidR="004409D5" w:rsidRPr="00E370A0">
        <w:rPr>
          <w:rFonts w:ascii="Arial" w:eastAsia="Times New Roman" w:hAnsi="Arial" w:cs="Arial"/>
          <w:bCs/>
          <w:color w:val="000000"/>
          <w:sz w:val="24"/>
          <w:szCs w:val="24"/>
        </w:rPr>
        <w:t>2</w:t>
      </w:r>
    </w:p>
    <w:p w14:paraId="7E632AF9" w14:textId="1595C6EC" w:rsidR="00465424" w:rsidRP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3D7485C6" w14:textId="02D80F42" w:rsidR="00465424" w:rsidRPr="00465424" w:rsidRDefault="00465424" w:rsidP="00465424">
      <w:pPr>
        <w:pStyle w:val="Nagwek1"/>
        <w:rPr>
          <w:rFonts w:ascii="Arial" w:eastAsia="Times New Roman" w:hAnsi="Arial" w:cs="Arial"/>
          <w:b/>
          <w:bCs/>
          <w:color w:val="auto"/>
        </w:rPr>
      </w:pPr>
      <w:r w:rsidRPr="00465424">
        <w:rPr>
          <w:rFonts w:ascii="Arial" w:eastAsia="Times New Roman" w:hAnsi="Arial" w:cs="Arial"/>
          <w:b/>
          <w:bCs/>
          <w:color w:val="auto"/>
        </w:rPr>
        <w:t>POSTANOWIENIE</w:t>
      </w:r>
    </w:p>
    <w:p w14:paraId="3A3CC563" w14:textId="77777777" w:rsidR="00465424" w:rsidRP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24419041" w14:textId="77777777" w:rsidR="009921F0" w:rsidRPr="000A386A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Komisja do spraw reprywatyzacji nieruchomości warszawskich w składzie: </w:t>
      </w:r>
      <w:r w:rsidRPr="000A386A">
        <w:rPr>
          <w:rFonts w:ascii="Arial" w:eastAsia="Times New Roman" w:hAnsi="Arial" w:cs="Arial"/>
          <w:b/>
          <w:color w:val="000000"/>
          <w:sz w:val="24"/>
          <w:szCs w:val="24"/>
        </w:rPr>
        <w:t>Przewodniczący Komisji:</w:t>
      </w:r>
    </w:p>
    <w:p w14:paraId="4BBFFE03" w14:textId="0247C092" w:rsidR="00A17086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Sebastian Kaleta </w:t>
      </w:r>
    </w:p>
    <w:p w14:paraId="486D333E" w14:textId="21133756" w:rsidR="00465424" w:rsidRPr="000A386A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0A386A">
        <w:rPr>
          <w:rFonts w:ascii="Arial" w:eastAsia="Times New Roman" w:hAnsi="Arial" w:cs="Arial"/>
          <w:b/>
          <w:color w:val="000000"/>
          <w:sz w:val="24"/>
          <w:szCs w:val="24"/>
        </w:rPr>
        <w:t>Członkowie Komisji:</w:t>
      </w:r>
    </w:p>
    <w:p w14:paraId="4DA52138" w14:textId="77777777" w:rsidR="00F572E0" w:rsidRDefault="00F572E0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bookmarkStart w:id="0" w:name="_Hlk98324924"/>
      <w:r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Paweł Lisiecki, Bartłomiej Opaliński, Wiktor </w:t>
      </w:r>
      <w:proofErr w:type="spellStart"/>
      <w:r w:rsidRPr="00F572E0">
        <w:rPr>
          <w:rFonts w:ascii="Arial" w:eastAsia="Times New Roman" w:hAnsi="Arial" w:cs="Arial"/>
          <w:bCs/>
          <w:color w:val="000000"/>
          <w:sz w:val="24"/>
          <w:szCs w:val="24"/>
        </w:rPr>
        <w:t>Klimiuk</w:t>
      </w:r>
      <w:proofErr w:type="spellEnd"/>
      <w:r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, Łukasz </w:t>
      </w:r>
      <w:proofErr w:type="spellStart"/>
      <w:r w:rsidRPr="00F572E0">
        <w:rPr>
          <w:rFonts w:ascii="Arial" w:eastAsia="Times New Roman" w:hAnsi="Arial" w:cs="Arial"/>
          <w:bCs/>
          <w:color w:val="000000"/>
          <w:sz w:val="24"/>
          <w:szCs w:val="24"/>
        </w:rPr>
        <w:t>Kondratko</w:t>
      </w:r>
      <w:proofErr w:type="spellEnd"/>
      <w:r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, Jan Mosiński, Sławomir Potapowicz, Robert Kropiwnicki, Adam Zieliński  </w:t>
      </w:r>
    </w:p>
    <w:p w14:paraId="2053A7EB" w14:textId="3D9453FA" w:rsidR="00465424" w:rsidRP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na posiedzeniu niejawnym w dniu 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14 września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202</w:t>
      </w:r>
      <w:r w:rsidR="004409D5">
        <w:rPr>
          <w:rFonts w:ascii="Arial" w:eastAsia="Times New Roman" w:hAnsi="Arial" w:cs="Arial"/>
          <w:bCs/>
          <w:color w:val="000000"/>
          <w:sz w:val="24"/>
          <w:szCs w:val="24"/>
        </w:rPr>
        <w:t>2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r.</w:t>
      </w:r>
    </w:p>
    <w:bookmarkEnd w:id="0"/>
    <w:p w14:paraId="445DA668" w14:textId="77777777" w:rsidR="00465424" w:rsidRP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po przeprowadzeniu czynności sprawdzających w celu stwierdzenia, czy istnieją podstawy do wszczęcia postępowania rozpoznawczego</w:t>
      </w:r>
    </w:p>
    <w:p w14:paraId="57C5BAEC" w14:textId="77777777" w:rsidR="00465424" w:rsidRP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57A0D317" w14:textId="29252003" w:rsid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postanawia:</w:t>
      </w:r>
    </w:p>
    <w:p w14:paraId="1049CB4A" w14:textId="77777777" w:rsidR="00A24A16" w:rsidRPr="00465424" w:rsidRDefault="00A24A16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35DD90D6" w14:textId="10D4A955" w:rsidR="00A24A16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Punkt pierwszy </w:t>
      </w:r>
      <w:bookmarkStart w:id="1" w:name="_Hlk98325113"/>
      <w:r w:rsidR="00630659" w:rsidRPr="0063065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na podstawie art. 15 ust. 2 i 3 w zw. z art. 16 ust. 1 ustawy z dnia 9 marca 2017 r. o szczególnych zasadach usuwania skutków prawnych decyzji reprywatyzacyjnych </w:t>
      </w:r>
      <w:r w:rsidR="00630659" w:rsidRPr="00630659">
        <w:rPr>
          <w:rFonts w:ascii="Arial" w:eastAsia="Times New Roman" w:hAnsi="Arial" w:cs="Arial"/>
          <w:bCs/>
          <w:color w:val="000000"/>
          <w:sz w:val="24"/>
          <w:szCs w:val="24"/>
        </w:rPr>
        <w:lastRenderedPageBreak/>
        <w:t xml:space="preserve">dotyczących nieruchomości warszawskich, wydanych z naruszeniem prawa (Dz. U. z 2021 r. poz. 795, dalej: ustawa), </w:t>
      </w:r>
      <w:bookmarkEnd w:id="1"/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>wszcząć z urzędu postępowanie rozpoznawcze w sprawie decyzji Prezydenta m.st. Warszawy nr 18/GK/DW/2014 z dnia 7 lutego  2014 roku, dotyczącej zabudowanego gruntu o powierzchni wynoszącej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="004873C7">
        <w:rPr>
          <w:rFonts w:ascii="Arial" w:eastAsia="Times New Roman" w:hAnsi="Arial" w:cs="Arial"/>
          <w:bCs/>
          <w:color w:val="000000"/>
          <w:sz w:val="24"/>
          <w:szCs w:val="24"/>
        </w:rPr>
        <w:t>m2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>, oznaczonego jako działka ewidencyjna nr  położonego w Warszawie przy ul. Puławskiej 51, dla której założono księgę wieczystą nr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, numer księgi dawnej </w:t>
      </w:r>
      <w:r w:rsidR="004873C7">
        <w:rPr>
          <w:rFonts w:ascii="Arial" w:eastAsia="Times New Roman" w:hAnsi="Arial" w:cs="Arial"/>
          <w:bCs/>
          <w:color w:val="000000"/>
          <w:sz w:val="24"/>
          <w:szCs w:val="24"/>
        </w:rPr>
        <w:t>hip.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z udziałem stron: Miasta Stołecznego Warszawy, 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J. H.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L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>, następców prawnych K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Z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K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>, E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M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B.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>, A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M.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I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>, R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A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G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>-R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.,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P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J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F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>, B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W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>, A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S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>, J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M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>, K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M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4873C7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>, M.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H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>, Ł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H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>, Z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K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>, G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M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D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>, M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L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, 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E.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Z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G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>, D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R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K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>, J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M.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>, J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S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>, M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S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>-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S.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>, J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S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>, B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R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S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;   </w:t>
      </w:r>
    </w:p>
    <w:p w14:paraId="680BBDE1" w14:textId="77777777" w:rsidR="00F572E0" w:rsidRPr="00465424" w:rsidRDefault="00F572E0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50E3B736" w14:textId="12D0248C" w:rsidR="00465424" w:rsidRPr="00465424" w:rsidRDefault="00A24A16" w:rsidP="00A24A16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Punkt drugi </w:t>
      </w:r>
      <w:r w:rsidR="00465424"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na podstawie art. 16 ust. 2 i ust. 3 ustawy, zawiadomić strony o wszczęciu postępowania rozpoznawczego poprzez ogłoszenie w Biuletynie Informacji Publicznej.</w:t>
      </w:r>
    </w:p>
    <w:p w14:paraId="4AF87B37" w14:textId="77777777" w:rsidR="00465424" w:rsidRP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19190E7B" w14:textId="77777777" w:rsid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sz w:val="24"/>
          <w:szCs w:val="24"/>
        </w:rPr>
      </w:pPr>
    </w:p>
    <w:p w14:paraId="714D524E" w14:textId="77777777" w:rsidR="00465424" w:rsidRPr="00A1588B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3E5B816F" w14:textId="77777777" w:rsidR="00465424" w:rsidRPr="00A1588B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578145FB" w14:textId="1207746B" w:rsid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1F15ABD4" w14:textId="77777777" w:rsidR="00A24A16" w:rsidRDefault="00A24A16" w:rsidP="00A24A16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bCs/>
          <w:sz w:val="24"/>
          <w:szCs w:val="24"/>
        </w:rPr>
      </w:pPr>
    </w:p>
    <w:p w14:paraId="659CD212" w14:textId="2CA7091F" w:rsidR="00A24A16" w:rsidRPr="00A24A16" w:rsidRDefault="00A24A16" w:rsidP="00A24A16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bCs/>
          <w:sz w:val="24"/>
          <w:szCs w:val="24"/>
        </w:rPr>
      </w:pPr>
      <w:r w:rsidRPr="00A24A16">
        <w:rPr>
          <w:rFonts w:ascii="Arial" w:eastAsia="Times New Roman" w:hAnsi="Arial" w:cs="Arial"/>
          <w:b/>
          <w:bCs/>
          <w:sz w:val="24"/>
          <w:szCs w:val="24"/>
        </w:rPr>
        <w:t>Pouczenie:</w:t>
      </w:r>
    </w:p>
    <w:p w14:paraId="4C33EAC2" w14:textId="77777777" w:rsidR="00A24A16" w:rsidRPr="00A24A16" w:rsidRDefault="00A24A16" w:rsidP="00A24A16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bCs/>
          <w:sz w:val="24"/>
          <w:szCs w:val="24"/>
        </w:rPr>
      </w:pPr>
    </w:p>
    <w:p w14:paraId="7EC1F5BB" w14:textId="77777777" w:rsidR="00A24A16" w:rsidRPr="00A24A16" w:rsidRDefault="00A24A16" w:rsidP="00A24A16">
      <w:pPr>
        <w:suppressAutoHyphens/>
        <w:spacing w:after="480" w:line="36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A24A16">
        <w:rPr>
          <w:rFonts w:ascii="Arial" w:eastAsia="Times New Roman" w:hAnsi="Arial" w:cs="Arial"/>
          <w:sz w:val="24"/>
          <w:szCs w:val="24"/>
        </w:rPr>
        <w:t>Zgodnie z art. 10 ust. 4 ustawy z dnia 9 marca 2017 r. o szczególnych zasadach usuwania skutków prawnych decyzji reprywatyzacyjnych dotyczących nieruchomości warszawskich, wydanych z naruszeniem prawa (Dz.U. z 2021 r. poz. 795) na niniejsze postanowienie nie przysługuje środek zaskarżenia.</w:t>
      </w:r>
    </w:p>
    <w:p w14:paraId="4309EC56" w14:textId="77777777" w:rsidR="00A24A16" w:rsidRPr="00A1588B" w:rsidRDefault="00A24A16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1566930A" w14:textId="77777777" w:rsidR="00465424" w:rsidRPr="00971B09" w:rsidRDefault="00465424" w:rsidP="00465424">
      <w:pPr>
        <w:pStyle w:val="Style8"/>
        <w:spacing w:line="360" w:lineRule="auto"/>
        <w:ind w:firstLine="0"/>
        <w:jc w:val="left"/>
        <w:rPr>
          <w:rFonts w:ascii="Arial" w:hAnsi="Arial" w:cs="Arial"/>
          <w:sz w:val="24"/>
          <w:szCs w:val="24"/>
        </w:rPr>
      </w:pPr>
    </w:p>
    <w:p w14:paraId="1B23ACD8" w14:textId="77777777" w:rsidR="00465424" w:rsidRDefault="00465424" w:rsidP="00465424"/>
    <w:p w14:paraId="42AA9583" w14:textId="77777777" w:rsidR="00EF0C8E" w:rsidRDefault="00EF0C8E"/>
    <w:sectPr w:rsidR="00EF0C8E">
      <w:pgSz w:w="11981" w:h="16882"/>
      <w:pgMar w:top="710" w:right="1670" w:bottom="3538" w:left="63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23A86"/>
    <w:multiLevelType w:val="singleLevel"/>
    <w:tmpl w:val="D85273C0"/>
    <w:lvl w:ilvl="0">
      <w:start w:val="2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44541BA8"/>
    <w:multiLevelType w:val="singleLevel"/>
    <w:tmpl w:val="4E4AC248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num w:numId="1" w16cid:durableId="915433985">
    <w:abstractNumId w:val="1"/>
  </w:num>
  <w:num w:numId="2" w16cid:durableId="130639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424"/>
    <w:rsid w:val="000A386A"/>
    <w:rsid w:val="00106FDC"/>
    <w:rsid w:val="00110748"/>
    <w:rsid w:val="003333CD"/>
    <w:rsid w:val="003D740F"/>
    <w:rsid w:val="004409D5"/>
    <w:rsid w:val="00465424"/>
    <w:rsid w:val="004873C7"/>
    <w:rsid w:val="00630659"/>
    <w:rsid w:val="006A0621"/>
    <w:rsid w:val="0072357D"/>
    <w:rsid w:val="008D479F"/>
    <w:rsid w:val="00914217"/>
    <w:rsid w:val="009418A1"/>
    <w:rsid w:val="009921F0"/>
    <w:rsid w:val="00A17086"/>
    <w:rsid w:val="00A24A16"/>
    <w:rsid w:val="00BB3316"/>
    <w:rsid w:val="00C3213B"/>
    <w:rsid w:val="00D52431"/>
    <w:rsid w:val="00E370A0"/>
    <w:rsid w:val="00E70470"/>
    <w:rsid w:val="00EF0C8E"/>
    <w:rsid w:val="00F172EC"/>
    <w:rsid w:val="00F572E0"/>
    <w:rsid w:val="00FE1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7BFEB"/>
  <w15:chartTrackingRefBased/>
  <w15:docId w15:val="{FA2E8D40-06D1-4463-983C-5A4ABA9F9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5424"/>
    <w:rPr>
      <w:rFonts w:asciiTheme="minorHAnsi" w:eastAsiaTheme="minorEastAsia" w:hAnsiTheme="minorHAnsi"/>
      <w:sz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54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8">
    <w:name w:val="Style8"/>
    <w:basedOn w:val="Normalny"/>
    <w:rsid w:val="00465424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46542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315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o wszczęciu postępowania rozpoznawczego - wersja cyfrowa  [Ogłoszono w BIP 22.09.2022 r.]</dc:title>
  <dc:subject/>
  <dc:creator>Nowak Damian  (DPA)</dc:creator>
  <cp:keywords/>
  <dc:description/>
  <cp:lastModifiedBy>Stępień Katarzyna  (DPA)</cp:lastModifiedBy>
  <cp:revision>16</cp:revision>
  <dcterms:created xsi:type="dcterms:W3CDTF">2022-03-16T10:50:00Z</dcterms:created>
  <dcterms:modified xsi:type="dcterms:W3CDTF">2022-09-22T10:43:00Z</dcterms:modified>
</cp:coreProperties>
</file>