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61726" w:rsidRDefault="007475AB" w:rsidP="00D61726">
      <w:pPr>
        <w:spacing w:after="0" w:line="260" w:lineRule="exact"/>
        <w:rPr>
          <w:rFonts w:ascii="Lato" w:hAnsi="Lato"/>
          <w:szCs w:val="24"/>
        </w:rPr>
      </w:pPr>
    </w:p>
    <w:p w14:paraId="2041551A" w14:textId="77777777" w:rsidR="00D75557" w:rsidRDefault="00D75557" w:rsidP="00D61726">
      <w:pPr>
        <w:spacing w:after="0" w:line="260" w:lineRule="exact"/>
        <w:rPr>
          <w:rFonts w:ascii="Lato" w:hAnsi="Lato"/>
          <w:sz w:val="20"/>
          <w:szCs w:val="20"/>
        </w:rPr>
      </w:pPr>
    </w:p>
    <w:p w14:paraId="6383257F" w14:textId="77777777" w:rsidR="00D75557" w:rsidRDefault="00D75557" w:rsidP="00D61726">
      <w:pPr>
        <w:spacing w:after="0" w:line="260" w:lineRule="exact"/>
        <w:rPr>
          <w:rFonts w:ascii="Lato" w:hAnsi="Lato"/>
          <w:sz w:val="20"/>
          <w:szCs w:val="20"/>
        </w:rPr>
      </w:pPr>
    </w:p>
    <w:p w14:paraId="776DAFA9" w14:textId="48BB10F5" w:rsidR="009276B2" w:rsidRPr="00FC497C" w:rsidRDefault="009276B2" w:rsidP="00D61726">
      <w:pPr>
        <w:spacing w:after="0" w:line="260" w:lineRule="exact"/>
        <w:rPr>
          <w:rFonts w:ascii="Lato" w:hAnsi="Lato"/>
        </w:rPr>
      </w:pPr>
      <w:r w:rsidRPr="00FC497C">
        <w:rPr>
          <w:rFonts w:ascii="Lato" w:hAnsi="Lato"/>
        </w:rPr>
        <w:t>Znak pisma</w:t>
      </w:r>
      <w:r w:rsidR="00B36262" w:rsidRPr="00FC497C">
        <w:rPr>
          <w:rFonts w:ascii="Lato" w:hAnsi="Lato"/>
        </w:rPr>
        <w:t>:</w:t>
      </w:r>
      <w:r w:rsidR="002830CF" w:rsidRPr="00FC497C">
        <w:rPr>
          <w:rFonts w:ascii="Lato" w:hAnsi="Lato"/>
        </w:rPr>
        <w:t xml:space="preserve"> </w:t>
      </w:r>
      <w:r w:rsidR="00456D0D" w:rsidRPr="00FC497C">
        <w:rPr>
          <w:rFonts w:ascii="Lato" w:hAnsi="Lato"/>
        </w:rPr>
        <w:t>DLI-III.762</w:t>
      </w:r>
      <w:r w:rsidR="0076411F" w:rsidRPr="00FC497C">
        <w:rPr>
          <w:rFonts w:ascii="Lato" w:hAnsi="Lato"/>
        </w:rPr>
        <w:t>1</w:t>
      </w:r>
      <w:r w:rsidR="00456D0D" w:rsidRPr="00FC497C">
        <w:rPr>
          <w:rFonts w:ascii="Lato" w:hAnsi="Lato"/>
        </w:rPr>
        <w:t>.</w:t>
      </w:r>
      <w:r w:rsidR="00DB226F" w:rsidRPr="00FC497C">
        <w:rPr>
          <w:rFonts w:ascii="Lato" w:hAnsi="Lato"/>
        </w:rPr>
        <w:t>10</w:t>
      </w:r>
      <w:r w:rsidR="00456D0D" w:rsidRPr="00FC497C">
        <w:rPr>
          <w:rFonts w:ascii="Lato" w:hAnsi="Lato"/>
        </w:rPr>
        <w:t>.2022.KS.</w:t>
      </w:r>
      <w:r w:rsidR="00DB226F" w:rsidRPr="00FC497C">
        <w:rPr>
          <w:rFonts w:ascii="Lato" w:hAnsi="Lato"/>
        </w:rPr>
        <w:t>18</w:t>
      </w:r>
    </w:p>
    <w:p w14:paraId="45F8E480" w14:textId="7EC6A7C9" w:rsidR="009276B2" w:rsidRPr="00FC497C" w:rsidRDefault="00B36262" w:rsidP="00D61726">
      <w:pPr>
        <w:spacing w:after="0" w:line="260" w:lineRule="exact"/>
        <w:rPr>
          <w:rFonts w:ascii="Lato" w:hAnsi="Lato"/>
        </w:rPr>
      </w:pPr>
      <w:r w:rsidRPr="00FC497C">
        <w:rPr>
          <w:rFonts w:ascii="Lato" w:hAnsi="Lato"/>
        </w:rPr>
        <w:t>Warszawa</w:t>
      </w:r>
      <w:r w:rsidR="009276B2" w:rsidRPr="00FC497C">
        <w:rPr>
          <w:rFonts w:ascii="Lato" w:hAnsi="Lato"/>
        </w:rPr>
        <w:t>,</w:t>
      </w:r>
      <w:r w:rsidR="00172471" w:rsidRPr="00FC497C">
        <w:rPr>
          <w:rFonts w:ascii="Lato" w:hAnsi="Lato"/>
        </w:rPr>
        <w:t xml:space="preserve"> </w:t>
      </w:r>
      <w:r w:rsidR="007363C6">
        <w:rPr>
          <w:rFonts w:ascii="Lato" w:hAnsi="Lato"/>
        </w:rPr>
        <w:t>4</w:t>
      </w:r>
      <w:r w:rsidR="009276B2" w:rsidRPr="00FC497C">
        <w:rPr>
          <w:rFonts w:ascii="Lato" w:hAnsi="Lato"/>
        </w:rPr>
        <w:t xml:space="preserve"> </w:t>
      </w:r>
      <w:r w:rsidR="00F263B4">
        <w:rPr>
          <w:rFonts w:ascii="Lato" w:hAnsi="Lato"/>
        </w:rPr>
        <w:t>kwietnia</w:t>
      </w:r>
      <w:r w:rsidR="00F263B4" w:rsidRPr="00FC497C">
        <w:rPr>
          <w:rFonts w:ascii="Lato" w:hAnsi="Lato"/>
        </w:rPr>
        <w:t xml:space="preserve"> </w:t>
      </w:r>
      <w:r w:rsidR="00456D0D" w:rsidRPr="00FC497C">
        <w:rPr>
          <w:rFonts w:ascii="Lato" w:hAnsi="Lato"/>
        </w:rPr>
        <w:t>2023</w:t>
      </w:r>
      <w:r w:rsidR="00EB4EA7" w:rsidRPr="00FC497C">
        <w:rPr>
          <w:rFonts w:ascii="Lato" w:hAnsi="Lato"/>
        </w:rPr>
        <w:t xml:space="preserve"> r.</w:t>
      </w:r>
    </w:p>
    <w:p w14:paraId="7862D0F2" w14:textId="77777777" w:rsidR="009276B2" w:rsidRPr="00DB226F" w:rsidRDefault="009276B2" w:rsidP="00D61726">
      <w:pPr>
        <w:spacing w:after="0" w:line="260" w:lineRule="exact"/>
        <w:rPr>
          <w:rFonts w:ascii="Lato" w:hAnsi="Lato"/>
          <w:sz w:val="20"/>
          <w:szCs w:val="20"/>
        </w:rPr>
      </w:pPr>
    </w:p>
    <w:p w14:paraId="01F6DAF0" w14:textId="77777777" w:rsidR="009276B2" w:rsidRPr="00DB226F" w:rsidRDefault="009276B2" w:rsidP="00D61726">
      <w:pPr>
        <w:spacing w:after="0" w:line="260" w:lineRule="exact"/>
        <w:rPr>
          <w:rFonts w:ascii="Lato" w:hAnsi="Lato"/>
          <w:sz w:val="20"/>
          <w:szCs w:val="20"/>
        </w:rPr>
      </w:pPr>
    </w:p>
    <w:p w14:paraId="42CBB6CE" w14:textId="77777777" w:rsidR="00D75557" w:rsidRPr="00DB226F" w:rsidRDefault="00D75557" w:rsidP="00D61726">
      <w:pPr>
        <w:spacing w:after="0" w:line="260" w:lineRule="exact"/>
        <w:rPr>
          <w:rFonts w:ascii="Lato" w:hAnsi="Lato"/>
          <w:sz w:val="20"/>
          <w:szCs w:val="20"/>
        </w:rPr>
      </w:pPr>
    </w:p>
    <w:p w14:paraId="16FB7E44" w14:textId="77777777" w:rsidR="00AF4785" w:rsidRPr="00FC497C"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FC497C">
        <w:rPr>
          <w:rFonts w:ascii="Lato" w:eastAsia="Times New Roman" w:hAnsi="Lato" w:cs="Arial"/>
          <w:b/>
          <w:spacing w:val="4"/>
          <w:lang w:eastAsia="pl-PL"/>
        </w:rPr>
        <w:t>DECYZJA</w:t>
      </w:r>
    </w:p>
    <w:p w14:paraId="4927B545" w14:textId="69E47682" w:rsidR="00AF4785" w:rsidRPr="00FC497C" w:rsidRDefault="00AF4785" w:rsidP="00AF4785">
      <w:pPr>
        <w:spacing w:after="240" w:line="240" w:lineRule="exact"/>
        <w:jc w:val="both"/>
        <w:rPr>
          <w:rFonts w:ascii="Lato" w:eastAsia="Times New Roman" w:hAnsi="Lato" w:cs="Arial"/>
          <w:spacing w:val="4"/>
          <w:lang w:eastAsia="pl-PL"/>
        </w:rPr>
      </w:pPr>
      <w:r w:rsidRPr="00FC497C">
        <w:rPr>
          <w:rFonts w:ascii="Lato" w:eastAsia="Times New Roman" w:hAnsi="Lato" w:cs="Arial"/>
          <w:spacing w:val="4"/>
          <w:lang w:eastAsia="pl-PL"/>
        </w:rPr>
        <w:t>Na podstawie art. 138 § 1 pkt 2 ustawy z dnia 14 czerwca 1960 r. – Kodeks postępowania administracyjnego (</w:t>
      </w:r>
      <w:r w:rsidRPr="00FC497C">
        <w:rPr>
          <w:rFonts w:ascii="Lato" w:eastAsia="Times New Roman" w:hAnsi="Lato" w:cs="Arial"/>
          <w:bCs/>
          <w:spacing w:val="4"/>
          <w:lang w:eastAsia="pl-PL"/>
        </w:rPr>
        <w:t>Dz. U. z 202</w:t>
      </w:r>
      <w:r w:rsidR="00DB226F" w:rsidRPr="00FC497C">
        <w:rPr>
          <w:rFonts w:ascii="Lato" w:eastAsia="Times New Roman" w:hAnsi="Lato" w:cs="Arial"/>
          <w:bCs/>
          <w:spacing w:val="4"/>
          <w:lang w:eastAsia="pl-PL"/>
        </w:rPr>
        <w:t>2</w:t>
      </w:r>
      <w:r w:rsidRPr="00FC497C">
        <w:rPr>
          <w:rFonts w:ascii="Lato" w:eastAsia="Times New Roman" w:hAnsi="Lato" w:cs="Arial"/>
          <w:bCs/>
          <w:spacing w:val="4"/>
          <w:lang w:eastAsia="pl-PL"/>
        </w:rPr>
        <w:t xml:space="preserve"> r. poz. </w:t>
      </w:r>
      <w:r w:rsidR="00DB226F" w:rsidRPr="00FC497C">
        <w:rPr>
          <w:rFonts w:ascii="Lato" w:eastAsia="Times New Roman" w:hAnsi="Lato" w:cs="Arial"/>
          <w:bCs/>
          <w:spacing w:val="4"/>
          <w:lang w:eastAsia="pl-PL"/>
        </w:rPr>
        <w:t>2000</w:t>
      </w:r>
      <w:r w:rsidRPr="00FC497C">
        <w:rPr>
          <w:rFonts w:ascii="Lato" w:eastAsia="Times New Roman" w:hAnsi="Lato" w:cs="Arial"/>
          <w:bCs/>
          <w:spacing w:val="4"/>
          <w:lang w:eastAsia="pl-PL"/>
        </w:rPr>
        <w:t xml:space="preserve">, z </w:t>
      </w:r>
      <w:proofErr w:type="spellStart"/>
      <w:r w:rsidRPr="00FC497C">
        <w:rPr>
          <w:rFonts w:ascii="Lato" w:eastAsia="Times New Roman" w:hAnsi="Lato" w:cs="Arial"/>
          <w:bCs/>
          <w:spacing w:val="4"/>
          <w:lang w:eastAsia="pl-PL"/>
        </w:rPr>
        <w:t>późn</w:t>
      </w:r>
      <w:proofErr w:type="spellEnd"/>
      <w:r w:rsidRPr="00FC497C">
        <w:rPr>
          <w:rFonts w:ascii="Lato" w:eastAsia="Times New Roman" w:hAnsi="Lato" w:cs="Arial"/>
          <w:bCs/>
          <w:spacing w:val="4"/>
          <w:lang w:eastAsia="pl-PL"/>
        </w:rPr>
        <w:t>. zm.</w:t>
      </w:r>
      <w:r w:rsidRPr="00FC497C">
        <w:rPr>
          <w:rFonts w:ascii="Lato" w:eastAsia="Times New Roman" w:hAnsi="Lato" w:cs="Arial"/>
          <w:spacing w:val="4"/>
          <w:lang w:eastAsia="pl-PL"/>
        </w:rPr>
        <w:t>)</w:t>
      </w:r>
      <w:r w:rsidRPr="00FC497C">
        <w:rPr>
          <w:rFonts w:ascii="Lato" w:eastAsia="Times New Roman" w:hAnsi="Lato" w:cs="Arial"/>
          <w:bCs/>
          <w:iCs/>
          <w:spacing w:val="4"/>
          <w:lang w:eastAsia="pl-PL"/>
        </w:rPr>
        <w:t>,</w:t>
      </w:r>
      <w:r w:rsidRPr="00FC497C">
        <w:rPr>
          <w:rFonts w:ascii="Lato" w:eastAsia="Times New Roman" w:hAnsi="Lato" w:cs="Arial"/>
          <w:spacing w:val="4"/>
          <w:lang w:eastAsia="pl-PL"/>
        </w:rPr>
        <w:t xml:space="preserve"> zwanej dalej „</w:t>
      </w:r>
      <w:r w:rsidRPr="00FC497C">
        <w:rPr>
          <w:rFonts w:ascii="Lato" w:eastAsia="Times New Roman" w:hAnsi="Lato" w:cs="Arial"/>
          <w:i/>
          <w:spacing w:val="4"/>
          <w:lang w:eastAsia="pl-PL"/>
        </w:rPr>
        <w:t>kpa</w:t>
      </w:r>
      <w:r w:rsidRPr="00FC497C">
        <w:rPr>
          <w:rFonts w:ascii="Lato" w:eastAsia="Times New Roman" w:hAnsi="Lato" w:cs="Arial"/>
          <w:spacing w:val="4"/>
          <w:lang w:eastAsia="pl-PL"/>
        </w:rPr>
        <w:t xml:space="preserve">”, oraz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art. 11g ust. 1 pkt 2 ustawy z dnia 10 kwietnia 2003 r. o szczególnych zasadach przygotowania i realizacji inwestycji w zakresie dróg publicznych </w:t>
      </w:r>
      <w:r w:rsidRPr="00FC497C">
        <w:rPr>
          <w:rFonts w:ascii="Lato" w:eastAsia="Times New Roman" w:hAnsi="Lato" w:cs="Arial"/>
          <w:color w:val="000000"/>
          <w:spacing w:val="4"/>
          <w:lang w:eastAsia="pl-PL"/>
        </w:rPr>
        <w:t>(</w:t>
      </w:r>
      <w:proofErr w:type="spellStart"/>
      <w:r w:rsidR="008B7E79">
        <w:rPr>
          <w:rFonts w:ascii="Lato" w:eastAsia="Times New Roman" w:hAnsi="Lato" w:cs="Arial"/>
          <w:color w:val="000000"/>
          <w:spacing w:val="4"/>
          <w:lang w:eastAsia="pl-PL"/>
        </w:rPr>
        <w:t>t.j</w:t>
      </w:r>
      <w:proofErr w:type="spellEnd"/>
      <w:r w:rsidR="008B7E79">
        <w:rPr>
          <w:rFonts w:ascii="Lato" w:eastAsia="Times New Roman" w:hAnsi="Lato" w:cs="Arial"/>
          <w:color w:val="000000"/>
          <w:spacing w:val="4"/>
          <w:lang w:eastAsia="pl-PL"/>
        </w:rPr>
        <w:t xml:space="preserve">. </w:t>
      </w:r>
      <w:r w:rsidRPr="00FC497C">
        <w:rPr>
          <w:rFonts w:ascii="Lato" w:eastAsia="Times New Roman" w:hAnsi="Lato" w:cs="Arial"/>
          <w:color w:val="000000"/>
          <w:spacing w:val="4"/>
          <w:lang w:eastAsia="pl-PL"/>
        </w:rPr>
        <w:t>Dz. U. z 202</w:t>
      </w:r>
      <w:r w:rsidR="008B7E79">
        <w:rPr>
          <w:rFonts w:ascii="Lato" w:eastAsia="Times New Roman" w:hAnsi="Lato" w:cs="Arial"/>
          <w:color w:val="000000"/>
          <w:spacing w:val="4"/>
          <w:lang w:eastAsia="pl-PL"/>
        </w:rPr>
        <w:t>3</w:t>
      </w:r>
      <w:r w:rsidRPr="00FC497C">
        <w:rPr>
          <w:rFonts w:ascii="Lato" w:eastAsia="Times New Roman" w:hAnsi="Lato" w:cs="Arial"/>
          <w:color w:val="000000"/>
          <w:spacing w:val="4"/>
          <w:lang w:eastAsia="pl-PL"/>
        </w:rPr>
        <w:t xml:space="preserve"> r. </w:t>
      </w:r>
      <w:r w:rsidR="00FC497C">
        <w:rPr>
          <w:rFonts w:ascii="Lato" w:eastAsia="Times New Roman" w:hAnsi="Lato" w:cs="Arial"/>
          <w:color w:val="000000"/>
          <w:spacing w:val="4"/>
          <w:lang w:eastAsia="pl-PL"/>
        </w:rPr>
        <w:br/>
      </w:r>
      <w:r w:rsidRPr="00FC497C">
        <w:rPr>
          <w:rFonts w:ascii="Lato" w:eastAsia="Times New Roman" w:hAnsi="Lato" w:cs="Arial"/>
          <w:color w:val="000000"/>
          <w:spacing w:val="4"/>
          <w:lang w:eastAsia="pl-PL"/>
        </w:rPr>
        <w:t>poz. 16</w:t>
      </w:r>
      <w:r w:rsidR="008B7E79">
        <w:rPr>
          <w:rFonts w:ascii="Lato" w:eastAsia="Times New Roman" w:hAnsi="Lato" w:cs="Arial"/>
          <w:color w:val="000000"/>
          <w:spacing w:val="4"/>
          <w:lang w:eastAsia="pl-PL"/>
        </w:rPr>
        <w:t>2</w:t>
      </w:r>
      <w:r w:rsidRPr="00FC497C">
        <w:rPr>
          <w:rFonts w:ascii="Lato" w:eastAsia="Times New Roman" w:hAnsi="Lato" w:cs="Arial"/>
          <w:color w:val="000000"/>
          <w:spacing w:val="4"/>
          <w:lang w:eastAsia="pl-PL"/>
        </w:rPr>
        <w:t>)</w:t>
      </w:r>
      <w:r w:rsidRPr="00FC497C">
        <w:rPr>
          <w:rFonts w:ascii="Lato" w:eastAsia="Times New Roman" w:hAnsi="Lato" w:cs="Arial"/>
          <w:spacing w:val="4"/>
          <w:lang w:eastAsia="pl-PL"/>
        </w:rPr>
        <w:t>, zwanej dalej „</w:t>
      </w:r>
      <w:r w:rsidRPr="00FC497C">
        <w:rPr>
          <w:rFonts w:ascii="Lato" w:eastAsia="Times New Roman" w:hAnsi="Lato" w:cs="Arial"/>
          <w:i/>
          <w:spacing w:val="4"/>
          <w:lang w:eastAsia="pl-PL"/>
        </w:rPr>
        <w:t>specustawą drogową</w:t>
      </w:r>
      <w:r w:rsidRPr="00FC497C">
        <w:rPr>
          <w:rFonts w:ascii="Lato" w:eastAsia="Times New Roman" w:hAnsi="Lato" w:cs="Arial"/>
          <w:spacing w:val="4"/>
          <w:lang w:eastAsia="pl-PL"/>
        </w:rPr>
        <w:t>”, po rozpatrzeniu odwoła</w:t>
      </w:r>
      <w:r w:rsidR="00DB226F" w:rsidRPr="00FC497C">
        <w:rPr>
          <w:rFonts w:ascii="Lato" w:eastAsia="Times New Roman" w:hAnsi="Lato" w:cs="Arial"/>
          <w:spacing w:val="4"/>
          <w:lang w:eastAsia="pl-PL"/>
        </w:rPr>
        <w:t xml:space="preserve">nia </w:t>
      </w:r>
      <w:r w:rsidRPr="00FC497C">
        <w:rPr>
          <w:rFonts w:ascii="Lato" w:eastAsia="Times New Roman" w:hAnsi="Lato" w:cs="Arial"/>
          <w:spacing w:val="4"/>
          <w:lang w:eastAsia="pl-PL"/>
        </w:rPr>
        <w:t xml:space="preserve">Pana </w:t>
      </w:r>
      <w:r w:rsidR="00DB226F" w:rsidRPr="00FC497C">
        <w:rPr>
          <w:rFonts w:ascii="Lato" w:eastAsia="Times New Roman" w:hAnsi="Lato" w:cs="Arial"/>
          <w:spacing w:val="4"/>
          <w:lang w:eastAsia="pl-PL"/>
        </w:rPr>
        <w:t>W</w:t>
      </w:r>
      <w:r w:rsidR="00011213">
        <w:rPr>
          <w:rFonts w:ascii="Lato" w:eastAsia="Times New Roman" w:hAnsi="Lato" w:cs="Arial"/>
          <w:spacing w:val="4"/>
          <w:lang w:eastAsia="pl-PL"/>
        </w:rPr>
        <w:t>.</w:t>
      </w:r>
      <w:r w:rsidR="00DB226F" w:rsidRPr="00FC497C">
        <w:rPr>
          <w:rFonts w:ascii="Lato" w:eastAsia="Times New Roman" w:hAnsi="Lato" w:cs="Arial"/>
          <w:spacing w:val="4"/>
          <w:lang w:eastAsia="pl-PL"/>
        </w:rPr>
        <w:t xml:space="preserve"> P</w:t>
      </w:r>
      <w:r w:rsidR="00011213">
        <w:rPr>
          <w:rFonts w:ascii="Lato" w:eastAsia="Times New Roman" w:hAnsi="Lato" w:cs="Arial"/>
          <w:spacing w:val="4"/>
          <w:lang w:eastAsia="pl-PL"/>
        </w:rPr>
        <w:t>.</w:t>
      </w:r>
      <w:r w:rsidRPr="00FC497C">
        <w:rPr>
          <w:rFonts w:ascii="Lato" w:eastAsia="Times New Roman" w:hAnsi="Lato" w:cs="Arial"/>
          <w:spacing w:val="4"/>
          <w:lang w:eastAsia="pl-PL"/>
        </w:rPr>
        <w:t xml:space="preserve"> </w:t>
      </w:r>
      <w:r w:rsidR="00011213">
        <w:rPr>
          <w:rFonts w:ascii="Lato" w:eastAsia="Times New Roman" w:hAnsi="Lato" w:cs="Arial"/>
          <w:spacing w:val="4"/>
          <w:lang w:eastAsia="pl-PL"/>
        </w:rPr>
        <w:br/>
      </w:r>
      <w:r w:rsidRPr="00FC497C">
        <w:rPr>
          <w:rFonts w:ascii="Lato" w:eastAsia="Times New Roman" w:hAnsi="Lato" w:cs="Arial"/>
          <w:spacing w:val="4"/>
          <w:lang w:eastAsia="pl-PL"/>
        </w:rPr>
        <w:t xml:space="preserve">od decyzji </w:t>
      </w:r>
      <w:bookmarkStart w:id="0" w:name="_Hlk130992550"/>
      <w:r w:rsidR="00DB226F" w:rsidRPr="00FC497C">
        <w:rPr>
          <w:rFonts w:ascii="Lato" w:eastAsia="Times New Roman" w:hAnsi="Lato" w:cs="Arial"/>
          <w:spacing w:val="4"/>
          <w:lang w:eastAsia="pl-PL"/>
        </w:rPr>
        <w:t xml:space="preserve">Wojewody Mazowieckiego </w:t>
      </w:r>
      <w:bookmarkStart w:id="1" w:name="_Hlk126154168"/>
      <w:r w:rsidR="00DB226F" w:rsidRPr="00FC497C">
        <w:rPr>
          <w:rFonts w:ascii="Lato" w:eastAsia="Times New Roman" w:hAnsi="Lato" w:cs="Arial"/>
          <w:spacing w:val="4"/>
          <w:lang w:eastAsia="pl-PL"/>
        </w:rPr>
        <w:t xml:space="preserve">Nr 125/SPEC/2021 z dnia 8 grudnia 2021 r., znak: WI-I.7820.1.7.2020.RR/DW, o zezwoleniu na realizację inwestycji drogowej pn.: „Budowa drogi ekspresowej S61 na odcinku od km 0+000,00 do km 19+462,64 </w:t>
      </w:r>
      <w:r w:rsidR="00011213">
        <w:rPr>
          <w:rFonts w:ascii="Lato" w:eastAsia="Times New Roman" w:hAnsi="Lato" w:cs="Arial"/>
          <w:spacing w:val="4"/>
          <w:lang w:eastAsia="pl-PL"/>
        </w:rPr>
        <w:br/>
      </w:r>
      <w:r w:rsidR="00DB226F" w:rsidRPr="00FC497C">
        <w:rPr>
          <w:rFonts w:ascii="Lato" w:eastAsia="Times New Roman" w:hAnsi="Lato" w:cs="Arial"/>
          <w:spacing w:val="4"/>
          <w:lang w:eastAsia="pl-PL"/>
        </w:rPr>
        <w:t xml:space="preserve">(po granicy między działkami 35, 36, 37 i 38, a działką 39 obręb Tyszki – Nadbory gmina Czerwin oraz po granicy między działkami 128, a działką 127 obręb Gostery gmina Czerwin), budowa drogi ekspresowej S8 na odcinku od km 550+507,30 </w:t>
      </w:r>
      <w:r w:rsidR="00DB226F" w:rsidRPr="00FC497C">
        <w:rPr>
          <w:rFonts w:ascii="Lato" w:eastAsia="Times New Roman" w:hAnsi="Lato" w:cs="Arial"/>
          <w:spacing w:val="4"/>
          <w:lang w:eastAsia="pl-PL"/>
        </w:rPr>
        <w:br/>
        <w:t xml:space="preserve">do km 553+500,00, budowa drogi wojewódzkiej pomiędzy S61 a DW627 na odcinku </w:t>
      </w:r>
      <w:r w:rsidR="00DB226F" w:rsidRPr="00FC497C">
        <w:rPr>
          <w:rFonts w:ascii="Lato" w:eastAsia="Times New Roman" w:hAnsi="Lato" w:cs="Arial"/>
          <w:spacing w:val="4"/>
          <w:lang w:eastAsia="pl-PL"/>
        </w:rPr>
        <w:br/>
        <w:t>od km 0+000,00 (węzeł Komorowo) do km 3+562,67 (skrzyżowanie z DW627) w ramach inwestycji pn.: «Projekt i budowa drogi ekspresowej S61 Ostrów Mazowiecka – Szczuczyn, odcinek: węzeł „Podborze” (z węzłem) – węzeł „Śniadowo” (bez węzła), na długości około 19,463 km [S61] + 3,008 km [S8] + 3,57 km [klasy G]»</w:t>
      </w:r>
      <w:bookmarkEnd w:id="1"/>
      <w:r w:rsidR="00DB226F" w:rsidRPr="00FC497C">
        <w:rPr>
          <w:rFonts w:ascii="Lato" w:eastAsia="Times New Roman" w:hAnsi="Lato" w:cs="Arial"/>
          <w:spacing w:val="4"/>
          <w:lang w:eastAsia="pl-PL"/>
        </w:rPr>
        <w:t>”</w:t>
      </w:r>
      <w:bookmarkEnd w:id="0"/>
      <w:r w:rsidRPr="00FC497C">
        <w:rPr>
          <w:rFonts w:ascii="Lato" w:eastAsia="Times New Roman" w:hAnsi="Lato" w:cs="Arial"/>
          <w:spacing w:val="4"/>
          <w:lang w:eastAsia="pl-PL"/>
        </w:rPr>
        <w:t>,</w:t>
      </w:r>
    </w:p>
    <w:p w14:paraId="1361E53F" w14:textId="77777777" w:rsidR="00AF4785" w:rsidRPr="00FC497C" w:rsidRDefault="00AF4785">
      <w:pPr>
        <w:numPr>
          <w:ilvl w:val="0"/>
          <w:numId w:val="14"/>
        </w:numPr>
        <w:suppressAutoHyphens/>
        <w:spacing w:after="240" w:line="240" w:lineRule="exact"/>
        <w:ind w:left="284" w:hanging="142"/>
        <w:jc w:val="both"/>
        <w:rPr>
          <w:rFonts w:ascii="Lato" w:eastAsia="Times New Roman" w:hAnsi="Lato" w:cs="Arial"/>
          <w:spacing w:val="4"/>
          <w:lang w:eastAsia="pl-PL"/>
        </w:rPr>
      </w:pPr>
      <w:r w:rsidRPr="00FC497C">
        <w:rPr>
          <w:rFonts w:ascii="Lato" w:eastAsia="Times New Roman" w:hAnsi="Lato" w:cs="Arial"/>
          <w:b/>
          <w:spacing w:val="4"/>
          <w:lang w:eastAsia="pl-PL"/>
        </w:rPr>
        <w:t>Uchylam:</w:t>
      </w:r>
    </w:p>
    <w:p w14:paraId="2DA458D0" w14:textId="34E297AC" w:rsidR="00AF4785" w:rsidRPr="00FF1DD4" w:rsidRDefault="00AF4785">
      <w:pPr>
        <w:numPr>
          <w:ilvl w:val="0"/>
          <w:numId w:val="13"/>
        </w:numPr>
        <w:suppressAutoHyphens/>
        <w:spacing w:after="240" w:line="240" w:lineRule="exact"/>
        <w:ind w:left="568" w:hanging="284"/>
        <w:jc w:val="both"/>
        <w:textAlignment w:val="baseline"/>
        <w:rPr>
          <w:rFonts w:ascii="Lato" w:eastAsia="Times New Roman" w:hAnsi="Lato" w:cs="Times New Roman"/>
          <w:lang w:eastAsia="zh-CN"/>
        </w:rPr>
      </w:pPr>
      <w:bookmarkStart w:id="2" w:name="_Hlk130995517"/>
      <w:r w:rsidRPr="00FF1DD4">
        <w:rPr>
          <w:rFonts w:ascii="Lato" w:eastAsia="Times New Roman" w:hAnsi="Lato" w:cs="Arial"/>
          <w:spacing w:val="4"/>
          <w:kern w:val="2"/>
          <w:lang w:eastAsia="zh-CN"/>
        </w:rPr>
        <w:t xml:space="preserve">Tom </w:t>
      </w:r>
      <w:r w:rsidR="00FF1DD4" w:rsidRPr="00FF1DD4">
        <w:rPr>
          <w:rFonts w:ascii="Lato" w:eastAsia="Times New Roman" w:hAnsi="Lato" w:cs="Arial"/>
          <w:spacing w:val="4"/>
          <w:kern w:val="2"/>
          <w:lang w:eastAsia="zh-CN"/>
        </w:rPr>
        <w:t>1.</w:t>
      </w:r>
      <w:r w:rsidRPr="00FF1DD4">
        <w:rPr>
          <w:rFonts w:ascii="Lato" w:eastAsia="Times New Roman" w:hAnsi="Lato" w:cs="Arial"/>
          <w:spacing w:val="4"/>
          <w:kern w:val="2"/>
          <w:lang w:eastAsia="zh-CN"/>
        </w:rPr>
        <w:t>1 Projektu Zagospodarowania Terenu</w:t>
      </w:r>
      <w:r w:rsidR="00FF1DD4" w:rsidRPr="00FF1DD4">
        <w:rPr>
          <w:rFonts w:ascii="Lato" w:eastAsia="Times New Roman" w:hAnsi="Lato" w:cs="Arial"/>
          <w:spacing w:val="4"/>
          <w:kern w:val="2"/>
          <w:lang w:eastAsia="zh-CN"/>
        </w:rPr>
        <w:t xml:space="preserve"> – Część opisowa</w:t>
      </w:r>
      <w:r w:rsidRPr="00FF1DD4">
        <w:rPr>
          <w:rFonts w:ascii="Lato" w:eastAsia="Times New Roman" w:hAnsi="Lato" w:cs="Arial"/>
          <w:spacing w:val="4"/>
          <w:kern w:val="2"/>
          <w:lang w:eastAsia="zh-CN"/>
        </w:rPr>
        <w:t>, będącego częścią Projektu budowlanego, stanowiącego załącznik nr 1 do zaskarżonej decyzji,</w:t>
      </w:r>
    </w:p>
    <w:p w14:paraId="27F2429E" w14:textId="53B328FD" w:rsidR="00FF1DD4" w:rsidRPr="00FF1DD4" w:rsidRDefault="00FF1DD4">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FF1DD4">
        <w:rPr>
          <w:rFonts w:ascii="Lato" w:eastAsia="Times New Roman" w:hAnsi="Lato" w:cs="Arial"/>
          <w:lang w:eastAsia="zh-CN"/>
        </w:rPr>
        <w:t xml:space="preserve">Tom 1.2 Projektu </w:t>
      </w:r>
      <w:r w:rsidR="00BA4E85">
        <w:rPr>
          <w:rFonts w:ascii="Lato" w:eastAsia="Times New Roman" w:hAnsi="Lato" w:cs="Arial"/>
          <w:lang w:eastAsia="zh-CN"/>
        </w:rPr>
        <w:t>Z</w:t>
      </w:r>
      <w:r w:rsidRPr="00FF1DD4">
        <w:rPr>
          <w:rFonts w:ascii="Lato" w:eastAsia="Times New Roman" w:hAnsi="Lato" w:cs="Arial"/>
          <w:lang w:eastAsia="zh-CN"/>
        </w:rPr>
        <w:t xml:space="preserve">agospodarowania Terenu – Część rysunkowa, </w:t>
      </w:r>
      <w:bookmarkStart w:id="3" w:name="_Hlk130972303"/>
      <w:r w:rsidRPr="00FF1DD4">
        <w:rPr>
          <w:rFonts w:ascii="Lato" w:eastAsia="Times New Roman" w:hAnsi="Lato" w:cs="Arial"/>
          <w:spacing w:val="4"/>
          <w:kern w:val="2"/>
          <w:lang w:eastAsia="zh-CN"/>
        </w:rPr>
        <w:t>będącego częścią Projektu budowlanego, stanowiącego załącznik nr 1 do zaskarżonej decyzji,</w:t>
      </w:r>
      <w:bookmarkEnd w:id="3"/>
    </w:p>
    <w:p w14:paraId="1DF5A8D4" w14:textId="31653CE2" w:rsidR="00FF1DD4" w:rsidRPr="00BA4E85" w:rsidRDefault="00FF1DD4">
      <w:pPr>
        <w:numPr>
          <w:ilvl w:val="0"/>
          <w:numId w:val="13"/>
        </w:numPr>
        <w:suppressAutoHyphens/>
        <w:spacing w:after="240" w:line="240" w:lineRule="exact"/>
        <w:ind w:left="568" w:hanging="284"/>
        <w:jc w:val="both"/>
        <w:textAlignment w:val="baseline"/>
        <w:rPr>
          <w:rFonts w:ascii="Lato" w:eastAsia="Times New Roman" w:hAnsi="Lato" w:cs="Arial"/>
          <w:lang w:eastAsia="zh-CN"/>
        </w:rPr>
      </w:pPr>
      <w:bookmarkStart w:id="4" w:name="_Hlk130992656"/>
      <w:r>
        <w:rPr>
          <w:rFonts w:ascii="Lato" w:eastAsia="Times New Roman" w:hAnsi="Lato" w:cs="Arial"/>
          <w:spacing w:val="4"/>
          <w:kern w:val="2"/>
          <w:lang w:eastAsia="zh-CN"/>
        </w:rPr>
        <w:t xml:space="preserve">Tom 2.1.1 Projektu </w:t>
      </w:r>
      <w:r w:rsidR="00BA4E85">
        <w:rPr>
          <w:rFonts w:ascii="Lato" w:eastAsia="Times New Roman" w:hAnsi="Lato" w:cs="Arial"/>
          <w:spacing w:val="4"/>
          <w:kern w:val="2"/>
          <w:lang w:eastAsia="zh-CN"/>
        </w:rPr>
        <w:t xml:space="preserve">architektoniczno-budowlanego – branża drogowa – Węzeł Podborze – Część opisowa, </w:t>
      </w:r>
      <w:r w:rsidR="00BA4E85" w:rsidRPr="00FF1DD4">
        <w:rPr>
          <w:rFonts w:ascii="Lato" w:eastAsia="Times New Roman" w:hAnsi="Lato" w:cs="Arial"/>
          <w:spacing w:val="4"/>
          <w:kern w:val="2"/>
          <w:lang w:eastAsia="zh-CN"/>
        </w:rPr>
        <w:t>będącego częścią Projektu budowlanego, stanowiącego załącznik nr 1 do zaskarżonej decyzji,</w:t>
      </w:r>
    </w:p>
    <w:bookmarkEnd w:id="4"/>
    <w:p w14:paraId="13DD8691" w14:textId="29124749" w:rsidR="00BA4E85" w:rsidRPr="00BA4E85" w:rsidRDefault="00BA4E85">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Pr>
          <w:rFonts w:ascii="Lato" w:eastAsia="Times New Roman" w:hAnsi="Lato" w:cs="Arial"/>
          <w:spacing w:val="4"/>
          <w:kern w:val="2"/>
          <w:lang w:eastAsia="zh-CN"/>
        </w:rPr>
        <w:t xml:space="preserve">Tom 2.1.2 Projektu architektoniczno-budowlanego – branża drogowa – Węzeł Podborze – Część rysunkowa – Plan orientacyjny, plan sytuacyjny, </w:t>
      </w:r>
      <w:r w:rsidRPr="00FF1DD4">
        <w:rPr>
          <w:rFonts w:ascii="Lato" w:eastAsia="Times New Roman" w:hAnsi="Lato" w:cs="Arial"/>
          <w:spacing w:val="4"/>
          <w:kern w:val="2"/>
          <w:lang w:eastAsia="zh-CN"/>
        </w:rPr>
        <w:t>będącego częścią Projektu budowlanego, stanowiącego załącznik nr 1 do zaskarżonej decyzji,</w:t>
      </w:r>
    </w:p>
    <w:p w14:paraId="68137FB3" w14:textId="331CDAF1" w:rsidR="00BA4E85" w:rsidRPr="00BA4E85" w:rsidRDefault="00BA4E85">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Pr>
          <w:rFonts w:ascii="Lato" w:eastAsia="Times New Roman" w:hAnsi="Lato" w:cs="Arial"/>
          <w:spacing w:val="4"/>
          <w:kern w:val="2"/>
          <w:lang w:eastAsia="zh-CN"/>
        </w:rPr>
        <w:t xml:space="preserve">Tom 2.1.3 Projektu architektoniczno-budowlanego – branża drogowa – Węzeł Podborze – Część rysunkowa – Profile, </w:t>
      </w:r>
      <w:r w:rsidRPr="00FF1DD4">
        <w:rPr>
          <w:rFonts w:ascii="Lato" w:eastAsia="Times New Roman" w:hAnsi="Lato" w:cs="Arial"/>
          <w:spacing w:val="4"/>
          <w:kern w:val="2"/>
          <w:lang w:eastAsia="zh-CN"/>
        </w:rPr>
        <w:t>będącego częścią Projektu budowlanego, stanowiącego załącznik nr 1 do zaskarżonej decyzji,</w:t>
      </w:r>
    </w:p>
    <w:p w14:paraId="0EF1DDDA" w14:textId="37CEEDAF" w:rsidR="00BA4E85" w:rsidRPr="00FF1DD4" w:rsidRDefault="00BA4E85">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Pr>
          <w:rFonts w:ascii="Lato" w:eastAsia="Times New Roman" w:hAnsi="Lato" w:cs="Arial"/>
          <w:spacing w:val="4"/>
          <w:kern w:val="2"/>
          <w:lang w:eastAsia="zh-CN"/>
        </w:rPr>
        <w:t xml:space="preserve">Tom 2.1.4 Projektu architektoniczno-budowlanego – branża drogowa – Węzeł Podborze – Część rysunkowa – Przekroje normalne, </w:t>
      </w:r>
      <w:r w:rsidRPr="00FF1DD4">
        <w:rPr>
          <w:rFonts w:ascii="Lato" w:eastAsia="Times New Roman" w:hAnsi="Lato" w:cs="Arial"/>
          <w:spacing w:val="4"/>
          <w:kern w:val="2"/>
          <w:lang w:eastAsia="zh-CN"/>
        </w:rPr>
        <w:t>będącego częścią Projektu budowlanego, stanowiącego załącznik nr 1 do zaskarżonej decyzji,</w:t>
      </w:r>
    </w:p>
    <w:p w14:paraId="39E044F7" w14:textId="4292B9DC" w:rsidR="00BA4E85" w:rsidRPr="00BA4E85" w:rsidRDefault="00BA4E85">
      <w:pPr>
        <w:numPr>
          <w:ilvl w:val="0"/>
          <w:numId w:val="13"/>
        </w:numPr>
        <w:suppressAutoHyphens/>
        <w:spacing w:after="240" w:line="240" w:lineRule="exact"/>
        <w:ind w:left="568" w:hanging="284"/>
        <w:jc w:val="both"/>
        <w:textAlignment w:val="baseline"/>
        <w:rPr>
          <w:rFonts w:ascii="Lato" w:eastAsia="Times New Roman" w:hAnsi="Lato" w:cs="Arial"/>
          <w:lang w:eastAsia="zh-CN"/>
        </w:rPr>
      </w:pPr>
      <w:bookmarkStart w:id="5" w:name="_Hlk130992670"/>
      <w:r>
        <w:rPr>
          <w:rFonts w:ascii="Lato" w:eastAsia="Times New Roman" w:hAnsi="Lato" w:cs="Arial"/>
          <w:spacing w:val="4"/>
          <w:kern w:val="2"/>
          <w:lang w:eastAsia="zh-CN"/>
        </w:rPr>
        <w:lastRenderedPageBreak/>
        <w:t>Tom 2.2.1 Projektu architektoniczno-budowlanego – branża drogowa –</w:t>
      </w:r>
      <w:r w:rsidR="009B2511">
        <w:rPr>
          <w:rFonts w:ascii="Lato" w:eastAsia="Times New Roman" w:hAnsi="Lato" w:cs="Arial"/>
          <w:spacing w:val="4"/>
          <w:kern w:val="2"/>
          <w:lang w:eastAsia="zh-CN"/>
        </w:rPr>
        <w:t xml:space="preserve"> </w:t>
      </w:r>
      <w:r>
        <w:rPr>
          <w:rFonts w:ascii="Lato" w:eastAsia="Times New Roman" w:hAnsi="Lato" w:cs="Arial"/>
          <w:spacing w:val="4"/>
          <w:kern w:val="2"/>
          <w:lang w:eastAsia="zh-CN"/>
        </w:rPr>
        <w:t xml:space="preserve">Droga S61, Węzeł Komorowo i DW627 – Część opisowa, </w:t>
      </w:r>
      <w:r w:rsidRPr="00FF1DD4">
        <w:rPr>
          <w:rFonts w:ascii="Lato" w:eastAsia="Times New Roman" w:hAnsi="Lato" w:cs="Arial"/>
          <w:spacing w:val="4"/>
          <w:kern w:val="2"/>
          <w:lang w:eastAsia="zh-CN"/>
        </w:rPr>
        <w:t>będącego częścią Projektu budowlanego, stanowiącego załącznik nr 1 do zaskarżonej decyzji</w:t>
      </w:r>
      <w:bookmarkEnd w:id="5"/>
      <w:r w:rsidRPr="00FF1DD4">
        <w:rPr>
          <w:rFonts w:ascii="Lato" w:eastAsia="Times New Roman" w:hAnsi="Lato" w:cs="Arial"/>
          <w:spacing w:val="4"/>
          <w:kern w:val="2"/>
          <w:lang w:eastAsia="zh-CN"/>
        </w:rPr>
        <w:t>,</w:t>
      </w:r>
    </w:p>
    <w:p w14:paraId="75082005" w14:textId="11F1166D" w:rsidR="00BA4E85" w:rsidRPr="009B2511" w:rsidRDefault="009B2511">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Pr>
          <w:rFonts w:ascii="Lato" w:eastAsia="Times New Roman" w:hAnsi="Lato" w:cs="Arial"/>
          <w:spacing w:val="4"/>
          <w:kern w:val="2"/>
          <w:lang w:eastAsia="zh-CN"/>
        </w:rPr>
        <w:t xml:space="preserve">Tom 2.2.2 Projektu architektoniczno-budowlanego – branża drogowa – Droga S61, Węzeł Komorowo i DW627 – Część rysunkowa – Plan orientacyjny, plan sytuacyjny, </w:t>
      </w:r>
      <w:r w:rsidRPr="00FF1DD4">
        <w:rPr>
          <w:rFonts w:ascii="Lato" w:eastAsia="Times New Roman" w:hAnsi="Lato" w:cs="Arial"/>
          <w:spacing w:val="4"/>
          <w:kern w:val="2"/>
          <w:lang w:eastAsia="zh-CN"/>
        </w:rPr>
        <w:t>będącego częścią Projektu budowlanego, stanowiącego załącznik nr 1 do zaskarżonej decyzji,</w:t>
      </w:r>
    </w:p>
    <w:p w14:paraId="3057337F" w14:textId="29ECB42B" w:rsidR="009B2511" w:rsidRPr="00FF1DD4" w:rsidRDefault="009B2511">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Pr>
          <w:rFonts w:ascii="Lato" w:eastAsia="Times New Roman" w:hAnsi="Lato" w:cs="Arial"/>
          <w:lang w:eastAsia="zh-CN"/>
        </w:rPr>
        <w:t>Tom 2.2.3</w:t>
      </w:r>
      <w:r w:rsidRPr="009B2511">
        <w:rPr>
          <w:rFonts w:ascii="Lato" w:eastAsia="Times New Roman" w:hAnsi="Lato" w:cs="Arial"/>
          <w:spacing w:val="4"/>
          <w:kern w:val="2"/>
          <w:lang w:eastAsia="zh-CN"/>
        </w:rPr>
        <w:t xml:space="preserve"> </w:t>
      </w:r>
      <w:r>
        <w:rPr>
          <w:rFonts w:ascii="Lato" w:eastAsia="Times New Roman" w:hAnsi="Lato" w:cs="Arial"/>
          <w:spacing w:val="4"/>
          <w:kern w:val="2"/>
          <w:lang w:eastAsia="zh-CN"/>
        </w:rPr>
        <w:t xml:space="preserve">Projektu architektoniczno-budowlanego – branża drogowa – Droga S61, Węzeł Komorowo i DW627 – Część rysunkowa – Profile, </w:t>
      </w:r>
      <w:r w:rsidRPr="00FF1DD4">
        <w:rPr>
          <w:rFonts w:ascii="Lato" w:eastAsia="Times New Roman" w:hAnsi="Lato" w:cs="Arial"/>
          <w:spacing w:val="4"/>
          <w:kern w:val="2"/>
          <w:lang w:eastAsia="zh-CN"/>
        </w:rPr>
        <w:t>będącego częścią Projektu budowlanego, stanowiącego załącznik nr 1 do zaskarżonej decyzji,</w:t>
      </w:r>
    </w:p>
    <w:p w14:paraId="411DABCC" w14:textId="77777777" w:rsidR="009B2511" w:rsidRPr="009B2511" w:rsidRDefault="009B2511">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Pr>
          <w:rFonts w:ascii="Lato" w:eastAsia="Times New Roman" w:hAnsi="Lato" w:cs="Arial"/>
          <w:lang w:eastAsia="zh-CN"/>
        </w:rPr>
        <w:t>Tom 2.2.4</w:t>
      </w:r>
      <w:r w:rsidRPr="009B2511">
        <w:rPr>
          <w:rFonts w:ascii="Lato" w:eastAsia="Times New Roman" w:hAnsi="Lato" w:cs="Arial"/>
          <w:spacing w:val="4"/>
          <w:kern w:val="2"/>
          <w:lang w:eastAsia="zh-CN"/>
        </w:rPr>
        <w:t xml:space="preserve"> </w:t>
      </w:r>
      <w:r>
        <w:rPr>
          <w:rFonts w:ascii="Lato" w:eastAsia="Times New Roman" w:hAnsi="Lato" w:cs="Arial"/>
          <w:spacing w:val="4"/>
          <w:kern w:val="2"/>
          <w:lang w:eastAsia="zh-CN"/>
        </w:rPr>
        <w:t xml:space="preserve">Projektu architektoniczno-budowlanego – branża drogowa – Droga S61, Węzeł Komorowo i DW627 – Część rysunkowa – Przekroje normalne, szczegóły konstrukcyjne, </w:t>
      </w:r>
      <w:r w:rsidRPr="00FF1DD4">
        <w:rPr>
          <w:rFonts w:ascii="Lato" w:eastAsia="Times New Roman" w:hAnsi="Lato" w:cs="Arial"/>
          <w:spacing w:val="4"/>
          <w:kern w:val="2"/>
          <w:lang w:eastAsia="zh-CN"/>
        </w:rPr>
        <w:t xml:space="preserve">będącego częścią Projektu budowlanego, stanowiącego załącznik </w:t>
      </w:r>
      <w:r>
        <w:rPr>
          <w:rFonts w:ascii="Lato" w:eastAsia="Times New Roman" w:hAnsi="Lato" w:cs="Arial"/>
          <w:spacing w:val="4"/>
          <w:kern w:val="2"/>
          <w:lang w:eastAsia="zh-CN"/>
        </w:rPr>
        <w:br/>
      </w:r>
      <w:r w:rsidRPr="00FF1DD4">
        <w:rPr>
          <w:rFonts w:ascii="Lato" w:eastAsia="Times New Roman" w:hAnsi="Lato" w:cs="Arial"/>
          <w:spacing w:val="4"/>
          <w:kern w:val="2"/>
          <w:lang w:eastAsia="zh-CN"/>
        </w:rPr>
        <w:t>nr 1 do zaskarżonej decyzji,</w:t>
      </w:r>
      <w:bookmarkEnd w:id="2"/>
    </w:p>
    <w:p w14:paraId="71C54DDF" w14:textId="70B26B98" w:rsidR="00AF4785" w:rsidRPr="00FC497C" w:rsidRDefault="004F5C61">
      <w:pPr>
        <w:numPr>
          <w:ilvl w:val="0"/>
          <w:numId w:val="2"/>
        </w:numPr>
        <w:spacing w:after="240" w:line="240" w:lineRule="exact"/>
        <w:ind w:left="568" w:hanging="284"/>
        <w:jc w:val="both"/>
        <w:rPr>
          <w:rFonts w:ascii="Lato" w:eastAsia="Times New Roman" w:hAnsi="Lato" w:cs="Arial"/>
          <w:spacing w:val="4"/>
          <w:lang w:eastAsia="pl-PL"/>
        </w:rPr>
      </w:pPr>
      <w:r w:rsidRPr="00FC497C">
        <w:rPr>
          <w:rFonts w:ascii="Lato" w:eastAsia="Arial" w:hAnsi="Lato" w:cs="Arial"/>
          <w:spacing w:val="4"/>
          <w:position w:val="-1"/>
          <w:lang w:eastAsia="pl-PL"/>
        </w:rPr>
        <w:t xml:space="preserve">arkusz 5(6) </w:t>
      </w:r>
      <w:r w:rsidR="00AF4785" w:rsidRPr="00FC497C">
        <w:rPr>
          <w:rFonts w:ascii="Lato" w:eastAsia="Arial" w:hAnsi="Lato" w:cs="Arial"/>
          <w:spacing w:val="4"/>
          <w:position w:val="-1"/>
          <w:lang w:eastAsia="pl-PL"/>
        </w:rPr>
        <w:t>zbiorcz</w:t>
      </w:r>
      <w:r w:rsidRPr="00FC497C">
        <w:rPr>
          <w:rFonts w:ascii="Lato" w:eastAsia="Arial" w:hAnsi="Lato" w:cs="Arial"/>
          <w:spacing w:val="4"/>
          <w:position w:val="-1"/>
          <w:lang w:eastAsia="pl-PL"/>
        </w:rPr>
        <w:t>ej</w:t>
      </w:r>
      <w:r w:rsidR="00AF4785" w:rsidRPr="00FC497C">
        <w:rPr>
          <w:rFonts w:ascii="Lato" w:eastAsia="Arial" w:hAnsi="Lato" w:cs="Arial"/>
          <w:spacing w:val="4"/>
          <w:position w:val="-1"/>
          <w:lang w:eastAsia="pl-PL"/>
        </w:rPr>
        <w:t xml:space="preserve"> map</w:t>
      </w:r>
      <w:r w:rsidRPr="00FC497C">
        <w:rPr>
          <w:rFonts w:ascii="Lato" w:eastAsia="Arial" w:hAnsi="Lato" w:cs="Arial"/>
          <w:spacing w:val="4"/>
          <w:position w:val="-1"/>
          <w:lang w:eastAsia="pl-PL"/>
        </w:rPr>
        <w:t>y</w:t>
      </w:r>
      <w:r w:rsidR="00AF4785" w:rsidRPr="00FC497C">
        <w:rPr>
          <w:rFonts w:ascii="Lato" w:eastAsia="Arial" w:hAnsi="Lato" w:cs="Arial"/>
          <w:spacing w:val="4"/>
          <w:position w:val="-1"/>
          <w:lang w:eastAsia="pl-PL"/>
        </w:rPr>
        <w:t xml:space="preserve"> z projektami podziałów nieruchomości z obrębu </w:t>
      </w:r>
      <w:r w:rsidR="00FC497C">
        <w:rPr>
          <w:rFonts w:ascii="Lato" w:eastAsia="Arial" w:hAnsi="Lato" w:cs="Arial"/>
          <w:spacing w:val="4"/>
          <w:position w:val="-1"/>
          <w:lang w:eastAsia="pl-PL"/>
        </w:rPr>
        <w:br/>
      </w:r>
      <w:r w:rsidR="00AF4785" w:rsidRPr="00FC497C">
        <w:rPr>
          <w:rFonts w:ascii="Lato" w:eastAsia="Arial" w:hAnsi="Lato" w:cs="Arial"/>
          <w:spacing w:val="4"/>
          <w:position w:val="-1"/>
          <w:lang w:eastAsia="pl-PL"/>
        </w:rPr>
        <w:t>00</w:t>
      </w:r>
      <w:r w:rsidRPr="00FC497C">
        <w:rPr>
          <w:rFonts w:ascii="Lato" w:eastAsia="Arial" w:hAnsi="Lato" w:cs="Arial"/>
          <w:spacing w:val="4"/>
          <w:position w:val="-1"/>
          <w:lang w:eastAsia="pl-PL"/>
        </w:rPr>
        <w:t>26 Podborze</w:t>
      </w:r>
      <w:r w:rsidR="00AF4785" w:rsidRPr="00FC497C">
        <w:rPr>
          <w:rFonts w:ascii="Lato" w:eastAsia="Arial" w:hAnsi="Lato" w:cs="Arial"/>
          <w:spacing w:val="4"/>
          <w:position w:val="-1"/>
          <w:lang w:eastAsia="pl-PL"/>
        </w:rPr>
        <w:t>, oznaczon</w:t>
      </w:r>
      <w:r w:rsidR="00C210F6" w:rsidRPr="00FC497C">
        <w:rPr>
          <w:rFonts w:ascii="Lato" w:eastAsia="Arial" w:hAnsi="Lato" w:cs="Arial"/>
          <w:spacing w:val="4"/>
          <w:position w:val="-1"/>
          <w:lang w:eastAsia="pl-PL"/>
        </w:rPr>
        <w:t>ej</w:t>
      </w:r>
      <w:r w:rsidR="00AF4785" w:rsidRPr="00FC497C">
        <w:rPr>
          <w:rFonts w:ascii="Lato" w:eastAsia="Arial" w:hAnsi="Lato" w:cs="Arial"/>
          <w:spacing w:val="4"/>
          <w:position w:val="-1"/>
          <w:lang w:eastAsia="pl-PL"/>
        </w:rPr>
        <w:t xml:space="preserve"> jako załącznik nr 2 do zaskarżonej decyzji – w zakresie dotyczącym dział</w:t>
      </w:r>
      <w:r w:rsidRPr="00FC497C">
        <w:rPr>
          <w:rFonts w:ascii="Lato" w:eastAsia="Arial" w:hAnsi="Lato" w:cs="Arial"/>
          <w:spacing w:val="4"/>
          <w:position w:val="-1"/>
          <w:lang w:eastAsia="pl-PL"/>
        </w:rPr>
        <w:t>ek</w:t>
      </w:r>
      <w:r w:rsidR="00AF4785" w:rsidRPr="00FC497C">
        <w:rPr>
          <w:rFonts w:ascii="Lato" w:eastAsia="Arial" w:hAnsi="Lato" w:cs="Arial"/>
          <w:spacing w:val="4"/>
          <w:position w:val="-1"/>
          <w:lang w:eastAsia="pl-PL"/>
        </w:rPr>
        <w:t xml:space="preserve"> nr </w:t>
      </w:r>
      <w:r w:rsidRPr="00FC497C">
        <w:rPr>
          <w:rFonts w:ascii="Lato" w:eastAsia="Arial" w:hAnsi="Lato" w:cs="Arial"/>
          <w:spacing w:val="4"/>
          <w:position w:val="-1"/>
          <w:lang w:eastAsia="pl-PL"/>
        </w:rPr>
        <w:t>104, nr 105/1, nr 105/2 i nr 106</w:t>
      </w:r>
      <w:r w:rsidR="00AF4785" w:rsidRPr="00FC497C">
        <w:rPr>
          <w:rFonts w:ascii="Lato" w:eastAsia="Arial" w:hAnsi="Lato" w:cs="Arial"/>
          <w:spacing w:val="4"/>
          <w:position w:val="-1"/>
          <w:lang w:eastAsia="pl-PL"/>
        </w:rPr>
        <w:t>,</w:t>
      </w:r>
    </w:p>
    <w:p w14:paraId="465283FD" w14:textId="4E1D8D30" w:rsidR="00C210F6" w:rsidRPr="00FC497C" w:rsidRDefault="00C210F6">
      <w:pPr>
        <w:numPr>
          <w:ilvl w:val="0"/>
          <w:numId w:val="2"/>
        </w:numPr>
        <w:spacing w:after="240" w:line="240" w:lineRule="exact"/>
        <w:ind w:left="568" w:hanging="284"/>
        <w:jc w:val="both"/>
        <w:rPr>
          <w:rFonts w:ascii="Lato" w:eastAsia="Times New Roman" w:hAnsi="Lato" w:cs="Arial"/>
          <w:spacing w:val="4"/>
          <w:lang w:eastAsia="pl-PL"/>
        </w:rPr>
      </w:pPr>
      <w:r w:rsidRPr="00FC497C">
        <w:rPr>
          <w:rFonts w:ascii="Lato" w:eastAsia="Times New Roman" w:hAnsi="Lato" w:cs="Arial"/>
          <w:bCs/>
          <w:color w:val="000000"/>
          <w:spacing w:val="4"/>
          <w:kern w:val="2"/>
          <w:lang w:eastAsia="pl-PL"/>
        </w:rPr>
        <w:t xml:space="preserve">wykaz zmian </w:t>
      </w:r>
      <w:r w:rsidR="000858DA" w:rsidRPr="00FC497C">
        <w:rPr>
          <w:rFonts w:ascii="Lato" w:eastAsia="Times New Roman" w:hAnsi="Lato" w:cs="Arial"/>
          <w:bCs/>
          <w:color w:val="000000"/>
          <w:spacing w:val="4"/>
          <w:kern w:val="2"/>
          <w:lang w:eastAsia="pl-PL"/>
        </w:rPr>
        <w:t>danych ewidencyjnych</w:t>
      </w:r>
      <w:r w:rsidRPr="00FC497C">
        <w:rPr>
          <w:rFonts w:ascii="Lato" w:eastAsia="Times New Roman" w:hAnsi="Lato" w:cs="Arial"/>
          <w:bCs/>
          <w:color w:val="000000"/>
          <w:spacing w:val="4"/>
          <w:kern w:val="2"/>
          <w:lang w:eastAsia="pl-PL"/>
        </w:rPr>
        <w:t xml:space="preserve"> dotyczący </w:t>
      </w:r>
      <w:r w:rsidRPr="00FC497C">
        <w:rPr>
          <w:rFonts w:ascii="Lato" w:eastAsia="Arial" w:hAnsi="Lato" w:cs="Arial"/>
          <w:spacing w:val="4"/>
          <w:position w:val="-1"/>
          <w:lang w:eastAsia="pl-PL"/>
        </w:rPr>
        <w:t>działek nr 104, nr 105/1, nr 105/2 i nr 106</w:t>
      </w:r>
      <w:r w:rsidRPr="00FC497C">
        <w:rPr>
          <w:rFonts w:ascii="Lato" w:eastAsia="Times New Roman" w:hAnsi="Lato" w:cs="Arial"/>
          <w:bCs/>
          <w:color w:val="000000"/>
          <w:spacing w:val="4"/>
          <w:kern w:val="2"/>
          <w:lang w:eastAsia="pl-PL"/>
        </w:rPr>
        <w:t>, stanowiący załącznik nr 1 do zbiorczej mapy z projektami podziałów nieruchomości z obrębu</w:t>
      </w:r>
      <w:r w:rsidR="000858DA" w:rsidRPr="00FC497C">
        <w:rPr>
          <w:rFonts w:ascii="Lato" w:eastAsia="Times New Roman" w:hAnsi="Lato" w:cs="Arial"/>
          <w:bCs/>
          <w:color w:val="000000"/>
          <w:spacing w:val="4"/>
          <w:kern w:val="2"/>
          <w:lang w:eastAsia="pl-PL"/>
        </w:rPr>
        <w:t xml:space="preserve"> </w:t>
      </w:r>
      <w:r w:rsidRPr="00FC497C">
        <w:rPr>
          <w:rFonts w:ascii="Lato" w:eastAsia="Times New Roman" w:hAnsi="Lato" w:cs="Arial"/>
          <w:bCs/>
          <w:color w:val="000000"/>
          <w:spacing w:val="4"/>
          <w:kern w:val="2"/>
          <w:lang w:eastAsia="pl-PL"/>
        </w:rPr>
        <w:t xml:space="preserve">0026 Podborze, oznaczony jako załącznik nr 2 </w:t>
      </w:r>
      <w:r w:rsidR="00FC497C">
        <w:rPr>
          <w:rFonts w:ascii="Lato" w:eastAsia="Times New Roman" w:hAnsi="Lato" w:cs="Arial"/>
          <w:bCs/>
          <w:color w:val="000000"/>
          <w:spacing w:val="4"/>
          <w:kern w:val="2"/>
          <w:lang w:eastAsia="pl-PL"/>
        </w:rPr>
        <w:br/>
      </w:r>
      <w:r w:rsidRPr="00FC497C">
        <w:rPr>
          <w:rFonts w:ascii="Lato" w:eastAsia="Times New Roman" w:hAnsi="Lato" w:cs="Arial"/>
          <w:bCs/>
          <w:color w:val="000000"/>
          <w:spacing w:val="4"/>
          <w:kern w:val="2"/>
          <w:lang w:eastAsia="pl-PL"/>
        </w:rPr>
        <w:t>do zaskarżonej decyzji,</w:t>
      </w:r>
    </w:p>
    <w:p w14:paraId="3EDCB99C" w14:textId="467EB03F" w:rsidR="00033139" w:rsidRPr="00FC497C" w:rsidRDefault="00033139">
      <w:pPr>
        <w:numPr>
          <w:ilvl w:val="0"/>
          <w:numId w:val="2"/>
        </w:numPr>
        <w:spacing w:after="240" w:line="240" w:lineRule="exact"/>
        <w:ind w:left="568" w:hanging="284"/>
        <w:jc w:val="both"/>
        <w:rPr>
          <w:rFonts w:ascii="Lato" w:eastAsia="Times New Roman" w:hAnsi="Lato" w:cs="Arial"/>
          <w:spacing w:val="4"/>
          <w:lang w:eastAsia="pl-PL"/>
        </w:rPr>
      </w:pPr>
      <w:r w:rsidRPr="00FC497C">
        <w:rPr>
          <w:rFonts w:ascii="Lato" w:eastAsia="Arial" w:hAnsi="Lato" w:cs="Arial"/>
          <w:spacing w:val="4"/>
          <w:position w:val="-1"/>
          <w:lang w:eastAsia="pl-PL"/>
        </w:rPr>
        <w:t xml:space="preserve">arkusz 2(3) zbiorczej mapy z projektami podziałów nieruchomości z obrębu </w:t>
      </w:r>
      <w:r w:rsidR="00FC497C">
        <w:rPr>
          <w:rFonts w:ascii="Lato" w:eastAsia="Arial" w:hAnsi="Lato" w:cs="Arial"/>
          <w:spacing w:val="4"/>
          <w:position w:val="-1"/>
          <w:lang w:eastAsia="pl-PL"/>
        </w:rPr>
        <w:br/>
      </w:r>
      <w:r w:rsidRPr="00FC497C">
        <w:rPr>
          <w:rFonts w:ascii="Lato" w:eastAsia="Arial" w:hAnsi="Lato" w:cs="Arial"/>
          <w:spacing w:val="4"/>
          <w:position w:val="-1"/>
          <w:lang w:eastAsia="pl-PL"/>
        </w:rPr>
        <w:t xml:space="preserve">0037 Stare Lubiejewo, oznaczonej jako załącznik nr 2 do zaskarżonej decyzji – </w:t>
      </w:r>
      <w:r w:rsidR="00FC497C">
        <w:rPr>
          <w:rFonts w:ascii="Lato" w:eastAsia="Arial" w:hAnsi="Lato" w:cs="Arial"/>
          <w:spacing w:val="4"/>
          <w:position w:val="-1"/>
          <w:lang w:eastAsia="pl-PL"/>
        </w:rPr>
        <w:br/>
      </w:r>
      <w:r w:rsidRPr="00FC497C">
        <w:rPr>
          <w:rFonts w:ascii="Lato" w:eastAsia="Arial" w:hAnsi="Lato" w:cs="Arial"/>
          <w:spacing w:val="4"/>
          <w:position w:val="-1"/>
          <w:lang w:eastAsia="pl-PL"/>
        </w:rPr>
        <w:t xml:space="preserve">w zakresie dotyczącym działek </w:t>
      </w:r>
      <w:bookmarkStart w:id="6" w:name="_Hlk126738611"/>
      <w:r w:rsidRPr="00FC497C">
        <w:rPr>
          <w:rFonts w:ascii="Lato" w:eastAsia="Arial" w:hAnsi="Lato" w:cs="Arial"/>
          <w:spacing w:val="4"/>
          <w:position w:val="-1"/>
          <w:lang w:eastAsia="pl-PL"/>
        </w:rPr>
        <w:t xml:space="preserve">nr </w:t>
      </w:r>
      <w:r w:rsidR="00EF07AD" w:rsidRPr="00FC497C">
        <w:rPr>
          <w:rFonts w:ascii="Lato" w:eastAsia="Arial" w:hAnsi="Lato" w:cs="Arial"/>
          <w:spacing w:val="4"/>
          <w:position w:val="-1"/>
          <w:lang w:eastAsia="pl-PL"/>
        </w:rPr>
        <w:t>290/1, nr 291/1 i nr 292/1</w:t>
      </w:r>
      <w:bookmarkEnd w:id="6"/>
      <w:r w:rsidRPr="00FC497C">
        <w:rPr>
          <w:rFonts w:ascii="Lato" w:eastAsia="Arial" w:hAnsi="Lato" w:cs="Arial"/>
          <w:spacing w:val="4"/>
          <w:position w:val="-1"/>
          <w:lang w:eastAsia="pl-PL"/>
        </w:rPr>
        <w:t>,</w:t>
      </w:r>
    </w:p>
    <w:p w14:paraId="34C96CBD" w14:textId="6806AA9D" w:rsidR="00033139" w:rsidRPr="00FC497C" w:rsidRDefault="000858DA">
      <w:pPr>
        <w:numPr>
          <w:ilvl w:val="0"/>
          <w:numId w:val="2"/>
        </w:numPr>
        <w:spacing w:after="240" w:line="240" w:lineRule="exact"/>
        <w:ind w:left="568" w:hanging="284"/>
        <w:jc w:val="both"/>
        <w:rPr>
          <w:rFonts w:ascii="Lato" w:eastAsia="Times New Roman" w:hAnsi="Lato" w:cs="Arial"/>
          <w:spacing w:val="4"/>
          <w:lang w:eastAsia="pl-PL"/>
        </w:rPr>
      </w:pPr>
      <w:r w:rsidRPr="00FC497C">
        <w:rPr>
          <w:rFonts w:ascii="Lato" w:eastAsia="Times New Roman" w:hAnsi="Lato" w:cs="Arial"/>
          <w:bCs/>
          <w:color w:val="000000"/>
          <w:spacing w:val="4"/>
          <w:kern w:val="2"/>
          <w:lang w:eastAsia="pl-PL"/>
        </w:rPr>
        <w:t xml:space="preserve">wykaz zmian danych ewidencyjnych </w:t>
      </w:r>
      <w:r w:rsidR="00033139" w:rsidRPr="00FC497C">
        <w:rPr>
          <w:rFonts w:ascii="Lato" w:eastAsia="Times New Roman" w:hAnsi="Lato" w:cs="Arial"/>
          <w:bCs/>
          <w:color w:val="000000"/>
          <w:spacing w:val="4"/>
          <w:kern w:val="2"/>
          <w:lang w:eastAsia="pl-PL"/>
        </w:rPr>
        <w:t xml:space="preserve">dotyczący </w:t>
      </w:r>
      <w:r w:rsidR="00033139" w:rsidRPr="00FC497C">
        <w:rPr>
          <w:rFonts w:ascii="Lato" w:eastAsia="Arial" w:hAnsi="Lato" w:cs="Arial"/>
          <w:spacing w:val="4"/>
          <w:position w:val="-1"/>
          <w:lang w:eastAsia="pl-PL"/>
        </w:rPr>
        <w:t xml:space="preserve">działek </w:t>
      </w:r>
      <w:r w:rsidR="00EF07AD" w:rsidRPr="00FC497C">
        <w:rPr>
          <w:rFonts w:ascii="Lato" w:eastAsia="Arial" w:hAnsi="Lato" w:cs="Arial"/>
          <w:spacing w:val="4"/>
          <w:position w:val="-1"/>
          <w:lang w:eastAsia="pl-PL"/>
        </w:rPr>
        <w:t xml:space="preserve">nr 290/1, nr 291/1 </w:t>
      </w:r>
      <w:r w:rsidR="00FC497C">
        <w:rPr>
          <w:rFonts w:ascii="Lato" w:eastAsia="Arial" w:hAnsi="Lato" w:cs="Arial"/>
          <w:spacing w:val="4"/>
          <w:position w:val="-1"/>
          <w:lang w:eastAsia="pl-PL"/>
        </w:rPr>
        <w:br/>
      </w:r>
      <w:r w:rsidR="00EF07AD" w:rsidRPr="00FC497C">
        <w:rPr>
          <w:rFonts w:ascii="Lato" w:eastAsia="Arial" w:hAnsi="Lato" w:cs="Arial"/>
          <w:spacing w:val="4"/>
          <w:position w:val="-1"/>
          <w:lang w:eastAsia="pl-PL"/>
        </w:rPr>
        <w:t>i nr 292/1</w:t>
      </w:r>
      <w:r w:rsidR="00033139" w:rsidRPr="00FC497C">
        <w:rPr>
          <w:rFonts w:ascii="Lato" w:eastAsia="Times New Roman" w:hAnsi="Lato" w:cs="Arial"/>
          <w:bCs/>
          <w:color w:val="000000"/>
          <w:spacing w:val="4"/>
          <w:kern w:val="2"/>
          <w:lang w:eastAsia="pl-PL"/>
        </w:rPr>
        <w:t>, stanowiący załącznik nr 1 do zbiorczej mapy z projektami podziałów nieruchomości z obrębu</w:t>
      </w:r>
      <w:r w:rsidRPr="00FC497C">
        <w:rPr>
          <w:rFonts w:ascii="Lato" w:eastAsia="Times New Roman" w:hAnsi="Lato" w:cs="Arial"/>
          <w:bCs/>
          <w:color w:val="000000"/>
          <w:spacing w:val="4"/>
          <w:kern w:val="2"/>
          <w:lang w:eastAsia="pl-PL"/>
        </w:rPr>
        <w:t xml:space="preserve"> </w:t>
      </w:r>
      <w:r w:rsidR="00EF07AD" w:rsidRPr="00FC497C">
        <w:rPr>
          <w:rFonts w:ascii="Lato" w:eastAsia="Arial" w:hAnsi="Lato" w:cs="Arial"/>
          <w:spacing w:val="4"/>
          <w:position w:val="-1"/>
          <w:lang w:eastAsia="pl-PL"/>
        </w:rPr>
        <w:t>0037 Stare Lubiejewo</w:t>
      </w:r>
      <w:r w:rsidR="00033139" w:rsidRPr="00FC497C">
        <w:rPr>
          <w:rFonts w:ascii="Lato" w:eastAsia="Times New Roman" w:hAnsi="Lato" w:cs="Arial"/>
          <w:bCs/>
          <w:color w:val="000000"/>
          <w:spacing w:val="4"/>
          <w:kern w:val="2"/>
          <w:lang w:eastAsia="pl-PL"/>
        </w:rPr>
        <w:t xml:space="preserve">, oznaczony jako załącznik nr 2 </w:t>
      </w:r>
      <w:r w:rsidR="00FC497C">
        <w:rPr>
          <w:rFonts w:ascii="Lato" w:eastAsia="Times New Roman" w:hAnsi="Lato" w:cs="Arial"/>
          <w:bCs/>
          <w:color w:val="000000"/>
          <w:spacing w:val="4"/>
          <w:kern w:val="2"/>
          <w:lang w:eastAsia="pl-PL"/>
        </w:rPr>
        <w:br/>
      </w:r>
      <w:r w:rsidR="00033139" w:rsidRPr="00FC497C">
        <w:rPr>
          <w:rFonts w:ascii="Lato" w:eastAsia="Times New Roman" w:hAnsi="Lato" w:cs="Arial"/>
          <w:bCs/>
          <w:color w:val="000000"/>
          <w:spacing w:val="4"/>
          <w:kern w:val="2"/>
          <w:lang w:eastAsia="pl-PL"/>
        </w:rPr>
        <w:t>do zaskarżonej decyzji,</w:t>
      </w:r>
    </w:p>
    <w:p w14:paraId="34357D33" w14:textId="5198810A" w:rsidR="00EF07AD" w:rsidRPr="00FC497C" w:rsidRDefault="00EF07AD">
      <w:pPr>
        <w:numPr>
          <w:ilvl w:val="0"/>
          <w:numId w:val="2"/>
        </w:numPr>
        <w:spacing w:after="240" w:line="240" w:lineRule="exact"/>
        <w:ind w:left="568" w:hanging="284"/>
        <w:jc w:val="both"/>
        <w:rPr>
          <w:rFonts w:ascii="Lato" w:eastAsia="Times New Roman" w:hAnsi="Lato" w:cs="Arial"/>
          <w:spacing w:val="4"/>
          <w:lang w:eastAsia="pl-PL"/>
        </w:rPr>
      </w:pPr>
      <w:r w:rsidRPr="00FC497C">
        <w:rPr>
          <w:rFonts w:ascii="Lato" w:eastAsia="Arial" w:hAnsi="Lato" w:cs="Arial"/>
          <w:spacing w:val="4"/>
          <w:position w:val="-1"/>
          <w:lang w:eastAsia="pl-PL"/>
        </w:rPr>
        <w:t xml:space="preserve">arkusz 2(2) zbiorczej mapy z projektami podziałów nieruchomości z obrębu </w:t>
      </w:r>
      <w:r w:rsidR="00FC497C">
        <w:rPr>
          <w:rFonts w:ascii="Lato" w:eastAsia="Arial" w:hAnsi="Lato" w:cs="Arial"/>
          <w:spacing w:val="4"/>
          <w:position w:val="-1"/>
          <w:lang w:eastAsia="pl-PL"/>
        </w:rPr>
        <w:br/>
      </w:r>
      <w:r w:rsidRPr="00FC497C">
        <w:rPr>
          <w:rFonts w:ascii="Lato" w:eastAsia="Arial" w:hAnsi="Lato" w:cs="Arial"/>
          <w:spacing w:val="4"/>
          <w:position w:val="-1"/>
          <w:lang w:eastAsia="pl-PL"/>
        </w:rPr>
        <w:t>0038 Stok, oznaczonej jako załącznik nr 2 do zaskarżonej decyzji – w zakresie dotyczącym działek nr 213/1 i nr 213/2,</w:t>
      </w:r>
    </w:p>
    <w:p w14:paraId="290EFBC0" w14:textId="629B3C04" w:rsidR="00033139" w:rsidRPr="00FC497C" w:rsidRDefault="000858DA">
      <w:pPr>
        <w:numPr>
          <w:ilvl w:val="0"/>
          <w:numId w:val="2"/>
        </w:numPr>
        <w:spacing w:after="240" w:line="240" w:lineRule="exact"/>
        <w:ind w:left="568" w:hanging="284"/>
        <w:jc w:val="both"/>
        <w:rPr>
          <w:rFonts w:ascii="Lato" w:eastAsia="Times New Roman" w:hAnsi="Lato" w:cs="Arial"/>
          <w:spacing w:val="4"/>
          <w:lang w:eastAsia="pl-PL"/>
        </w:rPr>
      </w:pPr>
      <w:r w:rsidRPr="00FC497C">
        <w:rPr>
          <w:rFonts w:ascii="Lato" w:eastAsia="Times New Roman" w:hAnsi="Lato" w:cs="Arial"/>
          <w:bCs/>
          <w:color w:val="000000"/>
          <w:spacing w:val="4"/>
          <w:kern w:val="2"/>
          <w:lang w:eastAsia="pl-PL"/>
        </w:rPr>
        <w:t xml:space="preserve">wykaz zmian danych ewidencyjnych </w:t>
      </w:r>
      <w:r w:rsidR="00EF07AD" w:rsidRPr="00FC497C">
        <w:rPr>
          <w:rFonts w:ascii="Lato" w:eastAsia="Times New Roman" w:hAnsi="Lato" w:cs="Arial"/>
          <w:bCs/>
          <w:color w:val="000000"/>
          <w:spacing w:val="4"/>
          <w:kern w:val="2"/>
          <w:lang w:eastAsia="pl-PL"/>
        </w:rPr>
        <w:t xml:space="preserve">dotyczący </w:t>
      </w:r>
      <w:r w:rsidR="00EF07AD" w:rsidRPr="00FC497C">
        <w:rPr>
          <w:rFonts w:ascii="Lato" w:eastAsia="Arial" w:hAnsi="Lato" w:cs="Arial"/>
          <w:spacing w:val="4"/>
          <w:position w:val="-1"/>
          <w:lang w:eastAsia="pl-PL"/>
        </w:rPr>
        <w:t>działek nr 213/1 i nr 213/2</w:t>
      </w:r>
      <w:r w:rsidR="00EF07AD" w:rsidRPr="00FC497C">
        <w:rPr>
          <w:rFonts w:ascii="Lato" w:eastAsia="Times New Roman" w:hAnsi="Lato" w:cs="Arial"/>
          <w:bCs/>
          <w:color w:val="000000"/>
          <w:spacing w:val="4"/>
          <w:kern w:val="2"/>
          <w:lang w:eastAsia="pl-PL"/>
        </w:rPr>
        <w:t xml:space="preserve">, stanowiący załącznik nr 1 do zbiorczej mapy z projektami podziałów nieruchomości z obrębu </w:t>
      </w:r>
      <w:r w:rsidR="00EF07AD" w:rsidRPr="00FC497C">
        <w:rPr>
          <w:rFonts w:ascii="Lato" w:eastAsia="Arial" w:hAnsi="Lato" w:cs="Arial"/>
          <w:spacing w:val="4"/>
          <w:position w:val="-1"/>
          <w:lang w:eastAsia="pl-PL"/>
        </w:rPr>
        <w:t>0038 Stok</w:t>
      </w:r>
      <w:r w:rsidR="00EF07AD" w:rsidRPr="00FC497C">
        <w:rPr>
          <w:rFonts w:ascii="Lato" w:eastAsia="Times New Roman" w:hAnsi="Lato" w:cs="Arial"/>
          <w:bCs/>
          <w:color w:val="000000"/>
          <w:spacing w:val="4"/>
          <w:kern w:val="2"/>
          <w:lang w:eastAsia="pl-PL"/>
        </w:rPr>
        <w:t>, oznaczony jako załącznik nr 2 do zaskarżonej decyzji,</w:t>
      </w:r>
    </w:p>
    <w:p w14:paraId="4FB175D7" w14:textId="3A8B42CA" w:rsidR="00AF4785" w:rsidRPr="00FC497C" w:rsidRDefault="00AF4785">
      <w:pPr>
        <w:numPr>
          <w:ilvl w:val="0"/>
          <w:numId w:val="15"/>
        </w:numPr>
        <w:suppressAutoHyphens/>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spacing w:val="4"/>
          <w:lang w:eastAsia="pl-PL"/>
        </w:rPr>
        <w:t xml:space="preserve">w rozstrzygnięciu zaskarżonej decyzji, znajdujący się na stronie </w:t>
      </w:r>
      <w:r w:rsidR="00691C2D" w:rsidRPr="00FC497C">
        <w:rPr>
          <w:rFonts w:ascii="Lato" w:eastAsia="Times New Roman" w:hAnsi="Lato" w:cs="Arial"/>
          <w:spacing w:val="4"/>
          <w:lang w:eastAsia="pl-PL"/>
        </w:rPr>
        <w:t>33</w:t>
      </w:r>
      <w:r w:rsidRPr="00FC497C">
        <w:rPr>
          <w:rFonts w:ascii="Lato" w:eastAsia="Times New Roman" w:hAnsi="Lato" w:cs="Arial"/>
          <w:spacing w:val="4"/>
          <w:lang w:eastAsia="pl-PL"/>
        </w:rPr>
        <w:t xml:space="preserve">, w wierszach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od </w:t>
      </w:r>
      <w:r w:rsidR="00691C2D" w:rsidRPr="00FC497C">
        <w:rPr>
          <w:rFonts w:ascii="Lato" w:eastAsia="Times New Roman" w:hAnsi="Lato" w:cs="Arial"/>
          <w:spacing w:val="4"/>
          <w:lang w:eastAsia="pl-PL"/>
        </w:rPr>
        <w:t xml:space="preserve">11 </w:t>
      </w:r>
      <w:r w:rsidRPr="00FC497C">
        <w:rPr>
          <w:rFonts w:ascii="Lato" w:eastAsia="Times New Roman" w:hAnsi="Lato" w:cs="Arial"/>
          <w:spacing w:val="4"/>
          <w:lang w:eastAsia="pl-PL"/>
        </w:rPr>
        <w:t>do 1</w:t>
      </w:r>
      <w:r w:rsidR="00691C2D" w:rsidRPr="00FC497C">
        <w:rPr>
          <w:rFonts w:ascii="Lato" w:eastAsia="Times New Roman" w:hAnsi="Lato" w:cs="Arial"/>
          <w:spacing w:val="4"/>
          <w:lang w:eastAsia="pl-PL"/>
        </w:rPr>
        <w:t>4</w:t>
      </w:r>
      <w:r w:rsidRPr="00FC497C">
        <w:rPr>
          <w:rFonts w:ascii="Lato" w:eastAsia="Times New Roman" w:hAnsi="Lato" w:cs="Arial"/>
          <w:spacing w:val="4"/>
          <w:lang w:eastAsia="pl-PL"/>
        </w:rPr>
        <w:t xml:space="preserve">, licząc od </w:t>
      </w:r>
      <w:r w:rsidR="00691C2D" w:rsidRPr="00FC497C">
        <w:rPr>
          <w:rFonts w:ascii="Lato" w:eastAsia="Times New Roman" w:hAnsi="Lato" w:cs="Arial"/>
          <w:spacing w:val="4"/>
          <w:lang w:eastAsia="pl-PL"/>
        </w:rPr>
        <w:t>dołu</w:t>
      </w:r>
      <w:r w:rsidRPr="00FC497C">
        <w:rPr>
          <w:rFonts w:ascii="Lato" w:eastAsia="Times New Roman" w:hAnsi="Lato" w:cs="Arial"/>
          <w:spacing w:val="4"/>
          <w:lang w:eastAsia="pl-PL"/>
        </w:rPr>
        <w:t xml:space="preserve"> strony, zapis:</w:t>
      </w:r>
    </w:p>
    <w:p w14:paraId="6602896D" w14:textId="70DC1547" w:rsidR="00AF4785" w:rsidRDefault="00AF4785" w:rsidP="00AF4785">
      <w:pPr>
        <w:spacing w:after="240" w:line="240" w:lineRule="exact"/>
        <w:ind w:left="567"/>
        <w:jc w:val="both"/>
        <w:rPr>
          <w:rFonts w:ascii="Lato" w:eastAsia="Times New Roman" w:hAnsi="Lato" w:cs="Arial"/>
          <w:spacing w:val="4"/>
          <w:lang w:eastAsia="pl-PL"/>
        </w:rPr>
      </w:pPr>
      <w:r w:rsidRPr="00FC497C">
        <w:rPr>
          <w:rFonts w:ascii="Lato" w:eastAsia="Times New Roman" w:hAnsi="Lato" w:cs="Arial"/>
          <w:bCs/>
          <w:spacing w:val="4"/>
          <w:lang w:eastAsia="pl-PL"/>
        </w:rPr>
        <w:t>„</w:t>
      </w:r>
      <w:r w:rsidRPr="00FC497C">
        <w:rPr>
          <w:rFonts w:ascii="Lato" w:eastAsia="Times New Roman" w:hAnsi="Lato" w:cs="Arial"/>
          <w:b/>
          <w:bCs/>
          <w:spacing w:val="4"/>
          <w:lang w:eastAsia="pl-PL"/>
        </w:rPr>
        <w:t xml:space="preserve">Mapy zatwierdzające projekt podziału nieruchomości jako </w:t>
      </w:r>
      <w:r w:rsidRPr="00FC497C">
        <w:rPr>
          <w:rFonts w:ascii="Lato" w:eastAsia="Times New Roman" w:hAnsi="Lato" w:cs="Arial"/>
          <w:b/>
          <w:bCs/>
          <w:spacing w:val="4"/>
          <w:u w:val="single"/>
          <w:lang w:eastAsia="pl-PL"/>
        </w:rPr>
        <w:t>załącznik nr 2</w:t>
      </w:r>
      <w:r w:rsidRPr="00FC497C">
        <w:rPr>
          <w:rFonts w:ascii="Lato" w:eastAsia="Times New Roman" w:hAnsi="Lato" w:cs="Arial"/>
          <w:b/>
          <w:bCs/>
          <w:spacing w:val="4"/>
          <w:lang w:eastAsia="pl-PL"/>
        </w:rPr>
        <w:t xml:space="preserve"> stanowią integralną część niniejszej decyzji. Ww. pogrubione numery działek stanowią oznaczenie części nieruchomości, według katastru nieruchomości, które w </w:t>
      </w:r>
      <w:r w:rsidRPr="006B0ED2">
        <w:rPr>
          <w:rFonts w:ascii="Lato" w:eastAsia="Times New Roman" w:hAnsi="Lato" w:cs="Arial"/>
          <w:b/>
          <w:bCs/>
          <w:spacing w:val="4"/>
          <w:lang w:eastAsia="pl-PL"/>
        </w:rPr>
        <w:t>zależności od wskazania w powyższych tabelach stają się własnością Skarbu Państwa</w:t>
      </w:r>
      <w:r w:rsidRPr="006B0ED2">
        <w:rPr>
          <w:rFonts w:ascii="Lato" w:eastAsia="Times New Roman" w:hAnsi="Lato" w:cs="Arial"/>
          <w:bCs/>
          <w:spacing w:val="4"/>
          <w:lang w:eastAsia="pl-PL"/>
        </w:rPr>
        <w:t>.”</w:t>
      </w:r>
      <w:r w:rsidRPr="006B0ED2">
        <w:rPr>
          <w:rFonts w:ascii="Lato" w:eastAsia="Times New Roman" w:hAnsi="Lato" w:cs="Arial"/>
          <w:spacing w:val="4"/>
          <w:lang w:eastAsia="pl-PL"/>
        </w:rPr>
        <w:t>,</w:t>
      </w:r>
    </w:p>
    <w:p w14:paraId="10E402AE" w14:textId="2E28836B" w:rsidR="006B0ED2" w:rsidRPr="006B0ED2" w:rsidRDefault="006B0ED2">
      <w:pPr>
        <w:numPr>
          <w:ilvl w:val="0"/>
          <w:numId w:val="23"/>
        </w:numPr>
        <w:suppressAutoHyphens/>
        <w:spacing w:after="240" w:line="240" w:lineRule="exact"/>
        <w:ind w:left="567" w:hanging="283"/>
        <w:jc w:val="both"/>
        <w:rPr>
          <w:rFonts w:ascii="Lato" w:eastAsia="Times New Roman" w:hAnsi="Lato" w:cs="Arial"/>
          <w:color w:val="000000"/>
          <w:spacing w:val="4"/>
        </w:rPr>
      </w:pPr>
      <w:r w:rsidRPr="006B0ED2">
        <w:rPr>
          <w:rFonts w:ascii="Lato" w:eastAsia="Times New Roman" w:hAnsi="Lato" w:cs="Arial"/>
          <w:color w:val="000000"/>
          <w:spacing w:val="4"/>
          <w:lang w:eastAsia="pl-PL"/>
        </w:rPr>
        <w:lastRenderedPageBreak/>
        <w:t xml:space="preserve">w rozstrzygnięciu zaskarżonej decyzji, tabelę znajdującą się na stronach 34-65 </w:t>
      </w:r>
      <w:r w:rsidRPr="006B0ED2">
        <w:rPr>
          <w:rFonts w:ascii="Lato" w:eastAsia="Times New Roman" w:hAnsi="Lato" w:cs="Arial"/>
          <w:bCs/>
          <w:color w:val="000000"/>
          <w:spacing w:val="4"/>
          <w:lang w:eastAsia="pl-PL"/>
        </w:rPr>
        <w:t xml:space="preserve">– </w:t>
      </w:r>
      <w:r>
        <w:rPr>
          <w:rFonts w:ascii="Lato" w:eastAsia="Times New Roman" w:hAnsi="Lato" w:cs="Arial"/>
          <w:bCs/>
          <w:color w:val="000000"/>
          <w:spacing w:val="4"/>
          <w:lang w:eastAsia="pl-PL"/>
        </w:rPr>
        <w:br/>
      </w:r>
      <w:r w:rsidRPr="006B0ED2">
        <w:rPr>
          <w:rFonts w:ascii="Lato" w:eastAsia="Times New Roman" w:hAnsi="Lato" w:cs="Arial"/>
          <w:bCs/>
          <w:color w:val="000000"/>
          <w:spacing w:val="4"/>
          <w:lang w:eastAsia="pl-PL"/>
        </w:rPr>
        <w:t xml:space="preserve">w zakresie dotyczącym </w:t>
      </w:r>
      <w:r w:rsidRPr="006B0ED2">
        <w:rPr>
          <w:rFonts w:ascii="Lato" w:eastAsia="Times New Roman" w:hAnsi="Lato" w:cs="Arial"/>
          <w:color w:val="000000"/>
          <w:spacing w:val="4"/>
          <w:lang w:eastAsia="pl-PL"/>
        </w:rPr>
        <w:t xml:space="preserve">działki nr 617/2, z obrębu 0026 Podborze (strona 39, </w:t>
      </w:r>
      <w:r>
        <w:rPr>
          <w:rFonts w:ascii="Lato" w:eastAsia="Times New Roman" w:hAnsi="Lato" w:cs="Arial"/>
          <w:color w:val="000000"/>
          <w:spacing w:val="4"/>
          <w:lang w:eastAsia="pl-PL"/>
        </w:rPr>
        <w:br/>
      </w:r>
      <w:r w:rsidRPr="006B0ED2">
        <w:rPr>
          <w:rFonts w:ascii="Lato" w:eastAsia="Times New Roman" w:hAnsi="Lato" w:cs="Arial"/>
          <w:color w:val="000000"/>
          <w:spacing w:val="4"/>
          <w:lang w:eastAsia="pl-PL"/>
        </w:rPr>
        <w:t>poz. 98 tabeli),</w:t>
      </w:r>
    </w:p>
    <w:p w14:paraId="059F6BA8" w14:textId="621797A8" w:rsidR="00AF4785" w:rsidRPr="00FC497C" w:rsidRDefault="00AF4785">
      <w:pPr>
        <w:numPr>
          <w:ilvl w:val="0"/>
          <w:numId w:val="11"/>
        </w:numPr>
        <w:spacing w:after="240" w:line="240" w:lineRule="exact"/>
        <w:ind w:left="567" w:hanging="283"/>
        <w:jc w:val="both"/>
        <w:rPr>
          <w:rFonts w:ascii="Lato" w:eastAsia="Times New Roman" w:hAnsi="Lato" w:cs="Arial"/>
          <w:bCs/>
          <w:iCs/>
          <w:spacing w:val="4"/>
          <w:lang w:eastAsia="pl-PL" w:bidi="pl-PL"/>
        </w:rPr>
      </w:pPr>
      <w:bookmarkStart w:id="7" w:name="_Hlk126669253"/>
      <w:r w:rsidRPr="00FC497C">
        <w:rPr>
          <w:rFonts w:ascii="Lato" w:eastAsia="Times New Roman" w:hAnsi="Lato" w:cs="Arial"/>
          <w:bCs/>
          <w:iCs/>
          <w:spacing w:val="4"/>
          <w:lang w:eastAsia="pl-PL" w:bidi="pl-PL"/>
        </w:rPr>
        <w:t>w rozstrzygnięciu zaskarżonej decyzji, znajdujący się na stronie 6</w:t>
      </w:r>
      <w:r w:rsidR="00315991" w:rsidRPr="00FC497C">
        <w:rPr>
          <w:rFonts w:ascii="Lato" w:eastAsia="Times New Roman" w:hAnsi="Lato" w:cs="Arial"/>
          <w:bCs/>
          <w:iCs/>
          <w:spacing w:val="4"/>
          <w:lang w:eastAsia="pl-PL" w:bidi="pl-PL"/>
        </w:rPr>
        <w:t>6</w:t>
      </w:r>
      <w:r w:rsidRPr="00FC497C">
        <w:rPr>
          <w:rFonts w:ascii="Lato" w:eastAsia="Times New Roman" w:hAnsi="Lato" w:cs="Arial"/>
          <w:bCs/>
          <w:iCs/>
          <w:spacing w:val="4"/>
          <w:lang w:eastAsia="pl-PL" w:bidi="pl-PL"/>
        </w:rPr>
        <w:t xml:space="preserve">, w wierszach </w:t>
      </w:r>
      <w:r w:rsidR="00FC497C">
        <w:rPr>
          <w:rFonts w:ascii="Lato" w:eastAsia="Times New Roman" w:hAnsi="Lato" w:cs="Arial"/>
          <w:bCs/>
          <w:iCs/>
          <w:spacing w:val="4"/>
          <w:lang w:eastAsia="pl-PL" w:bidi="pl-PL"/>
        </w:rPr>
        <w:br/>
      </w:r>
      <w:r w:rsidRPr="00FC497C">
        <w:rPr>
          <w:rFonts w:ascii="Lato" w:eastAsia="Times New Roman" w:hAnsi="Lato" w:cs="Arial"/>
          <w:bCs/>
          <w:iCs/>
          <w:spacing w:val="4"/>
          <w:lang w:eastAsia="pl-PL" w:bidi="pl-PL"/>
        </w:rPr>
        <w:t xml:space="preserve">od </w:t>
      </w:r>
      <w:r w:rsidR="00315991" w:rsidRPr="00FC497C">
        <w:rPr>
          <w:rFonts w:ascii="Lato" w:eastAsia="Times New Roman" w:hAnsi="Lato" w:cs="Arial"/>
          <w:bCs/>
          <w:iCs/>
          <w:spacing w:val="4"/>
          <w:lang w:eastAsia="pl-PL" w:bidi="pl-PL"/>
        </w:rPr>
        <w:t>9</w:t>
      </w:r>
      <w:r w:rsidRPr="00FC497C">
        <w:rPr>
          <w:rFonts w:ascii="Lato" w:eastAsia="Times New Roman" w:hAnsi="Lato" w:cs="Arial"/>
          <w:bCs/>
          <w:iCs/>
          <w:spacing w:val="4"/>
          <w:lang w:eastAsia="pl-PL" w:bidi="pl-PL"/>
        </w:rPr>
        <w:t xml:space="preserve"> do </w:t>
      </w:r>
      <w:r w:rsidR="00315991" w:rsidRPr="00FC497C">
        <w:rPr>
          <w:rFonts w:ascii="Lato" w:eastAsia="Times New Roman" w:hAnsi="Lato" w:cs="Arial"/>
          <w:bCs/>
          <w:iCs/>
          <w:spacing w:val="4"/>
          <w:lang w:eastAsia="pl-PL" w:bidi="pl-PL"/>
        </w:rPr>
        <w:t>11</w:t>
      </w:r>
      <w:r w:rsidRPr="00FC497C">
        <w:rPr>
          <w:rFonts w:ascii="Lato" w:eastAsia="Times New Roman" w:hAnsi="Lato" w:cs="Arial"/>
          <w:bCs/>
          <w:iCs/>
          <w:spacing w:val="4"/>
          <w:lang w:eastAsia="pl-PL" w:bidi="pl-PL"/>
        </w:rPr>
        <w:t>, licząc od góry strony, zapis</w:t>
      </w:r>
      <w:bookmarkEnd w:id="7"/>
      <w:r w:rsidRPr="00FC497C">
        <w:rPr>
          <w:rFonts w:ascii="Lato" w:eastAsia="Times New Roman" w:hAnsi="Lato" w:cs="Arial"/>
          <w:bCs/>
          <w:iCs/>
          <w:spacing w:val="4"/>
          <w:lang w:eastAsia="pl-PL" w:bidi="pl-PL"/>
        </w:rPr>
        <w:t>:</w:t>
      </w:r>
    </w:p>
    <w:p w14:paraId="0CE13748" w14:textId="3E21FFFE" w:rsidR="00AF4785" w:rsidRPr="00FC497C" w:rsidRDefault="00AF4785" w:rsidP="00315991">
      <w:pPr>
        <w:spacing w:after="240" w:line="240" w:lineRule="exact"/>
        <w:ind w:left="567"/>
        <w:jc w:val="both"/>
        <w:rPr>
          <w:rFonts w:ascii="Lato" w:eastAsia="Times New Roman" w:hAnsi="Lato" w:cs="Arial"/>
          <w:spacing w:val="4"/>
        </w:rPr>
      </w:pPr>
      <w:r w:rsidRPr="00FC497C">
        <w:rPr>
          <w:rFonts w:ascii="Lato" w:eastAsia="Times New Roman" w:hAnsi="Lato" w:cs="Arial"/>
          <w:bCs/>
          <w:iCs/>
          <w:spacing w:val="4"/>
          <w:lang w:eastAsia="pl-PL" w:bidi="pl-PL"/>
        </w:rPr>
        <w:t>„</w:t>
      </w:r>
      <w:r w:rsidRPr="00FC497C">
        <w:rPr>
          <w:rFonts w:ascii="Lato" w:eastAsia="Times New Roman" w:hAnsi="Lato" w:cs="Arial"/>
          <w:bCs/>
          <w:iCs/>
          <w:spacing w:val="4"/>
          <w:u w:val="single"/>
          <w:lang w:eastAsia="pl-PL" w:bidi="pl-PL"/>
        </w:rPr>
        <w:t xml:space="preserve">Do ograniczeń, o których mowa powyżej stosuje się odpowiednio przepisy art. 124 </w:t>
      </w:r>
      <w:r w:rsidR="00814EAE" w:rsidRPr="00FC497C">
        <w:rPr>
          <w:rFonts w:ascii="Lato" w:eastAsia="Times New Roman" w:hAnsi="Lato" w:cs="Arial"/>
          <w:bCs/>
          <w:iCs/>
          <w:spacing w:val="4"/>
          <w:u w:val="single"/>
          <w:lang w:eastAsia="pl-PL" w:bidi="pl-PL"/>
        </w:rPr>
        <w:br/>
      </w:r>
      <w:r w:rsidRPr="00FC497C">
        <w:rPr>
          <w:rFonts w:ascii="Lato" w:eastAsia="Times New Roman" w:hAnsi="Lato" w:cs="Arial"/>
          <w:bCs/>
          <w:iCs/>
          <w:spacing w:val="4"/>
          <w:u w:val="single"/>
          <w:lang w:eastAsia="pl-PL" w:bidi="pl-PL"/>
        </w:rPr>
        <w:t>ust. 4-8 i art. 124a ustawy z dnia 21 sierpnia 1997 r. o gospodarce nieruchomościami (Dz. U. z 20</w:t>
      </w:r>
      <w:r w:rsidR="00315991" w:rsidRPr="00FC497C">
        <w:rPr>
          <w:rFonts w:ascii="Lato" w:eastAsia="Times New Roman" w:hAnsi="Lato" w:cs="Arial"/>
          <w:bCs/>
          <w:iCs/>
          <w:spacing w:val="4"/>
          <w:u w:val="single"/>
          <w:lang w:eastAsia="pl-PL" w:bidi="pl-PL"/>
        </w:rPr>
        <w:t>21</w:t>
      </w:r>
      <w:r w:rsidRPr="00FC497C">
        <w:rPr>
          <w:rFonts w:ascii="Lato" w:eastAsia="Times New Roman" w:hAnsi="Lato" w:cs="Arial"/>
          <w:bCs/>
          <w:iCs/>
          <w:spacing w:val="4"/>
          <w:u w:val="single"/>
          <w:lang w:eastAsia="pl-PL" w:bidi="pl-PL"/>
        </w:rPr>
        <w:t xml:space="preserve"> r. poz. </w:t>
      </w:r>
      <w:r w:rsidR="00315991" w:rsidRPr="00FC497C">
        <w:rPr>
          <w:rFonts w:ascii="Lato" w:eastAsia="Times New Roman" w:hAnsi="Lato" w:cs="Arial"/>
          <w:bCs/>
          <w:iCs/>
          <w:spacing w:val="4"/>
          <w:u w:val="single"/>
          <w:lang w:eastAsia="pl-PL" w:bidi="pl-PL"/>
        </w:rPr>
        <w:t>1899</w:t>
      </w:r>
      <w:r w:rsidRPr="00FC497C">
        <w:rPr>
          <w:rFonts w:ascii="Lato" w:eastAsia="Times New Roman" w:hAnsi="Lato" w:cs="Arial"/>
          <w:bCs/>
          <w:iCs/>
          <w:spacing w:val="4"/>
          <w:u w:val="single"/>
          <w:lang w:eastAsia="pl-PL" w:bidi="pl-PL"/>
        </w:rPr>
        <w:t xml:space="preserve"> ze zm.).</w:t>
      </w:r>
      <w:r w:rsidRPr="00FC497C">
        <w:rPr>
          <w:rFonts w:ascii="Lato" w:eastAsia="Times New Roman" w:hAnsi="Lato" w:cs="Arial"/>
          <w:bCs/>
          <w:iCs/>
          <w:spacing w:val="4"/>
          <w:lang w:eastAsia="pl-PL" w:bidi="pl-PL"/>
        </w:rPr>
        <w:t>”,</w:t>
      </w:r>
    </w:p>
    <w:p w14:paraId="12A1DC6C" w14:textId="47540A10" w:rsidR="00251AD6" w:rsidRPr="00FC497C" w:rsidRDefault="00251AD6">
      <w:pPr>
        <w:numPr>
          <w:ilvl w:val="0"/>
          <w:numId w:val="2"/>
        </w:numPr>
        <w:spacing w:after="240" w:line="240" w:lineRule="exact"/>
        <w:ind w:left="567" w:hanging="283"/>
        <w:jc w:val="both"/>
        <w:rPr>
          <w:rFonts w:ascii="Lato" w:eastAsia="Times New Roman" w:hAnsi="Lato" w:cs="Arial"/>
          <w:spacing w:val="4"/>
          <w:lang w:eastAsia="pl-PL"/>
        </w:rPr>
      </w:pPr>
      <w:bookmarkStart w:id="8" w:name="_Hlk126669546"/>
      <w:r w:rsidRPr="00FC497C">
        <w:rPr>
          <w:rFonts w:ascii="Lato" w:eastAsia="Times New Roman" w:hAnsi="Lato" w:cs="Arial"/>
          <w:bCs/>
          <w:iCs/>
          <w:spacing w:val="4"/>
          <w:lang w:eastAsia="pl-PL" w:bidi="pl-PL"/>
        </w:rPr>
        <w:t xml:space="preserve">w rozstrzygnięciu zaskarżonej decyzji, znajdujący się na stronie </w:t>
      </w:r>
      <w:r w:rsidR="00D33F7B" w:rsidRPr="00FC497C">
        <w:rPr>
          <w:rFonts w:ascii="Lato" w:eastAsia="Times New Roman" w:hAnsi="Lato" w:cs="Arial"/>
          <w:bCs/>
          <w:iCs/>
          <w:spacing w:val="4"/>
          <w:lang w:eastAsia="pl-PL" w:bidi="pl-PL"/>
        </w:rPr>
        <w:t>71</w:t>
      </w:r>
      <w:r w:rsidRPr="00FC497C">
        <w:rPr>
          <w:rFonts w:ascii="Lato" w:eastAsia="Times New Roman" w:hAnsi="Lato" w:cs="Arial"/>
          <w:bCs/>
          <w:iCs/>
          <w:spacing w:val="4"/>
          <w:lang w:eastAsia="pl-PL" w:bidi="pl-PL"/>
        </w:rPr>
        <w:t>, w wiers</w:t>
      </w:r>
      <w:r w:rsidR="00D33F7B" w:rsidRPr="00FC497C">
        <w:rPr>
          <w:rFonts w:ascii="Lato" w:eastAsia="Times New Roman" w:hAnsi="Lato" w:cs="Arial"/>
          <w:bCs/>
          <w:iCs/>
          <w:spacing w:val="4"/>
          <w:lang w:eastAsia="pl-PL" w:bidi="pl-PL"/>
        </w:rPr>
        <w:t>zu 7</w:t>
      </w:r>
      <w:r w:rsidRPr="00FC497C">
        <w:rPr>
          <w:rFonts w:ascii="Lato" w:eastAsia="Times New Roman" w:hAnsi="Lato" w:cs="Arial"/>
          <w:bCs/>
          <w:iCs/>
          <w:spacing w:val="4"/>
          <w:lang w:eastAsia="pl-PL" w:bidi="pl-PL"/>
        </w:rPr>
        <w:t>, licząc od góry strony, zapis</w:t>
      </w:r>
      <w:r w:rsidR="00D33F7B" w:rsidRPr="00FC497C">
        <w:rPr>
          <w:rFonts w:ascii="Lato" w:eastAsia="Times New Roman" w:hAnsi="Lato" w:cs="Arial"/>
          <w:bCs/>
          <w:iCs/>
          <w:spacing w:val="4"/>
          <w:lang w:eastAsia="pl-PL" w:bidi="pl-PL"/>
        </w:rPr>
        <w:t>:</w:t>
      </w:r>
    </w:p>
    <w:p w14:paraId="7E12EA1D" w14:textId="7DFF5F5A" w:rsidR="00D33F7B" w:rsidRPr="00FC497C" w:rsidRDefault="00D33F7B" w:rsidP="00D33F7B">
      <w:pPr>
        <w:spacing w:after="240" w:line="240" w:lineRule="exact"/>
        <w:ind w:left="567"/>
        <w:jc w:val="both"/>
        <w:rPr>
          <w:rFonts w:ascii="Lato" w:eastAsia="Times New Roman" w:hAnsi="Lato" w:cs="Arial"/>
          <w:bCs/>
          <w:iCs/>
          <w:spacing w:val="4"/>
          <w:lang w:eastAsia="pl-PL" w:bidi="pl-PL"/>
        </w:rPr>
      </w:pPr>
      <w:r w:rsidRPr="00FC497C">
        <w:rPr>
          <w:rFonts w:ascii="Lato" w:eastAsia="Times New Roman" w:hAnsi="Lato" w:cs="Arial"/>
          <w:bCs/>
          <w:iCs/>
          <w:spacing w:val="4"/>
          <w:lang w:eastAsia="pl-PL" w:bidi="pl-PL"/>
        </w:rPr>
        <w:t>„Droga wewnętrzna gminna nr DJ-35”,</w:t>
      </w:r>
    </w:p>
    <w:p w14:paraId="1FAAB214" w14:textId="6E3A3253" w:rsidR="00D33F7B" w:rsidRPr="00FC497C" w:rsidRDefault="00D33F7B">
      <w:pPr>
        <w:numPr>
          <w:ilvl w:val="0"/>
          <w:numId w:val="2"/>
        </w:numPr>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bCs/>
          <w:iCs/>
          <w:spacing w:val="4"/>
          <w:lang w:eastAsia="pl-PL" w:bidi="pl-PL"/>
        </w:rPr>
        <w:t>w rozstrzygnięciu zaskarżonej decyzji, znajdujący się na stronie 71, w wierszu 10, licząc od góry strony, zapis:</w:t>
      </w:r>
    </w:p>
    <w:p w14:paraId="727E6FB2" w14:textId="07716AD1" w:rsidR="00D33F7B" w:rsidRPr="00FC497C" w:rsidRDefault="00D33F7B" w:rsidP="00D33F7B">
      <w:pPr>
        <w:spacing w:after="240" w:line="240" w:lineRule="exact"/>
        <w:ind w:left="567"/>
        <w:jc w:val="both"/>
        <w:rPr>
          <w:rFonts w:ascii="Lato" w:eastAsia="Times New Roman" w:hAnsi="Lato" w:cs="Arial"/>
          <w:bCs/>
          <w:iCs/>
          <w:spacing w:val="4"/>
          <w:lang w:eastAsia="pl-PL" w:bidi="pl-PL"/>
        </w:rPr>
      </w:pPr>
      <w:r w:rsidRPr="00FC497C">
        <w:rPr>
          <w:rFonts w:ascii="Lato" w:eastAsia="Times New Roman" w:hAnsi="Lato" w:cs="Arial"/>
          <w:bCs/>
          <w:iCs/>
          <w:spacing w:val="4"/>
          <w:lang w:eastAsia="pl-PL" w:bidi="pl-PL"/>
        </w:rPr>
        <w:t>„Droga wewnętrzna gminna nr DJ-36”,</w:t>
      </w:r>
    </w:p>
    <w:p w14:paraId="778FF5F9" w14:textId="487B380A" w:rsidR="00D33F7B" w:rsidRPr="00FC497C" w:rsidRDefault="00D33F7B">
      <w:pPr>
        <w:numPr>
          <w:ilvl w:val="0"/>
          <w:numId w:val="2"/>
        </w:numPr>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bCs/>
          <w:iCs/>
          <w:spacing w:val="4"/>
          <w:lang w:eastAsia="pl-PL" w:bidi="pl-PL"/>
        </w:rPr>
        <w:t>w rozstrzygnięciu zaskarżonej decyzji, znajdujący się na stronie 71, w wierszu 16, licząc od góry strony, zapis:</w:t>
      </w:r>
    </w:p>
    <w:p w14:paraId="68DC4A77" w14:textId="019CB3EF" w:rsidR="00D33F7B" w:rsidRPr="00FC497C" w:rsidRDefault="00D33F7B" w:rsidP="00D33F7B">
      <w:pPr>
        <w:spacing w:after="240" w:line="240" w:lineRule="exact"/>
        <w:ind w:left="567"/>
        <w:jc w:val="both"/>
        <w:rPr>
          <w:rFonts w:ascii="Lato" w:eastAsia="Times New Roman" w:hAnsi="Lato" w:cs="Arial"/>
          <w:bCs/>
          <w:iCs/>
          <w:spacing w:val="4"/>
          <w:lang w:eastAsia="pl-PL" w:bidi="pl-PL"/>
        </w:rPr>
      </w:pPr>
      <w:r w:rsidRPr="00FC497C">
        <w:rPr>
          <w:rFonts w:ascii="Lato" w:eastAsia="Times New Roman" w:hAnsi="Lato" w:cs="Arial"/>
          <w:bCs/>
          <w:iCs/>
          <w:spacing w:val="4"/>
          <w:lang w:eastAsia="pl-PL" w:bidi="pl-PL"/>
        </w:rPr>
        <w:t>„Droga gminna wewnętrzna nr DJ-37”,</w:t>
      </w:r>
    </w:p>
    <w:p w14:paraId="124E247A" w14:textId="0DBFB200" w:rsidR="00D33F7B" w:rsidRPr="00FC497C" w:rsidRDefault="00D33F7B">
      <w:pPr>
        <w:numPr>
          <w:ilvl w:val="0"/>
          <w:numId w:val="2"/>
        </w:numPr>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bCs/>
          <w:iCs/>
          <w:spacing w:val="4"/>
          <w:lang w:eastAsia="pl-PL" w:bidi="pl-PL"/>
        </w:rPr>
        <w:t>w rozstrzygnięciu zaskarżonej decyzji, znajdujący się na stronie 71, w wierszu 19, licząc od góry strony, zapis:</w:t>
      </w:r>
    </w:p>
    <w:p w14:paraId="5ADA1E55" w14:textId="343CAB3A" w:rsidR="00D33F7B" w:rsidRPr="00FC497C" w:rsidRDefault="00D33F7B" w:rsidP="00D33F7B">
      <w:pPr>
        <w:spacing w:after="240" w:line="240" w:lineRule="exact"/>
        <w:ind w:left="567"/>
        <w:jc w:val="both"/>
        <w:rPr>
          <w:rFonts w:ascii="Lato" w:eastAsia="Times New Roman" w:hAnsi="Lato" w:cs="Arial"/>
          <w:bCs/>
          <w:iCs/>
          <w:spacing w:val="4"/>
          <w:lang w:eastAsia="pl-PL" w:bidi="pl-PL"/>
        </w:rPr>
      </w:pPr>
      <w:r w:rsidRPr="00FC497C">
        <w:rPr>
          <w:rFonts w:ascii="Lato" w:eastAsia="Times New Roman" w:hAnsi="Lato" w:cs="Arial"/>
          <w:bCs/>
          <w:iCs/>
          <w:spacing w:val="4"/>
          <w:lang w:eastAsia="pl-PL" w:bidi="pl-PL"/>
        </w:rPr>
        <w:t>„Droga wewnętrzna gminna nr DJ-38”,</w:t>
      </w:r>
    </w:p>
    <w:p w14:paraId="508C99FB" w14:textId="1E72ECBB" w:rsidR="00D33F7B" w:rsidRPr="00FC497C" w:rsidRDefault="00D33F7B">
      <w:pPr>
        <w:numPr>
          <w:ilvl w:val="0"/>
          <w:numId w:val="2"/>
        </w:numPr>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bCs/>
          <w:iCs/>
          <w:spacing w:val="4"/>
          <w:lang w:eastAsia="pl-PL" w:bidi="pl-PL"/>
        </w:rPr>
        <w:t>w rozstrzygnięciu zaskarżonej decyzji, znajdujący się na stronie 71, w wierszu 25, licząc od góry strony, zapis:</w:t>
      </w:r>
    </w:p>
    <w:p w14:paraId="3CFC097A" w14:textId="59CC43B1" w:rsidR="00D33F7B" w:rsidRPr="00FC497C" w:rsidRDefault="00D33F7B" w:rsidP="00D33F7B">
      <w:pPr>
        <w:spacing w:after="240" w:line="240" w:lineRule="exact"/>
        <w:ind w:left="567"/>
        <w:jc w:val="both"/>
        <w:rPr>
          <w:rFonts w:ascii="Lato" w:eastAsia="Times New Roman" w:hAnsi="Lato" w:cs="Arial"/>
          <w:bCs/>
          <w:iCs/>
          <w:spacing w:val="4"/>
          <w:lang w:eastAsia="pl-PL" w:bidi="pl-PL"/>
        </w:rPr>
      </w:pPr>
      <w:r w:rsidRPr="00FC497C">
        <w:rPr>
          <w:rFonts w:ascii="Lato" w:eastAsia="Times New Roman" w:hAnsi="Lato" w:cs="Arial"/>
          <w:bCs/>
          <w:iCs/>
          <w:spacing w:val="4"/>
          <w:lang w:eastAsia="pl-PL" w:bidi="pl-PL"/>
        </w:rPr>
        <w:t>„Droga gminna wewnętrzna nr DJ-39”,</w:t>
      </w:r>
    </w:p>
    <w:p w14:paraId="2C045840" w14:textId="4557B1D5" w:rsidR="00D33F7B" w:rsidRPr="00FC497C" w:rsidRDefault="00D33F7B">
      <w:pPr>
        <w:numPr>
          <w:ilvl w:val="0"/>
          <w:numId w:val="2"/>
        </w:numPr>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bCs/>
          <w:iCs/>
          <w:spacing w:val="4"/>
          <w:lang w:eastAsia="pl-PL" w:bidi="pl-PL"/>
        </w:rPr>
        <w:t>w rozstrzygnięciu zaskarżonej decyzji, znajdujący się na stronie 71, w wierszu 28, licząc od góry strony, zapis:</w:t>
      </w:r>
    </w:p>
    <w:p w14:paraId="3DBA5B4D" w14:textId="5FEA3D2A" w:rsidR="00D33F7B" w:rsidRPr="00FC497C" w:rsidRDefault="00D33F7B" w:rsidP="00D33F7B">
      <w:pPr>
        <w:spacing w:after="240" w:line="240" w:lineRule="exact"/>
        <w:ind w:left="567"/>
        <w:jc w:val="both"/>
        <w:rPr>
          <w:rFonts w:ascii="Lato" w:eastAsia="Times New Roman" w:hAnsi="Lato" w:cs="Arial"/>
          <w:bCs/>
          <w:iCs/>
          <w:spacing w:val="4"/>
          <w:lang w:eastAsia="pl-PL" w:bidi="pl-PL"/>
        </w:rPr>
      </w:pPr>
      <w:r w:rsidRPr="00FC497C">
        <w:rPr>
          <w:rFonts w:ascii="Lato" w:eastAsia="Times New Roman" w:hAnsi="Lato" w:cs="Arial"/>
          <w:bCs/>
          <w:iCs/>
          <w:spacing w:val="4"/>
          <w:lang w:eastAsia="pl-PL" w:bidi="pl-PL"/>
        </w:rPr>
        <w:t>„Droga gminna wewnętrzna nr DJ-40”,</w:t>
      </w:r>
    </w:p>
    <w:p w14:paraId="314D80D3" w14:textId="173FEDDA" w:rsidR="00D33F7B" w:rsidRPr="00FC497C" w:rsidRDefault="00D33F7B">
      <w:pPr>
        <w:numPr>
          <w:ilvl w:val="0"/>
          <w:numId w:val="2"/>
        </w:numPr>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bCs/>
          <w:iCs/>
          <w:spacing w:val="4"/>
          <w:lang w:eastAsia="pl-PL" w:bidi="pl-PL"/>
        </w:rPr>
        <w:t>w rozstrzygnięciu zaskarżonej decyzji, znajdujący się na stronie 71, w wierszu 37, licząc od góry strony, zapis:</w:t>
      </w:r>
    </w:p>
    <w:p w14:paraId="0553EF0E" w14:textId="2B3DB163" w:rsidR="00D33F7B" w:rsidRPr="00FC497C" w:rsidRDefault="00D33F7B" w:rsidP="00D33F7B">
      <w:pPr>
        <w:spacing w:after="240" w:line="240" w:lineRule="exact"/>
        <w:ind w:left="567"/>
        <w:jc w:val="both"/>
        <w:rPr>
          <w:rFonts w:ascii="Lato" w:eastAsia="Times New Roman" w:hAnsi="Lato" w:cs="Arial"/>
          <w:bCs/>
          <w:iCs/>
          <w:spacing w:val="4"/>
          <w:lang w:eastAsia="pl-PL" w:bidi="pl-PL"/>
        </w:rPr>
      </w:pPr>
      <w:r w:rsidRPr="00FC497C">
        <w:rPr>
          <w:rFonts w:ascii="Lato" w:eastAsia="Times New Roman" w:hAnsi="Lato" w:cs="Arial"/>
          <w:bCs/>
          <w:iCs/>
          <w:spacing w:val="4"/>
          <w:lang w:eastAsia="pl-PL" w:bidi="pl-PL"/>
        </w:rPr>
        <w:t>„Droga gminna wewnętrzna nr DJ-41”,</w:t>
      </w:r>
    </w:p>
    <w:bookmarkEnd w:id="8"/>
    <w:p w14:paraId="64050D1C" w14:textId="79F88D9D" w:rsidR="00EA3885" w:rsidRPr="00FC497C" w:rsidRDefault="00EA3885">
      <w:pPr>
        <w:numPr>
          <w:ilvl w:val="0"/>
          <w:numId w:val="2"/>
        </w:numPr>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bCs/>
          <w:iCs/>
          <w:spacing w:val="4"/>
          <w:lang w:eastAsia="pl-PL" w:bidi="pl-PL"/>
        </w:rPr>
        <w:t>w rozstrzygnięciu zaskarżonej decyzji, znajdujący się na stronie 72, w wierszu 6, licząc od góry strony, zapis:</w:t>
      </w:r>
    </w:p>
    <w:p w14:paraId="30D4CE3A" w14:textId="3B5E336E" w:rsidR="00EA3885" w:rsidRPr="00FC497C" w:rsidRDefault="00EA3885" w:rsidP="00EA3885">
      <w:pPr>
        <w:spacing w:after="240" w:line="240" w:lineRule="exact"/>
        <w:ind w:left="567"/>
        <w:jc w:val="both"/>
        <w:rPr>
          <w:rFonts w:ascii="Lato" w:eastAsia="Times New Roman" w:hAnsi="Lato" w:cs="Arial"/>
          <w:bCs/>
          <w:iCs/>
          <w:spacing w:val="4"/>
          <w:lang w:eastAsia="pl-PL" w:bidi="pl-PL"/>
        </w:rPr>
      </w:pPr>
      <w:r w:rsidRPr="00FC497C">
        <w:rPr>
          <w:rFonts w:ascii="Lato" w:eastAsia="Times New Roman" w:hAnsi="Lato" w:cs="Arial"/>
          <w:bCs/>
          <w:iCs/>
          <w:spacing w:val="4"/>
          <w:lang w:eastAsia="pl-PL" w:bidi="pl-PL"/>
        </w:rPr>
        <w:t>„drogi wewnętrzne i jezdnie obsługujące”,</w:t>
      </w:r>
    </w:p>
    <w:p w14:paraId="37127736" w14:textId="2D222994" w:rsidR="00AF4785" w:rsidRPr="00FC497C" w:rsidRDefault="00AF4785">
      <w:pPr>
        <w:numPr>
          <w:ilvl w:val="0"/>
          <w:numId w:val="2"/>
        </w:numPr>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spacing w:val="4"/>
          <w:lang w:eastAsia="pl-PL"/>
        </w:rPr>
        <w:t xml:space="preserve">w rozstrzygnięciu zaskarżonej decyzji, znajdujący się na stronie </w:t>
      </w:r>
      <w:r w:rsidR="00252B3C" w:rsidRPr="00FC497C">
        <w:rPr>
          <w:rFonts w:ascii="Lato" w:eastAsia="Times New Roman" w:hAnsi="Lato" w:cs="Arial"/>
          <w:spacing w:val="4"/>
          <w:lang w:eastAsia="pl-PL"/>
        </w:rPr>
        <w:t>72</w:t>
      </w:r>
      <w:r w:rsidRPr="00FC497C">
        <w:rPr>
          <w:rFonts w:ascii="Lato" w:eastAsia="Times New Roman" w:hAnsi="Lato" w:cs="Arial"/>
          <w:spacing w:val="4"/>
          <w:lang w:eastAsia="pl-PL"/>
        </w:rPr>
        <w:t>, zapis stanowiący dotychczasową treść pkt III zaskarżonej decyzji pn. Określenie linii rozgraniczających teren,</w:t>
      </w:r>
    </w:p>
    <w:p w14:paraId="04CFE89B" w14:textId="47F5CBF5" w:rsidR="00814EAE" w:rsidRPr="00FC497C" w:rsidRDefault="00814EAE">
      <w:pPr>
        <w:numPr>
          <w:ilvl w:val="0"/>
          <w:numId w:val="2"/>
        </w:numPr>
        <w:suppressAutoHyphens/>
        <w:spacing w:after="240" w:line="240" w:lineRule="exact"/>
        <w:jc w:val="both"/>
        <w:rPr>
          <w:rFonts w:ascii="Lato" w:eastAsia="Times New Roman" w:hAnsi="Lato" w:cs="Arial"/>
          <w:spacing w:val="4"/>
          <w:lang w:eastAsia="pl-PL"/>
        </w:rPr>
      </w:pPr>
      <w:r w:rsidRPr="00FC497C">
        <w:rPr>
          <w:rFonts w:ascii="Lato" w:eastAsia="Times New Roman" w:hAnsi="Lato" w:cs="Arial"/>
          <w:spacing w:val="4"/>
          <w:lang w:eastAsia="pl-PL"/>
        </w:rPr>
        <w:lastRenderedPageBreak/>
        <w:t>w rozstrzygnięciu zaskarżonej decyzji, znajdujący się na stronie 7</w:t>
      </w:r>
      <w:r w:rsidR="004F02C6">
        <w:rPr>
          <w:rFonts w:ascii="Lato" w:eastAsia="Times New Roman" w:hAnsi="Lato" w:cs="Arial"/>
          <w:spacing w:val="4"/>
          <w:lang w:eastAsia="pl-PL"/>
        </w:rPr>
        <w:t>3</w:t>
      </w:r>
      <w:r w:rsidRPr="00FC497C">
        <w:rPr>
          <w:rFonts w:ascii="Lato" w:eastAsia="Times New Roman" w:hAnsi="Lato" w:cs="Arial"/>
          <w:spacing w:val="4"/>
          <w:lang w:eastAsia="pl-PL"/>
        </w:rPr>
        <w:t xml:space="preserve">, w wierszach od </w:t>
      </w:r>
      <w:r w:rsidR="004F02C6">
        <w:rPr>
          <w:rFonts w:ascii="Lato" w:eastAsia="Times New Roman" w:hAnsi="Lato" w:cs="Arial"/>
          <w:spacing w:val="4"/>
          <w:lang w:eastAsia="pl-PL"/>
        </w:rPr>
        <w:t>2</w:t>
      </w:r>
      <w:r w:rsidRPr="00FC497C">
        <w:rPr>
          <w:rFonts w:ascii="Lato" w:eastAsia="Times New Roman" w:hAnsi="Lato" w:cs="Arial"/>
          <w:spacing w:val="4"/>
          <w:lang w:eastAsia="pl-PL"/>
        </w:rPr>
        <w:t xml:space="preserve"> do </w:t>
      </w:r>
      <w:r w:rsidR="004F02C6">
        <w:rPr>
          <w:rFonts w:ascii="Lato" w:eastAsia="Times New Roman" w:hAnsi="Lato" w:cs="Arial"/>
          <w:spacing w:val="4"/>
          <w:lang w:eastAsia="pl-PL"/>
        </w:rPr>
        <w:t>3</w:t>
      </w:r>
      <w:r w:rsidRPr="00FC497C">
        <w:rPr>
          <w:rFonts w:ascii="Lato" w:eastAsia="Times New Roman" w:hAnsi="Lato" w:cs="Arial"/>
          <w:spacing w:val="4"/>
          <w:lang w:eastAsia="pl-PL"/>
        </w:rPr>
        <w:t>, licząc od góry strony, zapis:</w:t>
      </w:r>
    </w:p>
    <w:p w14:paraId="58F04187" w14:textId="12C06F83" w:rsidR="00814EAE" w:rsidRPr="00FC497C" w:rsidRDefault="00814EAE" w:rsidP="00AD6951">
      <w:pPr>
        <w:suppressAutoHyphens/>
        <w:spacing w:after="240" w:line="240" w:lineRule="exact"/>
        <w:ind w:left="567"/>
        <w:jc w:val="both"/>
        <w:rPr>
          <w:rFonts w:ascii="Lato" w:eastAsia="Times New Roman" w:hAnsi="Lato" w:cs="Arial"/>
          <w:spacing w:val="4"/>
          <w:lang w:eastAsia="pl-PL"/>
        </w:rPr>
      </w:pPr>
      <w:r w:rsidRPr="00FC497C">
        <w:rPr>
          <w:rFonts w:ascii="Lato" w:eastAsia="Times New Roman" w:hAnsi="Lato" w:cs="Arial"/>
          <w:spacing w:val="4"/>
          <w:lang w:eastAsia="pl-PL"/>
        </w:rPr>
        <w:t>„</w:t>
      </w:r>
      <w:r w:rsidR="004F02C6">
        <w:rPr>
          <w:rFonts w:ascii="Lato" w:eastAsia="Times New Roman" w:hAnsi="Lato" w:cs="Arial"/>
          <w:spacing w:val="4"/>
          <w:lang w:eastAsia="pl-PL"/>
        </w:rPr>
        <w:t xml:space="preserve">Ponadto powyższą decyzją Regionalny Dyrektor Ochrony Środowiska </w:t>
      </w:r>
      <w:r w:rsidR="004F02C6">
        <w:rPr>
          <w:rFonts w:ascii="Lato" w:eastAsia="Times New Roman" w:hAnsi="Lato" w:cs="Arial"/>
          <w:spacing w:val="4"/>
          <w:lang w:eastAsia="pl-PL"/>
        </w:rPr>
        <w:br/>
        <w:t>w Biał</w:t>
      </w:r>
      <w:r w:rsidR="005A2C08">
        <w:rPr>
          <w:rFonts w:ascii="Lato" w:eastAsia="Times New Roman" w:hAnsi="Lato" w:cs="Arial"/>
          <w:spacing w:val="4"/>
          <w:lang w:eastAsia="pl-PL"/>
        </w:rPr>
        <w:t>ym</w:t>
      </w:r>
      <w:r w:rsidR="004F02C6">
        <w:rPr>
          <w:rFonts w:ascii="Lato" w:eastAsia="Times New Roman" w:hAnsi="Lato" w:cs="Arial"/>
          <w:spacing w:val="4"/>
          <w:lang w:eastAsia="pl-PL"/>
        </w:rPr>
        <w:t>stoku stwierdził konieczność przeprowadzenia oceny oddziaływania ww. przedsięwzięcia na środowisko.”</w:t>
      </w:r>
    </w:p>
    <w:p w14:paraId="5A7412FB" w14:textId="51EFCE78" w:rsidR="00AF4785" w:rsidRPr="00FC497C" w:rsidRDefault="00AF4785">
      <w:pPr>
        <w:numPr>
          <w:ilvl w:val="0"/>
          <w:numId w:val="15"/>
        </w:numPr>
        <w:suppressAutoHyphens/>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spacing w:val="4"/>
          <w:lang w:eastAsia="pl-PL"/>
        </w:rPr>
        <w:t xml:space="preserve">w rozstrzygnięciu zaskarżonej decyzji, znajdujący się na stronie </w:t>
      </w:r>
      <w:r w:rsidR="00282780" w:rsidRPr="00FC497C">
        <w:rPr>
          <w:rFonts w:ascii="Lato" w:eastAsia="Times New Roman" w:hAnsi="Lato" w:cs="Arial"/>
          <w:spacing w:val="4"/>
          <w:lang w:eastAsia="pl-PL"/>
        </w:rPr>
        <w:t>75</w:t>
      </w:r>
      <w:r w:rsidRPr="00FC497C">
        <w:rPr>
          <w:rFonts w:ascii="Lato" w:eastAsia="Times New Roman" w:hAnsi="Lato" w:cs="Arial"/>
          <w:spacing w:val="4"/>
          <w:lang w:eastAsia="pl-PL"/>
        </w:rPr>
        <w:t xml:space="preserve">, w wierszach </w:t>
      </w:r>
      <w:r w:rsidR="00FC497C">
        <w:rPr>
          <w:rFonts w:ascii="Lato" w:eastAsia="Times New Roman" w:hAnsi="Lato" w:cs="Arial"/>
          <w:spacing w:val="4"/>
          <w:lang w:eastAsia="pl-PL"/>
        </w:rPr>
        <w:br/>
      </w:r>
      <w:r w:rsidRPr="00FC497C">
        <w:rPr>
          <w:rFonts w:ascii="Lato" w:eastAsia="Times New Roman" w:hAnsi="Lato" w:cs="Arial"/>
          <w:spacing w:val="4"/>
          <w:lang w:eastAsia="pl-PL"/>
        </w:rPr>
        <w:t>od 2</w:t>
      </w:r>
      <w:r w:rsidR="0059761A" w:rsidRPr="00FC497C">
        <w:rPr>
          <w:rFonts w:ascii="Lato" w:eastAsia="Times New Roman" w:hAnsi="Lato" w:cs="Arial"/>
          <w:spacing w:val="4"/>
          <w:lang w:eastAsia="pl-PL"/>
        </w:rPr>
        <w:t>3</w:t>
      </w:r>
      <w:r w:rsidRPr="00FC497C">
        <w:rPr>
          <w:rFonts w:ascii="Lato" w:eastAsia="Times New Roman" w:hAnsi="Lato" w:cs="Arial"/>
          <w:spacing w:val="4"/>
          <w:lang w:eastAsia="pl-PL"/>
        </w:rPr>
        <w:t xml:space="preserve"> do 2</w:t>
      </w:r>
      <w:r w:rsidR="00282780" w:rsidRPr="00FC497C">
        <w:rPr>
          <w:rFonts w:ascii="Lato" w:eastAsia="Times New Roman" w:hAnsi="Lato" w:cs="Arial"/>
          <w:spacing w:val="4"/>
          <w:lang w:eastAsia="pl-PL"/>
        </w:rPr>
        <w:t>8</w:t>
      </w:r>
      <w:r w:rsidRPr="00FC497C">
        <w:rPr>
          <w:rFonts w:ascii="Lato" w:eastAsia="Times New Roman" w:hAnsi="Lato" w:cs="Arial"/>
          <w:spacing w:val="4"/>
          <w:lang w:eastAsia="pl-PL"/>
        </w:rPr>
        <w:t>, licząc od góry strony, zapis:</w:t>
      </w:r>
    </w:p>
    <w:p w14:paraId="7DEAE355" w14:textId="19C0E4D8" w:rsidR="00282780" w:rsidRPr="00FC497C" w:rsidRDefault="00282780" w:rsidP="0059761A">
      <w:pPr>
        <w:suppressAutoHyphens/>
        <w:spacing w:after="0" w:line="240" w:lineRule="exact"/>
        <w:ind w:left="993" w:hanging="426"/>
        <w:jc w:val="both"/>
        <w:rPr>
          <w:rFonts w:ascii="Lato" w:eastAsia="Times New Roman" w:hAnsi="Lato" w:cs="Arial"/>
          <w:spacing w:val="4"/>
          <w:lang w:eastAsia="pl-PL"/>
        </w:rPr>
      </w:pPr>
      <w:r w:rsidRPr="00FC497C">
        <w:rPr>
          <w:rFonts w:ascii="Lato" w:eastAsia="Times New Roman" w:hAnsi="Lato" w:cs="Arial"/>
          <w:spacing w:val="4"/>
          <w:lang w:eastAsia="pl-PL"/>
        </w:rPr>
        <w:t>„</w:t>
      </w:r>
      <w:r w:rsidR="0059761A" w:rsidRPr="00FC497C">
        <w:rPr>
          <w:rFonts w:ascii="Lato" w:eastAsia="Times New Roman" w:hAnsi="Lato" w:cs="Arial"/>
          <w:spacing w:val="4"/>
          <w:lang w:eastAsia="pl-PL"/>
        </w:rPr>
        <w:t xml:space="preserve">● należy zachować warunki z postanowienia Wojewody Mazowieckiego </w:t>
      </w:r>
      <w:r w:rsidR="0059761A" w:rsidRPr="00FC497C">
        <w:rPr>
          <w:rFonts w:ascii="Lato" w:eastAsia="Times New Roman" w:hAnsi="Lato" w:cs="Arial"/>
          <w:spacing w:val="4"/>
          <w:lang w:eastAsia="pl-PL"/>
        </w:rPr>
        <w:br/>
        <w:t xml:space="preserve">Nr 491/SAAB/2021 z dnia 20 kwietnia 2021 r., znak: </w:t>
      </w:r>
      <w:r w:rsidR="00FC497C">
        <w:rPr>
          <w:rFonts w:ascii="Lato" w:eastAsia="Times New Roman" w:hAnsi="Lato" w:cs="Arial"/>
          <w:spacing w:val="4"/>
          <w:lang w:eastAsia="pl-PL"/>
        </w:rPr>
        <w:br/>
      </w:r>
      <w:r w:rsidR="0059761A" w:rsidRPr="00FC497C">
        <w:rPr>
          <w:rFonts w:ascii="Lato" w:eastAsia="Times New Roman" w:hAnsi="Lato" w:cs="Arial"/>
          <w:spacing w:val="4"/>
          <w:lang w:eastAsia="pl-PL"/>
        </w:rPr>
        <w:t xml:space="preserve">WI-I.7840.11.95.2020.MG1/JB udzielającego zgody na odstępstwo </w:t>
      </w:r>
      <w:r w:rsidR="00FC497C">
        <w:rPr>
          <w:rFonts w:ascii="Lato" w:eastAsia="Times New Roman" w:hAnsi="Lato" w:cs="Arial"/>
          <w:spacing w:val="4"/>
          <w:lang w:eastAsia="pl-PL"/>
        </w:rPr>
        <w:br/>
      </w:r>
      <w:r w:rsidR="0059761A" w:rsidRPr="00FC497C">
        <w:rPr>
          <w:rFonts w:ascii="Lato" w:eastAsia="Times New Roman" w:hAnsi="Lato" w:cs="Arial"/>
          <w:spacing w:val="4"/>
          <w:lang w:eastAsia="pl-PL"/>
        </w:rPr>
        <w:t>od przepisów techniczno-budowlanych</w:t>
      </w:r>
      <w:r w:rsidRPr="00FC497C">
        <w:rPr>
          <w:rFonts w:ascii="Lato" w:eastAsia="Times New Roman" w:hAnsi="Lato" w:cs="Arial"/>
          <w:spacing w:val="4"/>
          <w:lang w:eastAsia="pl-PL"/>
        </w:rPr>
        <w:t>,</w:t>
      </w:r>
    </w:p>
    <w:p w14:paraId="6CCF599E" w14:textId="6C8910C9" w:rsidR="00282780" w:rsidRPr="00FC497C" w:rsidRDefault="0059761A" w:rsidP="0059761A">
      <w:pPr>
        <w:suppressAutoHyphens/>
        <w:spacing w:after="240" w:line="240" w:lineRule="exact"/>
        <w:ind w:left="993" w:hanging="426"/>
        <w:jc w:val="both"/>
        <w:rPr>
          <w:rFonts w:ascii="Lato" w:eastAsia="Times New Roman" w:hAnsi="Lato" w:cs="Arial"/>
          <w:spacing w:val="4"/>
          <w:lang w:eastAsia="pl-PL"/>
        </w:rPr>
      </w:pPr>
      <w:r w:rsidRPr="00FC497C">
        <w:rPr>
          <w:rFonts w:ascii="Lato" w:eastAsia="Times New Roman" w:hAnsi="Lato" w:cs="Arial"/>
          <w:spacing w:val="4"/>
          <w:lang w:eastAsia="pl-PL"/>
        </w:rPr>
        <w:t xml:space="preserve"> ● </w:t>
      </w:r>
      <w:r w:rsidR="00282780" w:rsidRPr="00FC497C">
        <w:rPr>
          <w:rFonts w:ascii="Lato" w:eastAsia="Times New Roman" w:hAnsi="Lato" w:cs="Arial"/>
          <w:spacing w:val="4"/>
          <w:lang w:eastAsia="pl-PL"/>
        </w:rPr>
        <w:t xml:space="preserve">należy zachować warunki z postanowienia Wojewody Mazowieckiego </w:t>
      </w:r>
      <w:r w:rsidR="00282780" w:rsidRPr="00FC497C">
        <w:rPr>
          <w:rFonts w:ascii="Lato" w:eastAsia="Times New Roman" w:hAnsi="Lato" w:cs="Arial"/>
          <w:spacing w:val="4"/>
          <w:lang w:eastAsia="pl-PL"/>
        </w:rPr>
        <w:br/>
        <w:t xml:space="preserve">Nr 810/SAAB/2021 z dnia 17 czerwca 2021 r., znak: </w:t>
      </w:r>
      <w:r w:rsidR="00FC497C">
        <w:rPr>
          <w:rFonts w:ascii="Lato" w:eastAsia="Times New Roman" w:hAnsi="Lato" w:cs="Arial"/>
          <w:spacing w:val="4"/>
          <w:lang w:eastAsia="pl-PL"/>
        </w:rPr>
        <w:br/>
      </w:r>
      <w:r w:rsidR="00282780" w:rsidRPr="00FC497C">
        <w:rPr>
          <w:rFonts w:ascii="Lato" w:eastAsia="Times New Roman" w:hAnsi="Lato" w:cs="Arial"/>
          <w:spacing w:val="4"/>
          <w:lang w:eastAsia="pl-PL"/>
        </w:rPr>
        <w:t xml:space="preserve">WI-I,7840.11.95.2020.MG1/JB udzielającego zgody na odstępstwo </w:t>
      </w:r>
      <w:r w:rsidR="00FC497C">
        <w:rPr>
          <w:rFonts w:ascii="Lato" w:eastAsia="Times New Roman" w:hAnsi="Lato" w:cs="Arial"/>
          <w:spacing w:val="4"/>
          <w:lang w:eastAsia="pl-PL"/>
        </w:rPr>
        <w:br/>
      </w:r>
      <w:r w:rsidR="00282780" w:rsidRPr="00FC497C">
        <w:rPr>
          <w:rFonts w:ascii="Lato" w:eastAsia="Times New Roman" w:hAnsi="Lato" w:cs="Arial"/>
          <w:spacing w:val="4"/>
          <w:lang w:eastAsia="pl-PL"/>
        </w:rPr>
        <w:t>od przepisów techniczno-budowlanych,”,</w:t>
      </w:r>
    </w:p>
    <w:p w14:paraId="2A91A3C3" w14:textId="77777777" w:rsidR="00AF4785" w:rsidRPr="00FC497C" w:rsidRDefault="00AF4785" w:rsidP="00AF4785">
      <w:pPr>
        <w:spacing w:after="240" w:line="240" w:lineRule="exact"/>
        <w:ind w:left="284"/>
        <w:jc w:val="both"/>
        <w:rPr>
          <w:rFonts w:ascii="Lato" w:eastAsia="Times New Roman" w:hAnsi="Lato" w:cs="Arial"/>
          <w:spacing w:val="4"/>
          <w:lang w:eastAsia="pl-PL"/>
        </w:rPr>
      </w:pPr>
      <w:r w:rsidRPr="00FC497C">
        <w:rPr>
          <w:rFonts w:ascii="Lato" w:eastAsia="Times New Roman" w:hAnsi="Lato" w:cs="Arial"/>
          <w:b/>
          <w:spacing w:val="4"/>
          <w:lang w:eastAsia="pl-PL"/>
        </w:rPr>
        <w:t>i orzekam w tym zakresie</w:t>
      </w:r>
      <w:r w:rsidRPr="00FC497C">
        <w:rPr>
          <w:rFonts w:ascii="Lato" w:eastAsia="Times New Roman" w:hAnsi="Lato" w:cs="Arial"/>
          <w:spacing w:val="4"/>
          <w:lang w:eastAsia="pl-PL"/>
        </w:rPr>
        <w:t xml:space="preserve"> poprzez:</w:t>
      </w:r>
    </w:p>
    <w:p w14:paraId="2364D941" w14:textId="6BD51737" w:rsidR="006129FD" w:rsidRPr="006129FD" w:rsidRDefault="00AF4785">
      <w:pPr>
        <w:numPr>
          <w:ilvl w:val="0"/>
          <w:numId w:val="13"/>
        </w:numPr>
        <w:suppressAutoHyphens/>
        <w:spacing w:after="240" w:line="240" w:lineRule="exact"/>
        <w:ind w:left="568" w:hanging="284"/>
        <w:jc w:val="both"/>
        <w:textAlignment w:val="baseline"/>
        <w:rPr>
          <w:rFonts w:ascii="Lato" w:eastAsia="Times New Roman" w:hAnsi="Lato" w:cs="Times New Roman"/>
          <w:lang w:eastAsia="zh-CN"/>
        </w:rPr>
      </w:pPr>
      <w:r w:rsidRPr="006129FD">
        <w:rPr>
          <w:rFonts w:ascii="Lato" w:eastAsia="Times New Roman" w:hAnsi="Lato" w:cs="Arial"/>
          <w:spacing w:val="4"/>
          <w:kern w:val="2"/>
          <w:lang w:eastAsia="zh-CN"/>
        </w:rPr>
        <w:t>zatwierdzenie</w:t>
      </w:r>
      <w:r w:rsidRPr="006129FD">
        <w:rPr>
          <w:rFonts w:ascii="Lato" w:eastAsia="Times New Roman" w:hAnsi="Lato" w:cs="Arial"/>
          <w:bCs/>
          <w:spacing w:val="4"/>
          <w:kern w:val="2"/>
          <w:lang w:eastAsia="zh-CN"/>
        </w:rPr>
        <w:t xml:space="preserve">, w miejsce uchylenia, </w:t>
      </w:r>
      <w:r w:rsidR="006129FD" w:rsidRPr="006129FD">
        <w:rPr>
          <w:rFonts w:ascii="Lato" w:eastAsia="Times New Roman" w:hAnsi="Lato" w:cs="Arial"/>
          <w:bCs/>
          <w:spacing w:val="4"/>
          <w:kern w:val="2"/>
          <w:lang w:eastAsia="zh-CN"/>
        </w:rPr>
        <w:t xml:space="preserve">zamiennego </w:t>
      </w:r>
      <w:r w:rsidR="006129FD" w:rsidRPr="006129FD">
        <w:rPr>
          <w:rFonts w:ascii="Lato" w:eastAsia="Times New Roman" w:hAnsi="Lato" w:cs="Arial"/>
          <w:spacing w:val="4"/>
          <w:kern w:val="2"/>
          <w:lang w:eastAsia="zh-CN"/>
        </w:rPr>
        <w:t>Tomu 1.1 Projektu Zagospodarowania Terenu – Część opisowa, stanowiącego załącznik nr 1 do niniejszej decyzji,</w:t>
      </w:r>
    </w:p>
    <w:p w14:paraId="6EEF68DA" w14:textId="68E88793" w:rsidR="006129FD" w:rsidRPr="006129FD" w:rsidRDefault="006129FD">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6129FD">
        <w:rPr>
          <w:rFonts w:ascii="Lato" w:eastAsia="Times New Roman" w:hAnsi="Lato" w:cs="Arial"/>
          <w:spacing w:val="4"/>
          <w:kern w:val="2"/>
          <w:lang w:eastAsia="zh-CN"/>
        </w:rPr>
        <w:t>zatwierdzenie</w:t>
      </w:r>
      <w:r w:rsidRPr="006129FD">
        <w:rPr>
          <w:rFonts w:ascii="Lato" w:eastAsia="Times New Roman" w:hAnsi="Lato" w:cs="Arial"/>
          <w:bCs/>
          <w:spacing w:val="4"/>
          <w:kern w:val="2"/>
          <w:lang w:eastAsia="zh-CN"/>
        </w:rPr>
        <w:t xml:space="preserve">, w miejsce uchylenia, zamiennego </w:t>
      </w:r>
      <w:r w:rsidRPr="006129FD">
        <w:rPr>
          <w:rFonts w:ascii="Lato" w:eastAsia="Times New Roman" w:hAnsi="Lato" w:cs="Arial"/>
          <w:lang w:eastAsia="zh-CN"/>
        </w:rPr>
        <w:t xml:space="preserve">Tomu 1.2 Projektu Zagospodarowania Terenu – Część rysunkowa, </w:t>
      </w:r>
      <w:r w:rsidRPr="006129FD">
        <w:rPr>
          <w:rFonts w:ascii="Lato" w:eastAsia="Times New Roman" w:hAnsi="Lato" w:cs="Arial"/>
          <w:spacing w:val="4"/>
          <w:kern w:val="2"/>
          <w:lang w:eastAsia="zh-CN"/>
        </w:rPr>
        <w:t>stanowiącego załącznik nr 2 do niniejszej decyzji,</w:t>
      </w:r>
    </w:p>
    <w:p w14:paraId="71967604" w14:textId="3BA5F023" w:rsidR="006129FD" w:rsidRPr="006129FD" w:rsidRDefault="006129FD">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6129FD">
        <w:rPr>
          <w:rFonts w:ascii="Lato" w:eastAsia="Times New Roman" w:hAnsi="Lato" w:cs="Arial"/>
          <w:spacing w:val="4"/>
          <w:kern w:val="2"/>
          <w:lang w:eastAsia="zh-CN"/>
        </w:rPr>
        <w:t>zatwierdzenie</w:t>
      </w:r>
      <w:r w:rsidRPr="006129FD">
        <w:rPr>
          <w:rFonts w:ascii="Lato" w:eastAsia="Times New Roman" w:hAnsi="Lato" w:cs="Arial"/>
          <w:bCs/>
          <w:spacing w:val="4"/>
          <w:kern w:val="2"/>
          <w:lang w:eastAsia="zh-CN"/>
        </w:rPr>
        <w:t xml:space="preserve">, w miejsce uchylenia, zamiennego </w:t>
      </w:r>
      <w:r w:rsidRPr="006129FD">
        <w:rPr>
          <w:rFonts w:ascii="Lato" w:eastAsia="Times New Roman" w:hAnsi="Lato" w:cs="Arial"/>
          <w:spacing w:val="4"/>
          <w:kern w:val="2"/>
          <w:lang w:eastAsia="zh-CN"/>
        </w:rPr>
        <w:t>Tomu 2.1.1 Projektu architektoniczno-budowlanego – branża drogowa – Węzeł Podborze – Część opisowa, stanowiącego załącznik nr 3 do niniejszej decyzji,</w:t>
      </w:r>
    </w:p>
    <w:p w14:paraId="343A7D5A" w14:textId="67FA5178" w:rsidR="006129FD" w:rsidRPr="006129FD" w:rsidRDefault="006129FD">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6129FD">
        <w:rPr>
          <w:rFonts w:ascii="Lato" w:eastAsia="Times New Roman" w:hAnsi="Lato" w:cs="Arial"/>
          <w:spacing w:val="4"/>
          <w:kern w:val="2"/>
          <w:lang w:eastAsia="zh-CN"/>
        </w:rPr>
        <w:t>zatwierdzenie</w:t>
      </w:r>
      <w:r w:rsidRPr="006129FD">
        <w:rPr>
          <w:rFonts w:ascii="Lato" w:eastAsia="Times New Roman" w:hAnsi="Lato" w:cs="Arial"/>
          <w:bCs/>
          <w:spacing w:val="4"/>
          <w:kern w:val="2"/>
          <w:lang w:eastAsia="zh-CN"/>
        </w:rPr>
        <w:t xml:space="preserve">, w miejsce uchylenia, zamiennego </w:t>
      </w:r>
      <w:r w:rsidRPr="006129FD">
        <w:rPr>
          <w:rFonts w:ascii="Lato" w:eastAsia="Times New Roman" w:hAnsi="Lato" w:cs="Arial"/>
          <w:spacing w:val="4"/>
          <w:kern w:val="2"/>
          <w:lang w:eastAsia="zh-CN"/>
        </w:rPr>
        <w:t>Tomu 2.1.2 Projektu architektoniczno-budowlanego – branża drogowa – Węzeł Podborze – Część rysunkowa – Plan orientacyjny, plan sytuacyjny, stanowiącego załącznik nr 4 do niniejszej decyzji,</w:t>
      </w:r>
    </w:p>
    <w:p w14:paraId="42E7AFF3" w14:textId="091451DF" w:rsidR="006129FD" w:rsidRPr="006129FD" w:rsidRDefault="006129FD">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6129FD">
        <w:rPr>
          <w:rFonts w:ascii="Lato" w:eastAsia="Times New Roman" w:hAnsi="Lato" w:cs="Arial"/>
          <w:spacing w:val="4"/>
          <w:kern w:val="2"/>
          <w:lang w:eastAsia="zh-CN"/>
        </w:rPr>
        <w:t>zatwierdzenie</w:t>
      </w:r>
      <w:r w:rsidRPr="006129FD">
        <w:rPr>
          <w:rFonts w:ascii="Lato" w:eastAsia="Times New Roman" w:hAnsi="Lato" w:cs="Arial"/>
          <w:bCs/>
          <w:spacing w:val="4"/>
          <w:kern w:val="2"/>
          <w:lang w:eastAsia="zh-CN"/>
        </w:rPr>
        <w:t xml:space="preserve">, w miejsce uchylenia, zamiennego </w:t>
      </w:r>
      <w:r w:rsidRPr="006129FD">
        <w:rPr>
          <w:rFonts w:ascii="Lato" w:eastAsia="Times New Roman" w:hAnsi="Lato" w:cs="Arial"/>
          <w:spacing w:val="4"/>
          <w:kern w:val="2"/>
          <w:lang w:eastAsia="zh-CN"/>
        </w:rPr>
        <w:t>Tomu 2.1.3 Projektu architektoniczno-budowlanego – branża drogowa – Węzeł Podborze – Część rysunkowa – Profile, stanowiącego załącznik nr 5 do niniejszej decyzji,</w:t>
      </w:r>
    </w:p>
    <w:p w14:paraId="4D55D757" w14:textId="6B95935A" w:rsidR="006129FD" w:rsidRPr="006129FD" w:rsidRDefault="006129FD">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6129FD">
        <w:rPr>
          <w:rFonts w:ascii="Lato" w:eastAsia="Times New Roman" w:hAnsi="Lato" w:cs="Arial"/>
          <w:spacing w:val="4"/>
          <w:kern w:val="2"/>
          <w:lang w:eastAsia="zh-CN"/>
        </w:rPr>
        <w:t>zatwierdzenie</w:t>
      </w:r>
      <w:r w:rsidRPr="006129FD">
        <w:rPr>
          <w:rFonts w:ascii="Lato" w:eastAsia="Times New Roman" w:hAnsi="Lato" w:cs="Arial"/>
          <w:bCs/>
          <w:spacing w:val="4"/>
          <w:kern w:val="2"/>
          <w:lang w:eastAsia="zh-CN"/>
        </w:rPr>
        <w:t xml:space="preserve">, w miejsce uchylenia, zamiennego </w:t>
      </w:r>
      <w:r w:rsidRPr="006129FD">
        <w:rPr>
          <w:rFonts w:ascii="Lato" w:eastAsia="Times New Roman" w:hAnsi="Lato" w:cs="Arial"/>
          <w:spacing w:val="4"/>
          <w:kern w:val="2"/>
          <w:lang w:eastAsia="zh-CN"/>
        </w:rPr>
        <w:t>Tomu 2.1.4 Projektu architektoniczno-budowlanego – branża drogowa – Węzeł Podborze – Część rysunkowa – Przekroje normalne, stanowiącego załącznik nr 6 do niniejszej decyzji,</w:t>
      </w:r>
    </w:p>
    <w:p w14:paraId="71330B2E" w14:textId="6442DE80" w:rsidR="006129FD" w:rsidRPr="006129FD" w:rsidRDefault="006129FD">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6129FD">
        <w:rPr>
          <w:rFonts w:ascii="Lato" w:eastAsia="Times New Roman" w:hAnsi="Lato" w:cs="Arial"/>
          <w:spacing w:val="4"/>
          <w:kern w:val="2"/>
          <w:lang w:eastAsia="zh-CN"/>
        </w:rPr>
        <w:t>zatwierdzenie</w:t>
      </w:r>
      <w:r w:rsidRPr="006129FD">
        <w:rPr>
          <w:rFonts w:ascii="Lato" w:eastAsia="Times New Roman" w:hAnsi="Lato" w:cs="Arial"/>
          <w:bCs/>
          <w:spacing w:val="4"/>
          <w:kern w:val="2"/>
          <w:lang w:eastAsia="zh-CN"/>
        </w:rPr>
        <w:t xml:space="preserve">, w miejsce uchylenia, zamiennego </w:t>
      </w:r>
      <w:r w:rsidRPr="006129FD">
        <w:rPr>
          <w:rFonts w:ascii="Lato" w:eastAsia="Times New Roman" w:hAnsi="Lato" w:cs="Arial"/>
          <w:spacing w:val="4"/>
          <w:kern w:val="2"/>
          <w:lang w:eastAsia="zh-CN"/>
        </w:rPr>
        <w:t>Tomu 2.2.1 Projektu architektoniczno-budowlanego – branża drogowa – Droga S61, Węzeł Komorowo i DW627 – Część opisowa, stanowiącego załącznik nr 7 do niniejszej decyzji,</w:t>
      </w:r>
    </w:p>
    <w:p w14:paraId="4E40D71A" w14:textId="745EC99C" w:rsidR="006129FD" w:rsidRPr="006129FD" w:rsidRDefault="006129FD">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6129FD">
        <w:rPr>
          <w:rFonts w:ascii="Lato" w:eastAsia="Times New Roman" w:hAnsi="Lato" w:cs="Arial"/>
          <w:spacing w:val="4"/>
          <w:kern w:val="2"/>
          <w:lang w:eastAsia="zh-CN"/>
        </w:rPr>
        <w:t>zatwierdzenie</w:t>
      </w:r>
      <w:r w:rsidRPr="006129FD">
        <w:rPr>
          <w:rFonts w:ascii="Lato" w:eastAsia="Times New Roman" w:hAnsi="Lato" w:cs="Arial"/>
          <w:bCs/>
          <w:spacing w:val="4"/>
          <w:kern w:val="2"/>
          <w:lang w:eastAsia="zh-CN"/>
        </w:rPr>
        <w:t xml:space="preserve">, w miejsce uchylenia, zamiennego </w:t>
      </w:r>
      <w:r w:rsidRPr="006129FD">
        <w:rPr>
          <w:rFonts w:ascii="Lato" w:eastAsia="Times New Roman" w:hAnsi="Lato" w:cs="Arial"/>
          <w:spacing w:val="4"/>
          <w:kern w:val="2"/>
          <w:lang w:eastAsia="zh-CN"/>
        </w:rPr>
        <w:t>Tomu 2.2.2 Projektu architektoniczno-budowlanego – branża drogowa – Droga S61, Węzeł Komorowo i DW627 – Część rysunkowa – Plan orientacyjny, plan sytuacyjny, stanowiącego załącznik nr 8 do niniejszej decyzji,</w:t>
      </w:r>
    </w:p>
    <w:p w14:paraId="2888CFCC" w14:textId="73696233" w:rsidR="006129FD" w:rsidRPr="006129FD" w:rsidRDefault="006129FD">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6129FD">
        <w:rPr>
          <w:rFonts w:ascii="Lato" w:eastAsia="Times New Roman" w:hAnsi="Lato" w:cs="Arial"/>
          <w:spacing w:val="4"/>
          <w:kern w:val="2"/>
          <w:lang w:eastAsia="zh-CN"/>
        </w:rPr>
        <w:lastRenderedPageBreak/>
        <w:t>zatwierdzenie</w:t>
      </w:r>
      <w:r w:rsidRPr="006129FD">
        <w:rPr>
          <w:rFonts w:ascii="Lato" w:eastAsia="Times New Roman" w:hAnsi="Lato" w:cs="Arial"/>
          <w:bCs/>
          <w:spacing w:val="4"/>
          <w:kern w:val="2"/>
          <w:lang w:eastAsia="zh-CN"/>
        </w:rPr>
        <w:t xml:space="preserve">, w miejsce uchylenia, zamiennego </w:t>
      </w:r>
      <w:r w:rsidRPr="006129FD">
        <w:rPr>
          <w:rFonts w:ascii="Lato" w:eastAsia="Times New Roman" w:hAnsi="Lato" w:cs="Arial"/>
          <w:spacing w:val="4"/>
          <w:kern w:val="2"/>
          <w:lang w:eastAsia="zh-CN"/>
        </w:rPr>
        <w:t>Tomu</w:t>
      </w:r>
      <w:r w:rsidRPr="006129FD">
        <w:rPr>
          <w:rFonts w:ascii="Lato" w:eastAsia="Times New Roman" w:hAnsi="Lato" w:cs="Arial"/>
          <w:lang w:eastAsia="zh-CN"/>
        </w:rPr>
        <w:t xml:space="preserve"> 2.2.3</w:t>
      </w:r>
      <w:r w:rsidRPr="006129FD">
        <w:rPr>
          <w:rFonts w:ascii="Lato" w:eastAsia="Times New Roman" w:hAnsi="Lato" w:cs="Arial"/>
          <w:spacing w:val="4"/>
          <w:kern w:val="2"/>
          <w:lang w:eastAsia="zh-CN"/>
        </w:rPr>
        <w:t xml:space="preserve"> Projektu architektoniczno-budowlanego – branża drogowa – Droga S61, Węzeł Komorowo i DW627 – Część rysunkowa – Profile, stanowiącego załącznik nr 9 do niniejszej decyzji,</w:t>
      </w:r>
    </w:p>
    <w:p w14:paraId="42843B28" w14:textId="216792B2" w:rsidR="00AF4785" w:rsidRPr="006129FD" w:rsidRDefault="006129FD">
      <w:pPr>
        <w:numPr>
          <w:ilvl w:val="0"/>
          <w:numId w:val="15"/>
        </w:numPr>
        <w:suppressAutoHyphens/>
        <w:spacing w:after="240" w:line="240" w:lineRule="exact"/>
        <w:ind w:left="567" w:hanging="283"/>
        <w:jc w:val="both"/>
        <w:textAlignment w:val="baseline"/>
        <w:rPr>
          <w:rFonts w:ascii="Lato" w:eastAsia="Times New Roman" w:hAnsi="Lato" w:cs="Times New Roman"/>
          <w:lang w:eastAsia="zh-CN"/>
        </w:rPr>
      </w:pPr>
      <w:r w:rsidRPr="006129FD">
        <w:rPr>
          <w:rFonts w:ascii="Lato" w:eastAsia="Times New Roman" w:hAnsi="Lato" w:cs="Arial"/>
          <w:spacing w:val="4"/>
          <w:kern w:val="2"/>
          <w:lang w:eastAsia="zh-CN"/>
        </w:rPr>
        <w:t>zatwierdzenie</w:t>
      </w:r>
      <w:r w:rsidRPr="006129FD">
        <w:rPr>
          <w:rFonts w:ascii="Lato" w:eastAsia="Times New Roman" w:hAnsi="Lato" w:cs="Arial"/>
          <w:bCs/>
          <w:spacing w:val="4"/>
          <w:kern w:val="2"/>
          <w:lang w:eastAsia="zh-CN"/>
        </w:rPr>
        <w:t xml:space="preserve">, w miejsce uchylenia, zamiennego </w:t>
      </w:r>
      <w:r w:rsidRPr="006129FD">
        <w:rPr>
          <w:rFonts w:ascii="Lato" w:eastAsia="Times New Roman" w:hAnsi="Lato" w:cs="Arial"/>
          <w:spacing w:val="4"/>
          <w:kern w:val="2"/>
          <w:lang w:eastAsia="zh-CN"/>
        </w:rPr>
        <w:t>Tomu</w:t>
      </w:r>
      <w:r w:rsidRPr="006129FD">
        <w:rPr>
          <w:rFonts w:ascii="Lato" w:eastAsia="Times New Roman" w:hAnsi="Lato" w:cs="Arial"/>
          <w:lang w:eastAsia="zh-CN"/>
        </w:rPr>
        <w:t xml:space="preserve"> 2.2.4</w:t>
      </w:r>
      <w:r w:rsidRPr="006129FD">
        <w:rPr>
          <w:rFonts w:ascii="Lato" w:eastAsia="Times New Roman" w:hAnsi="Lato" w:cs="Arial"/>
          <w:spacing w:val="4"/>
          <w:kern w:val="2"/>
          <w:lang w:eastAsia="zh-CN"/>
        </w:rPr>
        <w:t xml:space="preserve"> Projektu architektoniczno-budowlanego – branża drogowa – Droga S61, Węzeł Komorowo i DW627 – Część rysunkowa – Przekroje normalne, szczegóły konstrukcyjne, stanowiącego załącznik nr 10 do niniejszej decyzji,</w:t>
      </w:r>
    </w:p>
    <w:p w14:paraId="1FDF9F65" w14:textId="3111612D" w:rsidR="00AF4785" w:rsidRPr="00FC497C" w:rsidRDefault="00AF4785">
      <w:pPr>
        <w:numPr>
          <w:ilvl w:val="0"/>
          <w:numId w:val="15"/>
        </w:numPr>
        <w:suppressAutoHyphens/>
        <w:spacing w:after="240" w:line="240" w:lineRule="exact"/>
        <w:ind w:left="567" w:hanging="283"/>
        <w:jc w:val="both"/>
        <w:textAlignment w:val="baseline"/>
        <w:rPr>
          <w:rFonts w:ascii="Lato" w:eastAsia="Times New Roman" w:hAnsi="Lato" w:cs="Arial"/>
          <w:lang w:eastAsia="zh-CN"/>
        </w:rPr>
      </w:pPr>
      <w:r w:rsidRPr="00FC497C">
        <w:rPr>
          <w:rFonts w:ascii="Lato" w:eastAsia="Times New Roman" w:hAnsi="Lato" w:cs="Arial"/>
          <w:spacing w:val="4"/>
          <w:lang w:eastAsia="pl-PL"/>
        </w:rPr>
        <w:t xml:space="preserve">zatwierdzenie, w miejsce uchylenia, </w:t>
      </w:r>
      <w:bookmarkStart w:id="9" w:name="_Hlk126755603"/>
      <w:r w:rsidRPr="00FC497C">
        <w:rPr>
          <w:rFonts w:ascii="Lato" w:eastAsia="Times New Roman" w:hAnsi="Lato" w:cs="Arial"/>
          <w:spacing w:val="4"/>
          <w:lang w:eastAsia="pl-PL"/>
        </w:rPr>
        <w:t xml:space="preserve">mapy z projektem podziału działki nr </w:t>
      </w:r>
      <w:r w:rsidR="00C210F6" w:rsidRPr="00FC497C">
        <w:rPr>
          <w:rFonts w:ascii="Lato" w:eastAsia="Times New Roman" w:hAnsi="Lato" w:cs="Arial"/>
          <w:spacing w:val="4"/>
          <w:lang w:eastAsia="pl-PL"/>
        </w:rPr>
        <w:t>104</w:t>
      </w:r>
      <w:r w:rsidRPr="00FC497C">
        <w:rPr>
          <w:rFonts w:ascii="Lato" w:eastAsia="Times New Roman" w:hAnsi="Lato" w:cs="Arial"/>
          <w:spacing w:val="4"/>
          <w:lang w:eastAsia="pl-PL"/>
        </w:rPr>
        <w:t xml:space="preserve">, </w:t>
      </w:r>
      <w:r w:rsidR="00FC497C">
        <w:rPr>
          <w:rFonts w:ascii="Lato" w:eastAsia="Times New Roman" w:hAnsi="Lato" w:cs="Arial"/>
          <w:spacing w:val="4"/>
          <w:lang w:eastAsia="pl-PL"/>
        </w:rPr>
        <w:br/>
      </w:r>
      <w:r w:rsidRPr="00FC497C">
        <w:rPr>
          <w:rFonts w:ascii="Lato" w:eastAsia="Times New Roman" w:hAnsi="Lato" w:cs="Arial"/>
          <w:spacing w:val="4"/>
          <w:lang w:eastAsia="pl-PL"/>
        </w:rPr>
        <w:t>z obrębu 00</w:t>
      </w:r>
      <w:r w:rsidR="00C210F6" w:rsidRPr="00FC497C">
        <w:rPr>
          <w:rFonts w:ascii="Lato" w:eastAsia="Times New Roman" w:hAnsi="Lato" w:cs="Arial"/>
          <w:spacing w:val="4"/>
          <w:lang w:eastAsia="pl-PL"/>
        </w:rPr>
        <w:t>26 Podborze</w:t>
      </w:r>
      <w:r w:rsidRPr="00FC497C">
        <w:rPr>
          <w:rFonts w:ascii="Lato" w:eastAsia="Times New Roman" w:hAnsi="Lato" w:cs="Arial"/>
          <w:spacing w:val="4"/>
          <w:lang w:eastAsia="pl-PL"/>
        </w:rPr>
        <w:t xml:space="preserve">, wraz z wykazem zmian gruntowych, stanowiącej załącznik nr </w:t>
      </w:r>
      <w:r w:rsidR="00C210F6" w:rsidRPr="00FC497C">
        <w:rPr>
          <w:rFonts w:ascii="Lato" w:eastAsia="Times New Roman" w:hAnsi="Lato" w:cs="Arial"/>
          <w:spacing w:val="4"/>
          <w:lang w:eastAsia="pl-PL"/>
        </w:rPr>
        <w:t>1</w:t>
      </w:r>
      <w:r w:rsidR="006129FD">
        <w:rPr>
          <w:rFonts w:ascii="Lato" w:eastAsia="Times New Roman" w:hAnsi="Lato" w:cs="Arial"/>
          <w:spacing w:val="4"/>
          <w:lang w:eastAsia="pl-PL"/>
        </w:rPr>
        <w:t>1</w:t>
      </w:r>
      <w:r w:rsidRPr="00FC497C">
        <w:rPr>
          <w:rFonts w:ascii="Lato" w:eastAsia="Times New Roman" w:hAnsi="Lato" w:cs="Arial"/>
          <w:spacing w:val="4"/>
          <w:lang w:eastAsia="pl-PL"/>
        </w:rPr>
        <w:t xml:space="preserve"> do niniejszej decyzji</w:t>
      </w:r>
      <w:r w:rsidRPr="00FC497C">
        <w:rPr>
          <w:rFonts w:ascii="Lato" w:eastAsia="Times New Roman" w:hAnsi="Lato" w:cs="Arial"/>
          <w:spacing w:val="4"/>
          <w:lang w:eastAsia="zh-CN"/>
        </w:rPr>
        <w:t xml:space="preserve">, </w:t>
      </w:r>
    </w:p>
    <w:p w14:paraId="79F67522" w14:textId="02C9D664" w:rsidR="00C210F6" w:rsidRPr="00FC497C" w:rsidRDefault="00C210F6">
      <w:pPr>
        <w:numPr>
          <w:ilvl w:val="0"/>
          <w:numId w:val="15"/>
        </w:numPr>
        <w:suppressAutoHyphens/>
        <w:spacing w:after="240" w:line="240" w:lineRule="exact"/>
        <w:ind w:left="567" w:hanging="283"/>
        <w:jc w:val="both"/>
        <w:textAlignment w:val="baseline"/>
        <w:rPr>
          <w:rFonts w:ascii="Lato" w:eastAsia="Times New Roman" w:hAnsi="Lato" w:cs="Arial"/>
          <w:lang w:eastAsia="zh-CN"/>
        </w:rPr>
      </w:pPr>
      <w:r w:rsidRPr="00FC497C">
        <w:rPr>
          <w:rFonts w:ascii="Lato" w:eastAsia="Times New Roman" w:hAnsi="Lato" w:cs="Arial"/>
          <w:spacing w:val="4"/>
          <w:lang w:eastAsia="pl-PL"/>
        </w:rPr>
        <w:t xml:space="preserve">zatwierdzenie, w miejsce uchylenia, mapy z projektem podziału działki nr 105/1,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z obrębu 0026 Podborze, wraz z wykazem zmian gruntowych, stanowiącej załącznik nr </w:t>
      </w:r>
      <w:r w:rsidR="006129FD">
        <w:rPr>
          <w:rFonts w:ascii="Lato" w:eastAsia="Times New Roman" w:hAnsi="Lato" w:cs="Arial"/>
          <w:spacing w:val="4"/>
          <w:lang w:eastAsia="pl-PL"/>
        </w:rPr>
        <w:t>1</w:t>
      </w:r>
      <w:r w:rsidR="00033139" w:rsidRPr="00FC497C">
        <w:rPr>
          <w:rFonts w:ascii="Lato" w:eastAsia="Times New Roman" w:hAnsi="Lato" w:cs="Arial"/>
          <w:spacing w:val="4"/>
          <w:lang w:eastAsia="pl-PL"/>
        </w:rPr>
        <w:t>2</w:t>
      </w:r>
      <w:r w:rsidRPr="00FC497C">
        <w:rPr>
          <w:rFonts w:ascii="Lato" w:eastAsia="Times New Roman" w:hAnsi="Lato" w:cs="Arial"/>
          <w:spacing w:val="4"/>
          <w:lang w:eastAsia="pl-PL"/>
        </w:rPr>
        <w:t xml:space="preserve"> do niniejszej decyzji</w:t>
      </w:r>
      <w:r w:rsidRPr="00FC497C">
        <w:rPr>
          <w:rFonts w:ascii="Lato" w:eastAsia="Times New Roman" w:hAnsi="Lato" w:cs="Arial"/>
          <w:spacing w:val="4"/>
          <w:lang w:eastAsia="zh-CN"/>
        </w:rPr>
        <w:t xml:space="preserve">, </w:t>
      </w:r>
    </w:p>
    <w:p w14:paraId="7EF8A1A5" w14:textId="1432620B" w:rsidR="00C210F6" w:rsidRPr="00FC497C" w:rsidRDefault="00C210F6">
      <w:pPr>
        <w:numPr>
          <w:ilvl w:val="0"/>
          <w:numId w:val="15"/>
        </w:numPr>
        <w:suppressAutoHyphens/>
        <w:spacing w:after="240" w:line="240" w:lineRule="exact"/>
        <w:ind w:left="567" w:hanging="283"/>
        <w:jc w:val="both"/>
        <w:textAlignment w:val="baseline"/>
        <w:rPr>
          <w:rFonts w:ascii="Lato" w:eastAsia="Times New Roman" w:hAnsi="Lato" w:cs="Arial"/>
          <w:lang w:eastAsia="zh-CN"/>
        </w:rPr>
      </w:pPr>
      <w:r w:rsidRPr="00FC497C">
        <w:rPr>
          <w:rFonts w:ascii="Lato" w:eastAsia="Times New Roman" w:hAnsi="Lato" w:cs="Arial"/>
          <w:spacing w:val="4"/>
          <w:lang w:eastAsia="pl-PL"/>
        </w:rPr>
        <w:t>zatwierdzenie, w miejsce uchylenia, mapy z projektem podziału działki nr 10</w:t>
      </w:r>
      <w:r w:rsidR="00033139" w:rsidRPr="00FC497C">
        <w:rPr>
          <w:rFonts w:ascii="Lato" w:eastAsia="Times New Roman" w:hAnsi="Lato" w:cs="Arial"/>
          <w:spacing w:val="4"/>
          <w:lang w:eastAsia="pl-PL"/>
        </w:rPr>
        <w:t>5/2</w:t>
      </w:r>
      <w:r w:rsidRPr="00FC497C">
        <w:rPr>
          <w:rFonts w:ascii="Lato" w:eastAsia="Times New Roman" w:hAnsi="Lato" w:cs="Arial"/>
          <w:spacing w:val="4"/>
          <w:lang w:eastAsia="pl-PL"/>
        </w:rPr>
        <w:t xml:space="preserve">,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z obrębu 0026 Podborze, wraz z wykazem zmian gruntowych, stanowiącej załącznik nr </w:t>
      </w:r>
      <w:r w:rsidR="006129FD">
        <w:rPr>
          <w:rFonts w:ascii="Lato" w:eastAsia="Times New Roman" w:hAnsi="Lato" w:cs="Arial"/>
          <w:spacing w:val="4"/>
          <w:lang w:eastAsia="pl-PL"/>
        </w:rPr>
        <w:t>1</w:t>
      </w:r>
      <w:r w:rsidR="00033139" w:rsidRPr="00FC497C">
        <w:rPr>
          <w:rFonts w:ascii="Lato" w:eastAsia="Times New Roman" w:hAnsi="Lato" w:cs="Arial"/>
          <w:spacing w:val="4"/>
          <w:lang w:eastAsia="pl-PL"/>
        </w:rPr>
        <w:t>3</w:t>
      </w:r>
      <w:r w:rsidRPr="00FC497C">
        <w:rPr>
          <w:rFonts w:ascii="Lato" w:eastAsia="Times New Roman" w:hAnsi="Lato" w:cs="Arial"/>
          <w:spacing w:val="4"/>
          <w:lang w:eastAsia="pl-PL"/>
        </w:rPr>
        <w:t xml:space="preserve"> do niniejszej decyzji</w:t>
      </w:r>
      <w:r w:rsidRPr="00FC497C">
        <w:rPr>
          <w:rFonts w:ascii="Lato" w:eastAsia="Times New Roman" w:hAnsi="Lato" w:cs="Arial"/>
          <w:spacing w:val="4"/>
          <w:lang w:eastAsia="zh-CN"/>
        </w:rPr>
        <w:t xml:space="preserve">, </w:t>
      </w:r>
    </w:p>
    <w:p w14:paraId="235E205E" w14:textId="6BE7FDD0" w:rsidR="00C210F6" w:rsidRPr="00FC497C" w:rsidRDefault="00C210F6">
      <w:pPr>
        <w:numPr>
          <w:ilvl w:val="0"/>
          <w:numId w:val="15"/>
        </w:numPr>
        <w:suppressAutoHyphens/>
        <w:spacing w:after="240" w:line="240" w:lineRule="exact"/>
        <w:ind w:left="567" w:hanging="283"/>
        <w:jc w:val="both"/>
        <w:textAlignment w:val="baseline"/>
        <w:rPr>
          <w:rFonts w:ascii="Lato" w:eastAsia="Times New Roman" w:hAnsi="Lato" w:cs="Arial"/>
          <w:lang w:eastAsia="zh-CN"/>
        </w:rPr>
      </w:pPr>
      <w:r w:rsidRPr="00FC497C">
        <w:rPr>
          <w:rFonts w:ascii="Lato" w:eastAsia="Times New Roman" w:hAnsi="Lato" w:cs="Arial"/>
          <w:spacing w:val="4"/>
          <w:lang w:eastAsia="pl-PL"/>
        </w:rPr>
        <w:t>zatwierdzenie, w miejsce uchylenia, mapy z projektem podziału działki nr 10</w:t>
      </w:r>
      <w:r w:rsidR="00033139" w:rsidRPr="00FC497C">
        <w:rPr>
          <w:rFonts w:ascii="Lato" w:eastAsia="Times New Roman" w:hAnsi="Lato" w:cs="Arial"/>
          <w:spacing w:val="4"/>
          <w:lang w:eastAsia="pl-PL"/>
        </w:rPr>
        <w:t>6</w:t>
      </w:r>
      <w:r w:rsidRPr="00FC497C">
        <w:rPr>
          <w:rFonts w:ascii="Lato" w:eastAsia="Times New Roman" w:hAnsi="Lato" w:cs="Arial"/>
          <w:spacing w:val="4"/>
          <w:lang w:eastAsia="pl-PL"/>
        </w:rPr>
        <w:t xml:space="preserve">,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z obrębu 0026 Podborze, wraz z wykazem zmian gruntowych, stanowiącej załącznik nr </w:t>
      </w:r>
      <w:r w:rsidR="006129FD">
        <w:rPr>
          <w:rFonts w:ascii="Lato" w:eastAsia="Times New Roman" w:hAnsi="Lato" w:cs="Arial"/>
          <w:spacing w:val="4"/>
          <w:lang w:eastAsia="pl-PL"/>
        </w:rPr>
        <w:t>1</w:t>
      </w:r>
      <w:r w:rsidR="00033139" w:rsidRPr="00FC497C">
        <w:rPr>
          <w:rFonts w:ascii="Lato" w:eastAsia="Times New Roman" w:hAnsi="Lato" w:cs="Arial"/>
          <w:spacing w:val="4"/>
          <w:lang w:eastAsia="pl-PL"/>
        </w:rPr>
        <w:t>4</w:t>
      </w:r>
      <w:r w:rsidRPr="00FC497C">
        <w:rPr>
          <w:rFonts w:ascii="Lato" w:eastAsia="Times New Roman" w:hAnsi="Lato" w:cs="Arial"/>
          <w:spacing w:val="4"/>
          <w:lang w:eastAsia="pl-PL"/>
        </w:rPr>
        <w:t xml:space="preserve"> do niniejszej decyzji</w:t>
      </w:r>
      <w:r w:rsidRPr="00FC497C">
        <w:rPr>
          <w:rFonts w:ascii="Lato" w:eastAsia="Times New Roman" w:hAnsi="Lato" w:cs="Arial"/>
          <w:spacing w:val="4"/>
          <w:lang w:eastAsia="zh-CN"/>
        </w:rPr>
        <w:t xml:space="preserve">, </w:t>
      </w:r>
    </w:p>
    <w:p w14:paraId="3665E5D5" w14:textId="3E00FFC9" w:rsidR="00EF07AD" w:rsidRPr="00FC497C" w:rsidRDefault="00EF07AD">
      <w:pPr>
        <w:numPr>
          <w:ilvl w:val="0"/>
          <w:numId w:val="15"/>
        </w:numPr>
        <w:suppressAutoHyphens/>
        <w:spacing w:after="240" w:line="240" w:lineRule="exact"/>
        <w:ind w:left="567" w:hanging="283"/>
        <w:jc w:val="both"/>
        <w:textAlignment w:val="baseline"/>
        <w:rPr>
          <w:rFonts w:ascii="Lato" w:eastAsia="Times New Roman" w:hAnsi="Lato" w:cs="Arial"/>
          <w:lang w:eastAsia="zh-CN"/>
        </w:rPr>
      </w:pPr>
      <w:r w:rsidRPr="00FC497C">
        <w:rPr>
          <w:rFonts w:ascii="Lato" w:eastAsia="Times New Roman" w:hAnsi="Lato" w:cs="Arial"/>
          <w:spacing w:val="4"/>
          <w:lang w:eastAsia="pl-PL"/>
        </w:rPr>
        <w:t xml:space="preserve">zatwierdzenie, w miejsce uchylenia, mapy z projektem podziału działki nr 290/1,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z obrębu 0037 Stare Lubiejewo, wraz z wykazem zmian gruntowych, stanowiącej załącznik nr </w:t>
      </w:r>
      <w:r w:rsidR="006129FD">
        <w:rPr>
          <w:rFonts w:ascii="Lato" w:eastAsia="Times New Roman" w:hAnsi="Lato" w:cs="Arial"/>
          <w:spacing w:val="4"/>
          <w:lang w:eastAsia="pl-PL"/>
        </w:rPr>
        <w:t>1</w:t>
      </w:r>
      <w:r w:rsidRPr="00FC497C">
        <w:rPr>
          <w:rFonts w:ascii="Lato" w:eastAsia="Times New Roman" w:hAnsi="Lato" w:cs="Arial"/>
          <w:spacing w:val="4"/>
          <w:lang w:eastAsia="pl-PL"/>
        </w:rPr>
        <w:t>5 do niniejszej decyzji</w:t>
      </w:r>
      <w:r w:rsidRPr="00FC497C">
        <w:rPr>
          <w:rFonts w:ascii="Lato" w:eastAsia="Times New Roman" w:hAnsi="Lato" w:cs="Arial"/>
          <w:spacing w:val="4"/>
          <w:lang w:eastAsia="zh-CN"/>
        </w:rPr>
        <w:t xml:space="preserve">, </w:t>
      </w:r>
    </w:p>
    <w:p w14:paraId="317F2644" w14:textId="47619929" w:rsidR="00EF07AD" w:rsidRPr="00FC497C" w:rsidRDefault="00EF07AD">
      <w:pPr>
        <w:numPr>
          <w:ilvl w:val="0"/>
          <w:numId w:val="15"/>
        </w:numPr>
        <w:suppressAutoHyphens/>
        <w:spacing w:after="240" w:line="240" w:lineRule="exact"/>
        <w:ind w:left="567" w:hanging="283"/>
        <w:jc w:val="both"/>
        <w:textAlignment w:val="baseline"/>
        <w:rPr>
          <w:rFonts w:ascii="Lato" w:eastAsia="Times New Roman" w:hAnsi="Lato" w:cs="Arial"/>
          <w:lang w:eastAsia="zh-CN"/>
        </w:rPr>
      </w:pPr>
      <w:r w:rsidRPr="00FC497C">
        <w:rPr>
          <w:rFonts w:ascii="Lato" w:eastAsia="Times New Roman" w:hAnsi="Lato" w:cs="Arial"/>
          <w:spacing w:val="4"/>
          <w:lang w:eastAsia="pl-PL"/>
        </w:rPr>
        <w:t xml:space="preserve">zatwierdzenie, w miejsce uchylenia, mapy z projektem podziału działki nr 291/1,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z obrębu 0037 Stare Lubiejewo, wraz z wykazem zmian gruntowych, stanowiącej załącznik nr </w:t>
      </w:r>
      <w:r w:rsidR="006129FD">
        <w:rPr>
          <w:rFonts w:ascii="Lato" w:eastAsia="Times New Roman" w:hAnsi="Lato" w:cs="Arial"/>
          <w:spacing w:val="4"/>
          <w:lang w:eastAsia="pl-PL"/>
        </w:rPr>
        <w:t>1</w:t>
      </w:r>
      <w:r w:rsidRPr="00FC497C">
        <w:rPr>
          <w:rFonts w:ascii="Lato" w:eastAsia="Times New Roman" w:hAnsi="Lato" w:cs="Arial"/>
          <w:spacing w:val="4"/>
          <w:lang w:eastAsia="pl-PL"/>
        </w:rPr>
        <w:t>6 do niniejszej decyzji</w:t>
      </w:r>
      <w:r w:rsidRPr="00FC497C">
        <w:rPr>
          <w:rFonts w:ascii="Lato" w:eastAsia="Times New Roman" w:hAnsi="Lato" w:cs="Arial"/>
          <w:spacing w:val="4"/>
          <w:lang w:eastAsia="zh-CN"/>
        </w:rPr>
        <w:t xml:space="preserve">, </w:t>
      </w:r>
    </w:p>
    <w:p w14:paraId="6CDCA794" w14:textId="063D9D41" w:rsidR="00EF07AD" w:rsidRPr="00FC497C" w:rsidRDefault="00EF07AD">
      <w:pPr>
        <w:numPr>
          <w:ilvl w:val="0"/>
          <w:numId w:val="15"/>
        </w:numPr>
        <w:suppressAutoHyphens/>
        <w:spacing w:after="240" w:line="240" w:lineRule="exact"/>
        <w:ind w:left="567" w:hanging="283"/>
        <w:jc w:val="both"/>
        <w:textAlignment w:val="baseline"/>
        <w:rPr>
          <w:rFonts w:ascii="Lato" w:eastAsia="Times New Roman" w:hAnsi="Lato" w:cs="Arial"/>
          <w:lang w:eastAsia="zh-CN"/>
        </w:rPr>
      </w:pPr>
      <w:r w:rsidRPr="00FC497C">
        <w:rPr>
          <w:rFonts w:ascii="Lato" w:eastAsia="Times New Roman" w:hAnsi="Lato" w:cs="Arial"/>
          <w:spacing w:val="4"/>
          <w:lang w:eastAsia="pl-PL"/>
        </w:rPr>
        <w:t xml:space="preserve">zatwierdzenie, w miejsce uchylenia, mapy z projektem podziału działki nr 292/1,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z obrębu 0037 Stare Lubiejewo, wraz z wykazem zmian gruntowych, stanowiącej załącznik nr </w:t>
      </w:r>
      <w:r w:rsidR="006129FD">
        <w:rPr>
          <w:rFonts w:ascii="Lato" w:eastAsia="Times New Roman" w:hAnsi="Lato" w:cs="Arial"/>
          <w:spacing w:val="4"/>
          <w:lang w:eastAsia="pl-PL"/>
        </w:rPr>
        <w:t>1</w:t>
      </w:r>
      <w:r w:rsidRPr="00FC497C">
        <w:rPr>
          <w:rFonts w:ascii="Lato" w:eastAsia="Times New Roman" w:hAnsi="Lato" w:cs="Arial"/>
          <w:spacing w:val="4"/>
          <w:lang w:eastAsia="pl-PL"/>
        </w:rPr>
        <w:t>7 do niniejszej decyzji</w:t>
      </w:r>
      <w:r w:rsidRPr="00FC497C">
        <w:rPr>
          <w:rFonts w:ascii="Lato" w:eastAsia="Times New Roman" w:hAnsi="Lato" w:cs="Arial"/>
          <w:spacing w:val="4"/>
          <w:lang w:eastAsia="zh-CN"/>
        </w:rPr>
        <w:t xml:space="preserve">, </w:t>
      </w:r>
    </w:p>
    <w:p w14:paraId="6BFE0151" w14:textId="04C6748C" w:rsidR="004E4D4B" w:rsidRPr="00FC497C" w:rsidRDefault="004E4D4B">
      <w:pPr>
        <w:numPr>
          <w:ilvl w:val="0"/>
          <w:numId w:val="15"/>
        </w:numPr>
        <w:suppressAutoHyphens/>
        <w:spacing w:after="240" w:line="240" w:lineRule="exact"/>
        <w:ind w:left="567" w:hanging="283"/>
        <w:jc w:val="both"/>
        <w:textAlignment w:val="baseline"/>
        <w:rPr>
          <w:rFonts w:ascii="Lato" w:eastAsia="Times New Roman" w:hAnsi="Lato" w:cs="Arial"/>
          <w:lang w:eastAsia="zh-CN"/>
        </w:rPr>
      </w:pPr>
      <w:r w:rsidRPr="00FC497C">
        <w:rPr>
          <w:rFonts w:ascii="Lato" w:eastAsia="Times New Roman" w:hAnsi="Lato" w:cs="Arial"/>
          <w:spacing w:val="4"/>
          <w:lang w:eastAsia="pl-PL"/>
        </w:rPr>
        <w:t xml:space="preserve">zatwierdzenie, w miejsce uchylenia, mapy z projektem podziału działki nr 213/1,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z obrębu 0038 Stok, wraz z wykazem zmian gruntowych, stanowiącej załącznik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nr </w:t>
      </w:r>
      <w:r w:rsidR="006129FD">
        <w:rPr>
          <w:rFonts w:ascii="Lato" w:eastAsia="Times New Roman" w:hAnsi="Lato" w:cs="Arial"/>
          <w:spacing w:val="4"/>
          <w:lang w:eastAsia="pl-PL"/>
        </w:rPr>
        <w:t>1</w:t>
      </w:r>
      <w:r w:rsidRPr="00FC497C">
        <w:rPr>
          <w:rFonts w:ascii="Lato" w:eastAsia="Times New Roman" w:hAnsi="Lato" w:cs="Arial"/>
          <w:spacing w:val="4"/>
          <w:lang w:eastAsia="pl-PL"/>
        </w:rPr>
        <w:t>8 do niniejszej decyzji</w:t>
      </w:r>
      <w:r w:rsidRPr="00FC497C">
        <w:rPr>
          <w:rFonts w:ascii="Lato" w:eastAsia="Times New Roman" w:hAnsi="Lato" w:cs="Arial"/>
          <w:spacing w:val="4"/>
          <w:lang w:eastAsia="zh-CN"/>
        </w:rPr>
        <w:t xml:space="preserve">, </w:t>
      </w:r>
    </w:p>
    <w:p w14:paraId="09A87763" w14:textId="4C71DF99" w:rsidR="004E4D4B" w:rsidRPr="00FC497C" w:rsidRDefault="004E4D4B">
      <w:pPr>
        <w:numPr>
          <w:ilvl w:val="0"/>
          <w:numId w:val="15"/>
        </w:numPr>
        <w:suppressAutoHyphens/>
        <w:spacing w:after="240" w:line="240" w:lineRule="exact"/>
        <w:ind w:left="567" w:hanging="283"/>
        <w:jc w:val="both"/>
        <w:textAlignment w:val="baseline"/>
        <w:rPr>
          <w:rFonts w:ascii="Lato" w:eastAsia="Times New Roman" w:hAnsi="Lato" w:cs="Arial"/>
          <w:lang w:eastAsia="zh-CN"/>
        </w:rPr>
      </w:pPr>
      <w:r w:rsidRPr="00FC497C">
        <w:rPr>
          <w:rFonts w:ascii="Lato" w:eastAsia="Times New Roman" w:hAnsi="Lato" w:cs="Arial"/>
          <w:spacing w:val="4"/>
          <w:lang w:eastAsia="pl-PL"/>
        </w:rPr>
        <w:t xml:space="preserve">zatwierdzenie, w miejsce uchylenia, mapy z projektem podziału działki nr 213/2,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z obrębu 0038 Stok, wraz z wykazem zmian gruntowych, stanowiącej załącznik </w:t>
      </w:r>
      <w:r w:rsidR="00FC497C">
        <w:rPr>
          <w:rFonts w:ascii="Lato" w:eastAsia="Times New Roman" w:hAnsi="Lato" w:cs="Arial"/>
          <w:spacing w:val="4"/>
          <w:lang w:eastAsia="pl-PL"/>
        </w:rPr>
        <w:br/>
      </w:r>
      <w:r w:rsidRPr="00FC497C">
        <w:rPr>
          <w:rFonts w:ascii="Lato" w:eastAsia="Times New Roman" w:hAnsi="Lato" w:cs="Arial"/>
          <w:spacing w:val="4"/>
          <w:lang w:eastAsia="pl-PL"/>
        </w:rPr>
        <w:t xml:space="preserve">nr </w:t>
      </w:r>
      <w:r w:rsidR="006129FD">
        <w:rPr>
          <w:rFonts w:ascii="Lato" w:eastAsia="Times New Roman" w:hAnsi="Lato" w:cs="Arial"/>
          <w:spacing w:val="4"/>
          <w:lang w:eastAsia="pl-PL"/>
        </w:rPr>
        <w:t>1</w:t>
      </w:r>
      <w:r w:rsidRPr="00FC497C">
        <w:rPr>
          <w:rFonts w:ascii="Lato" w:eastAsia="Times New Roman" w:hAnsi="Lato" w:cs="Arial"/>
          <w:spacing w:val="4"/>
          <w:lang w:eastAsia="pl-PL"/>
        </w:rPr>
        <w:t>9 do niniejszej decyzji</w:t>
      </w:r>
      <w:r w:rsidRPr="00FC497C">
        <w:rPr>
          <w:rFonts w:ascii="Lato" w:eastAsia="Times New Roman" w:hAnsi="Lato" w:cs="Arial"/>
          <w:spacing w:val="4"/>
          <w:lang w:eastAsia="zh-CN"/>
        </w:rPr>
        <w:t xml:space="preserve">, </w:t>
      </w:r>
    </w:p>
    <w:bookmarkEnd w:id="9"/>
    <w:p w14:paraId="4CC39110" w14:textId="233792D1" w:rsidR="00AF4785" w:rsidRPr="00FC497C" w:rsidRDefault="00AF4785">
      <w:pPr>
        <w:numPr>
          <w:ilvl w:val="0"/>
          <w:numId w:val="17"/>
        </w:numPr>
        <w:suppressAutoHyphens/>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bCs/>
          <w:iCs/>
          <w:spacing w:val="4"/>
          <w:lang w:eastAsia="pl-PL" w:bidi="pl-PL"/>
        </w:rPr>
        <w:t xml:space="preserve">ustalenie, w rozstrzygnięciu zaskarżonej decyzji, w miejsce uchylenia, na stronie </w:t>
      </w:r>
      <w:r w:rsidR="00371AEF" w:rsidRPr="00FC497C">
        <w:rPr>
          <w:rFonts w:ascii="Lato" w:eastAsia="Times New Roman" w:hAnsi="Lato" w:cs="Arial"/>
          <w:bCs/>
          <w:iCs/>
          <w:spacing w:val="4"/>
          <w:lang w:eastAsia="pl-PL" w:bidi="pl-PL"/>
        </w:rPr>
        <w:t>33</w:t>
      </w:r>
      <w:r w:rsidRPr="00FC497C">
        <w:rPr>
          <w:rFonts w:ascii="Lato" w:eastAsia="Times New Roman" w:hAnsi="Lato" w:cs="Arial"/>
          <w:bCs/>
          <w:iCs/>
          <w:spacing w:val="4"/>
          <w:lang w:eastAsia="pl-PL" w:bidi="pl-PL"/>
        </w:rPr>
        <w:t xml:space="preserve">, </w:t>
      </w:r>
      <w:r w:rsidR="00DA13CB" w:rsidRPr="00FC497C">
        <w:rPr>
          <w:rFonts w:ascii="Lato" w:eastAsia="Times New Roman" w:hAnsi="Lato" w:cs="Arial"/>
          <w:bCs/>
          <w:iCs/>
          <w:spacing w:val="4"/>
          <w:lang w:eastAsia="pl-PL" w:bidi="pl-PL"/>
        </w:rPr>
        <w:br/>
      </w:r>
      <w:r w:rsidRPr="00FC497C">
        <w:rPr>
          <w:rFonts w:ascii="Lato" w:eastAsia="Times New Roman" w:hAnsi="Lato" w:cs="Arial"/>
          <w:bCs/>
          <w:iCs/>
          <w:spacing w:val="4"/>
          <w:lang w:eastAsia="pl-PL" w:bidi="pl-PL"/>
        </w:rPr>
        <w:t>nowego zapisu</w:t>
      </w:r>
      <w:r w:rsidRPr="00FC497C">
        <w:rPr>
          <w:rFonts w:ascii="Lato" w:eastAsia="Times New Roman" w:hAnsi="Lato" w:cs="Arial"/>
          <w:spacing w:val="4"/>
          <w:lang w:eastAsia="pl-PL"/>
        </w:rPr>
        <w:t>:</w:t>
      </w:r>
    </w:p>
    <w:p w14:paraId="05A0F3C6" w14:textId="0DCD7619" w:rsidR="00AF4785" w:rsidRDefault="00AF4785" w:rsidP="00AF4785">
      <w:pPr>
        <w:spacing w:after="240" w:line="240" w:lineRule="exact"/>
        <w:ind w:left="567"/>
        <w:jc w:val="both"/>
        <w:rPr>
          <w:rFonts w:ascii="Lato" w:eastAsia="Times New Roman" w:hAnsi="Lato" w:cs="Arial"/>
          <w:spacing w:val="4"/>
          <w:lang w:eastAsia="pl-PL"/>
        </w:rPr>
      </w:pPr>
      <w:r w:rsidRPr="00FC497C">
        <w:rPr>
          <w:rFonts w:ascii="Lato" w:eastAsia="Times New Roman" w:hAnsi="Lato" w:cs="Arial"/>
          <w:spacing w:val="4"/>
          <w:lang w:eastAsia="pl-PL"/>
        </w:rPr>
        <w:t>„</w:t>
      </w:r>
      <w:r w:rsidRPr="00FC497C">
        <w:rPr>
          <w:rFonts w:ascii="Lato" w:eastAsia="Times New Roman" w:hAnsi="Lato" w:cs="Arial"/>
          <w:b/>
          <w:spacing w:val="4"/>
          <w:lang w:eastAsia="pl-PL"/>
        </w:rPr>
        <w:t xml:space="preserve">Numery działek wskazane </w:t>
      </w:r>
      <w:r w:rsidR="00371AEF" w:rsidRPr="00FC497C">
        <w:rPr>
          <w:rFonts w:ascii="Lato" w:eastAsia="Times New Roman" w:hAnsi="Lato" w:cs="Arial"/>
          <w:b/>
          <w:spacing w:val="4"/>
          <w:lang w:eastAsia="pl-PL"/>
        </w:rPr>
        <w:t>na stronach 1</w:t>
      </w:r>
      <w:r w:rsidR="00DA13CB" w:rsidRPr="00FC497C">
        <w:rPr>
          <w:rFonts w:ascii="Lato" w:eastAsia="Times New Roman" w:hAnsi="Lato" w:cs="Arial"/>
          <w:b/>
          <w:spacing w:val="4"/>
          <w:lang w:eastAsia="pl-PL"/>
        </w:rPr>
        <w:t xml:space="preserve"> i </w:t>
      </w:r>
      <w:r w:rsidR="00371AEF" w:rsidRPr="00FC497C">
        <w:rPr>
          <w:rFonts w:ascii="Lato" w:eastAsia="Times New Roman" w:hAnsi="Lato" w:cs="Arial"/>
          <w:b/>
          <w:spacing w:val="4"/>
          <w:lang w:eastAsia="pl-PL"/>
        </w:rPr>
        <w:t xml:space="preserve">2 </w:t>
      </w:r>
      <w:r w:rsidR="00DA13CB" w:rsidRPr="00FC497C">
        <w:rPr>
          <w:rFonts w:ascii="Lato" w:eastAsia="Times New Roman" w:hAnsi="Lato" w:cs="Arial"/>
          <w:b/>
          <w:spacing w:val="4"/>
          <w:lang w:eastAsia="pl-PL"/>
        </w:rPr>
        <w:t xml:space="preserve">decyzji </w:t>
      </w:r>
      <w:r w:rsidR="00371AEF" w:rsidRPr="00FC497C">
        <w:rPr>
          <w:rFonts w:ascii="Lato" w:eastAsia="Times New Roman" w:hAnsi="Lato" w:cs="Arial"/>
          <w:b/>
          <w:spacing w:val="4"/>
          <w:lang w:eastAsia="pl-PL"/>
        </w:rPr>
        <w:t xml:space="preserve">– jako </w:t>
      </w:r>
      <w:r w:rsidR="00DA13CB" w:rsidRPr="00FC497C">
        <w:rPr>
          <w:rFonts w:ascii="Lato" w:eastAsia="Times New Roman" w:hAnsi="Lato" w:cs="Arial"/>
          <w:b/>
          <w:spacing w:val="4"/>
          <w:lang w:eastAsia="pl-PL"/>
        </w:rPr>
        <w:t>działki</w:t>
      </w:r>
      <w:r w:rsidR="00371AEF" w:rsidRPr="00FC497C">
        <w:rPr>
          <w:rFonts w:ascii="Lato" w:eastAsia="Times New Roman" w:hAnsi="Lato" w:cs="Arial"/>
          <w:b/>
          <w:spacing w:val="4"/>
          <w:lang w:eastAsia="pl-PL"/>
        </w:rPr>
        <w:t xml:space="preserve"> </w:t>
      </w:r>
      <w:r w:rsidR="00FC497C">
        <w:rPr>
          <w:rFonts w:ascii="Lato" w:eastAsia="Times New Roman" w:hAnsi="Lato" w:cs="Arial"/>
          <w:b/>
          <w:spacing w:val="4"/>
          <w:lang w:eastAsia="pl-PL"/>
        </w:rPr>
        <w:br/>
      </w:r>
      <w:r w:rsidR="00371AEF" w:rsidRPr="00FC497C">
        <w:rPr>
          <w:rFonts w:ascii="Lato" w:eastAsia="Times New Roman" w:hAnsi="Lato" w:cs="Arial"/>
          <w:b/>
          <w:spacing w:val="4"/>
          <w:lang w:eastAsia="pl-PL"/>
        </w:rPr>
        <w:t>w projektowanym pasie drogowym, do przejęcia pod inwestycję (w całości)</w:t>
      </w:r>
      <w:r w:rsidRPr="00FC497C">
        <w:rPr>
          <w:rFonts w:ascii="Lato" w:eastAsia="Times New Roman" w:hAnsi="Lato" w:cs="Arial"/>
          <w:b/>
          <w:spacing w:val="4"/>
          <w:lang w:eastAsia="pl-PL"/>
        </w:rPr>
        <w:t xml:space="preserve">, oraz numery działek wskazane w kolumnie </w:t>
      </w:r>
      <w:r w:rsidR="00DA13CB" w:rsidRPr="00FC497C">
        <w:rPr>
          <w:rFonts w:ascii="Lato" w:eastAsia="Times New Roman" w:hAnsi="Lato" w:cs="Arial"/>
          <w:b/>
          <w:spacing w:val="4"/>
          <w:lang w:eastAsia="pl-PL"/>
        </w:rPr>
        <w:t>5</w:t>
      </w:r>
      <w:r w:rsidRPr="00FC497C">
        <w:rPr>
          <w:rFonts w:ascii="Lato" w:eastAsia="Times New Roman" w:hAnsi="Lato" w:cs="Arial"/>
          <w:b/>
          <w:spacing w:val="4"/>
          <w:lang w:eastAsia="pl-PL"/>
        </w:rPr>
        <w:t xml:space="preserve"> (pn. „Nr</w:t>
      </w:r>
      <w:r w:rsidR="00DA13CB" w:rsidRPr="00FC497C">
        <w:rPr>
          <w:rFonts w:ascii="Lato" w:eastAsia="Times New Roman" w:hAnsi="Lato" w:cs="Arial"/>
          <w:b/>
          <w:spacing w:val="4"/>
          <w:lang w:eastAsia="pl-PL"/>
        </w:rPr>
        <w:t xml:space="preserve"> ew.</w:t>
      </w:r>
      <w:r w:rsidRPr="00FC497C">
        <w:rPr>
          <w:rFonts w:ascii="Lato" w:eastAsia="Times New Roman" w:hAnsi="Lato" w:cs="Arial"/>
          <w:b/>
          <w:spacing w:val="4"/>
          <w:lang w:eastAsia="pl-PL"/>
        </w:rPr>
        <w:t xml:space="preserve"> dział</w:t>
      </w:r>
      <w:r w:rsidR="00DA13CB" w:rsidRPr="00FC497C">
        <w:rPr>
          <w:rFonts w:ascii="Lato" w:eastAsia="Times New Roman" w:hAnsi="Lato" w:cs="Arial"/>
          <w:b/>
          <w:spacing w:val="4"/>
          <w:lang w:eastAsia="pl-PL"/>
        </w:rPr>
        <w:t>e</w:t>
      </w:r>
      <w:r w:rsidRPr="00FC497C">
        <w:rPr>
          <w:rFonts w:ascii="Lato" w:eastAsia="Times New Roman" w:hAnsi="Lato" w:cs="Arial"/>
          <w:b/>
          <w:spacing w:val="4"/>
          <w:lang w:eastAsia="pl-PL"/>
        </w:rPr>
        <w:t>k</w:t>
      </w:r>
      <w:r w:rsidR="00DA13CB" w:rsidRPr="00FC497C">
        <w:rPr>
          <w:rFonts w:ascii="Lato" w:eastAsia="Times New Roman" w:hAnsi="Lato" w:cs="Arial"/>
          <w:b/>
          <w:spacing w:val="4"/>
          <w:lang w:eastAsia="pl-PL"/>
        </w:rPr>
        <w:t xml:space="preserve"> po podziale</w:t>
      </w:r>
      <w:r w:rsidRPr="00FC497C">
        <w:rPr>
          <w:rFonts w:ascii="Lato" w:eastAsia="Times New Roman" w:hAnsi="Lato" w:cs="Arial"/>
          <w:b/>
          <w:spacing w:val="4"/>
          <w:lang w:eastAsia="pl-PL"/>
        </w:rPr>
        <w:t xml:space="preserve"> </w:t>
      </w:r>
      <w:r w:rsidR="00DA13CB" w:rsidRPr="00FC497C">
        <w:rPr>
          <w:rFonts w:ascii="Lato" w:eastAsia="Times New Roman" w:hAnsi="Lato" w:cs="Arial"/>
          <w:b/>
          <w:spacing w:val="4"/>
          <w:lang w:eastAsia="pl-PL"/>
        </w:rPr>
        <w:t>przechodzące</w:t>
      </w:r>
      <w:r w:rsidRPr="00FC497C">
        <w:rPr>
          <w:rFonts w:ascii="Lato" w:eastAsia="Times New Roman" w:hAnsi="Lato" w:cs="Arial"/>
          <w:b/>
          <w:spacing w:val="4"/>
          <w:lang w:eastAsia="pl-PL"/>
        </w:rPr>
        <w:t xml:space="preserve"> pod inwestycję”) tabeli dotyczącej </w:t>
      </w:r>
      <w:r w:rsidRPr="00FC497C">
        <w:rPr>
          <w:rFonts w:ascii="Lato" w:eastAsia="Times New Roman" w:hAnsi="Lato" w:cs="Arial"/>
          <w:b/>
          <w:bCs/>
          <w:spacing w:val="4"/>
          <w:lang w:eastAsia="pl-PL"/>
        </w:rPr>
        <w:t>zatwierdzenia podziału nieruchomości</w:t>
      </w:r>
      <w:r w:rsidRPr="00FC497C">
        <w:rPr>
          <w:rFonts w:ascii="Lato" w:eastAsia="Times New Roman" w:hAnsi="Lato" w:cs="Arial"/>
          <w:b/>
          <w:spacing w:val="4"/>
          <w:lang w:eastAsia="pl-PL"/>
        </w:rPr>
        <w:t>, znajdującej się na stronach od 9-</w:t>
      </w:r>
      <w:r w:rsidR="00DA13CB" w:rsidRPr="00FC497C">
        <w:rPr>
          <w:rFonts w:ascii="Lato" w:eastAsia="Times New Roman" w:hAnsi="Lato" w:cs="Arial"/>
          <w:b/>
          <w:spacing w:val="4"/>
          <w:lang w:eastAsia="pl-PL"/>
        </w:rPr>
        <w:t>33</w:t>
      </w:r>
      <w:r w:rsidRPr="00FC497C">
        <w:rPr>
          <w:rFonts w:ascii="Lato" w:eastAsia="Times New Roman" w:hAnsi="Lato" w:cs="Arial"/>
          <w:b/>
          <w:spacing w:val="4"/>
          <w:lang w:eastAsia="pl-PL"/>
        </w:rPr>
        <w:t xml:space="preserve">, stanowią oznaczenie </w:t>
      </w:r>
      <w:r w:rsidRPr="00FC497C">
        <w:rPr>
          <w:rFonts w:ascii="Lato" w:eastAsia="Times New Roman" w:hAnsi="Lato" w:cs="Arial"/>
          <w:b/>
          <w:spacing w:val="4"/>
          <w:lang w:eastAsia="pl-PL"/>
        </w:rPr>
        <w:lastRenderedPageBreak/>
        <w:t>nieruchomości, które stają się własnością Skarbu Państwa, z wyjątkiem nieruchomości będących już własnością Skarbu Państwa przed wydaniem decyzji w sprawie zezwolenia na realizację przedmiotowej inwestycji drogowej</w:t>
      </w:r>
      <w:r w:rsidRPr="00FC497C">
        <w:rPr>
          <w:rFonts w:ascii="Lato" w:eastAsia="Times New Roman" w:hAnsi="Lato" w:cs="Arial"/>
          <w:spacing w:val="4"/>
          <w:lang w:eastAsia="pl-PL"/>
        </w:rPr>
        <w:t>.</w:t>
      </w:r>
      <w:r w:rsidRPr="00FC497C">
        <w:rPr>
          <w:rFonts w:ascii="Lato" w:eastAsia="Times New Roman" w:hAnsi="Lato" w:cs="Arial"/>
          <w:b/>
          <w:spacing w:val="4"/>
          <w:lang w:eastAsia="pl-PL"/>
        </w:rPr>
        <w:t xml:space="preserve"> Mapy </w:t>
      </w:r>
      <w:r w:rsidR="002A0E51" w:rsidRPr="00FC497C">
        <w:rPr>
          <w:rFonts w:ascii="Lato" w:eastAsia="Times New Roman" w:hAnsi="Lato" w:cs="Arial"/>
          <w:b/>
          <w:spacing w:val="4"/>
          <w:lang w:eastAsia="pl-PL"/>
        </w:rPr>
        <w:br/>
      </w:r>
      <w:r w:rsidRPr="00FC497C">
        <w:rPr>
          <w:rFonts w:ascii="Lato" w:eastAsia="Times New Roman" w:hAnsi="Lato" w:cs="Arial"/>
          <w:b/>
          <w:spacing w:val="4"/>
          <w:lang w:eastAsia="pl-PL"/>
        </w:rPr>
        <w:t>z projektem podziału nieruchomości stanowią integralną część decyzji w sprawie zezwolenia na realizację przedmiotowej inwestycji drogowej.</w:t>
      </w:r>
      <w:r w:rsidRPr="00FC497C">
        <w:rPr>
          <w:rFonts w:ascii="Lato" w:eastAsia="Times New Roman" w:hAnsi="Lato" w:cs="Arial"/>
          <w:spacing w:val="4"/>
          <w:lang w:eastAsia="pl-PL"/>
        </w:rPr>
        <w:t>”,</w:t>
      </w:r>
    </w:p>
    <w:p w14:paraId="34538ECB" w14:textId="65E2F8EB" w:rsidR="006B0ED2" w:rsidRPr="006B0ED2" w:rsidRDefault="006B0ED2">
      <w:pPr>
        <w:numPr>
          <w:ilvl w:val="0"/>
          <w:numId w:val="18"/>
        </w:numPr>
        <w:suppressAutoHyphens/>
        <w:spacing w:after="240" w:line="240" w:lineRule="exact"/>
        <w:ind w:left="567" w:hanging="283"/>
        <w:jc w:val="both"/>
        <w:rPr>
          <w:rFonts w:ascii="Lato" w:eastAsia="Times New Roman" w:hAnsi="Lato" w:cs="Arial"/>
          <w:color w:val="000000"/>
          <w:spacing w:val="4"/>
          <w:lang w:eastAsia="pl-PL"/>
        </w:rPr>
      </w:pPr>
      <w:r w:rsidRPr="006B0ED2">
        <w:rPr>
          <w:rFonts w:ascii="Lato" w:eastAsia="Times New Roman" w:hAnsi="Lato" w:cs="Arial"/>
          <w:bCs/>
          <w:iCs/>
          <w:color w:val="000000"/>
          <w:spacing w:val="4"/>
          <w:kern w:val="2"/>
          <w:lang w:eastAsia="zh-CN"/>
        </w:rPr>
        <w:t xml:space="preserve">ustalenie, w rozstrzygnięciu decyzji, </w:t>
      </w:r>
      <w:r w:rsidRPr="006B0ED2">
        <w:rPr>
          <w:rFonts w:ascii="Lato" w:eastAsia="Times New Roman" w:hAnsi="Lato" w:cs="Arial"/>
          <w:color w:val="000000"/>
          <w:spacing w:val="4"/>
          <w:lang w:eastAsia="zh-CN"/>
        </w:rPr>
        <w:t xml:space="preserve">w tabeli </w:t>
      </w:r>
      <w:r w:rsidRPr="006B0ED2">
        <w:rPr>
          <w:rFonts w:ascii="Lato" w:eastAsia="Times New Roman" w:hAnsi="Lato" w:cs="Arial"/>
          <w:color w:val="000000"/>
          <w:spacing w:val="4"/>
          <w:lang w:eastAsia="pl-PL"/>
        </w:rPr>
        <w:t xml:space="preserve">znajdującej się na stronach </w:t>
      </w:r>
      <w:r w:rsidR="002C4685" w:rsidRPr="002C4685">
        <w:rPr>
          <w:rFonts w:ascii="Lato" w:eastAsia="Times New Roman" w:hAnsi="Lato" w:cs="Arial"/>
          <w:color w:val="000000"/>
          <w:spacing w:val="4"/>
          <w:lang w:eastAsia="pl-PL"/>
        </w:rPr>
        <w:t xml:space="preserve">34-65, </w:t>
      </w:r>
      <w:r w:rsidRPr="006B0ED2">
        <w:rPr>
          <w:rFonts w:ascii="Lato" w:eastAsia="Times New Roman" w:hAnsi="Lato" w:cs="Arial"/>
          <w:color w:val="000000"/>
          <w:spacing w:val="4"/>
          <w:lang w:eastAsia="pl-PL"/>
        </w:rPr>
        <w:t xml:space="preserve">na stronie </w:t>
      </w:r>
      <w:r w:rsidR="002C4685" w:rsidRPr="002C4685">
        <w:rPr>
          <w:rFonts w:ascii="Lato" w:eastAsia="Times New Roman" w:hAnsi="Lato" w:cs="Arial"/>
          <w:color w:val="000000"/>
          <w:spacing w:val="4"/>
          <w:lang w:eastAsia="pl-PL"/>
        </w:rPr>
        <w:t>39</w:t>
      </w:r>
      <w:r w:rsidRPr="006B0ED2">
        <w:rPr>
          <w:rFonts w:ascii="Lato" w:eastAsia="Times New Roman" w:hAnsi="Lato" w:cs="Arial"/>
          <w:color w:val="000000"/>
          <w:spacing w:val="4"/>
          <w:lang w:eastAsia="pl-PL"/>
        </w:rPr>
        <w:t>, nowego zapisu:</w:t>
      </w:r>
    </w:p>
    <w:p w14:paraId="0499D90B" w14:textId="77777777" w:rsidR="006B0ED2" w:rsidRPr="006B0ED2" w:rsidRDefault="006B0ED2" w:rsidP="002C4685">
      <w:pPr>
        <w:suppressAutoHyphens/>
        <w:spacing w:after="0" w:line="240" w:lineRule="exact"/>
        <w:ind w:firstLine="567"/>
        <w:jc w:val="both"/>
        <w:rPr>
          <w:rFonts w:ascii="Lato" w:eastAsia="Times New Roman" w:hAnsi="Lato" w:cs="Arial"/>
          <w:color w:val="000000"/>
          <w:spacing w:val="4"/>
          <w:sz w:val="20"/>
          <w:szCs w:val="20"/>
          <w:lang w:eastAsia="zh-CN"/>
        </w:rPr>
      </w:pPr>
      <w:r w:rsidRPr="006B0ED2">
        <w:rPr>
          <w:rFonts w:ascii="Lato" w:eastAsia="Times New Roman" w:hAnsi="Lato" w:cs="Arial"/>
          <w:color w:val="000000"/>
          <w:spacing w:val="4"/>
          <w:sz w:val="20"/>
          <w:szCs w:val="20"/>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275"/>
        <w:gridCol w:w="1134"/>
        <w:gridCol w:w="993"/>
        <w:gridCol w:w="992"/>
        <w:gridCol w:w="3402"/>
      </w:tblGrid>
      <w:tr w:rsidR="002C4685" w:rsidRPr="006B0ED2" w14:paraId="0E3D8354" w14:textId="77777777" w:rsidTr="00C63BC8">
        <w:trPr>
          <w:trHeight w:val="710"/>
        </w:trPr>
        <w:tc>
          <w:tcPr>
            <w:tcW w:w="426" w:type="dxa"/>
            <w:shd w:val="clear" w:color="auto" w:fill="FFFFFF"/>
            <w:vAlign w:val="center"/>
          </w:tcPr>
          <w:p w14:paraId="1D281F90" w14:textId="6E30DFFA" w:rsidR="002C4685" w:rsidRPr="006B0ED2" w:rsidRDefault="002C4685" w:rsidP="006B0ED2">
            <w:pPr>
              <w:widowControl w:val="0"/>
              <w:suppressAutoHyphens/>
              <w:spacing w:before="120" w:after="120" w:line="240" w:lineRule="exact"/>
              <w:jc w:val="center"/>
              <w:rPr>
                <w:rFonts w:ascii="Lato" w:eastAsia="Times New Roman" w:hAnsi="Lato" w:cs="Arial"/>
                <w:color w:val="000000"/>
                <w:lang w:eastAsia="zh-CN" w:bidi="pl-PL"/>
              </w:rPr>
            </w:pPr>
            <w:r w:rsidRPr="00C63BC8">
              <w:rPr>
                <w:rFonts w:ascii="Lato" w:eastAsia="Times New Roman" w:hAnsi="Lato" w:cs="Arial"/>
                <w:color w:val="000000"/>
                <w:lang w:eastAsia="zh-CN" w:bidi="pl-PL"/>
              </w:rPr>
              <w:t>98</w:t>
            </w:r>
          </w:p>
        </w:tc>
        <w:tc>
          <w:tcPr>
            <w:tcW w:w="1275" w:type="dxa"/>
            <w:shd w:val="clear" w:color="auto" w:fill="FFFFFF"/>
            <w:vAlign w:val="center"/>
          </w:tcPr>
          <w:p w14:paraId="79239AD4" w14:textId="0B15C539" w:rsidR="002C4685" w:rsidRPr="00C63BC8" w:rsidRDefault="002C4685" w:rsidP="006B0ED2">
            <w:pPr>
              <w:widowControl w:val="0"/>
              <w:suppressAutoHyphens/>
              <w:spacing w:before="120" w:after="120" w:line="240" w:lineRule="exact"/>
              <w:jc w:val="center"/>
              <w:rPr>
                <w:rFonts w:ascii="Lato" w:eastAsia="Times New Roman" w:hAnsi="Lato" w:cs="Arial"/>
                <w:color w:val="000000"/>
                <w:lang w:eastAsia="zh-CN" w:bidi="pl-PL"/>
              </w:rPr>
            </w:pPr>
            <w:r w:rsidRPr="00C63BC8">
              <w:rPr>
                <w:rFonts w:ascii="Lato" w:eastAsia="Times New Roman" w:hAnsi="Lato" w:cs="Arial"/>
                <w:color w:val="000000"/>
                <w:lang w:eastAsia="zh-CN" w:bidi="pl-PL"/>
              </w:rPr>
              <w:t>Ostrów Mazowiecka</w:t>
            </w:r>
          </w:p>
        </w:tc>
        <w:tc>
          <w:tcPr>
            <w:tcW w:w="1134" w:type="dxa"/>
            <w:shd w:val="clear" w:color="auto" w:fill="FFFFFF"/>
            <w:vAlign w:val="center"/>
          </w:tcPr>
          <w:p w14:paraId="274FA35E" w14:textId="45BC54ED" w:rsidR="002C4685" w:rsidRPr="006B0ED2" w:rsidRDefault="002C4685" w:rsidP="006B0ED2">
            <w:pPr>
              <w:widowControl w:val="0"/>
              <w:suppressAutoHyphens/>
              <w:spacing w:before="120" w:after="120" w:line="240" w:lineRule="exact"/>
              <w:jc w:val="center"/>
              <w:rPr>
                <w:rFonts w:ascii="Lato" w:eastAsia="Times New Roman" w:hAnsi="Lato" w:cs="Arial"/>
                <w:color w:val="000000"/>
                <w:lang w:eastAsia="zh-CN" w:bidi="pl-PL"/>
              </w:rPr>
            </w:pPr>
            <w:r w:rsidRPr="00C63BC8">
              <w:rPr>
                <w:rFonts w:ascii="Lato" w:eastAsia="Times New Roman" w:hAnsi="Lato" w:cs="Arial"/>
                <w:color w:val="000000"/>
                <w:lang w:eastAsia="zh-CN" w:bidi="pl-PL"/>
              </w:rPr>
              <w:t>0026 Podborze</w:t>
            </w:r>
          </w:p>
        </w:tc>
        <w:tc>
          <w:tcPr>
            <w:tcW w:w="993" w:type="dxa"/>
            <w:shd w:val="clear" w:color="auto" w:fill="FFFFFF"/>
            <w:vAlign w:val="center"/>
          </w:tcPr>
          <w:p w14:paraId="353B0EA3" w14:textId="2FB01A01" w:rsidR="002C4685" w:rsidRPr="006B0ED2" w:rsidRDefault="002C4685" w:rsidP="006B0ED2">
            <w:pPr>
              <w:widowControl w:val="0"/>
              <w:suppressAutoHyphens/>
              <w:spacing w:before="120" w:after="120" w:line="240" w:lineRule="exact"/>
              <w:jc w:val="center"/>
              <w:rPr>
                <w:rFonts w:ascii="Lato" w:eastAsia="Times New Roman" w:hAnsi="Lato" w:cs="Arial"/>
                <w:color w:val="000000"/>
                <w:lang w:eastAsia="zh-CN" w:bidi="pl-PL"/>
              </w:rPr>
            </w:pPr>
            <w:r w:rsidRPr="00C63BC8">
              <w:rPr>
                <w:rFonts w:ascii="Lato" w:eastAsia="Times New Roman" w:hAnsi="Lato" w:cs="Arial"/>
                <w:color w:val="000000"/>
                <w:lang w:eastAsia="zh-CN" w:bidi="pl-PL"/>
              </w:rPr>
              <w:t>617/2</w:t>
            </w:r>
          </w:p>
        </w:tc>
        <w:tc>
          <w:tcPr>
            <w:tcW w:w="992" w:type="dxa"/>
            <w:shd w:val="clear" w:color="auto" w:fill="FFFFFF"/>
            <w:vAlign w:val="center"/>
          </w:tcPr>
          <w:p w14:paraId="35AD539D" w14:textId="5F347C35" w:rsidR="002C4685" w:rsidRPr="006B0ED2" w:rsidRDefault="002C4685" w:rsidP="006B0ED2">
            <w:pPr>
              <w:widowControl w:val="0"/>
              <w:suppressAutoHyphens/>
              <w:spacing w:before="120" w:after="120" w:line="240" w:lineRule="exact"/>
              <w:jc w:val="center"/>
              <w:rPr>
                <w:rFonts w:ascii="Lato" w:eastAsia="Times New Roman" w:hAnsi="Lato" w:cs="Arial"/>
                <w:color w:val="000000"/>
                <w:lang w:eastAsia="zh-CN" w:bidi="pl-PL"/>
              </w:rPr>
            </w:pPr>
            <w:r w:rsidRPr="00C63BC8">
              <w:rPr>
                <w:rFonts w:ascii="Lato" w:eastAsia="Times New Roman" w:hAnsi="Lato" w:cs="Arial"/>
                <w:color w:val="000000"/>
                <w:lang w:eastAsia="zh-CN" w:bidi="pl-PL"/>
              </w:rPr>
              <w:t>617/7</w:t>
            </w:r>
          </w:p>
        </w:tc>
        <w:tc>
          <w:tcPr>
            <w:tcW w:w="3402" w:type="dxa"/>
            <w:shd w:val="clear" w:color="auto" w:fill="FFFFFF"/>
            <w:vAlign w:val="center"/>
          </w:tcPr>
          <w:p w14:paraId="556D840D" w14:textId="48128CCE" w:rsidR="002C4685" w:rsidRPr="006B0ED2" w:rsidRDefault="002C4685" w:rsidP="006B0ED2">
            <w:pPr>
              <w:widowControl w:val="0"/>
              <w:suppressAutoHyphens/>
              <w:spacing w:before="120" w:after="120" w:line="240" w:lineRule="exact"/>
              <w:jc w:val="center"/>
              <w:rPr>
                <w:rFonts w:ascii="Lato" w:eastAsia="Times New Roman" w:hAnsi="Lato" w:cs="Arial"/>
                <w:color w:val="000000"/>
                <w:lang w:eastAsia="zh-CN" w:bidi="pl-PL"/>
              </w:rPr>
            </w:pPr>
            <w:r w:rsidRPr="00C63BC8">
              <w:rPr>
                <w:rFonts w:ascii="Lato" w:eastAsia="Times New Roman" w:hAnsi="Lato" w:cs="Arial"/>
                <w:color w:val="000000"/>
                <w:lang w:eastAsia="zh-CN" w:bidi="pl-PL"/>
              </w:rPr>
              <w:t>b</w:t>
            </w:r>
            <w:r w:rsidRPr="006B0ED2">
              <w:rPr>
                <w:rFonts w:ascii="Lato" w:eastAsia="Times New Roman" w:hAnsi="Lato" w:cs="Arial"/>
                <w:color w:val="000000"/>
                <w:lang w:eastAsia="zh-CN" w:bidi="pl-PL"/>
              </w:rPr>
              <w:t>udowa sieci</w:t>
            </w:r>
            <w:r w:rsidRPr="00C63BC8">
              <w:rPr>
                <w:rFonts w:ascii="Lato" w:eastAsia="Times New Roman" w:hAnsi="Lato" w:cs="Arial"/>
                <w:color w:val="000000"/>
                <w:lang w:eastAsia="zh-CN" w:bidi="pl-PL"/>
              </w:rPr>
              <w:t xml:space="preserve"> wodociągowej</w:t>
            </w:r>
          </w:p>
          <w:p w14:paraId="7403D02C" w14:textId="7D5461DF" w:rsidR="002C4685" w:rsidRPr="00C63BC8" w:rsidRDefault="00C63BC8" w:rsidP="006B0ED2">
            <w:pPr>
              <w:widowControl w:val="0"/>
              <w:suppressAutoHyphens/>
              <w:spacing w:before="120" w:after="120" w:line="240" w:lineRule="exact"/>
              <w:jc w:val="center"/>
              <w:rPr>
                <w:rFonts w:ascii="Lato" w:eastAsia="Times New Roman" w:hAnsi="Lato" w:cs="Arial"/>
                <w:color w:val="000000"/>
                <w:lang w:eastAsia="zh-CN" w:bidi="pl-PL"/>
              </w:rPr>
            </w:pPr>
            <w:r>
              <w:rPr>
                <w:rFonts w:ascii="Lato" w:eastAsia="Times New Roman" w:hAnsi="Lato" w:cs="Arial"/>
                <w:color w:val="000000"/>
                <w:lang w:eastAsia="zh-CN" w:bidi="pl-PL"/>
              </w:rPr>
              <w:t>b</w:t>
            </w:r>
            <w:r w:rsidR="002C4685" w:rsidRPr="006B0ED2">
              <w:rPr>
                <w:rFonts w:ascii="Lato" w:eastAsia="Times New Roman" w:hAnsi="Lato" w:cs="Arial"/>
                <w:color w:val="000000"/>
                <w:lang w:eastAsia="zh-CN" w:bidi="pl-PL"/>
              </w:rPr>
              <w:t xml:space="preserve">udowa sieci elektroenergetycznej </w:t>
            </w:r>
            <w:r w:rsidR="002C4685" w:rsidRPr="00C63BC8">
              <w:rPr>
                <w:rFonts w:ascii="Lato" w:eastAsia="Times New Roman" w:hAnsi="Lato" w:cs="Arial"/>
                <w:color w:val="000000"/>
                <w:lang w:eastAsia="zh-CN" w:bidi="pl-PL"/>
              </w:rPr>
              <w:t>oświetleniowej</w:t>
            </w:r>
          </w:p>
          <w:p w14:paraId="33D526DB" w14:textId="7229A6DC" w:rsidR="002C4685" w:rsidRPr="00C63BC8" w:rsidRDefault="00C63BC8" w:rsidP="006B0ED2">
            <w:pPr>
              <w:widowControl w:val="0"/>
              <w:suppressAutoHyphens/>
              <w:spacing w:before="120" w:after="120" w:line="240" w:lineRule="exact"/>
              <w:jc w:val="center"/>
              <w:rPr>
                <w:rFonts w:ascii="Lato" w:eastAsia="Times New Roman" w:hAnsi="Lato" w:cs="Arial"/>
                <w:color w:val="000000"/>
                <w:lang w:eastAsia="zh-CN" w:bidi="pl-PL"/>
              </w:rPr>
            </w:pPr>
            <w:r>
              <w:rPr>
                <w:rFonts w:ascii="Lato" w:eastAsia="Times New Roman" w:hAnsi="Lato" w:cs="Arial"/>
                <w:color w:val="000000"/>
                <w:lang w:eastAsia="zh-CN" w:bidi="pl-PL"/>
              </w:rPr>
              <w:t>r</w:t>
            </w:r>
            <w:r w:rsidR="002C4685" w:rsidRPr="00C63BC8">
              <w:rPr>
                <w:rFonts w:ascii="Lato" w:eastAsia="Times New Roman" w:hAnsi="Lato" w:cs="Arial"/>
                <w:color w:val="000000"/>
                <w:lang w:eastAsia="zh-CN" w:bidi="pl-PL"/>
              </w:rPr>
              <w:t xml:space="preserve">ozbiórka sieci elektroenergetycznej napowietrznej </w:t>
            </w:r>
            <w:proofErr w:type="spellStart"/>
            <w:r w:rsidR="002C4685" w:rsidRPr="00C63BC8">
              <w:rPr>
                <w:rFonts w:ascii="Lato" w:eastAsia="Times New Roman" w:hAnsi="Lato" w:cs="Arial"/>
                <w:color w:val="000000"/>
                <w:lang w:eastAsia="zh-CN" w:bidi="pl-PL"/>
              </w:rPr>
              <w:t>nN</w:t>
            </w:r>
            <w:proofErr w:type="spellEnd"/>
          </w:p>
          <w:p w14:paraId="656FD4A4" w14:textId="05B15B2C" w:rsidR="002C4685" w:rsidRPr="006B0ED2" w:rsidRDefault="00C63BC8" w:rsidP="006B0ED2">
            <w:pPr>
              <w:widowControl w:val="0"/>
              <w:suppressAutoHyphens/>
              <w:spacing w:before="120" w:after="120" w:line="240" w:lineRule="exact"/>
              <w:jc w:val="center"/>
              <w:rPr>
                <w:rFonts w:ascii="Lato" w:eastAsia="Times New Roman" w:hAnsi="Lato" w:cs="Arial"/>
                <w:color w:val="000000"/>
                <w:lang w:eastAsia="zh-CN" w:bidi="pl-PL"/>
              </w:rPr>
            </w:pPr>
            <w:r>
              <w:rPr>
                <w:rFonts w:ascii="Lato" w:eastAsia="Times New Roman" w:hAnsi="Lato" w:cs="Arial"/>
                <w:color w:val="000000"/>
                <w:lang w:eastAsia="zh-CN" w:bidi="pl-PL"/>
              </w:rPr>
              <w:t>b</w:t>
            </w:r>
            <w:r w:rsidR="002C4685" w:rsidRPr="00C63BC8">
              <w:rPr>
                <w:rFonts w:ascii="Lato" w:eastAsia="Times New Roman" w:hAnsi="Lato" w:cs="Arial"/>
                <w:color w:val="000000"/>
                <w:lang w:eastAsia="zh-CN" w:bidi="pl-PL"/>
              </w:rPr>
              <w:t>udowa sieci elektroenergetycznej kablowej SN</w:t>
            </w:r>
          </w:p>
        </w:tc>
      </w:tr>
    </w:tbl>
    <w:p w14:paraId="68E3E8A2" w14:textId="5C629E1A" w:rsidR="006B0ED2" w:rsidRPr="006B0ED2" w:rsidRDefault="006B0ED2" w:rsidP="00B057B8">
      <w:pPr>
        <w:suppressAutoHyphens/>
        <w:spacing w:after="240" w:line="240" w:lineRule="exact"/>
        <w:jc w:val="right"/>
        <w:rPr>
          <w:rFonts w:ascii="Lato" w:eastAsia="Times New Roman" w:hAnsi="Lato" w:cs="Arial"/>
          <w:color w:val="000000"/>
          <w:spacing w:val="4"/>
          <w:sz w:val="20"/>
          <w:szCs w:val="20"/>
          <w:lang w:eastAsia="zh-CN"/>
        </w:rPr>
      </w:pPr>
      <w:r w:rsidRPr="006B0ED2">
        <w:rPr>
          <w:rFonts w:ascii="Lato" w:eastAsia="Times New Roman" w:hAnsi="Lato" w:cs="Arial"/>
          <w:color w:val="000000"/>
          <w:spacing w:val="4"/>
          <w:sz w:val="20"/>
          <w:szCs w:val="20"/>
          <w:lang w:eastAsia="zh-CN"/>
        </w:rPr>
        <w:t xml:space="preserve">                                                                                                                                                ”</w:t>
      </w:r>
    </w:p>
    <w:p w14:paraId="3879172C" w14:textId="5F0FBF92" w:rsidR="00AF4785" w:rsidRPr="00FC497C" w:rsidRDefault="00AF4785">
      <w:pPr>
        <w:numPr>
          <w:ilvl w:val="0"/>
          <w:numId w:val="12"/>
        </w:numPr>
        <w:spacing w:after="240" w:line="240" w:lineRule="exact"/>
        <w:ind w:left="567" w:hanging="283"/>
        <w:jc w:val="both"/>
        <w:rPr>
          <w:rFonts w:ascii="Lato" w:eastAsia="Times New Roman" w:hAnsi="Lato" w:cs="Arial"/>
          <w:bCs/>
          <w:spacing w:val="4"/>
        </w:rPr>
      </w:pPr>
      <w:bookmarkStart w:id="10" w:name="_Hlk126669556"/>
      <w:r w:rsidRPr="00FC497C">
        <w:rPr>
          <w:rFonts w:ascii="Lato" w:eastAsia="Times New Roman" w:hAnsi="Lato" w:cs="Arial"/>
          <w:bCs/>
          <w:spacing w:val="4"/>
        </w:rPr>
        <w:t>ustalenie</w:t>
      </w:r>
      <w:r w:rsidRPr="00FC497C">
        <w:rPr>
          <w:rFonts w:ascii="Lato" w:eastAsia="Times New Roman" w:hAnsi="Lato" w:cs="Arial"/>
          <w:bCs/>
          <w:iCs/>
          <w:spacing w:val="4"/>
          <w:lang w:bidi="pl-PL"/>
        </w:rPr>
        <w:t>, w rozstrzygnięciu zaskarżonej decyzji</w:t>
      </w:r>
      <w:r w:rsidRPr="00FC497C">
        <w:rPr>
          <w:rFonts w:ascii="Lato" w:eastAsia="Times New Roman" w:hAnsi="Lato" w:cs="Arial"/>
          <w:bCs/>
          <w:spacing w:val="4"/>
        </w:rPr>
        <w:t>, w miejsce uchylenia,</w:t>
      </w:r>
      <w:r w:rsidRPr="00FC497C">
        <w:rPr>
          <w:rFonts w:ascii="Lato" w:eastAsia="Times New Roman" w:hAnsi="Lato" w:cs="Times New Roman"/>
          <w:lang w:eastAsia="pl-PL"/>
        </w:rPr>
        <w:t xml:space="preserve"> </w:t>
      </w:r>
      <w:r w:rsidRPr="00FC497C">
        <w:rPr>
          <w:rFonts w:ascii="Lato" w:eastAsia="Times New Roman" w:hAnsi="Lato" w:cs="Arial"/>
          <w:bCs/>
          <w:spacing w:val="4"/>
        </w:rPr>
        <w:t>na stronie 6</w:t>
      </w:r>
      <w:r w:rsidR="00315991" w:rsidRPr="00FC497C">
        <w:rPr>
          <w:rFonts w:ascii="Lato" w:eastAsia="Times New Roman" w:hAnsi="Lato" w:cs="Arial"/>
          <w:bCs/>
          <w:spacing w:val="4"/>
        </w:rPr>
        <w:t>6</w:t>
      </w:r>
      <w:r w:rsidRPr="00FC497C">
        <w:rPr>
          <w:rFonts w:ascii="Lato" w:eastAsia="Times New Roman" w:hAnsi="Lato" w:cs="Arial"/>
          <w:bCs/>
          <w:spacing w:val="4"/>
        </w:rPr>
        <w:t xml:space="preserve">, </w:t>
      </w:r>
      <w:r w:rsidRPr="00FC497C">
        <w:rPr>
          <w:rFonts w:ascii="Lato" w:eastAsia="Times New Roman" w:hAnsi="Lato" w:cs="Arial"/>
          <w:bCs/>
          <w:spacing w:val="4"/>
        </w:rPr>
        <w:br/>
        <w:t xml:space="preserve">w wierszach od </w:t>
      </w:r>
      <w:r w:rsidR="00315991" w:rsidRPr="00FC497C">
        <w:rPr>
          <w:rFonts w:ascii="Lato" w:eastAsia="Times New Roman" w:hAnsi="Lato" w:cs="Arial"/>
          <w:bCs/>
          <w:spacing w:val="4"/>
        </w:rPr>
        <w:t>9</w:t>
      </w:r>
      <w:r w:rsidRPr="00FC497C">
        <w:rPr>
          <w:rFonts w:ascii="Lato" w:eastAsia="Times New Roman" w:hAnsi="Lato" w:cs="Arial"/>
          <w:bCs/>
          <w:spacing w:val="4"/>
        </w:rPr>
        <w:t xml:space="preserve"> do </w:t>
      </w:r>
      <w:r w:rsidR="00315991" w:rsidRPr="00FC497C">
        <w:rPr>
          <w:rFonts w:ascii="Lato" w:eastAsia="Times New Roman" w:hAnsi="Lato" w:cs="Arial"/>
          <w:bCs/>
          <w:spacing w:val="4"/>
        </w:rPr>
        <w:t>11</w:t>
      </w:r>
      <w:r w:rsidRPr="00FC497C">
        <w:rPr>
          <w:rFonts w:ascii="Lato" w:eastAsia="Times New Roman" w:hAnsi="Lato" w:cs="Arial"/>
          <w:bCs/>
          <w:spacing w:val="4"/>
        </w:rPr>
        <w:t>, licząc od góry strony, nowego zapisu</w:t>
      </w:r>
      <w:bookmarkEnd w:id="10"/>
      <w:r w:rsidRPr="00FC497C">
        <w:rPr>
          <w:rFonts w:ascii="Lato" w:eastAsia="Times New Roman" w:hAnsi="Lato" w:cs="Arial"/>
          <w:bCs/>
          <w:spacing w:val="4"/>
        </w:rPr>
        <w:t>:</w:t>
      </w:r>
    </w:p>
    <w:p w14:paraId="266DA53A" w14:textId="6263677C" w:rsidR="00C1719D" w:rsidRPr="00FC497C" w:rsidRDefault="00AF4785" w:rsidP="00315991">
      <w:pPr>
        <w:spacing w:after="240" w:line="240" w:lineRule="exact"/>
        <w:ind w:left="567"/>
        <w:jc w:val="both"/>
        <w:rPr>
          <w:rFonts w:ascii="Lato" w:eastAsia="Times New Roman" w:hAnsi="Lato" w:cs="Arial"/>
          <w:bCs/>
          <w:spacing w:val="4"/>
        </w:rPr>
      </w:pPr>
      <w:r w:rsidRPr="00FC497C">
        <w:rPr>
          <w:rFonts w:ascii="Lato" w:eastAsia="Times New Roman" w:hAnsi="Lato" w:cs="Arial"/>
          <w:bCs/>
          <w:spacing w:val="4"/>
        </w:rPr>
        <w:t>„</w:t>
      </w:r>
      <w:r w:rsidRPr="00FC497C">
        <w:rPr>
          <w:rFonts w:ascii="Lato" w:eastAsia="Times New Roman" w:hAnsi="Lato" w:cs="Arial"/>
          <w:bCs/>
          <w:iCs/>
          <w:spacing w:val="4"/>
          <w:u w:val="single"/>
          <w:lang w:eastAsia="pl-PL" w:bidi="pl-PL"/>
        </w:rPr>
        <w:t xml:space="preserve">Do ograniczeń, o których mowa powyżej stosuje się odpowiednio przepisy art. 124 </w:t>
      </w:r>
      <w:r w:rsidR="00315991" w:rsidRPr="00FC497C">
        <w:rPr>
          <w:rFonts w:ascii="Lato" w:eastAsia="Times New Roman" w:hAnsi="Lato" w:cs="Arial"/>
          <w:bCs/>
          <w:iCs/>
          <w:spacing w:val="4"/>
          <w:u w:val="single"/>
          <w:lang w:eastAsia="pl-PL" w:bidi="pl-PL"/>
        </w:rPr>
        <w:br/>
      </w:r>
      <w:r w:rsidRPr="00FC497C">
        <w:rPr>
          <w:rFonts w:ascii="Lato" w:eastAsia="Times New Roman" w:hAnsi="Lato" w:cs="Arial"/>
          <w:bCs/>
          <w:iCs/>
          <w:spacing w:val="4"/>
          <w:u w:val="single"/>
          <w:lang w:eastAsia="pl-PL" w:bidi="pl-PL"/>
        </w:rPr>
        <w:t>ust. 4-7 i art. 124a ustawy z dnia 21 sierpnia 1997 r. o gospodarce nieruchomościami.</w:t>
      </w:r>
      <w:r w:rsidRPr="00FC497C">
        <w:rPr>
          <w:rFonts w:ascii="Lato" w:eastAsia="Times New Roman" w:hAnsi="Lato" w:cs="Arial"/>
          <w:bCs/>
          <w:iCs/>
          <w:spacing w:val="4"/>
          <w:lang w:eastAsia="pl-PL" w:bidi="pl-PL"/>
        </w:rPr>
        <w:t>”,</w:t>
      </w:r>
    </w:p>
    <w:p w14:paraId="5A951749" w14:textId="642F8BB5" w:rsidR="00C1719D" w:rsidRPr="00FC497C" w:rsidRDefault="00C1719D">
      <w:pPr>
        <w:numPr>
          <w:ilvl w:val="0"/>
          <w:numId w:val="10"/>
        </w:numPr>
        <w:tabs>
          <w:tab w:val="left" w:pos="709"/>
        </w:tabs>
        <w:spacing w:after="240" w:line="240" w:lineRule="exact"/>
        <w:ind w:left="567" w:hanging="283"/>
        <w:jc w:val="both"/>
        <w:outlineLvl w:val="0"/>
        <w:rPr>
          <w:rFonts w:ascii="Lato" w:eastAsia="Times New Roman" w:hAnsi="Lato" w:cs="Arial"/>
          <w:bCs/>
          <w:spacing w:val="4"/>
        </w:rPr>
      </w:pPr>
      <w:r w:rsidRPr="00FC497C">
        <w:rPr>
          <w:rFonts w:ascii="Lato" w:eastAsia="Times New Roman" w:hAnsi="Lato" w:cs="Arial"/>
          <w:bCs/>
          <w:spacing w:val="4"/>
        </w:rPr>
        <w:t>ustalenie</w:t>
      </w:r>
      <w:r w:rsidRPr="00FC497C">
        <w:rPr>
          <w:rFonts w:ascii="Lato" w:eastAsia="Times New Roman" w:hAnsi="Lato" w:cs="Arial"/>
          <w:bCs/>
          <w:iCs/>
          <w:spacing w:val="4"/>
          <w:lang w:bidi="pl-PL"/>
        </w:rPr>
        <w:t>, w rozstrzygnięciu zaskarżonej decyzji</w:t>
      </w:r>
      <w:r w:rsidRPr="00FC497C">
        <w:rPr>
          <w:rFonts w:ascii="Lato" w:eastAsia="Times New Roman" w:hAnsi="Lato" w:cs="Arial"/>
          <w:bCs/>
          <w:spacing w:val="4"/>
        </w:rPr>
        <w:t>, w miejsce uchylenia,</w:t>
      </w:r>
      <w:r w:rsidRPr="00FC497C">
        <w:rPr>
          <w:rFonts w:ascii="Lato" w:eastAsia="Times New Roman" w:hAnsi="Lato" w:cs="Times New Roman"/>
          <w:lang w:eastAsia="pl-PL"/>
        </w:rPr>
        <w:t xml:space="preserve"> </w:t>
      </w:r>
      <w:r w:rsidRPr="00FC497C">
        <w:rPr>
          <w:rFonts w:ascii="Lato" w:eastAsia="Times New Roman" w:hAnsi="Lato" w:cs="Arial"/>
          <w:bCs/>
          <w:spacing w:val="4"/>
        </w:rPr>
        <w:t xml:space="preserve">na stronie 71, </w:t>
      </w:r>
      <w:r w:rsidRPr="00FC497C">
        <w:rPr>
          <w:rFonts w:ascii="Lato" w:eastAsia="Times New Roman" w:hAnsi="Lato" w:cs="Arial"/>
          <w:bCs/>
          <w:spacing w:val="4"/>
        </w:rPr>
        <w:br/>
        <w:t>w wierszu 7, licząc od góry strony, nowego zapisu:</w:t>
      </w:r>
    </w:p>
    <w:p w14:paraId="0F0F92BF" w14:textId="679969B0" w:rsidR="00C1719D" w:rsidRPr="00FC497C" w:rsidRDefault="00C1719D" w:rsidP="00C1719D">
      <w:pPr>
        <w:tabs>
          <w:tab w:val="left" w:pos="709"/>
        </w:tabs>
        <w:spacing w:after="240" w:line="240" w:lineRule="exact"/>
        <w:ind w:left="567"/>
        <w:jc w:val="both"/>
        <w:outlineLvl w:val="0"/>
        <w:rPr>
          <w:rFonts w:ascii="Lato" w:eastAsia="Times New Roman" w:hAnsi="Lato" w:cs="Arial"/>
          <w:bCs/>
          <w:spacing w:val="4"/>
        </w:rPr>
      </w:pPr>
      <w:r w:rsidRPr="00FC497C">
        <w:rPr>
          <w:rFonts w:ascii="Lato" w:eastAsia="Times New Roman" w:hAnsi="Lato" w:cs="Arial"/>
          <w:bCs/>
          <w:spacing w:val="4"/>
        </w:rPr>
        <w:t>„Dodatkowa jezdnia DJ-35 drogi ekspresowej S61”</w:t>
      </w:r>
      <w:r w:rsidR="009638A2" w:rsidRPr="00FC497C">
        <w:rPr>
          <w:rFonts w:ascii="Lato" w:eastAsia="Times New Roman" w:hAnsi="Lato" w:cs="Arial"/>
          <w:bCs/>
          <w:spacing w:val="4"/>
        </w:rPr>
        <w:t>,</w:t>
      </w:r>
    </w:p>
    <w:p w14:paraId="6F6E5E6E" w14:textId="75C8D76F" w:rsidR="00C1719D" w:rsidRPr="00FC497C" w:rsidRDefault="00C1719D">
      <w:pPr>
        <w:numPr>
          <w:ilvl w:val="0"/>
          <w:numId w:val="10"/>
        </w:numPr>
        <w:tabs>
          <w:tab w:val="left" w:pos="709"/>
        </w:tabs>
        <w:spacing w:after="240" w:line="240" w:lineRule="exact"/>
        <w:ind w:left="567" w:hanging="283"/>
        <w:jc w:val="both"/>
        <w:outlineLvl w:val="0"/>
        <w:rPr>
          <w:rFonts w:ascii="Lato" w:eastAsia="Times New Roman" w:hAnsi="Lato" w:cs="Arial"/>
          <w:bCs/>
          <w:spacing w:val="4"/>
        </w:rPr>
      </w:pPr>
      <w:r w:rsidRPr="00FC497C">
        <w:rPr>
          <w:rFonts w:ascii="Lato" w:eastAsia="Times New Roman" w:hAnsi="Lato" w:cs="Arial"/>
          <w:bCs/>
          <w:spacing w:val="4"/>
        </w:rPr>
        <w:t>ustalenie</w:t>
      </w:r>
      <w:r w:rsidRPr="00FC497C">
        <w:rPr>
          <w:rFonts w:ascii="Lato" w:eastAsia="Times New Roman" w:hAnsi="Lato" w:cs="Arial"/>
          <w:bCs/>
          <w:iCs/>
          <w:spacing w:val="4"/>
          <w:lang w:bidi="pl-PL"/>
        </w:rPr>
        <w:t>, w rozstrzygnięciu zaskarżonej decyzji</w:t>
      </w:r>
      <w:r w:rsidRPr="00FC497C">
        <w:rPr>
          <w:rFonts w:ascii="Lato" w:eastAsia="Times New Roman" w:hAnsi="Lato" w:cs="Arial"/>
          <w:bCs/>
          <w:spacing w:val="4"/>
        </w:rPr>
        <w:t>, w miejsce uchylenia,</w:t>
      </w:r>
      <w:r w:rsidRPr="00FC497C">
        <w:rPr>
          <w:rFonts w:ascii="Lato" w:eastAsia="Times New Roman" w:hAnsi="Lato" w:cs="Times New Roman"/>
          <w:lang w:eastAsia="pl-PL"/>
        </w:rPr>
        <w:t xml:space="preserve"> </w:t>
      </w:r>
      <w:r w:rsidRPr="00FC497C">
        <w:rPr>
          <w:rFonts w:ascii="Lato" w:eastAsia="Times New Roman" w:hAnsi="Lato" w:cs="Arial"/>
          <w:bCs/>
          <w:spacing w:val="4"/>
        </w:rPr>
        <w:t xml:space="preserve">na stronie 71, </w:t>
      </w:r>
      <w:r w:rsidRPr="00FC497C">
        <w:rPr>
          <w:rFonts w:ascii="Lato" w:eastAsia="Times New Roman" w:hAnsi="Lato" w:cs="Arial"/>
          <w:bCs/>
          <w:spacing w:val="4"/>
        </w:rPr>
        <w:br/>
        <w:t>w wierszu 10, licząc od góry strony, nowego zapisu:</w:t>
      </w:r>
    </w:p>
    <w:p w14:paraId="78298982" w14:textId="0A3952EE" w:rsidR="00C1719D" w:rsidRPr="00FC497C" w:rsidRDefault="00C1719D" w:rsidP="00C1719D">
      <w:pPr>
        <w:tabs>
          <w:tab w:val="left" w:pos="709"/>
        </w:tabs>
        <w:spacing w:after="240" w:line="240" w:lineRule="exact"/>
        <w:ind w:left="567"/>
        <w:jc w:val="both"/>
        <w:outlineLvl w:val="0"/>
        <w:rPr>
          <w:rFonts w:ascii="Lato" w:eastAsia="Times New Roman" w:hAnsi="Lato" w:cs="Arial"/>
          <w:bCs/>
          <w:spacing w:val="4"/>
        </w:rPr>
      </w:pPr>
      <w:r w:rsidRPr="00FC497C">
        <w:rPr>
          <w:rFonts w:ascii="Lato" w:eastAsia="Times New Roman" w:hAnsi="Lato" w:cs="Arial"/>
          <w:bCs/>
          <w:spacing w:val="4"/>
        </w:rPr>
        <w:t>„Dodatkowa jezdnia DJ-36 drogi ekspresowej S61,”</w:t>
      </w:r>
      <w:r w:rsidR="009638A2" w:rsidRPr="00FC497C">
        <w:rPr>
          <w:rFonts w:ascii="Lato" w:eastAsia="Times New Roman" w:hAnsi="Lato" w:cs="Arial"/>
          <w:bCs/>
          <w:spacing w:val="4"/>
        </w:rPr>
        <w:t>,</w:t>
      </w:r>
    </w:p>
    <w:p w14:paraId="63FC1115" w14:textId="5EC3F3E5" w:rsidR="00C1719D" w:rsidRPr="00FC497C" w:rsidRDefault="00C1719D">
      <w:pPr>
        <w:numPr>
          <w:ilvl w:val="0"/>
          <w:numId w:val="10"/>
        </w:numPr>
        <w:tabs>
          <w:tab w:val="left" w:pos="709"/>
        </w:tabs>
        <w:spacing w:after="240" w:line="240" w:lineRule="exact"/>
        <w:ind w:left="567" w:hanging="283"/>
        <w:jc w:val="both"/>
        <w:outlineLvl w:val="0"/>
        <w:rPr>
          <w:rFonts w:ascii="Lato" w:eastAsia="Times New Roman" w:hAnsi="Lato" w:cs="Arial"/>
          <w:bCs/>
          <w:spacing w:val="4"/>
        </w:rPr>
      </w:pPr>
      <w:r w:rsidRPr="00FC497C">
        <w:rPr>
          <w:rFonts w:ascii="Lato" w:eastAsia="Times New Roman" w:hAnsi="Lato" w:cs="Arial"/>
          <w:bCs/>
          <w:spacing w:val="4"/>
        </w:rPr>
        <w:t>ustalenie</w:t>
      </w:r>
      <w:r w:rsidRPr="00FC497C">
        <w:rPr>
          <w:rFonts w:ascii="Lato" w:eastAsia="Times New Roman" w:hAnsi="Lato" w:cs="Arial"/>
          <w:bCs/>
          <w:iCs/>
          <w:spacing w:val="4"/>
          <w:lang w:bidi="pl-PL"/>
        </w:rPr>
        <w:t>, w rozstrzygnięciu zaskarżonej decyzji</w:t>
      </w:r>
      <w:r w:rsidRPr="00FC497C">
        <w:rPr>
          <w:rFonts w:ascii="Lato" w:eastAsia="Times New Roman" w:hAnsi="Lato" w:cs="Arial"/>
          <w:bCs/>
          <w:spacing w:val="4"/>
        </w:rPr>
        <w:t>, w miejsce uchylenia,</w:t>
      </w:r>
      <w:r w:rsidRPr="00FC497C">
        <w:rPr>
          <w:rFonts w:ascii="Lato" w:eastAsia="Times New Roman" w:hAnsi="Lato" w:cs="Times New Roman"/>
          <w:lang w:eastAsia="pl-PL"/>
        </w:rPr>
        <w:t xml:space="preserve"> </w:t>
      </w:r>
      <w:r w:rsidRPr="00FC497C">
        <w:rPr>
          <w:rFonts w:ascii="Lato" w:eastAsia="Times New Roman" w:hAnsi="Lato" w:cs="Arial"/>
          <w:bCs/>
          <w:spacing w:val="4"/>
        </w:rPr>
        <w:t xml:space="preserve">na stronie 71, </w:t>
      </w:r>
      <w:r w:rsidRPr="00FC497C">
        <w:rPr>
          <w:rFonts w:ascii="Lato" w:eastAsia="Times New Roman" w:hAnsi="Lato" w:cs="Arial"/>
          <w:bCs/>
          <w:spacing w:val="4"/>
        </w:rPr>
        <w:br/>
        <w:t>w wierszu 16, licząc od góry strony, nowego zapisu:</w:t>
      </w:r>
    </w:p>
    <w:p w14:paraId="5828360F" w14:textId="6E4F9F41" w:rsidR="00C1719D" w:rsidRPr="00FC497C" w:rsidRDefault="00C1719D" w:rsidP="00C1719D">
      <w:pPr>
        <w:tabs>
          <w:tab w:val="left" w:pos="709"/>
        </w:tabs>
        <w:spacing w:after="240" w:line="240" w:lineRule="exact"/>
        <w:ind w:left="567"/>
        <w:jc w:val="both"/>
        <w:outlineLvl w:val="0"/>
        <w:rPr>
          <w:rFonts w:ascii="Lato" w:eastAsia="Times New Roman" w:hAnsi="Lato" w:cs="Arial"/>
          <w:bCs/>
          <w:spacing w:val="4"/>
        </w:rPr>
      </w:pPr>
      <w:r w:rsidRPr="00FC497C">
        <w:rPr>
          <w:rFonts w:ascii="Lato" w:eastAsia="Times New Roman" w:hAnsi="Lato" w:cs="Arial"/>
          <w:bCs/>
          <w:spacing w:val="4"/>
        </w:rPr>
        <w:t>„Dodatkowa jezdnia DJ-37 drogi ekspresowej S61,”</w:t>
      </w:r>
      <w:r w:rsidR="009638A2" w:rsidRPr="00FC497C">
        <w:rPr>
          <w:rFonts w:ascii="Lato" w:eastAsia="Times New Roman" w:hAnsi="Lato" w:cs="Arial"/>
          <w:bCs/>
          <w:spacing w:val="4"/>
        </w:rPr>
        <w:t>,</w:t>
      </w:r>
    </w:p>
    <w:p w14:paraId="7A54E959" w14:textId="5468A09F" w:rsidR="00C1719D" w:rsidRPr="00FC497C" w:rsidRDefault="00C1719D">
      <w:pPr>
        <w:numPr>
          <w:ilvl w:val="0"/>
          <w:numId w:val="10"/>
        </w:numPr>
        <w:tabs>
          <w:tab w:val="left" w:pos="709"/>
        </w:tabs>
        <w:spacing w:after="240" w:line="240" w:lineRule="exact"/>
        <w:ind w:left="567" w:hanging="283"/>
        <w:jc w:val="both"/>
        <w:outlineLvl w:val="0"/>
        <w:rPr>
          <w:rFonts w:ascii="Lato" w:eastAsia="Times New Roman" w:hAnsi="Lato" w:cs="Arial"/>
          <w:bCs/>
          <w:spacing w:val="4"/>
        </w:rPr>
      </w:pPr>
      <w:r w:rsidRPr="00FC497C">
        <w:rPr>
          <w:rFonts w:ascii="Lato" w:eastAsia="Times New Roman" w:hAnsi="Lato" w:cs="Arial"/>
          <w:bCs/>
          <w:spacing w:val="4"/>
        </w:rPr>
        <w:t>ustalenie</w:t>
      </w:r>
      <w:r w:rsidRPr="00FC497C">
        <w:rPr>
          <w:rFonts w:ascii="Lato" w:eastAsia="Times New Roman" w:hAnsi="Lato" w:cs="Arial"/>
          <w:bCs/>
          <w:iCs/>
          <w:spacing w:val="4"/>
          <w:lang w:bidi="pl-PL"/>
        </w:rPr>
        <w:t>, w rozstrzygnięciu zaskarżonej decyzji</w:t>
      </w:r>
      <w:r w:rsidRPr="00FC497C">
        <w:rPr>
          <w:rFonts w:ascii="Lato" w:eastAsia="Times New Roman" w:hAnsi="Lato" w:cs="Arial"/>
          <w:bCs/>
          <w:spacing w:val="4"/>
        </w:rPr>
        <w:t>, w miejsce uchylenia,</w:t>
      </w:r>
      <w:r w:rsidRPr="00FC497C">
        <w:rPr>
          <w:rFonts w:ascii="Lato" w:eastAsia="Times New Roman" w:hAnsi="Lato" w:cs="Times New Roman"/>
          <w:lang w:eastAsia="pl-PL"/>
        </w:rPr>
        <w:t xml:space="preserve"> </w:t>
      </w:r>
      <w:r w:rsidRPr="00FC497C">
        <w:rPr>
          <w:rFonts w:ascii="Lato" w:eastAsia="Times New Roman" w:hAnsi="Lato" w:cs="Arial"/>
          <w:bCs/>
          <w:spacing w:val="4"/>
        </w:rPr>
        <w:t xml:space="preserve">na stronie 71, </w:t>
      </w:r>
      <w:r w:rsidRPr="00FC497C">
        <w:rPr>
          <w:rFonts w:ascii="Lato" w:eastAsia="Times New Roman" w:hAnsi="Lato" w:cs="Arial"/>
          <w:bCs/>
          <w:spacing w:val="4"/>
        </w:rPr>
        <w:br/>
        <w:t>w wierszu 19, licząc od góry strony, nowego zapisu:</w:t>
      </w:r>
    </w:p>
    <w:p w14:paraId="2688F5D7" w14:textId="21C8F3AD" w:rsidR="00C1719D" w:rsidRPr="00FC497C" w:rsidRDefault="00C1719D" w:rsidP="00C1719D">
      <w:pPr>
        <w:tabs>
          <w:tab w:val="left" w:pos="709"/>
        </w:tabs>
        <w:spacing w:after="240" w:line="240" w:lineRule="exact"/>
        <w:ind w:left="567"/>
        <w:jc w:val="both"/>
        <w:outlineLvl w:val="0"/>
        <w:rPr>
          <w:rFonts w:ascii="Lato" w:eastAsia="Times New Roman" w:hAnsi="Lato" w:cs="Arial"/>
          <w:bCs/>
          <w:spacing w:val="4"/>
        </w:rPr>
      </w:pPr>
      <w:r w:rsidRPr="00FC497C">
        <w:rPr>
          <w:rFonts w:ascii="Lato" w:eastAsia="Times New Roman" w:hAnsi="Lato" w:cs="Arial"/>
          <w:bCs/>
          <w:spacing w:val="4"/>
        </w:rPr>
        <w:t>„Dodatkowa jezdnia DJ-38 drogi ekspresowej S61,”</w:t>
      </w:r>
      <w:r w:rsidR="009638A2" w:rsidRPr="00FC497C">
        <w:rPr>
          <w:rFonts w:ascii="Lato" w:eastAsia="Times New Roman" w:hAnsi="Lato" w:cs="Arial"/>
          <w:bCs/>
          <w:spacing w:val="4"/>
        </w:rPr>
        <w:t>,</w:t>
      </w:r>
    </w:p>
    <w:p w14:paraId="02A860B0" w14:textId="00A6C32D" w:rsidR="004210AA" w:rsidRPr="00FC497C" w:rsidRDefault="004210AA">
      <w:pPr>
        <w:numPr>
          <w:ilvl w:val="0"/>
          <w:numId w:val="10"/>
        </w:numPr>
        <w:tabs>
          <w:tab w:val="left" w:pos="709"/>
        </w:tabs>
        <w:spacing w:after="240" w:line="240" w:lineRule="exact"/>
        <w:ind w:left="567" w:hanging="283"/>
        <w:jc w:val="both"/>
        <w:outlineLvl w:val="0"/>
        <w:rPr>
          <w:rFonts w:ascii="Lato" w:eastAsia="Times New Roman" w:hAnsi="Lato" w:cs="Arial"/>
          <w:bCs/>
          <w:spacing w:val="4"/>
        </w:rPr>
      </w:pPr>
      <w:r w:rsidRPr="00FC497C">
        <w:rPr>
          <w:rFonts w:ascii="Lato" w:eastAsia="Times New Roman" w:hAnsi="Lato" w:cs="Arial"/>
          <w:bCs/>
          <w:spacing w:val="4"/>
        </w:rPr>
        <w:t>ustalenie</w:t>
      </w:r>
      <w:r w:rsidRPr="00FC497C">
        <w:rPr>
          <w:rFonts w:ascii="Lato" w:eastAsia="Times New Roman" w:hAnsi="Lato" w:cs="Arial"/>
          <w:bCs/>
          <w:iCs/>
          <w:spacing w:val="4"/>
          <w:lang w:bidi="pl-PL"/>
        </w:rPr>
        <w:t>, w rozstrzygnięciu zaskarżonej decyzji</w:t>
      </w:r>
      <w:r w:rsidRPr="00FC497C">
        <w:rPr>
          <w:rFonts w:ascii="Lato" w:eastAsia="Times New Roman" w:hAnsi="Lato" w:cs="Arial"/>
          <w:bCs/>
          <w:spacing w:val="4"/>
        </w:rPr>
        <w:t>, w miejsce uchylenia,</w:t>
      </w:r>
      <w:r w:rsidRPr="00FC497C">
        <w:rPr>
          <w:rFonts w:ascii="Lato" w:eastAsia="Times New Roman" w:hAnsi="Lato" w:cs="Times New Roman"/>
          <w:lang w:eastAsia="pl-PL"/>
        </w:rPr>
        <w:t xml:space="preserve"> </w:t>
      </w:r>
      <w:r w:rsidRPr="00FC497C">
        <w:rPr>
          <w:rFonts w:ascii="Lato" w:eastAsia="Times New Roman" w:hAnsi="Lato" w:cs="Arial"/>
          <w:bCs/>
          <w:spacing w:val="4"/>
        </w:rPr>
        <w:t xml:space="preserve">na stronie 71, </w:t>
      </w:r>
      <w:r w:rsidRPr="00FC497C">
        <w:rPr>
          <w:rFonts w:ascii="Lato" w:eastAsia="Times New Roman" w:hAnsi="Lato" w:cs="Arial"/>
          <w:bCs/>
          <w:spacing w:val="4"/>
        </w:rPr>
        <w:br/>
        <w:t>w wierszu 25, licząc od góry strony, nowego zapisu:</w:t>
      </w:r>
    </w:p>
    <w:p w14:paraId="1091F451" w14:textId="77BDBB06" w:rsidR="004210AA" w:rsidRPr="00FC497C" w:rsidRDefault="004210AA" w:rsidP="004210AA">
      <w:pPr>
        <w:tabs>
          <w:tab w:val="left" w:pos="709"/>
        </w:tabs>
        <w:spacing w:after="240" w:line="240" w:lineRule="exact"/>
        <w:ind w:left="567"/>
        <w:jc w:val="both"/>
        <w:outlineLvl w:val="0"/>
        <w:rPr>
          <w:rFonts w:ascii="Lato" w:eastAsia="Times New Roman" w:hAnsi="Lato" w:cs="Arial"/>
          <w:bCs/>
          <w:spacing w:val="4"/>
        </w:rPr>
      </w:pPr>
      <w:r w:rsidRPr="00FC497C">
        <w:rPr>
          <w:rFonts w:ascii="Lato" w:eastAsia="Times New Roman" w:hAnsi="Lato" w:cs="Arial"/>
          <w:bCs/>
          <w:spacing w:val="4"/>
        </w:rPr>
        <w:t>„Dodatkowa jezdnia DJ-39 drogi ekspresowej S61,”</w:t>
      </w:r>
      <w:r w:rsidR="009638A2" w:rsidRPr="00FC497C">
        <w:rPr>
          <w:rFonts w:ascii="Lato" w:eastAsia="Times New Roman" w:hAnsi="Lato" w:cs="Arial"/>
          <w:bCs/>
          <w:spacing w:val="4"/>
        </w:rPr>
        <w:t>,</w:t>
      </w:r>
    </w:p>
    <w:p w14:paraId="37F7F80D" w14:textId="6E955624" w:rsidR="004210AA" w:rsidRPr="00FC497C" w:rsidRDefault="004210AA">
      <w:pPr>
        <w:numPr>
          <w:ilvl w:val="0"/>
          <w:numId w:val="10"/>
        </w:numPr>
        <w:tabs>
          <w:tab w:val="left" w:pos="709"/>
        </w:tabs>
        <w:spacing w:after="240" w:line="240" w:lineRule="exact"/>
        <w:ind w:left="567" w:hanging="283"/>
        <w:jc w:val="both"/>
        <w:outlineLvl w:val="0"/>
        <w:rPr>
          <w:rFonts w:ascii="Lato" w:eastAsia="Times New Roman" w:hAnsi="Lato" w:cs="Arial"/>
          <w:bCs/>
          <w:spacing w:val="4"/>
        </w:rPr>
      </w:pPr>
      <w:r w:rsidRPr="00FC497C">
        <w:rPr>
          <w:rFonts w:ascii="Lato" w:eastAsia="Times New Roman" w:hAnsi="Lato" w:cs="Arial"/>
          <w:bCs/>
          <w:spacing w:val="4"/>
        </w:rPr>
        <w:lastRenderedPageBreak/>
        <w:t>ustalenie</w:t>
      </w:r>
      <w:r w:rsidRPr="00FC497C">
        <w:rPr>
          <w:rFonts w:ascii="Lato" w:eastAsia="Times New Roman" w:hAnsi="Lato" w:cs="Arial"/>
          <w:bCs/>
          <w:iCs/>
          <w:spacing w:val="4"/>
          <w:lang w:bidi="pl-PL"/>
        </w:rPr>
        <w:t>, w rozstrzygnięciu zaskarżonej decyzji</w:t>
      </w:r>
      <w:r w:rsidRPr="00FC497C">
        <w:rPr>
          <w:rFonts w:ascii="Lato" w:eastAsia="Times New Roman" w:hAnsi="Lato" w:cs="Arial"/>
          <w:bCs/>
          <w:spacing w:val="4"/>
        </w:rPr>
        <w:t>, w miejsce uchylenia,</w:t>
      </w:r>
      <w:r w:rsidRPr="00FC497C">
        <w:rPr>
          <w:rFonts w:ascii="Lato" w:eastAsia="Times New Roman" w:hAnsi="Lato" w:cs="Times New Roman"/>
          <w:lang w:eastAsia="pl-PL"/>
        </w:rPr>
        <w:t xml:space="preserve"> </w:t>
      </w:r>
      <w:r w:rsidRPr="00FC497C">
        <w:rPr>
          <w:rFonts w:ascii="Lato" w:eastAsia="Times New Roman" w:hAnsi="Lato" w:cs="Arial"/>
          <w:bCs/>
          <w:spacing w:val="4"/>
        </w:rPr>
        <w:t xml:space="preserve">na stronie 71, </w:t>
      </w:r>
      <w:r w:rsidRPr="00FC497C">
        <w:rPr>
          <w:rFonts w:ascii="Lato" w:eastAsia="Times New Roman" w:hAnsi="Lato" w:cs="Arial"/>
          <w:bCs/>
          <w:spacing w:val="4"/>
        </w:rPr>
        <w:br/>
        <w:t>w wierszu 28, licząc od góry strony, nowego zapisu:</w:t>
      </w:r>
    </w:p>
    <w:p w14:paraId="3EF3E2EA" w14:textId="44BCC665" w:rsidR="004210AA" w:rsidRPr="00FC497C" w:rsidRDefault="004210AA" w:rsidP="004210AA">
      <w:pPr>
        <w:tabs>
          <w:tab w:val="left" w:pos="709"/>
        </w:tabs>
        <w:spacing w:after="240" w:line="240" w:lineRule="exact"/>
        <w:ind w:left="567"/>
        <w:jc w:val="both"/>
        <w:outlineLvl w:val="0"/>
        <w:rPr>
          <w:rFonts w:ascii="Lato" w:eastAsia="Times New Roman" w:hAnsi="Lato" w:cs="Arial"/>
          <w:bCs/>
          <w:spacing w:val="4"/>
        </w:rPr>
      </w:pPr>
      <w:r w:rsidRPr="00FC497C">
        <w:rPr>
          <w:rFonts w:ascii="Lato" w:eastAsia="Times New Roman" w:hAnsi="Lato" w:cs="Arial"/>
          <w:bCs/>
          <w:spacing w:val="4"/>
        </w:rPr>
        <w:t>„Dodatkowa jezdnia DJ-40 drogi ekspresowej S61,”</w:t>
      </w:r>
      <w:r w:rsidR="009638A2" w:rsidRPr="00FC497C">
        <w:rPr>
          <w:rFonts w:ascii="Lato" w:eastAsia="Times New Roman" w:hAnsi="Lato" w:cs="Arial"/>
          <w:bCs/>
          <w:spacing w:val="4"/>
        </w:rPr>
        <w:t>,</w:t>
      </w:r>
    </w:p>
    <w:p w14:paraId="0F99E9C4" w14:textId="7BFA21D9" w:rsidR="004210AA" w:rsidRPr="00FC497C" w:rsidRDefault="004210AA">
      <w:pPr>
        <w:numPr>
          <w:ilvl w:val="0"/>
          <w:numId w:val="10"/>
        </w:numPr>
        <w:tabs>
          <w:tab w:val="left" w:pos="709"/>
        </w:tabs>
        <w:spacing w:after="240" w:line="240" w:lineRule="exact"/>
        <w:ind w:left="567" w:hanging="283"/>
        <w:jc w:val="both"/>
        <w:outlineLvl w:val="0"/>
        <w:rPr>
          <w:rFonts w:ascii="Lato" w:eastAsia="Times New Roman" w:hAnsi="Lato" w:cs="Arial"/>
          <w:bCs/>
          <w:spacing w:val="4"/>
        </w:rPr>
      </w:pPr>
      <w:r w:rsidRPr="00FC497C">
        <w:rPr>
          <w:rFonts w:ascii="Lato" w:eastAsia="Times New Roman" w:hAnsi="Lato" w:cs="Arial"/>
          <w:bCs/>
          <w:spacing w:val="4"/>
        </w:rPr>
        <w:t>ustalenie</w:t>
      </w:r>
      <w:r w:rsidRPr="00FC497C">
        <w:rPr>
          <w:rFonts w:ascii="Lato" w:eastAsia="Times New Roman" w:hAnsi="Lato" w:cs="Arial"/>
          <w:bCs/>
          <w:iCs/>
          <w:spacing w:val="4"/>
          <w:lang w:bidi="pl-PL"/>
        </w:rPr>
        <w:t>, w rozstrzygnięciu zaskarżonej decyzji</w:t>
      </w:r>
      <w:r w:rsidRPr="00FC497C">
        <w:rPr>
          <w:rFonts w:ascii="Lato" w:eastAsia="Times New Roman" w:hAnsi="Lato" w:cs="Arial"/>
          <w:bCs/>
          <w:spacing w:val="4"/>
        </w:rPr>
        <w:t>, w miejsce uchylenia,</w:t>
      </w:r>
      <w:r w:rsidRPr="00FC497C">
        <w:rPr>
          <w:rFonts w:ascii="Lato" w:eastAsia="Times New Roman" w:hAnsi="Lato" w:cs="Times New Roman"/>
          <w:lang w:eastAsia="pl-PL"/>
        </w:rPr>
        <w:t xml:space="preserve"> </w:t>
      </w:r>
      <w:r w:rsidRPr="00FC497C">
        <w:rPr>
          <w:rFonts w:ascii="Lato" w:eastAsia="Times New Roman" w:hAnsi="Lato" w:cs="Arial"/>
          <w:bCs/>
          <w:spacing w:val="4"/>
        </w:rPr>
        <w:t xml:space="preserve">na stronie 71, </w:t>
      </w:r>
      <w:r w:rsidRPr="00FC497C">
        <w:rPr>
          <w:rFonts w:ascii="Lato" w:eastAsia="Times New Roman" w:hAnsi="Lato" w:cs="Arial"/>
          <w:bCs/>
          <w:spacing w:val="4"/>
        </w:rPr>
        <w:br/>
        <w:t>w wierszu 37, licząc od góry strony, nowego zapisu:</w:t>
      </w:r>
    </w:p>
    <w:p w14:paraId="1EA9C47E" w14:textId="06FFB7DB" w:rsidR="004210AA" w:rsidRPr="00FC497C" w:rsidRDefault="004210AA" w:rsidP="004210AA">
      <w:pPr>
        <w:tabs>
          <w:tab w:val="left" w:pos="709"/>
        </w:tabs>
        <w:spacing w:after="240" w:line="240" w:lineRule="exact"/>
        <w:ind w:left="567"/>
        <w:jc w:val="both"/>
        <w:outlineLvl w:val="0"/>
        <w:rPr>
          <w:rFonts w:ascii="Lato" w:eastAsia="Times New Roman" w:hAnsi="Lato" w:cs="Arial"/>
          <w:bCs/>
          <w:spacing w:val="4"/>
        </w:rPr>
      </w:pPr>
      <w:r w:rsidRPr="00FC497C">
        <w:rPr>
          <w:rFonts w:ascii="Lato" w:eastAsia="Times New Roman" w:hAnsi="Lato" w:cs="Arial"/>
          <w:bCs/>
          <w:spacing w:val="4"/>
        </w:rPr>
        <w:t>„Dodatkowa jezdnia DJ-41 drogi ekspresowej S61,”</w:t>
      </w:r>
      <w:r w:rsidR="009638A2" w:rsidRPr="00FC497C">
        <w:rPr>
          <w:rFonts w:ascii="Lato" w:eastAsia="Times New Roman" w:hAnsi="Lato" w:cs="Arial"/>
          <w:bCs/>
          <w:spacing w:val="4"/>
        </w:rPr>
        <w:t>,</w:t>
      </w:r>
    </w:p>
    <w:p w14:paraId="1347B4EC" w14:textId="6749F65C" w:rsidR="00EA3885" w:rsidRPr="00FC497C" w:rsidRDefault="00EA3885">
      <w:pPr>
        <w:numPr>
          <w:ilvl w:val="0"/>
          <w:numId w:val="10"/>
        </w:numPr>
        <w:tabs>
          <w:tab w:val="left" w:pos="709"/>
        </w:tabs>
        <w:spacing w:after="240" w:line="240" w:lineRule="exact"/>
        <w:ind w:left="567" w:hanging="283"/>
        <w:jc w:val="both"/>
        <w:outlineLvl w:val="0"/>
        <w:rPr>
          <w:rFonts w:ascii="Lato" w:eastAsia="Times New Roman" w:hAnsi="Lato" w:cs="Arial"/>
          <w:bCs/>
          <w:spacing w:val="4"/>
        </w:rPr>
      </w:pPr>
      <w:r w:rsidRPr="00FC497C">
        <w:rPr>
          <w:rFonts w:ascii="Lato" w:eastAsia="Times New Roman" w:hAnsi="Lato" w:cs="Arial"/>
          <w:bCs/>
          <w:spacing w:val="4"/>
        </w:rPr>
        <w:t>ustalenie</w:t>
      </w:r>
      <w:r w:rsidRPr="00FC497C">
        <w:rPr>
          <w:rFonts w:ascii="Lato" w:eastAsia="Times New Roman" w:hAnsi="Lato" w:cs="Arial"/>
          <w:bCs/>
          <w:iCs/>
          <w:spacing w:val="4"/>
          <w:lang w:bidi="pl-PL"/>
        </w:rPr>
        <w:t>, w rozstrzygnięciu zaskarżonej decyzji</w:t>
      </w:r>
      <w:r w:rsidRPr="00FC497C">
        <w:rPr>
          <w:rFonts w:ascii="Lato" w:eastAsia="Times New Roman" w:hAnsi="Lato" w:cs="Arial"/>
          <w:bCs/>
          <w:spacing w:val="4"/>
        </w:rPr>
        <w:t>, w miejsce uchylenia,</w:t>
      </w:r>
      <w:r w:rsidRPr="00FC497C">
        <w:rPr>
          <w:rFonts w:ascii="Lato" w:eastAsia="Times New Roman" w:hAnsi="Lato" w:cs="Times New Roman"/>
          <w:lang w:eastAsia="pl-PL"/>
        </w:rPr>
        <w:t xml:space="preserve"> </w:t>
      </w:r>
      <w:r w:rsidRPr="00FC497C">
        <w:rPr>
          <w:rFonts w:ascii="Lato" w:eastAsia="Times New Roman" w:hAnsi="Lato" w:cs="Arial"/>
          <w:bCs/>
          <w:spacing w:val="4"/>
        </w:rPr>
        <w:t xml:space="preserve">na stronie 72, </w:t>
      </w:r>
      <w:r w:rsidRPr="00FC497C">
        <w:rPr>
          <w:rFonts w:ascii="Lato" w:eastAsia="Times New Roman" w:hAnsi="Lato" w:cs="Arial"/>
          <w:bCs/>
          <w:spacing w:val="4"/>
        </w:rPr>
        <w:br/>
        <w:t>w wierszu 6, licząc od góry strony, nowego zapisu:</w:t>
      </w:r>
    </w:p>
    <w:p w14:paraId="40F46AA6" w14:textId="0D17ABC1" w:rsidR="00EA3885" w:rsidRPr="00FC497C" w:rsidRDefault="00EA3885" w:rsidP="00EA3885">
      <w:pPr>
        <w:tabs>
          <w:tab w:val="left" w:pos="709"/>
        </w:tabs>
        <w:spacing w:after="240" w:line="240" w:lineRule="exact"/>
        <w:ind w:left="567"/>
        <w:jc w:val="both"/>
        <w:outlineLvl w:val="0"/>
        <w:rPr>
          <w:rFonts w:ascii="Lato" w:eastAsia="Times New Roman" w:hAnsi="Lato" w:cs="Arial"/>
          <w:bCs/>
          <w:spacing w:val="4"/>
        </w:rPr>
      </w:pPr>
      <w:r w:rsidRPr="00FC497C">
        <w:rPr>
          <w:rFonts w:ascii="Lato" w:eastAsia="Times New Roman" w:hAnsi="Lato" w:cs="Arial"/>
          <w:bCs/>
          <w:spacing w:val="4"/>
        </w:rPr>
        <w:t>„</w:t>
      </w:r>
      <w:r w:rsidR="00732CA1">
        <w:rPr>
          <w:rFonts w:ascii="Lato" w:eastAsia="Times New Roman" w:hAnsi="Lato" w:cs="Arial"/>
          <w:bCs/>
          <w:spacing w:val="4"/>
        </w:rPr>
        <w:t xml:space="preserve">drogi gminne i </w:t>
      </w:r>
      <w:r w:rsidR="009638A2" w:rsidRPr="00FC497C">
        <w:rPr>
          <w:rFonts w:ascii="Lato" w:eastAsia="Times New Roman" w:hAnsi="Lato" w:cs="Arial"/>
          <w:bCs/>
          <w:spacing w:val="4"/>
        </w:rPr>
        <w:t>d</w:t>
      </w:r>
      <w:r w:rsidRPr="00FC497C">
        <w:rPr>
          <w:rFonts w:ascii="Lato" w:eastAsia="Times New Roman" w:hAnsi="Lato" w:cs="Arial"/>
          <w:bCs/>
          <w:spacing w:val="4"/>
        </w:rPr>
        <w:t>odatkow</w:t>
      </w:r>
      <w:r w:rsidR="009638A2" w:rsidRPr="00FC497C">
        <w:rPr>
          <w:rFonts w:ascii="Lato" w:eastAsia="Times New Roman" w:hAnsi="Lato" w:cs="Arial"/>
          <w:bCs/>
          <w:spacing w:val="4"/>
        </w:rPr>
        <w:t>e</w:t>
      </w:r>
      <w:r w:rsidRPr="00FC497C">
        <w:rPr>
          <w:rFonts w:ascii="Lato" w:eastAsia="Times New Roman" w:hAnsi="Lato" w:cs="Arial"/>
          <w:bCs/>
          <w:spacing w:val="4"/>
        </w:rPr>
        <w:t xml:space="preserve"> jezdni</w:t>
      </w:r>
      <w:r w:rsidR="009638A2" w:rsidRPr="00FC497C">
        <w:rPr>
          <w:rFonts w:ascii="Lato" w:eastAsia="Times New Roman" w:hAnsi="Lato" w:cs="Arial"/>
          <w:bCs/>
          <w:spacing w:val="4"/>
        </w:rPr>
        <w:t>e</w:t>
      </w:r>
      <w:r w:rsidRPr="00FC497C">
        <w:rPr>
          <w:rFonts w:ascii="Lato" w:eastAsia="Times New Roman" w:hAnsi="Lato" w:cs="Arial"/>
          <w:bCs/>
          <w:spacing w:val="4"/>
        </w:rPr>
        <w:t>”</w:t>
      </w:r>
      <w:r w:rsidR="009638A2" w:rsidRPr="00FC497C">
        <w:rPr>
          <w:rFonts w:ascii="Lato" w:eastAsia="Times New Roman" w:hAnsi="Lato" w:cs="Arial"/>
          <w:bCs/>
          <w:spacing w:val="4"/>
        </w:rPr>
        <w:t>,</w:t>
      </w:r>
    </w:p>
    <w:p w14:paraId="68702EA4" w14:textId="24AB38FE" w:rsidR="00AF4785" w:rsidRPr="00FC497C" w:rsidRDefault="00AF4785">
      <w:pPr>
        <w:numPr>
          <w:ilvl w:val="0"/>
          <w:numId w:val="10"/>
        </w:numPr>
        <w:tabs>
          <w:tab w:val="left" w:pos="709"/>
        </w:tabs>
        <w:spacing w:after="240" w:line="240" w:lineRule="exact"/>
        <w:ind w:left="567" w:hanging="283"/>
        <w:jc w:val="both"/>
        <w:outlineLvl w:val="0"/>
        <w:rPr>
          <w:rFonts w:ascii="Lato" w:eastAsia="Times New Roman" w:hAnsi="Lato" w:cs="Arial"/>
          <w:bCs/>
          <w:spacing w:val="4"/>
        </w:rPr>
      </w:pPr>
      <w:r w:rsidRPr="00FC497C">
        <w:rPr>
          <w:rFonts w:ascii="Lato" w:eastAsia="Times New Roman" w:hAnsi="Lato" w:cs="Arial"/>
          <w:bCs/>
          <w:spacing w:val="4"/>
        </w:rPr>
        <w:t xml:space="preserve">ustalenie, w rozstrzygnięciu zaskarżonej decyzji, w miejsce uchylenia, na stronie </w:t>
      </w:r>
      <w:r w:rsidR="00252B3C" w:rsidRPr="00FC497C">
        <w:rPr>
          <w:rFonts w:ascii="Lato" w:eastAsia="Times New Roman" w:hAnsi="Lato" w:cs="Arial"/>
          <w:bCs/>
          <w:spacing w:val="4"/>
        </w:rPr>
        <w:t>72</w:t>
      </w:r>
      <w:r w:rsidRPr="00FC497C">
        <w:rPr>
          <w:rFonts w:ascii="Lato" w:eastAsia="Times New Roman" w:hAnsi="Lato" w:cs="Arial"/>
          <w:bCs/>
          <w:spacing w:val="4"/>
        </w:rPr>
        <w:t>, zapisów stanowiących nową treść pkt III zaskarżonej decyzji:</w:t>
      </w:r>
    </w:p>
    <w:p w14:paraId="32BA3A0C" w14:textId="77777777" w:rsidR="00AF4785" w:rsidRPr="00FC497C" w:rsidRDefault="00AF4785" w:rsidP="00AF4785">
      <w:pPr>
        <w:tabs>
          <w:tab w:val="left" w:pos="567"/>
        </w:tabs>
        <w:spacing w:after="240" w:line="240" w:lineRule="exact"/>
        <w:ind w:left="567"/>
        <w:jc w:val="both"/>
        <w:outlineLvl w:val="0"/>
        <w:rPr>
          <w:rFonts w:ascii="Lato" w:eastAsia="Times New Roman" w:hAnsi="Lato" w:cs="Arial"/>
          <w:b/>
          <w:bCs/>
          <w:spacing w:val="4"/>
        </w:rPr>
      </w:pPr>
      <w:r w:rsidRPr="00FC497C">
        <w:rPr>
          <w:rFonts w:ascii="Lato" w:eastAsia="Times New Roman" w:hAnsi="Lato" w:cs="Arial"/>
          <w:bCs/>
          <w:spacing w:val="4"/>
        </w:rPr>
        <w:t>„</w:t>
      </w:r>
      <w:r w:rsidRPr="00FC497C">
        <w:rPr>
          <w:rFonts w:ascii="Lato" w:eastAsia="Times New Roman" w:hAnsi="Lato" w:cs="Arial"/>
          <w:b/>
          <w:bCs/>
          <w:spacing w:val="4"/>
        </w:rPr>
        <w:t>III. Określenie linii rozgraniczających teren, w tym określenie granic pasów drogowych innych dróg publicznych.</w:t>
      </w:r>
    </w:p>
    <w:p w14:paraId="282DB95D" w14:textId="77777777" w:rsidR="00252B3C" w:rsidRPr="00FC497C" w:rsidRDefault="00252B3C" w:rsidP="00252B3C">
      <w:pPr>
        <w:spacing w:after="240" w:line="240" w:lineRule="exact"/>
        <w:ind w:left="567"/>
        <w:jc w:val="both"/>
        <w:rPr>
          <w:rFonts w:ascii="Lato" w:eastAsia="Times New Roman" w:hAnsi="Lato" w:cs="Arial"/>
          <w:b/>
          <w:bCs/>
          <w:color w:val="000000"/>
          <w:spacing w:val="4"/>
        </w:rPr>
      </w:pPr>
      <w:r w:rsidRPr="00FC497C">
        <w:rPr>
          <w:rFonts w:ascii="Lato" w:eastAsia="Times New Roman" w:hAnsi="Lato" w:cs="Arial"/>
          <w:b/>
          <w:bCs/>
          <w:color w:val="000000"/>
          <w:spacing w:val="4"/>
        </w:rPr>
        <w:t>Ustalone decyzją w sprawie zezwolenia na realizację inwestycji drogowej linie stanowią:</w:t>
      </w:r>
    </w:p>
    <w:p w14:paraId="7D2CFCBF" w14:textId="25593909" w:rsidR="00252B3C" w:rsidRPr="00FC497C" w:rsidRDefault="00252B3C">
      <w:pPr>
        <w:numPr>
          <w:ilvl w:val="0"/>
          <w:numId w:val="22"/>
        </w:numPr>
        <w:spacing w:after="240" w:line="240" w:lineRule="exact"/>
        <w:ind w:left="851" w:hanging="284"/>
        <w:contextualSpacing/>
        <w:jc w:val="both"/>
        <w:rPr>
          <w:rFonts w:ascii="Lato" w:eastAsia="Times New Roman" w:hAnsi="Lato" w:cs="Arial"/>
          <w:bCs/>
          <w:color w:val="000000"/>
          <w:spacing w:val="4"/>
        </w:rPr>
      </w:pPr>
      <w:r w:rsidRPr="00FC497C">
        <w:rPr>
          <w:rFonts w:ascii="Lato" w:eastAsia="Times New Roman" w:hAnsi="Lato" w:cs="Arial"/>
          <w:bCs/>
          <w:color w:val="000000"/>
          <w:spacing w:val="4"/>
        </w:rPr>
        <w:t>linia rozgraniczająca drogi S8/S61 – oznaczona przerywaną linią koloru fioletowego,</w:t>
      </w:r>
    </w:p>
    <w:p w14:paraId="3B69661D" w14:textId="77777777" w:rsidR="00252B3C" w:rsidRPr="00FC497C" w:rsidRDefault="00252B3C">
      <w:pPr>
        <w:numPr>
          <w:ilvl w:val="0"/>
          <w:numId w:val="22"/>
        </w:numPr>
        <w:spacing w:after="240" w:line="240" w:lineRule="exact"/>
        <w:ind w:left="851" w:hanging="284"/>
        <w:contextualSpacing/>
        <w:jc w:val="both"/>
        <w:rPr>
          <w:rFonts w:ascii="Lato" w:eastAsia="Times New Roman" w:hAnsi="Lato" w:cs="Arial"/>
          <w:bCs/>
          <w:color w:val="000000"/>
          <w:spacing w:val="4"/>
        </w:rPr>
      </w:pPr>
      <w:r w:rsidRPr="00FC497C">
        <w:rPr>
          <w:rFonts w:ascii="Lato" w:eastAsia="Times New Roman" w:hAnsi="Lato" w:cs="Arial"/>
          <w:bCs/>
          <w:color w:val="000000"/>
          <w:spacing w:val="4"/>
        </w:rPr>
        <w:t>linia rozgraniczająca drogi wojewódzkiej – oznaczona linią przerywaną koloru pomarańczowego,</w:t>
      </w:r>
    </w:p>
    <w:p w14:paraId="16174EB8" w14:textId="77777777" w:rsidR="00252B3C" w:rsidRPr="00FC497C" w:rsidRDefault="00252B3C">
      <w:pPr>
        <w:numPr>
          <w:ilvl w:val="0"/>
          <w:numId w:val="22"/>
        </w:numPr>
        <w:spacing w:after="240" w:line="240" w:lineRule="exact"/>
        <w:ind w:left="851" w:hanging="284"/>
        <w:contextualSpacing/>
        <w:jc w:val="both"/>
        <w:rPr>
          <w:rFonts w:ascii="Lato" w:eastAsia="Times New Roman" w:hAnsi="Lato" w:cs="Arial"/>
          <w:bCs/>
          <w:color w:val="000000"/>
          <w:spacing w:val="4"/>
        </w:rPr>
      </w:pPr>
      <w:r w:rsidRPr="00FC497C">
        <w:rPr>
          <w:rFonts w:ascii="Lato" w:eastAsia="Times New Roman" w:hAnsi="Lato" w:cs="Arial"/>
          <w:bCs/>
          <w:color w:val="000000"/>
          <w:spacing w:val="4"/>
        </w:rPr>
        <w:t>linia rozgraniczająca drogi powiatowej – oznaczona linią przerywaną koloru różowego,</w:t>
      </w:r>
    </w:p>
    <w:p w14:paraId="520EBB13" w14:textId="24FB75C4" w:rsidR="00252B3C" w:rsidRPr="00FC497C" w:rsidRDefault="00252B3C">
      <w:pPr>
        <w:numPr>
          <w:ilvl w:val="0"/>
          <w:numId w:val="22"/>
        </w:numPr>
        <w:spacing w:after="240" w:line="240" w:lineRule="exact"/>
        <w:ind w:left="851" w:hanging="284"/>
        <w:contextualSpacing/>
        <w:jc w:val="both"/>
        <w:rPr>
          <w:rFonts w:ascii="Lato" w:eastAsia="Times New Roman" w:hAnsi="Lato" w:cs="Arial"/>
          <w:bCs/>
          <w:color w:val="000000"/>
          <w:spacing w:val="4"/>
        </w:rPr>
      </w:pPr>
      <w:r w:rsidRPr="00FC497C">
        <w:rPr>
          <w:rFonts w:ascii="Lato" w:eastAsia="Times New Roman" w:hAnsi="Lato" w:cs="Arial"/>
          <w:bCs/>
          <w:color w:val="000000"/>
          <w:spacing w:val="4"/>
        </w:rPr>
        <w:t>linia rozgraniczająca drogi gminnej – oznaczona linią przerywaną koloru zielonego,</w:t>
      </w:r>
    </w:p>
    <w:p w14:paraId="02F06674" w14:textId="56CA98EA" w:rsidR="00252B3C" w:rsidRPr="00FC497C" w:rsidRDefault="00252B3C">
      <w:pPr>
        <w:numPr>
          <w:ilvl w:val="0"/>
          <w:numId w:val="22"/>
        </w:numPr>
        <w:spacing w:after="240" w:line="240" w:lineRule="exact"/>
        <w:ind w:left="851" w:hanging="284"/>
        <w:contextualSpacing/>
        <w:jc w:val="both"/>
        <w:rPr>
          <w:rFonts w:ascii="Lato" w:eastAsia="Times New Roman" w:hAnsi="Lato" w:cs="Arial"/>
          <w:bCs/>
          <w:color w:val="000000"/>
          <w:spacing w:val="4"/>
        </w:rPr>
      </w:pPr>
      <w:r w:rsidRPr="00FC497C">
        <w:rPr>
          <w:rFonts w:ascii="Lato" w:eastAsia="Times New Roman" w:hAnsi="Lato" w:cs="Arial"/>
          <w:bCs/>
          <w:color w:val="000000"/>
          <w:spacing w:val="4"/>
        </w:rPr>
        <w:t>linia ograniczenia w korzystaniu z nieruchomości– oznaczona przerywaną linią koloru czerwonego,</w:t>
      </w:r>
    </w:p>
    <w:p w14:paraId="5913F0FD" w14:textId="112EE498" w:rsidR="00252B3C" w:rsidRPr="00215122" w:rsidRDefault="00252B3C">
      <w:pPr>
        <w:numPr>
          <w:ilvl w:val="0"/>
          <w:numId w:val="22"/>
        </w:numPr>
        <w:spacing w:after="0" w:line="240" w:lineRule="exact"/>
        <w:ind w:left="851" w:hanging="284"/>
        <w:jc w:val="both"/>
        <w:rPr>
          <w:rFonts w:ascii="Lato" w:eastAsia="Times New Roman" w:hAnsi="Lato" w:cs="Arial"/>
          <w:bCs/>
          <w:spacing w:val="4"/>
        </w:rPr>
      </w:pPr>
      <w:r w:rsidRPr="00215122">
        <w:rPr>
          <w:rFonts w:ascii="Lato" w:eastAsia="Times New Roman" w:hAnsi="Lato" w:cs="Arial"/>
          <w:spacing w:val="4"/>
        </w:rPr>
        <w:t>linia wyznaczająca teren inwestycji w granicach działki stanowiącej teren wód płynących – oznaczona linią przerywaną</w:t>
      </w:r>
      <w:r w:rsidR="00215122">
        <w:rPr>
          <w:rFonts w:ascii="Lato" w:eastAsia="Times New Roman" w:hAnsi="Lato" w:cs="Arial"/>
          <w:spacing w:val="4"/>
        </w:rPr>
        <w:t xml:space="preserve"> koloru</w:t>
      </w:r>
      <w:r w:rsidRPr="00215122">
        <w:rPr>
          <w:rFonts w:ascii="Lato" w:eastAsia="Times New Roman" w:hAnsi="Lato" w:cs="Arial"/>
          <w:spacing w:val="4"/>
        </w:rPr>
        <w:t xml:space="preserve"> </w:t>
      </w:r>
      <w:r w:rsidR="00215122" w:rsidRPr="00215122">
        <w:rPr>
          <w:rFonts w:ascii="Lato" w:eastAsia="Times New Roman" w:hAnsi="Lato" w:cs="Arial"/>
          <w:spacing w:val="4"/>
        </w:rPr>
        <w:t xml:space="preserve">niebieskiego </w:t>
      </w:r>
      <w:r w:rsidR="00215122" w:rsidRPr="00215122">
        <w:rPr>
          <w:rFonts w:ascii="Lato" w:eastAsia="Times New Roman" w:hAnsi="Lato" w:cs="Arial"/>
          <w:bCs/>
          <w:iCs/>
          <w:spacing w:val="4"/>
          <w:lang w:eastAsia="pl-PL" w:bidi="pl-PL"/>
        </w:rPr>
        <w:t>(kreska – kropka – kreska),</w:t>
      </w:r>
    </w:p>
    <w:p w14:paraId="1B88D170" w14:textId="39F0231F" w:rsidR="00215122" w:rsidRPr="00215122" w:rsidRDefault="00215122">
      <w:pPr>
        <w:numPr>
          <w:ilvl w:val="0"/>
          <w:numId w:val="22"/>
        </w:numPr>
        <w:spacing w:after="240" w:line="240" w:lineRule="exact"/>
        <w:ind w:left="851" w:hanging="284"/>
        <w:jc w:val="both"/>
        <w:rPr>
          <w:rFonts w:ascii="Lato" w:eastAsia="Times New Roman" w:hAnsi="Lato" w:cs="Arial"/>
          <w:bCs/>
          <w:color w:val="00B0F0"/>
          <w:spacing w:val="4"/>
        </w:rPr>
      </w:pPr>
      <w:r w:rsidRPr="00215122">
        <w:rPr>
          <w:rFonts w:ascii="Lato" w:eastAsia="Times New Roman" w:hAnsi="Lato" w:cs="Arial"/>
          <w:spacing w:val="4"/>
        </w:rPr>
        <w:t>linia wyznaczająca teren inwestycji w granicach dział</w:t>
      </w:r>
      <w:r>
        <w:rPr>
          <w:rFonts w:ascii="Lato" w:eastAsia="Times New Roman" w:hAnsi="Lato" w:cs="Arial"/>
          <w:spacing w:val="4"/>
        </w:rPr>
        <w:t>e</w:t>
      </w:r>
      <w:r w:rsidRPr="00215122">
        <w:rPr>
          <w:rFonts w:ascii="Lato" w:eastAsia="Times New Roman" w:hAnsi="Lato" w:cs="Arial"/>
          <w:spacing w:val="4"/>
        </w:rPr>
        <w:t>k stanowiąc</w:t>
      </w:r>
      <w:r>
        <w:rPr>
          <w:rFonts w:ascii="Lato" w:eastAsia="Times New Roman" w:hAnsi="Lato" w:cs="Arial"/>
          <w:spacing w:val="4"/>
        </w:rPr>
        <w:t>ych</w:t>
      </w:r>
      <w:r w:rsidRPr="00215122">
        <w:rPr>
          <w:rFonts w:ascii="Lato" w:eastAsia="Times New Roman" w:hAnsi="Lato" w:cs="Arial"/>
          <w:spacing w:val="4"/>
        </w:rPr>
        <w:t xml:space="preserve"> teren</w:t>
      </w:r>
      <w:r>
        <w:rPr>
          <w:rFonts w:ascii="Lato" w:eastAsia="Times New Roman" w:hAnsi="Lato" w:cs="Arial"/>
          <w:spacing w:val="4"/>
        </w:rPr>
        <w:t>y linii kolejow</w:t>
      </w:r>
      <w:r w:rsidR="00421852">
        <w:rPr>
          <w:rFonts w:ascii="Lato" w:eastAsia="Times New Roman" w:hAnsi="Lato" w:cs="Arial"/>
          <w:spacing w:val="4"/>
        </w:rPr>
        <w:t>ej</w:t>
      </w:r>
      <w:r w:rsidRPr="00215122">
        <w:rPr>
          <w:rFonts w:ascii="Lato" w:eastAsia="Times New Roman" w:hAnsi="Lato" w:cs="Arial"/>
          <w:spacing w:val="4"/>
        </w:rPr>
        <w:t xml:space="preserve"> – oznaczona linią przerywaną </w:t>
      </w:r>
      <w:r>
        <w:rPr>
          <w:rFonts w:ascii="Lato" w:eastAsia="Times New Roman" w:hAnsi="Lato" w:cs="Arial"/>
          <w:spacing w:val="4"/>
        </w:rPr>
        <w:t>koloru czarnego</w:t>
      </w:r>
      <w:r w:rsidRPr="00215122">
        <w:rPr>
          <w:rFonts w:ascii="Lato" w:eastAsia="Times New Roman" w:hAnsi="Lato" w:cs="Arial"/>
          <w:spacing w:val="4"/>
        </w:rPr>
        <w:t xml:space="preserve"> </w:t>
      </w:r>
      <w:r w:rsidRPr="00215122">
        <w:rPr>
          <w:rFonts w:ascii="Lato" w:eastAsia="Times New Roman" w:hAnsi="Lato" w:cs="Arial"/>
          <w:bCs/>
          <w:iCs/>
          <w:spacing w:val="4"/>
          <w:lang w:eastAsia="pl-PL" w:bidi="pl-PL"/>
        </w:rPr>
        <w:t xml:space="preserve">(kreska </w:t>
      </w:r>
      <w:r w:rsidRPr="008D22C8">
        <w:rPr>
          <w:rFonts w:ascii="Lato" w:eastAsia="Times New Roman" w:hAnsi="Lato" w:cs="Arial"/>
          <w:bCs/>
          <w:iCs/>
          <w:spacing w:val="4"/>
          <w:lang w:eastAsia="pl-PL" w:bidi="pl-PL"/>
        </w:rPr>
        <w:t>– kropka – kreska</w:t>
      </w:r>
      <w:r>
        <w:rPr>
          <w:rFonts w:ascii="Lato" w:eastAsia="Times New Roman" w:hAnsi="Lato" w:cs="Arial"/>
          <w:bCs/>
          <w:iCs/>
          <w:spacing w:val="4"/>
          <w:lang w:eastAsia="pl-PL" w:bidi="pl-PL"/>
        </w:rPr>
        <w:t>),</w:t>
      </w:r>
    </w:p>
    <w:p w14:paraId="6D10F6BE" w14:textId="77777777" w:rsidR="00252B3C" w:rsidRPr="00FC497C" w:rsidRDefault="00252B3C" w:rsidP="00252B3C">
      <w:pPr>
        <w:suppressAutoHyphens/>
        <w:spacing w:after="240" w:line="240" w:lineRule="exact"/>
        <w:ind w:left="567"/>
        <w:jc w:val="both"/>
        <w:rPr>
          <w:rFonts w:ascii="Lato" w:eastAsia="Times New Roman" w:hAnsi="Lato" w:cs="Arial"/>
          <w:bCs/>
          <w:color w:val="000000"/>
          <w:spacing w:val="4"/>
        </w:rPr>
      </w:pPr>
      <w:r w:rsidRPr="00FC497C">
        <w:rPr>
          <w:rFonts w:ascii="Lato" w:eastAsia="Times New Roman" w:hAnsi="Lato" w:cs="Arial"/>
          <w:bCs/>
          <w:color w:val="000000"/>
          <w:spacing w:val="4"/>
        </w:rPr>
        <w:t>Ww. linie zostały przedstawione na mapach stanowiących część graficzną projektu zagospodarowania terenu, będącego elementem projektu budowlanego, zatwierdzonego decyzją w sprawie zezwolenia na realizację przedmiotowej inwestycji drogowej.</w:t>
      </w:r>
    </w:p>
    <w:p w14:paraId="310645DE" w14:textId="5C25D018" w:rsidR="00AF4785" w:rsidRPr="00FC497C" w:rsidRDefault="00AF4785" w:rsidP="00AF4785">
      <w:pPr>
        <w:tabs>
          <w:tab w:val="left" w:pos="284"/>
        </w:tabs>
        <w:spacing w:after="240" w:line="240" w:lineRule="exact"/>
        <w:ind w:left="567"/>
        <w:jc w:val="both"/>
        <w:outlineLvl w:val="0"/>
        <w:rPr>
          <w:rFonts w:ascii="Lato" w:eastAsia="Times New Roman" w:hAnsi="Lato" w:cs="Arial"/>
          <w:bCs/>
          <w:spacing w:val="4"/>
        </w:rPr>
      </w:pPr>
      <w:r w:rsidRPr="00FC497C">
        <w:rPr>
          <w:rFonts w:ascii="Lato" w:eastAsia="Times New Roman" w:hAnsi="Lato" w:cs="Arial"/>
          <w:bCs/>
          <w:spacing w:val="4"/>
        </w:rPr>
        <w:t xml:space="preserve">Stosownie do art. 12 ust. 2 ustawy z dnia 10 kwietnia 2003 r. o szczególnych zasadach przygotowania i realizacji inwestycji w zakresie dróg publicznych, linie rozgraniczające teren, w tym granice pasów drogowych, ustalone decyzją </w:t>
      </w:r>
      <w:r w:rsidR="00FC497C">
        <w:rPr>
          <w:rFonts w:ascii="Lato" w:eastAsia="Times New Roman" w:hAnsi="Lato" w:cs="Arial"/>
          <w:bCs/>
          <w:spacing w:val="4"/>
        </w:rPr>
        <w:br/>
      </w:r>
      <w:r w:rsidRPr="00FC497C">
        <w:rPr>
          <w:rFonts w:ascii="Lato" w:eastAsia="Times New Roman" w:hAnsi="Lato" w:cs="Arial"/>
          <w:bCs/>
          <w:spacing w:val="4"/>
        </w:rPr>
        <w:t>o zezwoleniu na realizację przedmiotowej inwestycji drogowej stanowią linie podziału nieruchomości.</w:t>
      </w:r>
    </w:p>
    <w:p w14:paraId="58B321ED" w14:textId="3ADF2ADF" w:rsidR="00AF4785" w:rsidRPr="00FC497C" w:rsidRDefault="00AF4785" w:rsidP="00AF4785">
      <w:pPr>
        <w:widowControl w:val="0"/>
        <w:spacing w:after="240" w:line="240" w:lineRule="exact"/>
        <w:ind w:left="567"/>
        <w:jc w:val="both"/>
        <w:rPr>
          <w:rFonts w:ascii="Lato" w:eastAsia="Times New Roman" w:hAnsi="Lato" w:cs="Arial"/>
          <w:bCs/>
          <w:spacing w:val="4"/>
        </w:rPr>
      </w:pPr>
      <w:r w:rsidRPr="00FC497C">
        <w:rPr>
          <w:rFonts w:ascii="Lato" w:eastAsia="Times New Roman" w:hAnsi="Lato" w:cs="Arial"/>
          <w:bCs/>
          <w:spacing w:val="4"/>
          <w:lang w:eastAsia="pl-PL"/>
        </w:rPr>
        <w:t xml:space="preserve">Zgodnie z art. 11f ust. 1 pkt 8 lit. g, j ustawy z dnia 10 kwietnia 2003 r. </w:t>
      </w:r>
      <w:r w:rsidR="00FC497C">
        <w:rPr>
          <w:rFonts w:ascii="Lato" w:eastAsia="Times New Roman" w:hAnsi="Lato" w:cs="Arial"/>
          <w:bCs/>
          <w:spacing w:val="4"/>
          <w:lang w:eastAsia="pl-PL"/>
        </w:rPr>
        <w:br/>
      </w:r>
      <w:r w:rsidRPr="00FC497C">
        <w:rPr>
          <w:rFonts w:ascii="Lato" w:eastAsia="Times New Roman" w:hAnsi="Lato" w:cs="Arial"/>
          <w:bCs/>
          <w:spacing w:val="4"/>
          <w:lang w:eastAsia="pl-PL"/>
        </w:rPr>
        <w:t xml:space="preserve">o szczególnych zasadach przygotowania i realizacji inwestycji w zakresie dróg </w:t>
      </w:r>
      <w:r w:rsidRPr="00FC497C">
        <w:rPr>
          <w:rFonts w:ascii="Lato" w:eastAsia="Times New Roman" w:hAnsi="Lato" w:cs="Arial"/>
          <w:bCs/>
          <w:spacing w:val="4"/>
          <w:lang w:eastAsia="pl-PL"/>
        </w:rPr>
        <w:lastRenderedPageBreak/>
        <w:t>publicznych, na działkach oznaczonych ww. przerywan</w:t>
      </w:r>
      <w:r w:rsidR="00252B3C" w:rsidRPr="00FC497C">
        <w:rPr>
          <w:rFonts w:ascii="Lato" w:eastAsia="Times New Roman" w:hAnsi="Lato" w:cs="Arial"/>
          <w:bCs/>
          <w:spacing w:val="4"/>
          <w:lang w:eastAsia="pl-PL"/>
        </w:rPr>
        <w:t>ymi</w:t>
      </w:r>
      <w:r w:rsidRPr="00FC497C">
        <w:rPr>
          <w:rFonts w:ascii="Lato" w:eastAsia="Times New Roman" w:hAnsi="Lato" w:cs="Arial"/>
          <w:bCs/>
          <w:spacing w:val="4"/>
          <w:lang w:eastAsia="pl-PL"/>
        </w:rPr>
        <w:t xml:space="preserve"> lini</w:t>
      </w:r>
      <w:r w:rsidR="00252B3C" w:rsidRPr="00FC497C">
        <w:rPr>
          <w:rFonts w:ascii="Lato" w:eastAsia="Times New Roman" w:hAnsi="Lato" w:cs="Arial"/>
          <w:bCs/>
          <w:spacing w:val="4"/>
          <w:lang w:eastAsia="pl-PL"/>
        </w:rPr>
        <w:t>ami</w:t>
      </w:r>
      <w:r w:rsidRPr="00FC497C">
        <w:rPr>
          <w:rFonts w:ascii="Lato" w:eastAsia="Times New Roman" w:hAnsi="Lato" w:cs="Arial"/>
          <w:bCs/>
          <w:spacing w:val="4"/>
          <w:lang w:eastAsia="pl-PL"/>
        </w:rPr>
        <w:t xml:space="preserve"> koloru </w:t>
      </w:r>
      <w:r w:rsidR="00252B3C" w:rsidRPr="00FC497C">
        <w:rPr>
          <w:rFonts w:ascii="Lato" w:eastAsia="Times New Roman" w:hAnsi="Lato" w:cs="Arial"/>
          <w:bCs/>
          <w:spacing w:val="4"/>
          <w:lang w:eastAsia="pl-PL"/>
        </w:rPr>
        <w:t>pomarańczowego, koloru różowego i koloru zielonego,</w:t>
      </w:r>
      <w:r w:rsidRPr="00FC497C">
        <w:rPr>
          <w:rFonts w:ascii="Lato" w:eastAsia="Times New Roman" w:hAnsi="Lato" w:cs="Arial"/>
          <w:bCs/>
          <w:spacing w:val="4"/>
          <w:lang w:eastAsia="pl-PL"/>
        </w:rPr>
        <w:t xml:space="preserve"> na</w:t>
      </w:r>
      <w:r w:rsidRPr="00FC497C">
        <w:rPr>
          <w:rFonts w:ascii="Lato" w:eastAsia="Times New Roman" w:hAnsi="Lato" w:cs="Arial"/>
          <w:bCs/>
          <w:spacing w:val="4"/>
        </w:rPr>
        <w:t xml:space="preserve"> mapach stanowiących część graficzną projektu zagospodarowania terenu,</w:t>
      </w:r>
      <w:r w:rsidRPr="00FC497C">
        <w:rPr>
          <w:rFonts w:ascii="Lato" w:eastAsia="Times New Roman" w:hAnsi="Lato" w:cs="Arial"/>
          <w:bCs/>
          <w:spacing w:val="4"/>
          <w:lang w:eastAsia="pl-PL"/>
        </w:rPr>
        <w:t xml:space="preserve"> określam obowiązek</w:t>
      </w:r>
      <w:r w:rsidRPr="00FC497C">
        <w:rPr>
          <w:rFonts w:ascii="Lato" w:eastAsia="Times New Roman" w:hAnsi="Lato" w:cs="Times New Roman"/>
          <w:lang w:eastAsia="pl-PL"/>
        </w:rPr>
        <w:t xml:space="preserve"> </w:t>
      </w:r>
      <w:r w:rsidRPr="00FC497C">
        <w:rPr>
          <w:rFonts w:ascii="Lato" w:eastAsia="Times New Roman" w:hAnsi="Lato" w:cs="Arial"/>
          <w:bCs/>
          <w:spacing w:val="4"/>
          <w:lang w:eastAsia="pl-PL"/>
        </w:rPr>
        <w:t xml:space="preserve">budowy innych dróg publicznych. </w:t>
      </w:r>
      <w:r w:rsidRPr="00FC497C">
        <w:rPr>
          <w:rFonts w:ascii="Lato" w:eastAsia="Times New Roman" w:hAnsi="Lato" w:cs="Arial"/>
          <w:bCs/>
          <w:spacing w:val="4"/>
        </w:rPr>
        <w:t>W myśl art. 11f ust. 2a ustawy z dnia 10 kwietnia 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r w:rsidR="00C411B1">
        <w:rPr>
          <w:rFonts w:ascii="Lato" w:eastAsia="Times New Roman" w:hAnsi="Lato" w:cs="Arial"/>
          <w:bCs/>
          <w:spacing w:val="4"/>
        </w:rPr>
        <w:t>”,</w:t>
      </w:r>
    </w:p>
    <w:p w14:paraId="245BBB42" w14:textId="4B34A1AC" w:rsidR="00814EAE" w:rsidRDefault="00814EAE">
      <w:pPr>
        <w:numPr>
          <w:ilvl w:val="0"/>
          <w:numId w:val="16"/>
        </w:numPr>
        <w:suppressAutoHyphens/>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bCs/>
          <w:iCs/>
          <w:spacing w:val="4"/>
          <w:kern w:val="2"/>
          <w:lang w:eastAsia="zh-CN"/>
        </w:rPr>
        <w:t xml:space="preserve">ustalenie, w rozstrzygnięciu decyzji, </w:t>
      </w:r>
      <w:r w:rsidR="004F02C6">
        <w:rPr>
          <w:rFonts w:ascii="Lato" w:eastAsia="Times New Roman" w:hAnsi="Lato" w:cs="Arial"/>
          <w:bCs/>
          <w:iCs/>
          <w:spacing w:val="4"/>
          <w:kern w:val="2"/>
          <w:lang w:eastAsia="zh-CN"/>
        </w:rPr>
        <w:t xml:space="preserve">w miejsce uchylenia, </w:t>
      </w:r>
      <w:r w:rsidRPr="00FC497C">
        <w:rPr>
          <w:rFonts w:ascii="Lato" w:eastAsia="Times New Roman" w:hAnsi="Lato" w:cs="Arial"/>
          <w:spacing w:val="4"/>
          <w:lang w:eastAsia="pl-PL"/>
        </w:rPr>
        <w:t>na stronie 7</w:t>
      </w:r>
      <w:r w:rsidR="004F02C6">
        <w:rPr>
          <w:rFonts w:ascii="Lato" w:eastAsia="Times New Roman" w:hAnsi="Lato" w:cs="Arial"/>
          <w:spacing w:val="4"/>
          <w:lang w:eastAsia="pl-PL"/>
        </w:rPr>
        <w:t>2</w:t>
      </w:r>
      <w:r w:rsidRPr="00FC497C">
        <w:rPr>
          <w:rFonts w:ascii="Lato" w:eastAsia="Times New Roman" w:hAnsi="Lato" w:cs="Arial"/>
          <w:spacing w:val="4"/>
          <w:lang w:eastAsia="pl-PL"/>
        </w:rPr>
        <w:t>, nowego zapisu:</w:t>
      </w:r>
    </w:p>
    <w:p w14:paraId="2B883B67" w14:textId="12AC9333" w:rsidR="00814EAE" w:rsidRPr="00FC497C" w:rsidRDefault="004F02C6" w:rsidP="00AD6951">
      <w:pPr>
        <w:suppressAutoHyphens/>
        <w:spacing w:after="240" w:line="240" w:lineRule="exact"/>
        <w:ind w:left="567"/>
        <w:jc w:val="both"/>
        <w:rPr>
          <w:rFonts w:ascii="Lato" w:eastAsia="Times New Roman" w:hAnsi="Lato" w:cs="Arial"/>
          <w:spacing w:val="4"/>
          <w:lang w:eastAsia="pl-PL"/>
        </w:rPr>
      </w:pPr>
      <w:r w:rsidRPr="00FC497C">
        <w:rPr>
          <w:rFonts w:ascii="Lato" w:eastAsia="Times New Roman" w:hAnsi="Lato" w:cs="Arial"/>
          <w:spacing w:val="4"/>
          <w:lang w:eastAsia="pl-PL"/>
        </w:rPr>
        <w:t>„</w:t>
      </w:r>
      <w:r>
        <w:rPr>
          <w:rFonts w:ascii="Lato" w:eastAsia="Times New Roman" w:hAnsi="Lato" w:cs="Arial"/>
          <w:spacing w:val="4"/>
          <w:lang w:eastAsia="pl-PL"/>
        </w:rPr>
        <w:t xml:space="preserve">Ponadto powyższą decyzją Regionalny Dyrektor Ochrony Środowiska </w:t>
      </w:r>
      <w:r>
        <w:rPr>
          <w:rFonts w:ascii="Lato" w:eastAsia="Times New Roman" w:hAnsi="Lato" w:cs="Arial"/>
          <w:spacing w:val="4"/>
          <w:lang w:eastAsia="pl-PL"/>
        </w:rPr>
        <w:br/>
        <w:t>w Biał</w:t>
      </w:r>
      <w:r w:rsidR="005A2C08">
        <w:rPr>
          <w:rFonts w:ascii="Lato" w:eastAsia="Times New Roman" w:hAnsi="Lato" w:cs="Arial"/>
          <w:spacing w:val="4"/>
          <w:lang w:eastAsia="pl-PL"/>
        </w:rPr>
        <w:t>ym</w:t>
      </w:r>
      <w:r>
        <w:rPr>
          <w:rFonts w:ascii="Lato" w:eastAsia="Times New Roman" w:hAnsi="Lato" w:cs="Arial"/>
          <w:spacing w:val="4"/>
          <w:lang w:eastAsia="pl-PL"/>
        </w:rPr>
        <w:t xml:space="preserve">stoku stwierdził konieczność przeprowadzenia oceny oddziaływania </w:t>
      </w:r>
      <w:r>
        <w:rPr>
          <w:rFonts w:ascii="Lato" w:eastAsia="Times New Roman" w:hAnsi="Lato" w:cs="Arial"/>
          <w:spacing w:val="4"/>
          <w:lang w:eastAsia="pl-PL"/>
        </w:rPr>
        <w:br/>
        <w:t xml:space="preserve">ww. przedsięwzięcia na środowisko. Decyzją z dnia </w:t>
      </w:r>
      <w:r w:rsidRPr="00FC497C">
        <w:rPr>
          <w:rFonts w:ascii="Lato" w:eastAsia="Times New Roman" w:hAnsi="Lato" w:cs="Arial"/>
          <w:bCs/>
          <w:iCs/>
          <w:spacing w:val="4"/>
          <w:lang w:eastAsia="pl-PL"/>
        </w:rPr>
        <w:t xml:space="preserve">15 lipca 2014 r., znak: </w:t>
      </w:r>
      <w:r>
        <w:rPr>
          <w:rFonts w:ascii="Lato" w:eastAsia="Times New Roman" w:hAnsi="Lato" w:cs="Arial"/>
          <w:bCs/>
          <w:iCs/>
          <w:spacing w:val="4"/>
          <w:lang w:eastAsia="pl-PL"/>
        </w:rPr>
        <w:br/>
      </w:r>
      <w:r w:rsidRPr="00FC497C">
        <w:rPr>
          <w:rFonts w:ascii="Lato" w:eastAsia="Times New Roman" w:hAnsi="Lato" w:cs="Arial"/>
          <w:bCs/>
          <w:iCs/>
          <w:spacing w:val="4"/>
          <w:lang w:eastAsia="pl-PL"/>
        </w:rPr>
        <w:t>DOOŚ-OAII.4200.23.2014</w:t>
      </w:r>
      <w:r>
        <w:rPr>
          <w:rFonts w:ascii="Lato" w:eastAsia="Times New Roman" w:hAnsi="Lato" w:cs="Arial"/>
          <w:bCs/>
          <w:iCs/>
          <w:spacing w:val="4"/>
          <w:lang w:eastAsia="pl-PL"/>
        </w:rPr>
        <w:t xml:space="preserve">, Generalny Dyrektor Ochrony Środowiska utrzymał </w:t>
      </w:r>
      <w:r>
        <w:rPr>
          <w:rFonts w:ascii="Lato" w:eastAsia="Times New Roman" w:hAnsi="Lato" w:cs="Arial"/>
          <w:bCs/>
          <w:iCs/>
          <w:spacing w:val="4"/>
          <w:lang w:eastAsia="pl-PL"/>
        </w:rPr>
        <w:br/>
        <w:t xml:space="preserve">w mocy decyzję </w:t>
      </w:r>
      <w:r w:rsidRPr="00FC497C">
        <w:rPr>
          <w:rFonts w:ascii="Lato" w:eastAsia="Times New Roman" w:hAnsi="Lato" w:cs="Arial"/>
          <w:spacing w:val="4"/>
          <w:lang w:eastAsia="pl-PL"/>
        </w:rPr>
        <w:t xml:space="preserve">Regionalnego Dyrektora Ochrony Środowiska </w:t>
      </w:r>
      <w:r w:rsidRPr="00FC497C">
        <w:rPr>
          <w:rFonts w:ascii="Lato" w:eastAsia="Times New Roman" w:hAnsi="Lato" w:cs="Arial"/>
          <w:spacing w:val="4"/>
          <w:lang w:eastAsia="pl-PL"/>
        </w:rPr>
        <w:br/>
        <w:t>w Białymstoku z dnia 3 lutego 2014 r., znak: WOOŚ-II.4200.1.2012.DK</w:t>
      </w:r>
      <w:r>
        <w:rPr>
          <w:rFonts w:ascii="Lato" w:eastAsia="Times New Roman" w:hAnsi="Lato" w:cs="Arial"/>
          <w:spacing w:val="4"/>
          <w:lang w:eastAsia="pl-PL"/>
        </w:rPr>
        <w:t>.”</w:t>
      </w:r>
    </w:p>
    <w:p w14:paraId="2C0E40CF" w14:textId="3046E9E8" w:rsidR="00AF4785" w:rsidRPr="00FC497C" w:rsidRDefault="00AF4785">
      <w:pPr>
        <w:numPr>
          <w:ilvl w:val="0"/>
          <w:numId w:val="16"/>
        </w:numPr>
        <w:suppressAutoHyphens/>
        <w:spacing w:after="240" w:line="240" w:lineRule="exact"/>
        <w:ind w:left="567" w:hanging="283"/>
        <w:jc w:val="both"/>
        <w:rPr>
          <w:rFonts w:ascii="Lato" w:eastAsia="Times New Roman" w:hAnsi="Lato" w:cs="Arial"/>
          <w:spacing w:val="4"/>
          <w:lang w:eastAsia="pl-PL"/>
        </w:rPr>
      </w:pPr>
      <w:r w:rsidRPr="00FC497C">
        <w:rPr>
          <w:rFonts w:ascii="Lato" w:eastAsia="Times New Roman" w:hAnsi="Lato" w:cs="Arial"/>
          <w:bCs/>
          <w:iCs/>
          <w:spacing w:val="4"/>
          <w:kern w:val="2"/>
          <w:lang w:eastAsia="zh-CN"/>
        </w:rPr>
        <w:t xml:space="preserve">ustalenie, w rozstrzygnięciu decyzji, </w:t>
      </w:r>
      <w:r w:rsidRPr="00FC497C">
        <w:rPr>
          <w:rFonts w:ascii="Lato" w:eastAsia="Times New Roman" w:hAnsi="Lato" w:cs="Arial"/>
          <w:spacing w:val="4"/>
          <w:lang w:eastAsia="pl-PL"/>
        </w:rPr>
        <w:t xml:space="preserve">na stronie </w:t>
      </w:r>
      <w:r w:rsidR="00282780" w:rsidRPr="00FC497C">
        <w:rPr>
          <w:rFonts w:ascii="Lato" w:eastAsia="Times New Roman" w:hAnsi="Lato" w:cs="Arial"/>
          <w:spacing w:val="4"/>
          <w:lang w:eastAsia="pl-PL"/>
        </w:rPr>
        <w:t>75</w:t>
      </w:r>
      <w:r w:rsidRPr="00FC497C">
        <w:rPr>
          <w:rFonts w:ascii="Lato" w:eastAsia="Times New Roman" w:hAnsi="Lato" w:cs="Arial"/>
          <w:spacing w:val="4"/>
          <w:lang w:eastAsia="pl-PL"/>
        </w:rPr>
        <w:t>, w wierszach od 2</w:t>
      </w:r>
      <w:r w:rsidR="004E21AC" w:rsidRPr="00FC497C">
        <w:rPr>
          <w:rFonts w:ascii="Lato" w:eastAsia="Times New Roman" w:hAnsi="Lato" w:cs="Arial"/>
          <w:spacing w:val="4"/>
          <w:lang w:eastAsia="pl-PL"/>
        </w:rPr>
        <w:t>3</w:t>
      </w:r>
      <w:r w:rsidRPr="00FC497C">
        <w:rPr>
          <w:rFonts w:ascii="Lato" w:eastAsia="Times New Roman" w:hAnsi="Lato" w:cs="Arial"/>
          <w:spacing w:val="4"/>
          <w:lang w:eastAsia="pl-PL"/>
        </w:rPr>
        <w:t xml:space="preserve"> do 2</w:t>
      </w:r>
      <w:r w:rsidR="00282780" w:rsidRPr="00FC497C">
        <w:rPr>
          <w:rFonts w:ascii="Lato" w:eastAsia="Times New Roman" w:hAnsi="Lato" w:cs="Arial"/>
          <w:spacing w:val="4"/>
          <w:lang w:eastAsia="pl-PL"/>
        </w:rPr>
        <w:t>8</w:t>
      </w:r>
      <w:r w:rsidRPr="00FC497C">
        <w:rPr>
          <w:rFonts w:ascii="Lato" w:eastAsia="Times New Roman" w:hAnsi="Lato" w:cs="Arial"/>
          <w:spacing w:val="4"/>
          <w:lang w:eastAsia="pl-PL"/>
        </w:rPr>
        <w:t>, licząc od góry strony, nowego zapisu:</w:t>
      </w:r>
    </w:p>
    <w:p w14:paraId="5F0C9F85" w14:textId="71FD393D" w:rsidR="00282780" w:rsidRPr="00FC497C" w:rsidRDefault="00282780" w:rsidP="00814EAE">
      <w:pPr>
        <w:suppressAutoHyphens/>
        <w:spacing w:after="240" w:line="240" w:lineRule="exact"/>
        <w:ind w:left="992" w:hanging="425"/>
        <w:jc w:val="both"/>
        <w:rPr>
          <w:rFonts w:ascii="Lato" w:eastAsia="Times New Roman" w:hAnsi="Lato" w:cs="Arial"/>
          <w:spacing w:val="4"/>
          <w:lang w:eastAsia="pl-PL"/>
        </w:rPr>
      </w:pPr>
      <w:r w:rsidRPr="00FC497C">
        <w:rPr>
          <w:rFonts w:ascii="Lato" w:eastAsia="Times New Roman" w:hAnsi="Lato" w:cs="Arial"/>
          <w:spacing w:val="4"/>
          <w:lang w:eastAsia="pl-PL"/>
        </w:rPr>
        <w:t>„</w:t>
      </w:r>
      <w:r w:rsidR="0059761A" w:rsidRPr="00FC497C">
        <w:rPr>
          <w:rFonts w:ascii="Lato" w:eastAsia="Times New Roman" w:hAnsi="Lato" w:cs="Arial"/>
          <w:spacing w:val="4"/>
          <w:lang w:eastAsia="pl-PL"/>
        </w:rPr>
        <w:t xml:space="preserve">● należy zachować warunki z postanowienia Wojewody Mazowieckiego </w:t>
      </w:r>
      <w:r w:rsidR="0059761A" w:rsidRPr="00FC497C">
        <w:rPr>
          <w:rFonts w:ascii="Lato" w:eastAsia="Times New Roman" w:hAnsi="Lato" w:cs="Arial"/>
          <w:spacing w:val="4"/>
          <w:lang w:eastAsia="pl-PL"/>
        </w:rPr>
        <w:br/>
        <w:t xml:space="preserve">Nr 491/SAAB/2021 z dnia 20 kwietnia 2021 r., znak: </w:t>
      </w:r>
      <w:r w:rsidR="00FC497C">
        <w:rPr>
          <w:rFonts w:ascii="Lato" w:eastAsia="Times New Roman" w:hAnsi="Lato" w:cs="Arial"/>
          <w:spacing w:val="4"/>
          <w:lang w:eastAsia="pl-PL"/>
        </w:rPr>
        <w:br/>
      </w:r>
      <w:r w:rsidR="0059761A" w:rsidRPr="00FC497C">
        <w:rPr>
          <w:rFonts w:ascii="Lato" w:eastAsia="Times New Roman" w:hAnsi="Lato" w:cs="Arial"/>
          <w:spacing w:val="4"/>
          <w:lang w:eastAsia="pl-PL"/>
        </w:rPr>
        <w:t xml:space="preserve">WI-I.7840.11.95.2020.MG1/JB udzielającego zgody na odstępstwo </w:t>
      </w:r>
      <w:r w:rsidR="00FC497C">
        <w:rPr>
          <w:rFonts w:ascii="Lato" w:eastAsia="Times New Roman" w:hAnsi="Lato" w:cs="Arial"/>
          <w:spacing w:val="4"/>
          <w:lang w:eastAsia="pl-PL"/>
        </w:rPr>
        <w:br/>
      </w:r>
      <w:r w:rsidR="0059761A" w:rsidRPr="00FC497C">
        <w:rPr>
          <w:rFonts w:ascii="Lato" w:eastAsia="Times New Roman" w:hAnsi="Lato" w:cs="Arial"/>
          <w:spacing w:val="4"/>
          <w:lang w:eastAsia="pl-PL"/>
        </w:rPr>
        <w:t xml:space="preserve">od przepisów techniczno-budowlanych, </w:t>
      </w:r>
      <w:r w:rsidRPr="00FC497C">
        <w:rPr>
          <w:rFonts w:ascii="Lato" w:eastAsia="Times New Roman" w:hAnsi="Lato" w:cs="Arial"/>
          <w:spacing w:val="4"/>
          <w:lang w:eastAsia="pl-PL"/>
        </w:rPr>
        <w:t>sprostowanego postanowieniem Wojewody Mazowieckiego Nr 810/SAAB/2021 z dnia 17 czerwca 2021 r., znak: WI-I</w:t>
      </w:r>
      <w:r w:rsidR="0059761A" w:rsidRPr="00FC497C">
        <w:rPr>
          <w:rFonts w:ascii="Lato" w:eastAsia="Times New Roman" w:hAnsi="Lato" w:cs="Arial"/>
          <w:spacing w:val="4"/>
          <w:lang w:eastAsia="pl-PL"/>
        </w:rPr>
        <w:t>.</w:t>
      </w:r>
      <w:r w:rsidRPr="00FC497C">
        <w:rPr>
          <w:rFonts w:ascii="Lato" w:eastAsia="Times New Roman" w:hAnsi="Lato" w:cs="Arial"/>
          <w:spacing w:val="4"/>
          <w:lang w:eastAsia="pl-PL"/>
        </w:rPr>
        <w:t>7840.11.95.2020.MG1/JB,”</w:t>
      </w:r>
      <w:r w:rsidR="00814EAE" w:rsidRPr="00FC497C">
        <w:rPr>
          <w:rFonts w:ascii="Lato" w:eastAsia="Times New Roman" w:hAnsi="Lato" w:cs="Arial"/>
          <w:spacing w:val="4"/>
          <w:lang w:eastAsia="pl-PL"/>
        </w:rPr>
        <w:t>.</w:t>
      </w:r>
    </w:p>
    <w:p w14:paraId="2E2D5F7F" w14:textId="77777777" w:rsidR="00AF4785" w:rsidRPr="00FC497C" w:rsidRDefault="00AF4785">
      <w:pPr>
        <w:numPr>
          <w:ilvl w:val="0"/>
          <w:numId w:val="14"/>
        </w:numPr>
        <w:spacing w:after="240" w:line="240" w:lineRule="exact"/>
        <w:ind w:left="426" w:hanging="142"/>
        <w:contextualSpacing/>
        <w:jc w:val="both"/>
        <w:rPr>
          <w:rFonts w:ascii="Lato" w:eastAsia="Times New Roman" w:hAnsi="Lato" w:cs="Arial"/>
          <w:b/>
          <w:spacing w:val="4"/>
          <w:lang w:eastAsia="pl-PL" w:bidi="pl-PL"/>
        </w:rPr>
      </w:pPr>
      <w:r w:rsidRPr="00FC497C">
        <w:rPr>
          <w:rFonts w:ascii="Lato" w:eastAsia="Times New Roman" w:hAnsi="Lato" w:cs="Arial"/>
          <w:b/>
          <w:spacing w:val="4"/>
          <w:lang w:eastAsia="pl-PL" w:bidi="pl-PL"/>
        </w:rPr>
        <w:t>W pozostałym zakresie zaskarżoną decyzję utrzymuję w mocy.</w:t>
      </w:r>
    </w:p>
    <w:p w14:paraId="1DB56295" w14:textId="77777777" w:rsidR="00AF4785" w:rsidRPr="00FC497C" w:rsidRDefault="00AF4785" w:rsidP="00AF4785">
      <w:pPr>
        <w:spacing w:after="240" w:line="240" w:lineRule="exact"/>
        <w:jc w:val="center"/>
        <w:outlineLvl w:val="0"/>
        <w:rPr>
          <w:rFonts w:ascii="Lato" w:eastAsia="Times New Roman" w:hAnsi="Lato" w:cs="Arial"/>
          <w:b/>
          <w:spacing w:val="4"/>
          <w:lang w:eastAsia="pl-PL"/>
        </w:rPr>
      </w:pPr>
    </w:p>
    <w:p w14:paraId="5293A0A1" w14:textId="77777777" w:rsidR="00AF4785" w:rsidRPr="00FC497C" w:rsidRDefault="00AF4785" w:rsidP="00AF4785">
      <w:pPr>
        <w:spacing w:after="240" w:line="240" w:lineRule="exact"/>
        <w:jc w:val="center"/>
        <w:outlineLvl w:val="0"/>
        <w:rPr>
          <w:rFonts w:ascii="Lato" w:eastAsia="Times New Roman" w:hAnsi="Lato" w:cs="Arial"/>
          <w:b/>
          <w:spacing w:val="4"/>
          <w:lang w:eastAsia="pl-PL"/>
        </w:rPr>
      </w:pPr>
      <w:r w:rsidRPr="00FC497C">
        <w:rPr>
          <w:rFonts w:ascii="Lato" w:eastAsia="Times New Roman" w:hAnsi="Lato" w:cs="Arial"/>
          <w:b/>
          <w:spacing w:val="4"/>
          <w:lang w:eastAsia="pl-PL"/>
        </w:rPr>
        <w:t>UZASADNIENIE</w:t>
      </w:r>
    </w:p>
    <w:p w14:paraId="04862AAA" w14:textId="7C472E53" w:rsidR="00AF4785" w:rsidRPr="00FC497C" w:rsidRDefault="00AF4785" w:rsidP="00AF4785">
      <w:pPr>
        <w:spacing w:after="240" w:line="240" w:lineRule="exact"/>
        <w:jc w:val="both"/>
        <w:rPr>
          <w:rFonts w:ascii="Lato" w:eastAsia="Times New Roman" w:hAnsi="Lato" w:cs="Arial"/>
          <w:bCs/>
          <w:spacing w:val="4"/>
          <w:lang w:eastAsia="pl-PL" w:bidi="pl-PL"/>
        </w:rPr>
      </w:pPr>
      <w:r w:rsidRPr="00FC497C">
        <w:rPr>
          <w:rFonts w:ascii="Lato" w:eastAsia="Times New Roman" w:hAnsi="Lato" w:cs="Arial"/>
          <w:color w:val="000000"/>
          <w:spacing w:val="4"/>
          <w:lang w:eastAsia="pl-PL"/>
        </w:rPr>
        <w:t>Generalny Dyrektor Dróg Krajowych i Autostrad, zwany dalej „</w:t>
      </w:r>
      <w:r w:rsidRPr="00FC497C">
        <w:rPr>
          <w:rFonts w:ascii="Lato" w:eastAsia="Times New Roman" w:hAnsi="Lato" w:cs="Arial"/>
          <w:i/>
          <w:color w:val="000000"/>
          <w:spacing w:val="4"/>
          <w:lang w:eastAsia="pl-PL"/>
        </w:rPr>
        <w:t>inwestorem</w:t>
      </w:r>
      <w:r w:rsidRPr="00FC497C">
        <w:rPr>
          <w:rFonts w:ascii="Lato" w:eastAsia="Times New Roman" w:hAnsi="Lato" w:cs="Arial"/>
          <w:color w:val="000000"/>
          <w:spacing w:val="4"/>
          <w:lang w:eastAsia="pl-PL"/>
        </w:rPr>
        <w:t>”, reprezentowany przez ustanowion</w:t>
      </w:r>
      <w:r w:rsidR="00844EE4" w:rsidRPr="00FC497C">
        <w:rPr>
          <w:rFonts w:ascii="Lato" w:eastAsia="Times New Roman" w:hAnsi="Lato" w:cs="Arial"/>
          <w:color w:val="000000"/>
          <w:spacing w:val="4"/>
          <w:lang w:eastAsia="pl-PL"/>
        </w:rPr>
        <w:t>ego</w:t>
      </w:r>
      <w:r w:rsidRPr="00FC497C">
        <w:rPr>
          <w:rFonts w:ascii="Lato" w:eastAsia="Times New Roman" w:hAnsi="Lato" w:cs="Arial"/>
          <w:color w:val="000000"/>
          <w:spacing w:val="4"/>
          <w:lang w:eastAsia="pl-PL"/>
        </w:rPr>
        <w:t xml:space="preserve"> w sprawie pełnomocnik</w:t>
      </w:r>
      <w:r w:rsidR="00844EE4" w:rsidRPr="00FC497C">
        <w:rPr>
          <w:rFonts w:ascii="Lato" w:eastAsia="Times New Roman" w:hAnsi="Lato" w:cs="Arial"/>
          <w:color w:val="000000"/>
          <w:spacing w:val="4"/>
          <w:lang w:eastAsia="pl-PL"/>
        </w:rPr>
        <w:t>a</w:t>
      </w:r>
      <w:r w:rsidRPr="00FC497C">
        <w:rPr>
          <w:rFonts w:ascii="Lato" w:eastAsia="Times New Roman" w:hAnsi="Lato" w:cs="Arial"/>
          <w:color w:val="000000"/>
          <w:spacing w:val="4"/>
          <w:lang w:eastAsia="pl-PL"/>
        </w:rPr>
        <w:t xml:space="preserve">, wystąpił do Wojewody Mazowieckiego z wnioskiem z dnia 15 </w:t>
      </w:r>
      <w:r w:rsidR="00844EE4" w:rsidRPr="00FC497C">
        <w:rPr>
          <w:rFonts w:ascii="Lato" w:eastAsia="Times New Roman" w:hAnsi="Lato" w:cs="Arial"/>
          <w:color w:val="000000"/>
          <w:spacing w:val="4"/>
          <w:lang w:eastAsia="pl-PL"/>
        </w:rPr>
        <w:t>wrześni</w:t>
      </w:r>
      <w:r w:rsidRPr="00FC497C">
        <w:rPr>
          <w:rFonts w:ascii="Lato" w:eastAsia="Times New Roman" w:hAnsi="Lato" w:cs="Arial"/>
          <w:color w:val="000000"/>
          <w:spacing w:val="4"/>
          <w:lang w:eastAsia="pl-PL"/>
        </w:rPr>
        <w:t>a 20</w:t>
      </w:r>
      <w:r w:rsidR="00844EE4" w:rsidRPr="00FC497C">
        <w:rPr>
          <w:rFonts w:ascii="Lato" w:eastAsia="Times New Roman" w:hAnsi="Lato" w:cs="Arial"/>
          <w:color w:val="000000"/>
          <w:spacing w:val="4"/>
          <w:lang w:eastAsia="pl-PL"/>
        </w:rPr>
        <w:t>20</w:t>
      </w:r>
      <w:r w:rsidRPr="00FC497C">
        <w:rPr>
          <w:rFonts w:ascii="Lato" w:eastAsia="Times New Roman" w:hAnsi="Lato" w:cs="Arial"/>
          <w:color w:val="000000"/>
          <w:spacing w:val="4"/>
          <w:lang w:eastAsia="pl-PL"/>
        </w:rPr>
        <w:t xml:space="preserve"> </w:t>
      </w:r>
      <w:r w:rsidRPr="00FC497C">
        <w:rPr>
          <w:rFonts w:ascii="Lato" w:eastAsia="Times New Roman" w:hAnsi="Lato" w:cs="Arial"/>
          <w:spacing w:val="4"/>
          <w:lang w:eastAsia="pl-PL"/>
        </w:rPr>
        <w:t xml:space="preserve">r., uzupełnionym i skorygowanym w trakcie prowadzonego postępowania, o wydanie decyzji o zezwoleniu na realizację inwestycji drogowej dla inwestycji pn.: </w:t>
      </w:r>
      <w:r w:rsidR="00844EE4" w:rsidRPr="00FC497C">
        <w:rPr>
          <w:rFonts w:ascii="Lato" w:eastAsia="Times New Roman" w:hAnsi="Lato" w:cs="Arial"/>
          <w:spacing w:val="4"/>
          <w:lang w:eastAsia="pl-PL"/>
        </w:rPr>
        <w:t xml:space="preserve">„Budowa drogi ekspresowej S61 na odcinku </w:t>
      </w:r>
      <w:r w:rsidR="00FC497C">
        <w:rPr>
          <w:rFonts w:ascii="Lato" w:eastAsia="Times New Roman" w:hAnsi="Lato" w:cs="Arial"/>
          <w:spacing w:val="4"/>
          <w:lang w:eastAsia="pl-PL"/>
        </w:rPr>
        <w:br/>
      </w:r>
      <w:r w:rsidR="00844EE4" w:rsidRPr="00FC497C">
        <w:rPr>
          <w:rFonts w:ascii="Lato" w:eastAsia="Times New Roman" w:hAnsi="Lato" w:cs="Arial"/>
          <w:spacing w:val="4"/>
          <w:lang w:eastAsia="pl-PL"/>
        </w:rPr>
        <w:t xml:space="preserve">od km 0+000,00 do km 19+462,64 (po granicy między działkami 35, 36, 37 i 38, </w:t>
      </w:r>
      <w:r w:rsidR="00FC497C">
        <w:rPr>
          <w:rFonts w:ascii="Lato" w:eastAsia="Times New Roman" w:hAnsi="Lato" w:cs="Arial"/>
          <w:spacing w:val="4"/>
          <w:lang w:eastAsia="pl-PL"/>
        </w:rPr>
        <w:br/>
      </w:r>
      <w:r w:rsidR="00844EE4" w:rsidRPr="00FC497C">
        <w:rPr>
          <w:rFonts w:ascii="Lato" w:eastAsia="Times New Roman" w:hAnsi="Lato" w:cs="Arial"/>
          <w:spacing w:val="4"/>
          <w:lang w:eastAsia="pl-PL"/>
        </w:rPr>
        <w:t>a działką 39 obręb Tyszki – Nadbory gmina Czerwin oraz po granicy między działkami 128, a działką 127 obręb Gostery gmina Czerwin), budowa drogi ekspresowej S8 na odcinku od km 550+507,30 do km 553+500,00, budowa drogi wojewódzkiej pomiędzy S61 a DW627 na odcinku od km 0+000,00 (węzeł Komorowo) do km 3+562,67 (skrzyżowanie z DW627) w ramach inwestycji pn.: «Projekt i budowa drogi ekspresowej S61 Ostrów Mazowiecka – Szczuczyn, odcinek: węzeł „Podborze” (z węzłem) – węzeł „Śniadowo” (bez węzła), na długości około 19,463 km [S61] + 3,008 km [S8] + 3,57 km [klasy G]»</w:t>
      </w:r>
      <w:r w:rsidRPr="00FC497C">
        <w:rPr>
          <w:rFonts w:ascii="Lato" w:eastAsia="Times New Roman" w:hAnsi="Lato" w:cs="Arial"/>
          <w:bCs/>
          <w:spacing w:val="4"/>
          <w:lang w:eastAsia="pl-PL"/>
        </w:rPr>
        <w:t>.</w:t>
      </w:r>
      <w:r w:rsidRPr="00FC497C">
        <w:rPr>
          <w:rFonts w:ascii="Lato" w:eastAsia="Times New Roman" w:hAnsi="Lato" w:cs="Arial"/>
          <w:bCs/>
          <w:i/>
          <w:color w:val="000000"/>
          <w:spacing w:val="4"/>
          <w:shd w:val="clear" w:color="auto" w:fill="FFFFFF"/>
          <w:lang w:eastAsia="pl-PL" w:bidi="pl-PL"/>
        </w:rPr>
        <w:t xml:space="preserve"> </w:t>
      </w:r>
      <w:r w:rsidRPr="00FC497C">
        <w:rPr>
          <w:rFonts w:ascii="Lato" w:eastAsia="Times New Roman" w:hAnsi="Lato" w:cs="Arial"/>
          <w:bCs/>
          <w:i/>
          <w:spacing w:val="4"/>
          <w:lang w:eastAsia="pl-PL" w:bidi="pl-PL"/>
        </w:rPr>
        <w:t xml:space="preserve">Inwestor </w:t>
      </w:r>
      <w:r w:rsidRPr="00FC497C">
        <w:rPr>
          <w:rFonts w:ascii="Lato" w:eastAsia="Times New Roman" w:hAnsi="Lato" w:cs="Arial"/>
          <w:bCs/>
          <w:spacing w:val="4"/>
          <w:lang w:eastAsia="pl-PL" w:bidi="pl-PL"/>
        </w:rPr>
        <w:t xml:space="preserve">wniósł także o nadanie decyzji rygoru natychmiastowej wykonalności, uzasadniając konieczność jego nadania interesem gospodarczym </w:t>
      </w:r>
      <w:r w:rsidR="00FC497C">
        <w:rPr>
          <w:rFonts w:ascii="Lato" w:eastAsia="Times New Roman" w:hAnsi="Lato" w:cs="Arial"/>
          <w:bCs/>
          <w:spacing w:val="4"/>
          <w:lang w:eastAsia="pl-PL" w:bidi="pl-PL"/>
        </w:rPr>
        <w:br/>
      </w:r>
      <w:r w:rsidRPr="00FC497C">
        <w:rPr>
          <w:rFonts w:ascii="Lato" w:eastAsia="Times New Roman" w:hAnsi="Lato" w:cs="Arial"/>
          <w:bCs/>
          <w:spacing w:val="4"/>
          <w:lang w:eastAsia="pl-PL" w:bidi="pl-PL"/>
        </w:rPr>
        <w:t>i społecznym</w:t>
      </w:r>
      <w:r w:rsidRPr="00FC497C">
        <w:rPr>
          <w:rFonts w:ascii="Lato" w:eastAsia="Times New Roman" w:hAnsi="Lato" w:cs="Arial"/>
          <w:bCs/>
          <w:iCs/>
          <w:spacing w:val="4"/>
          <w:lang w:eastAsia="pl-PL"/>
        </w:rPr>
        <w:t xml:space="preserve"> </w:t>
      </w:r>
      <w:r w:rsidRPr="00FC497C">
        <w:rPr>
          <w:rFonts w:ascii="Lato" w:eastAsia="Times New Roman" w:hAnsi="Lato" w:cs="Arial"/>
          <w:bCs/>
          <w:iCs/>
          <w:spacing w:val="4"/>
          <w:lang w:eastAsia="pl-PL" w:bidi="pl-PL"/>
        </w:rPr>
        <w:t>oraz wniósł o ponowne przeprowadzenie oceny oddziaływania przedsięwzięcia na środowisko.</w:t>
      </w:r>
    </w:p>
    <w:p w14:paraId="2A1F7DFF" w14:textId="76EBA73D" w:rsidR="00AF4785" w:rsidRPr="00101696" w:rsidRDefault="00AF4785" w:rsidP="00AF4785">
      <w:pPr>
        <w:tabs>
          <w:tab w:val="left" w:pos="0"/>
        </w:tabs>
        <w:spacing w:after="240" w:line="240" w:lineRule="exact"/>
        <w:jc w:val="both"/>
        <w:rPr>
          <w:rFonts w:ascii="Lato" w:eastAsia="Times New Roman" w:hAnsi="Lato" w:cs="Arial"/>
          <w:spacing w:val="4"/>
          <w:lang w:eastAsia="pl-PL"/>
        </w:rPr>
      </w:pPr>
      <w:r w:rsidRPr="00101696">
        <w:rPr>
          <w:rFonts w:ascii="Lato" w:eastAsia="Times New Roman" w:hAnsi="Lato" w:cs="Arial"/>
          <w:spacing w:val="4"/>
          <w:lang w:eastAsia="pl-PL"/>
        </w:rPr>
        <w:t xml:space="preserve">Po przeprowadzeniu postępowania w sprawie ww. wniosku, Wojewoda Mazowiecki wydał w dniu </w:t>
      </w:r>
      <w:r w:rsidR="00AF4156" w:rsidRPr="00101696">
        <w:rPr>
          <w:rFonts w:ascii="Lato" w:eastAsia="Times New Roman" w:hAnsi="Lato" w:cs="Arial"/>
          <w:spacing w:val="4"/>
          <w:lang w:eastAsia="pl-PL"/>
        </w:rPr>
        <w:t xml:space="preserve">8 grudnia 2021 r. decyzję Nr 125/SPEC/2021, znak: </w:t>
      </w:r>
      <w:r w:rsidR="00101696">
        <w:rPr>
          <w:rFonts w:ascii="Lato" w:eastAsia="Times New Roman" w:hAnsi="Lato" w:cs="Arial"/>
          <w:spacing w:val="4"/>
          <w:lang w:eastAsia="pl-PL"/>
        </w:rPr>
        <w:br/>
      </w:r>
      <w:r w:rsidR="00AF4156" w:rsidRPr="00101696">
        <w:rPr>
          <w:rFonts w:ascii="Lato" w:eastAsia="Times New Roman" w:hAnsi="Lato" w:cs="Arial"/>
          <w:spacing w:val="4"/>
          <w:lang w:eastAsia="pl-PL"/>
        </w:rPr>
        <w:lastRenderedPageBreak/>
        <w:t>WI-I.7820.1.7.2020.RR/DW, zwaną dalej „</w:t>
      </w:r>
      <w:r w:rsidR="00AF4156" w:rsidRPr="00101696">
        <w:rPr>
          <w:rFonts w:ascii="Lato" w:eastAsia="Times New Roman" w:hAnsi="Lato" w:cs="Arial"/>
          <w:i/>
          <w:spacing w:val="4"/>
          <w:lang w:eastAsia="pl-PL"/>
        </w:rPr>
        <w:t>decyzją Wojewody Mazowieckiego</w:t>
      </w:r>
      <w:r w:rsidR="00AF4156" w:rsidRPr="00101696">
        <w:rPr>
          <w:rFonts w:ascii="Lato" w:eastAsia="Times New Roman" w:hAnsi="Lato" w:cs="Arial"/>
          <w:spacing w:val="4"/>
          <w:lang w:eastAsia="pl-PL"/>
        </w:rPr>
        <w:t xml:space="preserve">”, </w:t>
      </w:r>
      <w:r w:rsidR="00101696">
        <w:rPr>
          <w:rFonts w:ascii="Lato" w:eastAsia="Times New Roman" w:hAnsi="Lato" w:cs="Arial"/>
          <w:spacing w:val="4"/>
          <w:lang w:eastAsia="pl-PL"/>
        </w:rPr>
        <w:br/>
      </w:r>
      <w:r w:rsidR="00AF4156" w:rsidRPr="00101696">
        <w:rPr>
          <w:rFonts w:ascii="Lato" w:eastAsia="Times New Roman" w:hAnsi="Lato" w:cs="Arial"/>
          <w:spacing w:val="4"/>
          <w:lang w:eastAsia="pl-PL"/>
        </w:rPr>
        <w:t>o zezwoleniu na realizację inwestycji drogowej pn.: „Budowa drogi ekspresowej S61 na odcinku od km 0+000,00 do km 19+462,64 (po granicy między działkami 35, 36, 37 i 38, a działką 39 obręb Tyszki – Nadbory gmina Czerwin oraz po granicy między działkami 128, a działką 127 obręb Gostery gmina Czerwin), budowa drogi ekspresowej S8 na odcinku od km 550+507,30 do km 553+500,00, budowa drogi wojewódzkiej pomiędzy S61 a DW627 na odcinku od km 0+000,00 (węzeł Komorowo) do km 3+562,67 (skrzyżowanie z DW627) w ramach inwestycji pn.: «Projekt i budowa drogi ekspresowej S61 Ostrów Mazowiecka – Szczuczyn, odcinek: węzeł „Podborze” (z węzłem) – węzeł „Śniadowo” (bez węzła), na długości około 19,463 km [S61] + 3,008 km [S8] + 3,57 km [klasy G]»</w:t>
      </w:r>
      <w:r w:rsidRPr="00101696">
        <w:rPr>
          <w:rFonts w:ascii="Lato" w:eastAsia="Times New Roman" w:hAnsi="Lato" w:cs="Arial"/>
          <w:spacing w:val="4"/>
          <w:lang w:eastAsia="pl-PL"/>
        </w:rPr>
        <w:t>, oraz nadał jej rygor natychmiastowej wykonalności.</w:t>
      </w:r>
    </w:p>
    <w:p w14:paraId="0C294B39" w14:textId="4BCD74DF" w:rsidR="006E6D2D" w:rsidRPr="002E5E24" w:rsidRDefault="00F60CA8" w:rsidP="006E6D2D">
      <w:pPr>
        <w:tabs>
          <w:tab w:val="left" w:pos="0"/>
        </w:tabs>
        <w:spacing w:after="120" w:line="240" w:lineRule="exact"/>
        <w:jc w:val="both"/>
        <w:rPr>
          <w:rFonts w:ascii="Lato" w:eastAsia="Times New Roman" w:hAnsi="Lato" w:cs="Arial"/>
          <w:spacing w:val="4"/>
          <w:lang w:eastAsia="pl-PL"/>
        </w:rPr>
      </w:pPr>
      <w:r w:rsidRPr="002E5E24">
        <w:rPr>
          <w:rFonts w:ascii="Lato" w:eastAsia="Times New Roman" w:hAnsi="Lato" w:cs="Arial"/>
          <w:spacing w:val="4"/>
          <w:lang w:eastAsia="pl-PL"/>
        </w:rPr>
        <w:t xml:space="preserve">Decyzją Nr 133/SPEC/2021 z dnia 20 grudnia 2021 r., znak: </w:t>
      </w:r>
      <w:r w:rsidR="00101696" w:rsidRPr="002E5E24">
        <w:rPr>
          <w:rFonts w:ascii="Lato" w:eastAsia="Times New Roman" w:hAnsi="Lato" w:cs="Arial"/>
          <w:spacing w:val="4"/>
          <w:lang w:eastAsia="pl-PL"/>
        </w:rPr>
        <w:br/>
      </w:r>
      <w:r w:rsidRPr="002E5E24">
        <w:rPr>
          <w:rFonts w:ascii="Lato" w:eastAsia="Times New Roman" w:hAnsi="Lato" w:cs="Arial"/>
          <w:spacing w:val="4"/>
          <w:lang w:eastAsia="pl-PL"/>
        </w:rPr>
        <w:t xml:space="preserve">WI-I.7820.1.7.2020.RR/DW, Wojewoda Mazowiecki umorzył natomiast postępowanie w sprawie wydania zezwolenia na realizację inwestycji drogowej </w:t>
      </w:r>
      <w:r w:rsidR="00C976DB" w:rsidRPr="002E5E24">
        <w:rPr>
          <w:rFonts w:ascii="Lato" w:eastAsia="Times New Roman" w:hAnsi="Lato" w:cs="Arial"/>
          <w:spacing w:val="4"/>
          <w:lang w:eastAsia="pl-PL"/>
        </w:rPr>
        <w:t xml:space="preserve">w części </w:t>
      </w:r>
      <w:r w:rsidRPr="002E5E24">
        <w:rPr>
          <w:rFonts w:ascii="Lato" w:eastAsia="Times New Roman" w:hAnsi="Lato" w:cs="Arial"/>
          <w:spacing w:val="4"/>
          <w:lang w:eastAsia="pl-PL"/>
        </w:rPr>
        <w:t>dotyczącej działek</w:t>
      </w:r>
      <w:r w:rsidR="006E6D2D" w:rsidRPr="002E5E24">
        <w:rPr>
          <w:rFonts w:ascii="Lato" w:eastAsia="Times New Roman" w:hAnsi="Lato" w:cs="Arial"/>
          <w:spacing w:val="4"/>
          <w:lang w:eastAsia="pl-PL"/>
        </w:rPr>
        <w:t>:</w:t>
      </w:r>
    </w:p>
    <w:p w14:paraId="7FDE3A99" w14:textId="0A740216" w:rsidR="006E6D2D" w:rsidRPr="002E5E24" w:rsidRDefault="006E6D2D">
      <w:pPr>
        <w:pStyle w:val="Akapitzlist"/>
        <w:numPr>
          <w:ilvl w:val="0"/>
          <w:numId w:val="20"/>
        </w:numPr>
        <w:tabs>
          <w:tab w:val="left" w:pos="0"/>
        </w:tabs>
        <w:spacing w:after="120" w:line="240" w:lineRule="exact"/>
        <w:ind w:left="284" w:hanging="284"/>
        <w:contextualSpacing w:val="0"/>
        <w:jc w:val="both"/>
        <w:rPr>
          <w:rFonts w:ascii="Lato" w:eastAsia="Times New Roman" w:hAnsi="Lato" w:cs="Arial"/>
          <w:spacing w:val="4"/>
          <w:lang w:eastAsia="pl-PL"/>
        </w:rPr>
      </w:pPr>
      <w:r w:rsidRPr="002E5E24">
        <w:rPr>
          <w:rFonts w:ascii="Lato" w:eastAsia="Times New Roman" w:hAnsi="Lato" w:cs="Arial"/>
          <w:spacing w:val="4"/>
          <w:lang w:eastAsia="pl-PL"/>
        </w:rPr>
        <w:t>nr 19, z obrębu 0008 Kosewo,</w:t>
      </w:r>
    </w:p>
    <w:p w14:paraId="1F80C4C9" w14:textId="4DA264D2" w:rsidR="006E6D2D" w:rsidRPr="002E5E24" w:rsidRDefault="006E6D2D">
      <w:pPr>
        <w:pStyle w:val="Akapitzlist"/>
        <w:numPr>
          <w:ilvl w:val="0"/>
          <w:numId w:val="20"/>
        </w:numPr>
        <w:tabs>
          <w:tab w:val="left" w:pos="0"/>
        </w:tabs>
        <w:spacing w:after="120" w:line="240" w:lineRule="exact"/>
        <w:ind w:left="284" w:hanging="284"/>
        <w:contextualSpacing w:val="0"/>
        <w:jc w:val="both"/>
        <w:rPr>
          <w:rFonts w:ascii="Lato" w:eastAsia="Times New Roman" w:hAnsi="Lato" w:cs="Arial"/>
          <w:spacing w:val="4"/>
          <w:lang w:eastAsia="pl-PL"/>
        </w:rPr>
      </w:pPr>
      <w:r w:rsidRPr="002E5E24">
        <w:rPr>
          <w:rFonts w:ascii="Lato" w:eastAsia="Times New Roman" w:hAnsi="Lato" w:cs="Arial"/>
          <w:spacing w:val="4"/>
          <w:lang w:eastAsia="pl-PL"/>
        </w:rPr>
        <w:t>nr 87, nr 240 i nr 253/2, z obrębu 0023 Sulęcin Włościański,</w:t>
      </w:r>
    </w:p>
    <w:p w14:paraId="6A02B171" w14:textId="2461D8AA" w:rsidR="006E6D2D" w:rsidRPr="002E5E24" w:rsidRDefault="006E6D2D">
      <w:pPr>
        <w:pStyle w:val="Akapitzlist"/>
        <w:numPr>
          <w:ilvl w:val="0"/>
          <w:numId w:val="20"/>
        </w:numPr>
        <w:tabs>
          <w:tab w:val="left" w:pos="0"/>
        </w:tabs>
        <w:spacing w:after="120" w:line="240" w:lineRule="exact"/>
        <w:ind w:left="284" w:hanging="284"/>
        <w:contextualSpacing w:val="0"/>
        <w:jc w:val="both"/>
        <w:rPr>
          <w:rFonts w:ascii="Lato" w:eastAsia="Times New Roman" w:hAnsi="Lato" w:cs="Arial"/>
          <w:spacing w:val="4"/>
          <w:lang w:eastAsia="pl-PL"/>
        </w:rPr>
      </w:pPr>
      <w:r w:rsidRPr="002E5E24">
        <w:rPr>
          <w:rFonts w:ascii="Lato" w:eastAsia="Times New Roman" w:hAnsi="Lato" w:cs="Arial"/>
          <w:spacing w:val="4"/>
          <w:lang w:eastAsia="pl-PL"/>
        </w:rPr>
        <w:t>nr 181 z obrębu 0012 Gostery,</w:t>
      </w:r>
    </w:p>
    <w:p w14:paraId="35A1074B" w14:textId="3AA8B5BE" w:rsidR="00F60CA8" w:rsidRPr="002E5E24" w:rsidRDefault="00F60CA8" w:rsidP="006E6D2D">
      <w:pPr>
        <w:tabs>
          <w:tab w:val="left" w:pos="0"/>
        </w:tabs>
        <w:spacing w:after="240" w:line="240" w:lineRule="exact"/>
        <w:jc w:val="both"/>
        <w:rPr>
          <w:rFonts w:ascii="Lato" w:eastAsia="Times New Roman" w:hAnsi="Lato" w:cs="Arial"/>
          <w:spacing w:val="4"/>
          <w:lang w:eastAsia="pl-PL"/>
        </w:rPr>
      </w:pPr>
      <w:r w:rsidRPr="002E5E24">
        <w:rPr>
          <w:rFonts w:ascii="Lato" w:eastAsia="Times New Roman" w:hAnsi="Lato" w:cs="Arial"/>
          <w:spacing w:val="4"/>
          <w:lang w:eastAsia="pl-PL"/>
        </w:rPr>
        <w:t>przeznaczonych pod budowę lub przebudowę sieci uzbrojenia terenu</w:t>
      </w:r>
      <w:r w:rsidR="006E6D2D" w:rsidRPr="002E5E24">
        <w:rPr>
          <w:rFonts w:ascii="Lato" w:eastAsia="Times New Roman" w:hAnsi="Lato" w:cs="Arial"/>
          <w:spacing w:val="4"/>
          <w:lang w:eastAsia="pl-PL"/>
        </w:rPr>
        <w:t>, urządzeń wodnych lub urządzeń melioracji wodnych szczegółowych, innych dróg publicznych, zjazdów oraz rozbiórki istniejących obiektów budowlanych, niewchodzących w skład projektowanego pasa drogowego.</w:t>
      </w:r>
    </w:p>
    <w:p w14:paraId="153168FF" w14:textId="24097E95" w:rsidR="00AF4785" w:rsidRPr="00101696" w:rsidRDefault="00AF4785" w:rsidP="00AF4785">
      <w:pPr>
        <w:tabs>
          <w:tab w:val="left" w:pos="851"/>
        </w:tabs>
        <w:spacing w:after="240" w:line="240" w:lineRule="exact"/>
        <w:jc w:val="both"/>
        <w:rPr>
          <w:rFonts w:ascii="Lato" w:eastAsia="Times New Roman" w:hAnsi="Lato" w:cs="Arial"/>
          <w:spacing w:val="4"/>
          <w:lang w:eastAsia="pl-PL"/>
        </w:rPr>
      </w:pPr>
      <w:r w:rsidRPr="002E5E24">
        <w:rPr>
          <w:rFonts w:ascii="Lato" w:eastAsia="Times New Roman" w:hAnsi="Lato" w:cs="Arial"/>
          <w:spacing w:val="4"/>
          <w:lang w:eastAsia="pl-PL"/>
        </w:rPr>
        <w:t>Postanowieniem Nr 1</w:t>
      </w:r>
      <w:r w:rsidR="00447647" w:rsidRPr="002E5E24">
        <w:rPr>
          <w:rFonts w:ascii="Lato" w:eastAsia="Times New Roman" w:hAnsi="Lato" w:cs="Arial"/>
          <w:spacing w:val="4"/>
          <w:lang w:eastAsia="pl-PL"/>
        </w:rPr>
        <w:t>17</w:t>
      </w:r>
      <w:r w:rsidRPr="002E5E24">
        <w:rPr>
          <w:rFonts w:ascii="Lato" w:eastAsia="Times New Roman" w:hAnsi="Lato" w:cs="Arial"/>
          <w:spacing w:val="4"/>
          <w:lang w:eastAsia="pl-PL"/>
        </w:rPr>
        <w:t>/SAAB</w:t>
      </w:r>
      <w:r w:rsidRPr="00101696">
        <w:rPr>
          <w:rFonts w:ascii="Lato" w:eastAsia="Times New Roman" w:hAnsi="Lato" w:cs="Arial"/>
          <w:spacing w:val="4"/>
          <w:lang w:eastAsia="pl-PL"/>
        </w:rPr>
        <w:t>/20</w:t>
      </w:r>
      <w:r w:rsidR="00447647" w:rsidRPr="00101696">
        <w:rPr>
          <w:rFonts w:ascii="Lato" w:eastAsia="Times New Roman" w:hAnsi="Lato" w:cs="Arial"/>
          <w:spacing w:val="4"/>
          <w:lang w:eastAsia="pl-PL"/>
        </w:rPr>
        <w:t>22</w:t>
      </w:r>
      <w:r w:rsidRPr="00101696">
        <w:rPr>
          <w:rFonts w:ascii="Lato" w:eastAsia="Times New Roman" w:hAnsi="Lato" w:cs="Arial"/>
          <w:spacing w:val="4"/>
          <w:lang w:eastAsia="pl-PL"/>
        </w:rPr>
        <w:t xml:space="preserve"> z dnia </w:t>
      </w:r>
      <w:r w:rsidR="00447647" w:rsidRPr="00101696">
        <w:rPr>
          <w:rFonts w:ascii="Lato" w:eastAsia="Times New Roman" w:hAnsi="Lato" w:cs="Arial"/>
          <w:spacing w:val="4"/>
          <w:lang w:eastAsia="pl-PL"/>
        </w:rPr>
        <w:t>1 lutego</w:t>
      </w:r>
      <w:r w:rsidRPr="00101696">
        <w:rPr>
          <w:rFonts w:ascii="Lato" w:eastAsia="Times New Roman" w:hAnsi="Lato" w:cs="Arial"/>
          <w:spacing w:val="4"/>
          <w:lang w:eastAsia="pl-PL"/>
        </w:rPr>
        <w:t xml:space="preserve"> 202</w:t>
      </w:r>
      <w:r w:rsidR="00447647" w:rsidRPr="00101696">
        <w:rPr>
          <w:rFonts w:ascii="Lato" w:eastAsia="Times New Roman" w:hAnsi="Lato" w:cs="Arial"/>
          <w:spacing w:val="4"/>
          <w:lang w:eastAsia="pl-PL"/>
        </w:rPr>
        <w:t>2</w:t>
      </w:r>
      <w:r w:rsidRPr="00101696">
        <w:rPr>
          <w:rFonts w:ascii="Lato" w:eastAsia="Times New Roman" w:hAnsi="Lato" w:cs="Arial"/>
          <w:spacing w:val="4"/>
          <w:lang w:eastAsia="pl-PL"/>
        </w:rPr>
        <w:t xml:space="preserve"> r., znak: </w:t>
      </w:r>
      <w:r w:rsidR="00101696">
        <w:rPr>
          <w:rFonts w:ascii="Lato" w:eastAsia="Times New Roman" w:hAnsi="Lato" w:cs="Arial"/>
          <w:spacing w:val="4"/>
          <w:lang w:eastAsia="pl-PL"/>
        </w:rPr>
        <w:br/>
      </w:r>
      <w:r w:rsidRPr="00101696">
        <w:rPr>
          <w:rFonts w:ascii="Lato" w:eastAsia="Times New Roman" w:hAnsi="Lato" w:cs="Arial"/>
          <w:spacing w:val="4"/>
          <w:lang w:eastAsia="pl-PL"/>
        </w:rPr>
        <w:t>WI-I.7820.1.</w:t>
      </w:r>
      <w:r w:rsidR="00447647" w:rsidRPr="00101696">
        <w:rPr>
          <w:rFonts w:ascii="Lato" w:eastAsia="Times New Roman" w:hAnsi="Lato" w:cs="Arial"/>
          <w:spacing w:val="4"/>
          <w:lang w:eastAsia="pl-PL"/>
        </w:rPr>
        <w:t>7</w:t>
      </w:r>
      <w:r w:rsidRPr="00101696">
        <w:rPr>
          <w:rFonts w:ascii="Lato" w:eastAsia="Times New Roman" w:hAnsi="Lato" w:cs="Arial"/>
          <w:spacing w:val="4"/>
          <w:lang w:eastAsia="pl-PL"/>
        </w:rPr>
        <w:t>.20</w:t>
      </w:r>
      <w:r w:rsidR="00447647" w:rsidRPr="00101696">
        <w:rPr>
          <w:rFonts w:ascii="Lato" w:eastAsia="Times New Roman" w:hAnsi="Lato" w:cs="Arial"/>
          <w:spacing w:val="4"/>
          <w:lang w:eastAsia="pl-PL"/>
        </w:rPr>
        <w:t>20</w:t>
      </w:r>
      <w:r w:rsidRPr="00101696">
        <w:rPr>
          <w:rFonts w:ascii="Lato" w:eastAsia="Times New Roman" w:hAnsi="Lato" w:cs="Arial"/>
          <w:spacing w:val="4"/>
          <w:lang w:eastAsia="pl-PL"/>
        </w:rPr>
        <w:t>.</w:t>
      </w:r>
      <w:r w:rsidR="00447647" w:rsidRPr="00101696">
        <w:rPr>
          <w:rFonts w:ascii="Lato" w:eastAsia="Times New Roman" w:hAnsi="Lato" w:cs="Arial"/>
          <w:spacing w:val="4"/>
          <w:lang w:eastAsia="pl-PL"/>
        </w:rPr>
        <w:t>RR</w:t>
      </w:r>
      <w:r w:rsidRPr="00101696">
        <w:rPr>
          <w:rFonts w:ascii="Lato" w:eastAsia="Times New Roman" w:hAnsi="Lato" w:cs="Arial"/>
          <w:spacing w:val="4"/>
          <w:lang w:eastAsia="pl-PL"/>
        </w:rPr>
        <w:t>/</w:t>
      </w:r>
      <w:r w:rsidR="00447647" w:rsidRPr="00101696">
        <w:rPr>
          <w:rFonts w:ascii="Lato" w:eastAsia="Times New Roman" w:hAnsi="Lato" w:cs="Arial"/>
          <w:spacing w:val="4"/>
          <w:lang w:eastAsia="pl-PL"/>
        </w:rPr>
        <w:t>DW</w:t>
      </w:r>
      <w:r w:rsidRPr="00101696">
        <w:rPr>
          <w:rFonts w:ascii="Lato" w:eastAsia="Times New Roman" w:hAnsi="Lato" w:cs="Arial"/>
          <w:spacing w:val="4"/>
          <w:lang w:eastAsia="pl-PL"/>
        </w:rPr>
        <w:t xml:space="preserve">, Wojewoda Mazowiecki sprostował z urzędu oczywiste omyłki pisarskie w </w:t>
      </w:r>
      <w:r w:rsidRPr="00101696">
        <w:rPr>
          <w:rFonts w:ascii="Lato" w:eastAsia="Times New Roman" w:hAnsi="Lato" w:cs="Arial"/>
          <w:i/>
          <w:spacing w:val="4"/>
          <w:lang w:eastAsia="pl-PL"/>
        </w:rPr>
        <w:t>decyzji Wojewody Mazowieckiego</w:t>
      </w:r>
      <w:r w:rsidRPr="00101696">
        <w:rPr>
          <w:rFonts w:ascii="Lato" w:eastAsia="Times New Roman" w:hAnsi="Lato" w:cs="Arial"/>
          <w:spacing w:val="4"/>
          <w:lang w:eastAsia="pl-PL"/>
        </w:rPr>
        <w:t>.</w:t>
      </w:r>
    </w:p>
    <w:p w14:paraId="3FDEFFB8" w14:textId="339D003D" w:rsidR="00AF4785" w:rsidRPr="00101696" w:rsidRDefault="00AF4785" w:rsidP="00AF4156">
      <w:pPr>
        <w:tabs>
          <w:tab w:val="left" w:pos="851"/>
        </w:tabs>
        <w:suppressAutoHyphens/>
        <w:spacing w:after="240" w:line="240" w:lineRule="exact"/>
        <w:jc w:val="both"/>
        <w:textAlignment w:val="baseline"/>
        <w:rPr>
          <w:rFonts w:ascii="Lato" w:eastAsia="Times New Roman" w:hAnsi="Lato" w:cs="Arial"/>
          <w:spacing w:val="4"/>
          <w:lang w:eastAsia="pl-PL"/>
        </w:rPr>
      </w:pPr>
      <w:r w:rsidRPr="00101696">
        <w:rPr>
          <w:rFonts w:ascii="Lato" w:eastAsia="Times New Roman" w:hAnsi="Lato" w:cs="Arial"/>
          <w:color w:val="000000"/>
          <w:spacing w:val="4"/>
          <w:kern w:val="2"/>
          <w:lang w:eastAsia="zh-CN"/>
        </w:rPr>
        <w:t xml:space="preserve">Od </w:t>
      </w:r>
      <w:r w:rsidRPr="00101696">
        <w:rPr>
          <w:rFonts w:ascii="Lato" w:eastAsia="Times New Roman" w:hAnsi="Lato" w:cs="Arial"/>
          <w:i/>
          <w:color w:val="000000"/>
          <w:spacing w:val="4"/>
          <w:kern w:val="2"/>
          <w:lang w:eastAsia="zh-CN"/>
        </w:rPr>
        <w:t xml:space="preserve">decyzji Wojewody Mazowieckiego </w:t>
      </w:r>
      <w:r w:rsidRPr="00101696">
        <w:rPr>
          <w:rFonts w:ascii="Lato" w:eastAsia="Times New Roman" w:hAnsi="Lato" w:cs="Arial"/>
          <w:color w:val="000000"/>
          <w:spacing w:val="4"/>
          <w:kern w:val="2"/>
          <w:lang w:eastAsia="zh-CN"/>
        </w:rPr>
        <w:t>odwołani</w:t>
      </w:r>
      <w:r w:rsidR="00AF4156" w:rsidRPr="00101696">
        <w:rPr>
          <w:rFonts w:ascii="Lato" w:eastAsia="Times New Roman" w:hAnsi="Lato" w:cs="Arial"/>
          <w:color w:val="000000"/>
          <w:spacing w:val="4"/>
          <w:kern w:val="2"/>
          <w:lang w:eastAsia="zh-CN"/>
        </w:rPr>
        <w:t>e</w:t>
      </w:r>
      <w:r w:rsidRPr="00101696">
        <w:rPr>
          <w:rFonts w:ascii="Lato" w:eastAsia="Times New Roman" w:hAnsi="Lato" w:cs="Arial"/>
          <w:color w:val="000000"/>
          <w:spacing w:val="4"/>
          <w:kern w:val="2"/>
          <w:lang w:eastAsia="zh-CN"/>
        </w:rPr>
        <w:t xml:space="preserve"> do organu odwoławczego, </w:t>
      </w:r>
      <w:r w:rsidR="00101696">
        <w:rPr>
          <w:rFonts w:ascii="Lato" w:eastAsia="Times New Roman" w:hAnsi="Lato" w:cs="Arial"/>
          <w:color w:val="000000"/>
          <w:spacing w:val="4"/>
          <w:kern w:val="2"/>
          <w:lang w:eastAsia="zh-CN"/>
        </w:rPr>
        <w:br/>
      </w:r>
      <w:r w:rsidRPr="00101696">
        <w:rPr>
          <w:rFonts w:ascii="Lato" w:eastAsia="Times New Roman" w:hAnsi="Lato" w:cs="Arial"/>
          <w:color w:val="000000"/>
          <w:spacing w:val="4"/>
          <w:kern w:val="2"/>
          <w:lang w:eastAsia="zh-CN"/>
        </w:rPr>
        <w:t>za pośrednictwem organu</w:t>
      </w:r>
      <w:r w:rsidR="00AF4156" w:rsidRPr="00101696">
        <w:rPr>
          <w:rFonts w:ascii="Lato" w:eastAsia="Times New Roman" w:hAnsi="Lato" w:cs="Arial"/>
          <w:color w:val="000000"/>
          <w:spacing w:val="4"/>
          <w:kern w:val="2"/>
          <w:lang w:eastAsia="zh-CN"/>
        </w:rPr>
        <w:t xml:space="preserve"> </w:t>
      </w:r>
      <w:r w:rsidRPr="00101696">
        <w:rPr>
          <w:rFonts w:ascii="Lato" w:eastAsia="Times New Roman" w:hAnsi="Lato" w:cs="Arial"/>
          <w:color w:val="000000"/>
          <w:spacing w:val="4"/>
          <w:kern w:val="2"/>
          <w:lang w:eastAsia="zh-CN"/>
        </w:rPr>
        <w:t xml:space="preserve">I instancji, </w:t>
      </w:r>
      <w:r w:rsidRPr="00101696">
        <w:rPr>
          <w:rFonts w:ascii="Lato" w:eastAsia="Times New Roman" w:hAnsi="Lato" w:cs="Arial"/>
          <w:spacing w:val="4"/>
          <w:kern w:val="2"/>
          <w:lang w:eastAsia="zh-CN"/>
        </w:rPr>
        <w:t>wni</w:t>
      </w:r>
      <w:r w:rsidR="00AF4156" w:rsidRPr="00101696">
        <w:rPr>
          <w:rFonts w:ascii="Lato" w:eastAsia="Times New Roman" w:hAnsi="Lato" w:cs="Arial"/>
          <w:spacing w:val="4"/>
          <w:kern w:val="2"/>
          <w:lang w:eastAsia="zh-CN"/>
        </w:rPr>
        <w:t>ósł Pan W</w:t>
      </w:r>
      <w:r w:rsidR="00D00D42">
        <w:rPr>
          <w:rFonts w:ascii="Lato" w:eastAsia="Times New Roman" w:hAnsi="Lato" w:cs="Arial"/>
          <w:spacing w:val="4"/>
          <w:kern w:val="2"/>
          <w:lang w:eastAsia="zh-CN"/>
        </w:rPr>
        <w:t>.</w:t>
      </w:r>
      <w:r w:rsidR="00AF4156" w:rsidRPr="00101696">
        <w:rPr>
          <w:rFonts w:ascii="Lato" w:eastAsia="Times New Roman" w:hAnsi="Lato" w:cs="Arial"/>
          <w:spacing w:val="4"/>
          <w:kern w:val="2"/>
          <w:lang w:eastAsia="zh-CN"/>
        </w:rPr>
        <w:t xml:space="preserve"> P</w:t>
      </w:r>
      <w:r w:rsidR="00D00D42">
        <w:rPr>
          <w:rFonts w:ascii="Lato" w:eastAsia="Times New Roman" w:hAnsi="Lato" w:cs="Arial"/>
          <w:spacing w:val="4"/>
          <w:kern w:val="2"/>
          <w:lang w:eastAsia="zh-CN"/>
        </w:rPr>
        <w:t>.</w:t>
      </w:r>
      <w:r w:rsidR="00AF4156" w:rsidRPr="00101696">
        <w:rPr>
          <w:rFonts w:ascii="Lato" w:eastAsia="Times New Roman" w:hAnsi="Lato" w:cs="Arial"/>
          <w:spacing w:val="4"/>
          <w:kern w:val="2"/>
          <w:lang w:eastAsia="zh-CN"/>
        </w:rPr>
        <w:t xml:space="preserve"> </w:t>
      </w:r>
      <w:r w:rsidRPr="00101696">
        <w:rPr>
          <w:rFonts w:ascii="Lato" w:eastAsia="Times New Roman" w:hAnsi="Lato" w:cs="Arial"/>
          <w:spacing w:val="4"/>
          <w:lang w:eastAsia="pl-PL"/>
        </w:rPr>
        <w:t xml:space="preserve">[pismem z dnia </w:t>
      </w:r>
      <w:r w:rsidR="00AF4156" w:rsidRPr="00101696">
        <w:rPr>
          <w:rFonts w:ascii="Lato" w:eastAsia="Times New Roman" w:hAnsi="Lato" w:cs="Arial"/>
          <w:spacing w:val="4"/>
          <w:lang w:eastAsia="pl-PL"/>
        </w:rPr>
        <w:t>18</w:t>
      </w:r>
      <w:r w:rsidRPr="00101696">
        <w:rPr>
          <w:rFonts w:ascii="Lato" w:eastAsia="Times New Roman" w:hAnsi="Lato" w:cs="Arial"/>
          <w:spacing w:val="4"/>
          <w:lang w:eastAsia="pl-PL"/>
        </w:rPr>
        <w:t xml:space="preserve"> stycznia </w:t>
      </w:r>
      <w:r w:rsidR="00D00D42">
        <w:rPr>
          <w:rFonts w:ascii="Lato" w:eastAsia="Times New Roman" w:hAnsi="Lato" w:cs="Arial"/>
          <w:spacing w:val="4"/>
          <w:lang w:eastAsia="pl-PL"/>
        </w:rPr>
        <w:br/>
      </w:r>
      <w:r w:rsidRPr="00101696">
        <w:rPr>
          <w:rFonts w:ascii="Lato" w:eastAsia="Times New Roman" w:hAnsi="Lato" w:cs="Arial"/>
          <w:spacing w:val="4"/>
          <w:lang w:eastAsia="pl-PL"/>
        </w:rPr>
        <w:t>202</w:t>
      </w:r>
      <w:r w:rsidR="00AF4156" w:rsidRPr="00101696">
        <w:rPr>
          <w:rFonts w:ascii="Lato" w:eastAsia="Times New Roman" w:hAnsi="Lato" w:cs="Arial"/>
          <w:spacing w:val="4"/>
          <w:lang w:eastAsia="pl-PL"/>
        </w:rPr>
        <w:t>2</w:t>
      </w:r>
      <w:r w:rsidRPr="00101696">
        <w:rPr>
          <w:rFonts w:ascii="Lato" w:eastAsia="Times New Roman" w:hAnsi="Lato" w:cs="Arial"/>
          <w:spacing w:val="4"/>
          <w:lang w:eastAsia="pl-PL"/>
        </w:rPr>
        <w:t xml:space="preserve"> r., nadanym w dniu 2</w:t>
      </w:r>
      <w:r w:rsidR="00AF4156" w:rsidRPr="00101696">
        <w:rPr>
          <w:rFonts w:ascii="Lato" w:eastAsia="Times New Roman" w:hAnsi="Lato" w:cs="Arial"/>
          <w:spacing w:val="4"/>
          <w:lang w:eastAsia="pl-PL"/>
        </w:rPr>
        <w:t>1</w:t>
      </w:r>
      <w:r w:rsidRPr="00101696">
        <w:rPr>
          <w:rFonts w:ascii="Lato" w:eastAsia="Times New Roman" w:hAnsi="Lato" w:cs="Arial"/>
          <w:spacing w:val="4"/>
          <w:lang w:eastAsia="pl-PL"/>
        </w:rPr>
        <w:t xml:space="preserve"> stycznia 202</w:t>
      </w:r>
      <w:r w:rsidR="00AF4156" w:rsidRPr="00101696">
        <w:rPr>
          <w:rFonts w:ascii="Lato" w:eastAsia="Times New Roman" w:hAnsi="Lato" w:cs="Arial"/>
          <w:spacing w:val="4"/>
          <w:lang w:eastAsia="pl-PL"/>
        </w:rPr>
        <w:t>2</w:t>
      </w:r>
      <w:r w:rsidRPr="00101696">
        <w:rPr>
          <w:rFonts w:ascii="Lato" w:eastAsia="Times New Roman" w:hAnsi="Lato" w:cs="Arial"/>
          <w:spacing w:val="4"/>
          <w:lang w:eastAsia="pl-PL"/>
        </w:rPr>
        <w:t xml:space="preserve"> r. w polskiej placówce pocztowej operatora wyznaczonego w rozumieniu ustawy z dnia 23 listopada 2012 r. – Prawo pocztowe </w:t>
      </w:r>
      <w:r w:rsidR="00D00D42">
        <w:rPr>
          <w:rFonts w:ascii="Lato" w:eastAsia="Times New Roman" w:hAnsi="Lato" w:cs="Arial"/>
          <w:spacing w:val="4"/>
          <w:lang w:eastAsia="pl-PL"/>
        </w:rPr>
        <w:br/>
      </w:r>
      <w:r w:rsidRPr="00101696">
        <w:rPr>
          <w:rFonts w:ascii="Lato" w:eastAsia="Times New Roman" w:hAnsi="Lato" w:cs="Arial"/>
          <w:spacing w:val="4"/>
          <w:lang w:eastAsia="pl-PL"/>
        </w:rPr>
        <w:t>(Dz. U. z 202</w:t>
      </w:r>
      <w:r w:rsidR="00AF4156" w:rsidRPr="00101696">
        <w:rPr>
          <w:rFonts w:ascii="Lato" w:eastAsia="Times New Roman" w:hAnsi="Lato" w:cs="Arial"/>
          <w:spacing w:val="4"/>
          <w:lang w:eastAsia="pl-PL"/>
        </w:rPr>
        <w:t>2</w:t>
      </w:r>
      <w:r w:rsidRPr="00101696">
        <w:rPr>
          <w:rFonts w:ascii="Lato" w:eastAsia="Times New Roman" w:hAnsi="Lato" w:cs="Arial"/>
          <w:spacing w:val="4"/>
          <w:lang w:eastAsia="pl-PL"/>
        </w:rPr>
        <w:t xml:space="preserve"> r., poz. </w:t>
      </w:r>
      <w:r w:rsidR="00AF4156" w:rsidRPr="00101696">
        <w:rPr>
          <w:rFonts w:ascii="Lato" w:eastAsia="Times New Roman" w:hAnsi="Lato" w:cs="Arial"/>
          <w:spacing w:val="4"/>
          <w:lang w:eastAsia="pl-PL"/>
        </w:rPr>
        <w:t>896</w:t>
      </w:r>
      <w:r w:rsidRPr="00101696">
        <w:rPr>
          <w:rFonts w:ascii="Lato" w:eastAsia="Times New Roman" w:hAnsi="Lato" w:cs="Arial"/>
          <w:spacing w:val="4"/>
          <w:lang w:eastAsia="pl-PL"/>
        </w:rPr>
        <w:t xml:space="preserve">, z </w:t>
      </w:r>
      <w:proofErr w:type="spellStart"/>
      <w:r w:rsidRPr="00101696">
        <w:rPr>
          <w:rFonts w:ascii="Lato" w:eastAsia="Times New Roman" w:hAnsi="Lato" w:cs="Arial"/>
          <w:spacing w:val="4"/>
          <w:lang w:eastAsia="pl-PL"/>
        </w:rPr>
        <w:t>późn</w:t>
      </w:r>
      <w:proofErr w:type="spellEnd"/>
      <w:r w:rsidRPr="00101696">
        <w:rPr>
          <w:rFonts w:ascii="Lato" w:eastAsia="Times New Roman" w:hAnsi="Lato" w:cs="Arial"/>
          <w:spacing w:val="4"/>
          <w:lang w:eastAsia="pl-PL"/>
        </w:rPr>
        <w:t>. zm.)]</w:t>
      </w:r>
      <w:r w:rsidR="00AF4156" w:rsidRPr="00101696">
        <w:rPr>
          <w:rFonts w:ascii="Lato" w:eastAsia="Times New Roman" w:hAnsi="Lato" w:cs="Arial"/>
          <w:spacing w:val="4"/>
          <w:lang w:eastAsia="pl-PL"/>
        </w:rPr>
        <w:t>.</w:t>
      </w:r>
    </w:p>
    <w:p w14:paraId="464CDEDE" w14:textId="4FA697D5"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rPr>
        <w:t xml:space="preserve">Uwzględniając fakt, iż właściwym w przedmiotowej sprawie – stosownie do treści rozporządzenia Prezesa Rady Ministrów z dnia 27 października 2021 r. w sprawie szczegółowego zakresu działania Ministra Rozwoju i Technologii (Dz. U. z 2021 r. </w:t>
      </w:r>
      <w:r w:rsidR="00101696">
        <w:rPr>
          <w:rFonts w:ascii="Lato" w:eastAsia="Times New Roman" w:hAnsi="Lato" w:cs="Arial"/>
          <w:spacing w:val="4"/>
        </w:rPr>
        <w:br/>
      </w:r>
      <w:r w:rsidRPr="00101696">
        <w:rPr>
          <w:rFonts w:ascii="Lato" w:eastAsia="Times New Roman" w:hAnsi="Lato" w:cs="Arial"/>
          <w:spacing w:val="4"/>
        </w:rPr>
        <w:t>poz. 1945) – jest obecnie Minister Rozwoju i Technologii, zwany dalej „</w:t>
      </w:r>
      <w:r w:rsidRPr="00101696">
        <w:rPr>
          <w:rFonts w:ascii="Lato" w:eastAsia="Times New Roman" w:hAnsi="Lato" w:cs="Arial"/>
          <w:i/>
          <w:iCs/>
          <w:spacing w:val="4"/>
        </w:rPr>
        <w:t>Ministrem</w:t>
      </w:r>
      <w:r w:rsidRPr="00101696">
        <w:rPr>
          <w:rFonts w:ascii="Lato" w:eastAsia="Times New Roman" w:hAnsi="Lato" w:cs="Arial"/>
          <w:spacing w:val="4"/>
        </w:rPr>
        <w:t>”, stwierdzono, co następuje</w:t>
      </w:r>
      <w:r w:rsidRPr="00101696">
        <w:rPr>
          <w:rFonts w:ascii="Lato" w:eastAsia="Times New Roman" w:hAnsi="Lato" w:cs="Arial"/>
          <w:spacing w:val="4"/>
          <w:lang w:eastAsia="pl-PL"/>
        </w:rPr>
        <w:t>.</w:t>
      </w:r>
    </w:p>
    <w:p w14:paraId="0E0ECB62" w14:textId="3387CAE8"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101696">
        <w:rPr>
          <w:rFonts w:ascii="Lato" w:eastAsia="Times New Roman" w:hAnsi="Lato" w:cs="Arial"/>
          <w:i/>
          <w:spacing w:val="4"/>
          <w:lang w:eastAsia="pl-PL"/>
        </w:rPr>
        <w:t>kpa</w:t>
      </w:r>
      <w:r w:rsidRPr="00101696">
        <w:rPr>
          <w:rFonts w:ascii="Lato" w:eastAsia="Times New Roman" w:hAnsi="Lato" w:cs="Arial"/>
          <w:spacing w:val="4"/>
          <w:lang w:eastAsia="pl-PL"/>
        </w:rPr>
        <w:t xml:space="preserve">. Dlatego też trafność rozstrzygnięcia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101696">
        <w:rPr>
          <w:rFonts w:ascii="Lato" w:eastAsia="Times New Roman" w:hAnsi="Lato" w:cs="Arial"/>
          <w:i/>
          <w:spacing w:val="4"/>
          <w:lang w:eastAsia="pl-PL"/>
        </w:rPr>
        <w:t>kpa</w:t>
      </w:r>
      <w:r w:rsidRPr="00101696">
        <w:rPr>
          <w:rFonts w:ascii="Lato" w:eastAsia="Times New Roman" w:hAnsi="Lato" w:cs="Arial"/>
          <w:spacing w:val="4"/>
          <w:lang w:eastAsia="pl-PL"/>
        </w:rPr>
        <w:t xml:space="preserve">, </w:t>
      </w:r>
      <w:r w:rsidRPr="00101696">
        <w:rPr>
          <w:rFonts w:ascii="Lato" w:eastAsia="Times New Roman" w:hAnsi="Lato" w:cs="Arial"/>
          <w:spacing w:val="4"/>
          <w:lang w:eastAsia="pl-PL"/>
        </w:rPr>
        <w:lastRenderedPageBreak/>
        <w:t>a przede wszystkim do podejmowania wszelkich kroków niezbędnych do dokładnego wyjaśnienia stanu faktycznego.</w:t>
      </w:r>
    </w:p>
    <w:p w14:paraId="689D352F" w14:textId="5ADDF21D"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W trakcie przeprowadzonego postępowania odwoławczego </w:t>
      </w:r>
      <w:r w:rsidRPr="00101696">
        <w:rPr>
          <w:rFonts w:ascii="Lato" w:eastAsia="Times New Roman" w:hAnsi="Lato" w:cs="Arial"/>
          <w:i/>
          <w:spacing w:val="4"/>
          <w:lang w:eastAsia="pl-PL"/>
        </w:rPr>
        <w:t>Minister</w:t>
      </w:r>
      <w:r w:rsidRPr="00101696">
        <w:rPr>
          <w:rFonts w:ascii="Lato" w:eastAsia="Times New Roman" w:hAnsi="Lato" w:cs="Arial"/>
          <w:spacing w:val="4"/>
          <w:lang w:eastAsia="pl-PL"/>
        </w:rPr>
        <w:t xml:space="preserve"> rozpatrzył ponownie wniosek </w:t>
      </w:r>
      <w:r w:rsidRPr="00101696">
        <w:rPr>
          <w:rFonts w:ascii="Lato" w:eastAsia="Times New Roman" w:hAnsi="Lato" w:cs="Arial"/>
          <w:i/>
          <w:spacing w:val="4"/>
          <w:lang w:eastAsia="pl-PL"/>
        </w:rPr>
        <w:t>inwestora</w:t>
      </w:r>
      <w:r w:rsidRPr="00101696">
        <w:rPr>
          <w:rFonts w:ascii="Lato" w:eastAsia="Times New Roman" w:hAnsi="Lato" w:cs="Arial"/>
          <w:spacing w:val="4"/>
          <w:lang w:eastAsia="pl-PL"/>
        </w:rPr>
        <w:t xml:space="preserve"> o wydanie przedmiotowej decyzji, przeanalizował materiał dowodowy zgromadzony przez Wojewodę Mazowieckiego, w tym zbadał poprawność postępowania organu I instancji oraz poprawność kończącej to postępowanie </w:t>
      </w:r>
      <w:r w:rsidRPr="00101696">
        <w:rPr>
          <w:rFonts w:ascii="Lato" w:eastAsia="Times New Roman" w:hAnsi="Lato" w:cs="Arial"/>
          <w:i/>
          <w:spacing w:val="4"/>
          <w:lang w:eastAsia="pl-PL"/>
        </w:rPr>
        <w:t>decyzji Wojewody Mazowieckiego</w:t>
      </w:r>
      <w:r w:rsidRPr="00101696">
        <w:rPr>
          <w:rFonts w:ascii="Lato" w:eastAsia="Times New Roman" w:hAnsi="Lato" w:cs="Arial"/>
          <w:spacing w:val="4"/>
          <w:lang w:eastAsia="pl-PL"/>
        </w:rPr>
        <w:t>, jak również rozpatrzył zarzuty skarżąc</w:t>
      </w:r>
      <w:r w:rsidR="00AF4156" w:rsidRPr="00101696">
        <w:rPr>
          <w:rFonts w:ascii="Lato" w:eastAsia="Times New Roman" w:hAnsi="Lato" w:cs="Arial"/>
          <w:spacing w:val="4"/>
          <w:lang w:eastAsia="pl-PL"/>
        </w:rPr>
        <w:t>ej</w:t>
      </w:r>
      <w:r w:rsidRPr="00101696">
        <w:rPr>
          <w:rFonts w:ascii="Lato" w:eastAsia="Times New Roman" w:hAnsi="Lato" w:cs="Arial"/>
          <w:spacing w:val="4"/>
          <w:lang w:eastAsia="pl-PL"/>
        </w:rPr>
        <w:t xml:space="preserve"> stron</w:t>
      </w:r>
      <w:r w:rsidR="00AF4156" w:rsidRPr="00101696">
        <w:rPr>
          <w:rFonts w:ascii="Lato" w:eastAsia="Times New Roman" w:hAnsi="Lato" w:cs="Arial"/>
          <w:spacing w:val="4"/>
          <w:lang w:eastAsia="pl-PL"/>
        </w:rPr>
        <w:t>y</w:t>
      </w:r>
      <w:r w:rsidRPr="00101696">
        <w:rPr>
          <w:rFonts w:ascii="Lato" w:eastAsia="Times New Roman" w:hAnsi="Lato" w:cs="Arial"/>
          <w:spacing w:val="4"/>
          <w:lang w:eastAsia="pl-PL"/>
        </w:rPr>
        <w:t>.</w:t>
      </w:r>
    </w:p>
    <w:p w14:paraId="720E29F5" w14:textId="741F2A25"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Stosownie do art. 11a ust. 1 </w:t>
      </w:r>
      <w:r w:rsidRPr="00101696">
        <w:rPr>
          <w:rFonts w:ascii="Lato" w:eastAsia="Times New Roman" w:hAnsi="Lato" w:cs="Arial"/>
          <w:i/>
          <w:spacing w:val="4"/>
          <w:lang w:eastAsia="pl-PL"/>
        </w:rPr>
        <w:t>spec</w:t>
      </w:r>
      <w:r w:rsidRPr="00101696">
        <w:rPr>
          <w:rFonts w:ascii="Lato" w:eastAsia="Times New Roman" w:hAnsi="Lato" w:cs="Arial"/>
          <w:i/>
          <w:iCs/>
          <w:spacing w:val="4"/>
          <w:lang w:eastAsia="pl-PL"/>
        </w:rPr>
        <w:t>ustawy drogowej</w:t>
      </w:r>
      <w:r w:rsidRPr="00101696">
        <w:rPr>
          <w:rFonts w:ascii="Lato" w:eastAsia="Times New Roman" w:hAnsi="Lato" w:cs="Arial"/>
          <w:spacing w:val="4"/>
          <w:lang w:eastAsia="pl-PL"/>
        </w:rPr>
        <w:t xml:space="preserve">, z wnioskiem do Wojewody Mazowieckiego o wydanie decyzji o zezwoleniu na realizację przedmiotowej inwestycji drogowej wystąpił właściwy zarządca drogi, tj. Generalny Dyrektor Dróg Krajowych </w:t>
      </w:r>
      <w:r w:rsidR="00101696">
        <w:rPr>
          <w:rFonts w:ascii="Lato" w:eastAsia="Times New Roman" w:hAnsi="Lato" w:cs="Arial"/>
          <w:spacing w:val="4"/>
          <w:lang w:eastAsia="pl-PL"/>
        </w:rPr>
        <w:br/>
      </w:r>
      <w:r w:rsidRPr="00101696">
        <w:rPr>
          <w:rFonts w:ascii="Lato" w:eastAsia="Times New Roman" w:hAnsi="Lato" w:cs="Arial"/>
          <w:spacing w:val="4"/>
          <w:lang w:eastAsia="pl-PL"/>
        </w:rPr>
        <w:t>i Autostrad.</w:t>
      </w:r>
    </w:p>
    <w:p w14:paraId="246C8CB3" w14:textId="7789CC91"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Zgodnie z art. 11d ust. 1 pkt 1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 xml:space="preserve">, do wniosku załączono mapę w skali 1:1000, na której przedstawiono proponowany przebieg drogi, z zaznaczeniem terenu niezbędnego dla obiektów budowlanych, oraz istniejące uzbrojenie terenu. Ponadto, dołączono mapy zawierające projekty podziału nieruchomości (art. 11d ust. 1 pkt 3 </w:t>
      </w:r>
      <w:r w:rsidR="00101696">
        <w:rPr>
          <w:rFonts w:ascii="Lato" w:eastAsia="Times New Roman" w:hAnsi="Lato" w:cs="Arial"/>
          <w:spacing w:val="4"/>
          <w:lang w:eastAsia="pl-PL"/>
        </w:rPr>
        <w:br/>
      </w:r>
      <w:r w:rsidRPr="00101696">
        <w:rPr>
          <w:rFonts w:ascii="Lato" w:eastAsia="Times New Roman" w:hAnsi="Lato" w:cs="Arial"/>
          <w:spacing w:val="4"/>
          <w:lang w:eastAsia="pl-PL"/>
        </w:rPr>
        <w:t>ww. ustawy). W myśl art. 11d ust. 1 pkt 2 i 4</w:t>
      </w:r>
      <w:r w:rsidRPr="00101696">
        <w:rPr>
          <w:rFonts w:ascii="Lato" w:eastAsia="Times New Roman" w:hAnsi="Lato" w:cs="Arial"/>
          <w:i/>
          <w:spacing w:val="4"/>
          <w:lang w:eastAsia="pl-PL"/>
        </w:rPr>
        <w:t xml:space="preserve"> specustawy drogowej</w:t>
      </w:r>
      <w:r w:rsidRPr="00101696">
        <w:rPr>
          <w:rFonts w:ascii="Lato" w:eastAsia="Times New Roman" w:hAnsi="Lato" w:cs="Arial"/>
          <w:spacing w:val="4"/>
          <w:lang w:eastAsia="pl-PL"/>
        </w:rPr>
        <w:t>,</w:t>
      </w:r>
      <w:r w:rsidRPr="00101696">
        <w:rPr>
          <w:rFonts w:ascii="Lato" w:eastAsia="Times New Roman" w:hAnsi="Lato" w:cs="Arial"/>
          <w:i/>
          <w:spacing w:val="4"/>
          <w:lang w:eastAsia="pl-PL"/>
        </w:rPr>
        <w:t xml:space="preserve"> </w:t>
      </w:r>
      <w:r w:rsidRPr="00101696">
        <w:rPr>
          <w:rFonts w:ascii="Lato" w:eastAsia="Times New Roman" w:hAnsi="Lato" w:cs="Arial"/>
          <w:spacing w:val="4"/>
          <w:lang w:eastAsia="pl-PL"/>
        </w:rPr>
        <w:t>we wniosku zawarto</w:t>
      </w:r>
      <w:r w:rsidRPr="00101696">
        <w:rPr>
          <w:rFonts w:ascii="Lato" w:eastAsia="Times New Roman" w:hAnsi="Lato" w:cs="Arial"/>
          <w:i/>
          <w:spacing w:val="4"/>
          <w:lang w:eastAsia="pl-PL"/>
        </w:rPr>
        <w:t xml:space="preserve"> </w:t>
      </w:r>
      <w:r w:rsidRPr="00101696">
        <w:rPr>
          <w:rFonts w:ascii="Lato" w:eastAsia="Times New Roman" w:hAnsi="Lato" w:cs="Arial"/>
          <w:spacing w:val="4"/>
          <w:lang w:eastAsia="pl-PL"/>
        </w:rPr>
        <w:t>analizę powiązania projektowanej drogi z innymi drogami publicznymi oraz określono zmiany w dotychczasowej infrastrukturze zagospodarowania terenu.</w:t>
      </w:r>
    </w:p>
    <w:p w14:paraId="735E69B2" w14:textId="691E4884"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Zgodnie z art. 11d ust. 1 pkt 5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w:t>
      </w:r>
      <w:r w:rsidRPr="00101696">
        <w:rPr>
          <w:rFonts w:ascii="Lato" w:eastAsia="Times New Roman" w:hAnsi="Lato" w:cs="Arial"/>
          <w:i/>
          <w:spacing w:val="4"/>
          <w:lang w:eastAsia="pl-PL"/>
        </w:rPr>
        <w:t xml:space="preserve"> </w:t>
      </w:r>
      <w:r w:rsidRPr="00101696">
        <w:rPr>
          <w:rFonts w:ascii="Lato" w:eastAsia="Times New Roman" w:hAnsi="Lato" w:cs="Arial"/>
          <w:spacing w:val="4"/>
          <w:lang w:eastAsia="pl-PL"/>
        </w:rPr>
        <w:t xml:space="preserve">do wniosku o wydanie decyzji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o zezwoleniu na realizację inwestycji drogowej </w:t>
      </w:r>
      <w:r w:rsidRPr="00101696">
        <w:rPr>
          <w:rFonts w:ascii="Lato" w:eastAsia="Times New Roman" w:hAnsi="Lato" w:cs="Arial"/>
          <w:i/>
          <w:spacing w:val="4"/>
          <w:lang w:eastAsia="pl-PL"/>
        </w:rPr>
        <w:t>inwestor</w:t>
      </w:r>
      <w:r w:rsidRPr="00101696">
        <w:rPr>
          <w:rFonts w:ascii="Lato" w:eastAsia="Times New Roman" w:hAnsi="Lato" w:cs="Arial"/>
          <w:spacing w:val="4"/>
          <w:lang w:eastAsia="pl-PL"/>
        </w:rPr>
        <w:t xml:space="preserve"> dołączył projekt budowlany wraz z opiniami, uzgodnieniami, pozwoleniami oraz dokumentami wymaganymi przepisami szczególnymi. </w:t>
      </w:r>
    </w:p>
    <w:p w14:paraId="0809B420" w14:textId="4935ED11" w:rsidR="00AF4785" w:rsidRPr="00101696" w:rsidRDefault="00AF4785" w:rsidP="00AF4785">
      <w:pPr>
        <w:autoSpaceDE w:val="0"/>
        <w:autoSpaceDN w:val="0"/>
        <w:adjustRightInd w:val="0"/>
        <w:spacing w:after="240" w:line="240" w:lineRule="exact"/>
        <w:jc w:val="both"/>
        <w:rPr>
          <w:rFonts w:ascii="Lato" w:eastAsia="Times New Roman" w:hAnsi="Lato" w:cs="Arial"/>
          <w:spacing w:val="4"/>
          <w:lang w:eastAsia="pl-PL"/>
        </w:rPr>
      </w:pPr>
      <w:r w:rsidRPr="00101696">
        <w:rPr>
          <w:rFonts w:ascii="Lato" w:eastAsia="Times New Roman" w:hAnsi="Lato" w:cs="Arial"/>
          <w:spacing w:val="4"/>
          <w:lang w:eastAsia="pl-PL"/>
        </w:rPr>
        <w:t xml:space="preserve">W tym miejscu wskazać trzeba, iż w dniu 19 września 2020 r. weszła w życie ustawa </w:t>
      </w:r>
      <w:r w:rsidR="00101696">
        <w:rPr>
          <w:rFonts w:ascii="Lato" w:eastAsia="Times New Roman" w:hAnsi="Lato" w:cs="Arial"/>
          <w:spacing w:val="4"/>
          <w:lang w:eastAsia="pl-PL"/>
        </w:rPr>
        <w:br/>
      </w:r>
      <w:r w:rsidRPr="00101696">
        <w:rPr>
          <w:rFonts w:ascii="Lato" w:eastAsia="Times New Roman" w:hAnsi="Lato" w:cs="Arial"/>
          <w:spacing w:val="4"/>
          <w:lang w:eastAsia="pl-PL"/>
        </w:rPr>
        <w:t>z dnia 13 lutego 2020 r. o zmianie ustawy Prawo budowlane oraz niektórych innych ustaw (</w:t>
      </w:r>
      <w:proofErr w:type="spellStart"/>
      <w:r w:rsidRPr="00101696">
        <w:rPr>
          <w:rFonts w:ascii="Lato" w:eastAsia="Times New Roman" w:hAnsi="Lato" w:cs="Arial"/>
          <w:spacing w:val="4"/>
          <w:lang w:eastAsia="pl-PL"/>
        </w:rPr>
        <w:t>t.j</w:t>
      </w:r>
      <w:proofErr w:type="spellEnd"/>
      <w:r w:rsidRPr="00101696">
        <w:rPr>
          <w:rFonts w:ascii="Lato" w:eastAsia="Times New Roman" w:hAnsi="Lato" w:cs="Arial"/>
          <w:spacing w:val="4"/>
          <w:lang w:eastAsia="pl-PL"/>
        </w:rPr>
        <w:t>. Dz. U. z 2020 r., poz. 471), zwana dalej „</w:t>
      </w:r>
      <w:r w:rsidRPr="00101696">
        <w:rPr>
          <w:rFonts w:ascii="Lato" w:eastAsia="Times New Roman" w:hAnsi="Lato" w:cs="Arial"/>
          <w:i/>
          <w:spacing w:val="4"/>
          <w:lang w:eastAsia="pl-PL"/>
        </w:rPr>
        <w:t>ustawą nowelizującą</w:t>
      </w:r>
      <w:r w:rsidRPr="00101696">
        <w:rPr>
          <w:rFonts w:ascii="Lato" w:eastAsia="Times New Roman" w:hAnsi="Lato" w:cs="Arial"/>
          <w:spacing w:val="4"/>
          <w:lang w:eastAsia="pl-PL"/>
        </w:rPr>
        <w:t>”. Jednocześnie wydane zostało rozporządzenie Ministra Rozwoju z dnia 11 września 2020 r. w sprawie szczegółowego zakresu i formy projektu budowlanego (</w:t>
      </w:r>
      <w:proofErr w:type="spellStart"/>
      <w:r w:rsidRPr="00101696">
        <w:rPr>
          <w:rFonts w:ascii="Lato" w:eastAsia="Times New Roman" w:hAnsi="Lato" w:cs="Arial"/>
          <w:spacing w:val="4"/>
          <w:lang w:eastAsia="pl-PL"/>
        </w:rPr>
        <w:t>t.j</w:t>
      </w:r>
      <w:proofErr w:type="spellEnd"/>
      <w:r w:rsidRPr="00101696">
        <w:rPr>
          <w:rFonts w:ascii="Lato" w:eastAsia="Times New Roman" w:hAnsi="Lato" w:cs="Arial"/>
          <w:spacing w:val="4"/>
          <w:lang w:eastAsia="pl-PL"/>
        </w:rPr>
        <w:t xml:space="preserve">. Dz. U. z 2020 r., poz. 1609). Zgodnie z § 25 tego rozporządzenia, uchylone zostało dotychczasowe rozporządzenie Ministra Transportu, Budownictwa i Gospodarki Morskiej z dnia 25 kwietnia 2012 r. </w:t>
      </w:r>
      <w:r w:rsidR="00101696">
        <w:rPr>
          <w:rFonts w:ascii="Lato" w:eastAsia="Times New Roman" w:hAnsi="Lato" w:cs="Arial"/>
          <w:spacing w:val="4"/>
          <w:lang w:eastAsia="pl-PL"/>
        </w:rPr>
        <w:br/>
      </w:r>
      <w:r w:rsidRPr="00101696">
        <w:rPr>
          <w:rFonts w:ascii="Lato" w:eastAsia="Times New Roman" w:hAnsi="Lato" w:cs="Arial"/>
          <w:spacing w:val="4"/>
          <w:lang w:eastAsia="pl-PL"/>
        </w:rPr>
        <w:t>w sprawie szczegółowego zakresu i formy projektu budowlanego (</w:t>
      </w:r>
      <w:proofErr w:type="spellStart"/>
      <w:r w:rsidRPr="00101696">
        <w:rPr>
          <w:rFonts w:ascii="Lato" w:eastAsia="Times New Roman" w:hAnsi="Lato" w:cs="Arial"/>
          <w:spacing w:val="4"/>
          <w:lang w:eastAsia="pl-PL"/>
        </w:rPr>
        <w:t>t.j</w:t>
      </w:r>
      <w:proofErr w:type="spellEnd"/>
      <w:r w:rsidRPr="00101696">
        <w:rPr>
          <w:rFonts w:ascii="Lato" w:eastAsia="Times New Roman" w:hAnsi="Lato" w:cs="Arial"/>
          <w:spacing w:val="4"/>
          <w:lang w:eastAsia="pl-PL"/>
        </w:rPr>
        <w:t>. Dz. U. z 2018 r., poz. 1935), zwane dalej „</w:t>
      </w:r>
      <w:r w:rsidRPr="00101696">
        <w:rPr>
          <w:rFonts w:ascii="Lato" w:eastAsia="Times New Roman" w:hAnsi="Lato" w:cs="Arial"/>
          <w:i/>
          <w:iCs/>
          <w:spacing w:val="4"/>
          <w:lang w:eastAsia="pl-PL"/>
        </w:rPr>
        <w:t>rozporządzeniem w sprawie szczegółowego zakresu i formy projektu budowlanego</w:t>
      </w:r>
      <w:r w:rsidRPr="00101696">
        <w:rPr>
          <w:rFonts w:ascii="Lato" w:eastAsia="Times New Roman" w:hAnsi="Lato" w:cs="Arial"/>
          <w:spacing w:val="4"/>
          <w:lang w:eastAsia="pl-PL"/>
        </w:rPr>
        <w:t xml:space="preserve">”. Jednakże, zgodnie z art. 25 </w:t>
      </w:r>
      <w:r w:rsidRPr="00101696">
        <w:rPr>
          <w:rFonts w:ascii="Lato" w:eastAsia="Times New Roman" w:hAnsi="Lato" w:cs="Arial"/>
          <w:i/>
          <w:spacing w:val="4"/>
          <w:lang w:eastAsia="pl-PL"/>
        </w:rPr>
        <w:t>ustawy nowelizującej</w:t>
      </w:r>
      <w:r w:rsidRPr="00101696">
        <w:rPr>
          <w:rFonts w:ascii="Lato" w:eastAsia="Times New Roman" w:hAnsi="Lato" w:cs="Arial"/>
          <w:spacing w:val="4"/>
          <w:lang w:eastAsia="pl-PL"/>
        </w:rPr>
        <w:t xml:space="preserve">, do spraw uregulowanych ustawą zmienianą w art. 1, wszczętych i niezakończonych przed dniem wejścia w życie niniejszej ustawy, przepisy ustawy zmienianej w art. 1 stosuje się w brzmieniu dotychczasowym. Tym samym, zgodnie z ww. przepisem, przedmiotowa sprawa podlega rozpatrzeniu w oparciu o przepisy ustawy z dnia 7 lipca 1994 r. – Prawo budowlane </w:t>
      </w:r>
      <w:r w:rsidR="009836C3" w:rsidRPr="00101696">
        <w:rPr>
          <w:rFonts w:ascii="Lato" w:eastAsia="Times New Roman" w:hAnsi="Lato" w:cs="Arial"/>
          <w:spacing w:val="4"/>
          <w:lang w:eastAsia="pl-PL"/>
        </w:rPr>
        <w:br/>
      </w:r>
      <w:r w:rsidRPr="00101696">
        <w:rPr>
          <w:rFonts w:ascii="Lato" w:eastAsia="Times New Roman" w:hAnsi="Lato" w:cs="Arial"/>
          <w:spacing w:val="4"/>
          <w:lang w:eastAsia="pl-PL"/>
        </w:rPr>
        <w:t>(</w:t>
      </w:r>
      <w:proofErr w:type="spellStart"/>
      <w:r w:rsidRPr="00101696">
        <w:rPr>
          <w:rFonts w:ascii="Lato" w:eastAsia="Times New Roman" w:hAnsi="Lato" w:cs="Arial"/>
          <w:spacing w:val="4"/>
          <w:lang w:eastAsia="pl-PL"/>
        </w:rPr>
        <w:t>t.j</w:t>
      </w:r>
      <w:proofErr w:type="spellEnd"/>
      <w:r w:rsidRPr="00101696">
        <w:rPr>
          <w:rFonts w:ascii="Lato" w:eastAsia="Times New Roman" w:hAnsi="Lato" w:cs="Arial"/>
          <w:spacing w:val="4"/>
          <w:lang w:eastAsia="pl-PL"/>
        </w:rPr>
        <w:t xml:space="preserve">. Dz. U. z 2021 r., poz. 2351, z </w:t>
      </w:r>
      <w:proofErr w:type="spellStart"/>
      <w:r w:rsidRPr="00101696">
        <w:rPr>
          <w:rFonts w:ascii="Lato" w:eastAsia="Times New Roman" w:hAnsi="Lato" w:cs="Arial"/>
          <w:spacing w:val="4"/>
          <w:lang w:eastAsia="pl-PL"/>
        </w:rPr>
        <w:t>późn</w:t>
      </w:r>
      <w:proofErr w:type="spellEnd"/>
      <w:r w:rsidRPr="00101696">
        <w:rPr>
          <w:rFonts w:ascii="Lato" w:eastAsia="Times New Roman" w:hAnsi="Lato" w:cs="Arial"/>
          <w:spacing w:val="4"/>
          <w:lang w:eastAsia="pl-PL"/>
        </w:rPr>
        <w:t>. zm.), zwanej dalej „</w:t>
      </w:r>
      <w:r w:rsidRPr="00101696">
        <w:rPr>
          <w:rFonts w:ascii="Lato" w:eastAsia="Times New Roman" w:hAnsi="Lato" w:cs="Arial"/>
          <w:i/>
          <w:iCs/>
          <w:spacing w:val="4"/>
          <w:lang w:eastAsia="pl-PL"/>
        </w:rPr>
        <w:t>ustawą Prawo budowlane</w:t>
      </w:r>
      <w:r w:rsidRPr="00101696">
        <w:rPr>
          <w:rFonts w:ascii="Lato" w:eastAsia="Times New Roman" w:hAnsi="Lato" w:cs="Arial"/>
          <w:spacing w:val="4"/>
          <w:lang w:eastAsia="pl-PL"/>
        </w:rPr>
        <w:t xml:space="preserve">”,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w brzmieniu dotychczas obowiązującym, a także w oparciu o przepisy </w:t>
      </w:r>
      <w:r w:rsidRPr="00101696">
        <w:rPr>
          <w:rFonts w:ascii="Lato" w:eastAsia="Times New Roman" w:hAnsi="Lato" w:cs="Arial"/>
          <w:i/>
          <w:iCs/>
          <w:spacing w:val="4"/>
          <w:lang w:eastAsia="pl-PL"/>
        </w:rPr>
        <w:t xml:space="preserve">rozporządzenia </w:t>
      </w:r>
      <w:r w:rsidR="00101696">
        <w:rPr>
          <w:rFonts w:ascii="Lato" w:eastAsia="Times New Roman" w:hAnsi="Lato" w:cs="Arial"/>
          <w:i/>
          <w:iCs/>
          <w:spacing w:val="4"/>
          <w:lang w:eastAsia="pl-PL"/>
        </w:rPr>
        <w:br/>
      </w:r>
      <w:r w:rsidRPr="00101696">
        <w:rPr>
          <w:rFonts w:ascii="Lato" w:eastAsia="Times New Roman" w:hAnsi="Lato" w:cs="Arial"/>
          <w:i/>
          <w:iCs/>
          <w:spacing w:val="4"/>
          <w:lang w:eastAsia="pl-PL"/>
        </w:rPr>
        <w:t>w sprawie szczegółowego zakresu i formy projektu budowlanego</w:t>
      </w:r>
      <w:r w:rsidRPr="00101696">
        <w:rPr>
          <w:rFonts w:ascii="Lato" w:eastAsia="Times New Roman" w:hAnsi="Lato" w:cs="Arial"/>
          <w:spacing w:val="4"/>
          <w:lang w:eastAsia="pl-PL"/>
        </w:rPr>
        <w:t>.</w:t>
      </w:r>
    </w:p>
    <w:p w14:paraId="774FD6CF" w14:textId="3B612422"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Przedmiotowy projekt budowlany został wykonany i sprawdzony przez osoby spełniające warunki, o których mowa w art. 12 ust. 7 </w:t>
      </w:r>
      <w:r w:rsidRPr="00101696">
        <w:rPr>
          <w:rFonts w:ascii="Lato" w:eastAsia="Times New Roman" w:hAnsi="Lato" w:cs="Arial"/>
          <w:i/>
          <w:spacing w:val="4"/>
          <w:lang w:eastAsia="pl-PL"/>
        </w:rPr>
        <w:t>ustawy Prawo budowlane</w:t>
      </w:r>
      <w:r w:rsidRPr="00101696">
        <w:rPr>
          <w:rFonts w:ascii="Lato" w:eastAsia="Times New Roman" w:hAnsi="Lato" w:cs="Arial"/>
          <w:spacing w:val="4"/>
          <w:lang w:eastAsia="pl-PL"/>
        </w:rPr>
        <w:t>. Zgodnie z art. 20 ust. 4 tej ustawy, do projektu budowlanego dołączono oświadczenie projektantów i sprawdzających o sporządzeniu projektu zgodnie z obowiązującymi przepisami oraz zasadami wiedzy technicznej.</w:t>
      </w:r>
    </w:p>
    <w:p w14:paraId="4CF0C353" w14:textId="77777777" w:rsidR="00AF4785" w:rsidRPr="00101696" w:rsidRDefault="00AF4785" w:rsidP="00AF4785">
      <w:pPr>
        <w:suppressAutoHyphens/>
        <w:spacing w:after="240" w:line="240" w:lineRule="exact"/>
        <w:jc w:val="both"/>
        <w:textAlignment w:val="baseline"/>
        <w:rPr>
          <w:rFonts w:ascii="Lato" w:eastAsia="Times New Roman" w:hAnsi="Lato" w:cs="Times New Roman"/>
          <w:color w:val="000000"/>
          <w:lang w:eastAsia="zh-CN"/>
        </w:rPr>
      </w:pPr>
      <w:r w:rsidRPr="00101696">
        <w:rPr>
          <w:rFonts w:ascii="Lato" w:eastAsia="Calibri" w:hAnsi="Lato" w:cs="Arial"/>
          <w:color w:val="000000"/>
          <w:spacing w:val="4"/>
          <w:kern w:val="2"/>
        </w:rPr>
        <w:t xml:space="preserve">Po dokonaniu analizy przedłożonego przez </w:t>
      </w:r>
      <w:r w:rsidRPr="00101696">
        <w:rPr>
          <w:rFonts w:ascii="Lato" w:eastAsia="Calibri" w:hAnsi="Lato" w:cs="Arial"/>
          <w:i/>
          <w:iCs/>
          <w:color w:val="000000"/>
          <w:spacing w:val="4"/>
          <w:kern w:val="2"/>
        </w:rPr>
        <w:t>inwestora</w:t>
      </w:r>
      <w:r w:rsidRPr="00101696">
        <w:rPr>
          <w:rFonts w:ascii="Lato" w:eastAsia="Calibri" w:hAnsi="Lato" w:cs="Arial"/>
          <w:color w:val="000000"/>
          <w:spacing w:val="4"/>
          <w:kern w:val="2"/>
        </w:rPr>
        <w:t xml:space="preserve"> projektu budowlanego, organ odwoławczy stwierdził, iż spełnia </w:t>
      </w:r>
      <w:r w:rsidRPr="00101696">
        <w:rPr>
          <w:rFonts w:ascii="Lato" w:eastAsia="Calibri" w:hAnsi="Lato" w:cs="Arial"/>
          <w:spacing w:val="4"/>
          <w:kern w:val="2"/>
        </w:rPr>
        <w:t xml:space="preserve">on (z zastrzeżeniem uchybień, o których będzie mowa w dalszej części niniejszej decyzji) wymagania określone </w:t>
      </w:r>
      <w:r w:rsidRPr="00101696">
        <w:rPr>
          <w:rFonts w:ascii="Lato" w:eastAsia="Calibri" w:hAnsi="Lato" w:cs="Arial"/>
          <w:color w:val="000000"/>
          <w:spacing w:val="4"/>
          <w:kern w:val="2"/>
        </w:rPr>
        <w:t xml:space="preserve">w art. 34 ust. 2 i ust. 3 </w:t>
      </w:r>
      <w:r w:rsidRPr="00101696">
        <w:rPr>
          <w:rFonts w:ascii="Lato" w:eastAsia="Calibri" w:hAnsi="Lato" w:cs="Arial"/>
          <w:i/>
          <w:iCs/>
          <w:color w:val="000000"/>
          <w:spacing w:val="4"/>
          <w:kern w:val="2"/>
        </w:rPr>
        <w:t xml:space="preserve">ustawy </w:t>
      </w:r>
      <w:r w:rsidRPr="00101696">
        <w:rPr>
          <w:rFonts w:ascii="Lato" w:eastAsia="Calibri" w:hAnsi="Lato" w:cs="Arial"/>
          <w:i/>
          <w:iCs/>
          <w:color w:val="000000"/>
          <w:spacing w:val="4"/>
          <w:kern w:val="2"/>
        </w:rPr>
        <w:lastRenderedPageBreak/>
        <w:t xml:space="preserve">Prawo budowlane </w:t>
      </w:r>
      <w:r w:rsidRPr="00101696">
        <w:rPr>
          <w:rFonts w:ascii="Lato" w:eastAsia="Calibri" w:hAnsi="Lato" w:cs="Arial"/>
          <w:color w:val="000000"/>
          <w:spacing w:val="4"/>
          <w:kern w:val="2"/>
        </w:rPr>
        <w:t xml:space="preserve">oraz w </w:t>
      </w:r>
      <w:r w:rsidRPr="00101696">
        <w:rPr>
          <w:rFonts w:ascii="Lato" w:eastAsia="Calibri" w:hAnsi="Lato" w:cs="Arial"/>
          <w:i/>
          <w:color w:val="000000"/>
          <w:spacing w:val="4"/>
          <w:kern w:val="2"/>
        </w:rPr>
        <w:t>rozporządzeniu</w:t>
      </w:r>
      <w:r w:rsidRPr="00101696">
        <w:rPr>
          <w:rFonts w:ascii="Lato" w:eastAsia="Calibri" w:hAnsi="Lato" w:cs="Arial"/>
          <w:color w:val="000000"/>
          <w:spacing w:val="4"/>
          <w:kern w:val="2"/>
        </w:rPr>
        <w:t xml:space="preserve"> </w:t>
      </w:r>
      <w:r w:rsidRPr="00101696">
        <w:rPr>
          <w:rFonts w:ascii="Lato" w:eastAsia="Calibri" w:hAnsi="Lato" w:cs="Arial"/>
          <w:i/>
          <w:iCs/>
          <w:color w:val="000000"/>
          <w:spacing w:val="4"/>
          <w:kern w:val="2"/>
        </w:rPr>
        <w:t>w sprawie szczegółowego zakresu i formy projektu budowlanego.</w:t>
      </w:r>
    </w:p>
    <w:p w14:paraId="4B82385E" w14:textId="77777777" w:rsidR="00AF4785" w:rsidRPr="00101696" w:rsidRDefault="00AF4785" w:rsidP="00AF4785">
      <w:pPr>
        <w:suppressAutoHyphens/>
        <w:spacing w:after="120" w:line="240" w:lineRule="exact"/>
        <w:jc w:val="both"/>
        <w:textAlignment w:val="baseline"/>
        <w:rPr>
          <w:rFonts w:ascii="Lato" w:eastAsia="Times New Roman" w:hAnsi="Lato" w:cs="Times New Roman"/>
          <w:color w:val="000000"/>
          <w:lang w:eastAsia="zh-CN"/>
        </w:rPr>
      </w:pPr>
      <w:r w:rsidRPr="00101696">
        <w:rPr>
          <w:rFonts w:ascii="Lato" w:eastAsia="Times New Roman" w:hAnsi="Lato" w:cs="Arial"/>
          <w:spacing w:val="4"/>
          <w:kern w:val="2"/>
          <w:lang w:eastAsia="zh-CN"/>
        </w:rPr>
        <w:t xml:space="preserve">Przedmiotowy projekt budowlany jest zgodny </w:t>
      </w:r>
      <w:r w:rsidRPr="00101696">
        <w:rPr>
          <w:rFonts w:ascii="Lato" w:eastAsia="Times New Roman" w:hAnsi="Lato" w:cs="Arial"/>
          <w:color w:val="000000"/>
          <w:spacing w:val="4"/>
          <w:kern w:val="2"/>
          <w:lang w:eastAsia="zh-CN"/>
        </w:rPr>
        <w:t>z:</w:t>
      </w:r>
    </w:p>
    <w:p w14:paraId="5DB95998" w14:textId="09B926EE" w:rsidR="00AF4785" w:rsidRPr="00101696" w:rsidRDefault="00AF4785">
      <w:pPr>
        <w:numPr>
          <w:ilvl w:val="0"/>
          <w:numId w:val="9"/>
        </w:numPr>
        <w:spacing w:after="120" w:line="240" w:lineRule="exact"/>
        <w:ind w:left="284" w:hanging="284"/>
        <w:jc w:val="both"/>
        <w:rPr>
          <w:rFonts w:ascii="Lato" w:eastAsia="Times New Roman" w:hAnsi="Lato" w:cs="Arial"/>
          <w:spacing w:val="4"/>
          <w:lang w:eastAsia="pl-PL"/>
        </w:rPr>
      </w:pPr>
      <w:r w:rsidRPr="00101696">
        <w:rPr>
          <w:rFonts w:ascii="Lato" w:eastAsia="Times New Roman" w:hAnsi="Lato" w:cs="Arial"/>
          <w:spacing w:val="4"/>
          <w:lang w:eastAsia="pl-PL"/>
        </w:rPr>
        <w:t xml:space="preserve">decyzją Regionalnego Dyrektora Ochrony Środowiska w </w:t>
      </w:r>
      <w:r w:rsidR="009836C3" w:rsidRPr="00101696">
        <w:rPr>
          <w:rFonts w:ascii="Lato" w:eastAsia="Times New Roman" w:hAnsi="Lato" w:cs="Arial"/>
          <w:spacing w:val="4"/>
          <w:lang w:eastAsia="pl-PL"/>
        </w:rPr>
        <w:t xml:space="preserve">Białymstoku </w:t>
      </w:r>
      <w:r w:rsidRPr="00101696">
        <w:rPr>
          <w:rFonts w:ascii="Lato" w:eastAsia="Times New Roman" w:hAnsi="Lato" w:cs="Arial"/>
          <w:spacing w:val="4"/>
          <w:lang w:eastAsia="pl-PL"/>
        </w:rPr>
        <w:t xml:space="preserve">z dnia </w:t>
      </w:r>
      <w:r w:rsidR="009836C3" w:rsidRPr="00101696">
        <w:rPr>
          <w:rFonts w:ascii="Lato" w:eastAsia="Times New Roman" w:hAnsi="Lato" w:cs="Arial"/>
          <w:spacing w:val="4"/>
          <w:lang w:eastAsia="pl-PL"/>
        </w:rPr>
        <w:t>3 lutego</w:t>
      </w:r>
      <w:r w:rsidRPr="00101696">
        <w:rPr>
          <w:rFonts w:ascii="Lato" w:eastAsia="Times New Roman" w:hAnsi="Lato" w:cs="Arial"/>
          <w:spacing w:val="4"/>
          <w:lang w:eastAsia="pl-PL"/>
        </w:rPr>
        <w:t xml:space="preserve"> 201</w:t>
      </w:r>
      <w:r w:rsidR="009836C3" w:rsidRPr="00101696">
        <w:rPr>
          <w:rFonts w:ascii="Lato" w:eastAsia="Times New Roman" w:hAnsi="Lato" w:cs="Arial"/>
          <w:spacing w:val="4"/>
          <w:lang w:eastAsia="pl-PL"/>
        </w:rPr>
        <w:t>4</w:t>
      </w:r>
      <w:r w:rsidRPr="00101696">
        <w:rPr>
          <w:rFonts w:ascii="Lato" w:eastAsia="Times New Roman" w:hAnsi="Lato" w:cs="Arial"/>
          <w:spacing w:val="4"/>
          <w:lang w:eastAsia="pl-PL"/>
        </w:rPr>
        <w:t xml:space="preserve"> r., znak: WOOŚ-II.4200.1.201</w:t>
      </w:r>
      <w:r w:rsidR="009836C3" w:rsidRPr="00101696">
        <w:rPr>
          <w:rFonts w:ascii="Lato" w:eastAsia="Times New Roman" w:hAnsi="Lato" w:cs="Arial"/>
          <w:spacing w:val="4"/>
          <w:lang w:eastAsia="pl-PL"/>
        </w:rPr>
        <w:t>2</w:t>
      </w:r>
      <w:r w:rsidRPr="00101696">
        <w:rPr>
          <w:rFonts w:ascii="Lato" w:eastAsia="Times New Roman" w:hAnsi="Lato" w:cs="Arial"/>
          <w:spacing w:val="4"/>
          <w:lang w:eastAsia="pl-PL"/>
        </w:rPr>
        <w:t>.</w:t>
      </w:r>
      <w:r w:rsidR="009836C3" w:rsidRPr="00101696">
        <w:rPr>
          <w:rFonts w:ascii="Lato" w:eastAsia="Times New Roman" w:hAnsi="Lato" w:cs="Arial"/>
          <w:spacing w:val="4"/>
          <w:lang w:eastAsia="pl-PL"/>
        </w:rPr>
        <w:t>DK</w:t>
      </w:r>
      <w:r w:rsidRPr="00101696">
        <w:rPr>
          <w:rFonts w:ascii="Lato" w:eastAsia="Times New Roman" w:hAnsi="Lato" w:cs="Arial"/>
          <w:spacing w:val="4"/>
          <w:lang w:eastAsia="pl-PL"/>
        </w:rPr>
        <w:t>, zwaną dalej „</w:t>
      </w:r>
      <w:r w:rsidRPr="00101696">
        <w:rPr>
          <w:rFonts w:ascii="Lato" w:eastAsia="Times New Roman" w:hAnsi="Lato" w:cs="Arial"/>
          <w:i/>
          <w:spacing w:val="4"/>
          <w:lang w:eastAsia="pl-PL"/>
        </w:rPr>
        <w:t>decyzją RDOŚ</w:t>
      </w:r>
      <w:r w:rsidRPr="00101696">
        <w:rPr>
          <w:rFonts w:ascii="Lato" w:eastAsia="Times New Roman" w:hAnsi="Lato" w:cs="Arial"/>
          <w:spacing w:val="4"/>
          <w:lang w:eastAsia="pl-PL"/>
        </w:rPr>
        <w:t>”, określającą środowiskowe uwarunkowania zgody na realizację przedsięwzięcia polegającego na budow</w:t>
      </w:r>
      <w:r w:rsidR="00182C6A" w:rsidRPr="00101696">
        <w:rPr>
          <w:rFonts w:ascii="Lato" w:eastAsia="Times New Roman" w:hAnsi="Lato" w:cs="Arial"/>
          <w:spacing w:val="4"/>
          <w:lang w:eastAsia="pl-PL"/>
        </w:rPr>
        <w:t>ie drogi ekspresowej S61 ostrów Mazowiecka – Łomża – Stawiski – Szczuczyn – Ełk – Raczki – Suwałki – Budzisko – granica państwa (Kowno) na odcinku Ostrów Mazowiecka (S8) – Łomża – Stawiski – Szczuczyn (z wyłączeniem obwodnicy Stawisk)</w:t>
      </w:r>
      <w:r w:rsidRPr="00101696">
        <w:rPr>
          <w:rFonts w:ascii="Lato" w:eastAsia="Times New Roman" w:hAnsi="Lato" w:cs="Arial"/>
          <w:spacing w:val="4"/>
          <w:lang w:eastAsia="pl-PL"/>
        </w:rPr>
        <w:t xml:space="preserve">, </w:t>
      </w:r>
    </w:p>
    <w:p w14:paraId="2AAF0831" w14:textId="618888F6" w:rsidR="00AF4785" w:rsidRPr="00101696" w:rsidRDefault="00AF4785">
      <w:pPr>
        <w:numPr>
          <w:ilvl w:val="0"/>
          <w:numId w:val="9"/>
        </w:numPr>
        <w:spacing w:after="120" w:line="240" w:lineRule="exact"/>
        <w:ind w:left="284" w:hanging="284"/>
        <w:jc w:val="both"/>
        <w:rPr>
          <w:rFonts w:ascii="Lato" w:eastAsia="Times New Roman" w:hAnsi="Lato" w:cs="Arial"/>
          <w:spacing w:val="4"/>
          <w:lang w:eastAsia="pl-PL"/>
        </w:rPr>
      </w:pPr>
      <w:r w:rsidRPr="00101696">
        <w:rPr>
          <w:rFonts w:ascii="Lato" w:eastAsia="Times New Roman" w:hAnsi="Lato" w:cs="Arial"/>
          <w:bCs/>
          <w:iCs/>
          <w:spacing w:val="4"/>
          <w:lang w:eastAsia="pl-PL"/>
        </w:rPr>
        <w:t xml:space="preserve">decyzją </w:t>
      </w:r>
      <w:bookmarkStart w:id="11" w:name="_Hlk126754452"/>
      <w:r w:rsidRPr="00101696">
        <w:rPr>
          <w:rFonts w:ascii="Lato" w:eastAsia="Times New Roman" w:hAnsi="Lato" w:cs="Arial"/>
          <w:bCs/>
          <w:iCs/>
          <w:spacing w:val="4"/>
          <w:lang w:eastAsia="pl-PL"/>
        </w:rPr>
        <w:t xml:space="preserve">Generalnego Dyrektora Ochrony Środowiska z dnia </w:t>
      </w:r>
      <w:r w:rsidR="00182C6A" w:rsidRPr="00101696">
        <w:rPr>
          <w:rFonts w:ascii="Lato" w:eastAsia="Times New Roman" w:hAnsi="Lato" w:cs="Arial"/>
          <w:bCs/>
          <w:iCs/>
          <w:spacing w:val="4"/>
          <w:lang w:eastAsia="pl-PL"/>
        </w:rPr>
        <w:t>15 lipca</w:t>
      </w:r>
      <w:r w:rsidRPr="00101696">
        <w:rPr>
          <w:rFonts w:ascii="Lato" w:eastAsia="Times New Roman" w:hAnsi="Lato" w:cs="Arial"/>
          <w:bCs/>
          <w:iCs/>
          <w:spacing w:val="4"/>
          <w:lang w:eastAsia="pl-PL"/>
        </w:rPr>
        <w:t xml:space="preserve"> 201</w:t>
      </w:r>
      <w:r w:rsidR="00182C6A" w:rsidRPr="00101696">
        <w:rPr>
          <w:rFonts w:ascii="Lato" w:eastAsia="Times New Roman" w:hAnsi="Lato" w:cs="Arial"/>
          <w:bCs/>
          <w:iCs/>
          <w:spacing w:val="4"/>
          <w:lang w:eastAsia="pl-PL"/>
        </w:rPr>
        <w:t>4</w:t>
      </w:r>
      <w:r w:rsidRPr="00101696">
        <w:rPr>
          <w:rFonts w:ascii="Lato" w:eastAsia="Times New Roman" w:hAnsi="Lato" w:cs="Arial"/>
          <w:bCs/>
          <w:iCs/>
          <w:spacing w:val="4"/>
          <w:lang w:eastAsia="pl-PL"/>
        </w:rPr>
        <w:t xml:space="preserve"> r., znak: </w:t>
      </w:r>
      <w:r w:rsidRPr="00101696">
        <w:rPr>
          <w:rFonts w:ascii="Lato" w:eastAsia="Times New Roman" w:hAnsi="Lato" w:cs="Arial"/>
          <w:bCs/>
          <w:iCs/>
          <w:spacing w:val="4"/>
          <w:lang w:eastAsia="pl-PL"/>
        </w:rPr>
        <w:br/>
        <w:t>DOOŚ-</w:t>
      </w:r>
      <w:r w:rsidR="00182C6A" w:rsidRPr="00101696">
        <w:rPr>
          <w:rFonts w:ascii="Lato" w:eastAsia="Times New Roman" w:hAnsi="Lato" w:cs="Arial"/>
          <w:bCs/>
          <w:iCs/>
          <w:spacing w:val="4"/>
          <w:lang w:eastAsia="pl-PL"/>
        </w:rPr>
        <w:t>OAII</w:t>
      </w:r>
      <w:r w:rsidRPr="00101696">
        <w:rPr>
          <w:rFonts w:ascii="Lato" w:eastAsia="Times New Roman" w:hAnsi="Lato" w:cs="Arial"/>
          <w:bCs/>
          <w:iCs/>
          <w:spacing w:val="4"/>
          <w:lang w:eastAsia="pl-PL"/>
        </w:rPr>
        <w:t>.4200.</w:t>
      </w:r>
      <w:r w:rsidR="00182C6A" w:rsidRPr="00101696">
        <w:rPr>
          <w:rFonts w:ascii="Lato" w:eastAsia="Times New Roman" w:hAnsi="Lato" w:cs="Arial"/>
          <w:bCs/>
          <w:iCs/>
          <w:spacing w:val="4"/>
          <w:lang w:eastAsia="pl-PL"/>
        </w:rPr>
        <w:t>23</w:t>
      </w:r>
      <w:r w:rsidRPr="00101696">
        <w:rPr>
          <w:rFonts w:ascii="Lato" w:eastAsia="Times New Roman" w:hAnsi="Lato" w:cs="Arial"/>
          <w:bCs/>
          <w:iCs/>
          <w:spacing w:val="4"/>
          <w:lang w:eastAsia="pl-PL"/>
        </w:rPr>
        <w:t>.201</w:t>
      </w:r>
      <w:r w:rsidR="00182C6A" w:rsidRPr="00101696">
        <w:rPr>
          <w:rFonts w:ascii="Lato" w:eastAsia="Times New Roman" w:hAnsi="Lato" w:cs="Arial"/>
          <w:bCs/>
          <w:iCs/>
          <w:spacing w:val="4"/>
          <w:lang w:eastAsia="pl-PL"/>
        </w:rPr>
        <w:t>4</w:t>
      </w:r>
      <w:bookmarkEnd w:id="11"/>
      <w:r w:rsidRPr="00101696">
        <w:rPr>
          <w:rFonts w:ascii="Lato" w:eastAsia="Times New Roman" w:hAnsi="Lato" w:cs="Arial"/>
          <w:bCs/>
          <w:iCs/>
          <w:spacing w:val="4"/>
          <w:lang w:eastAsia="pl-PL"/>
        </w:rPr>
        <w:t>, zwaną dalej „</w:t>
      </w:r>
      <w:r w:rsidRPr="00101696">
        <w:rPr>
          <w:rFonts w:ascii="Lato" w:eastAsia="Times New Roman" w:hAnsi="Lato" w:cs="Arial"/>
          <w:bCs/>
          <w:i/>
          <w:iCs/>
          <w:spacing w:val="4"/>
          <w:lang w:eastAsia="pl-PL"/>
        </w:rPr>
        <w:t>decyzją GDOŚ</w:t>
      </w:r>
      <w:r w:rsidRPr="00101696">
        <w:rPr>
          <w:rFonts w:ascii="Lato" w:eastAsia="Times New Roman" w:hAnsi="Lato" w:cs="Arial"/>
          <w:bCs/>
          <w:iCs/>
          <w:spacing w:val="4"/>
          <w:lang w:eastAsia="pl-PL"/>
        </w:rPr>
        <w:t xml:space="preserve">”, utrzymującą w mocy </w:t>
      </w:r>
      <w:r w:rsidRPr="00101696">
        <w:rPr>
          <w:rFonts w:ascii="Lato" w:eastAsia="Times New Roman" w:hAnsi="Lato" w:cs="Arial"/>
          <w:bCs/>
          <w:i/>
          <w:iCs/>
          <w:spacing w:val="4"/>
          <w:lang w:eastAsia="pl-PL"/>
        </w:rPr>
        <w:t>decyzję</w:t>
      </w:r>
      <w:r w:rsidR="00182C6A" w:rsidRPr="00101696">
        <w:rPr>
          <w:rFonts w:ascii="Lato" w:eastAsia="Times New Roman" w:hAnsi="Lato" w:cs="Arial"/>
          <w:i/>
          <w:spacing w:val="4"/>
          <w:lang w:eastAsia="pl-PL"/>
        </w:rPr>
        <w:t xml:space="preserve"> </w:t>
      </w:r>
      <w:r w:rsidRPr="00101696">
        <w:rPr>
          <w:rFonts w:ascii="Lato" w:eastAsia="Times New Roman" w:hAnsi="Lato" w:cs="Arial"/>
          <w:bCs/>
          <w:i/>
          <w:iCs/>
          <w:spacing w:val="4"/>
          <w:lang w:eastAsia="pl-PL"/>
        </w:rPr>
        <w:t>RDOŚ</w:t>
      </w:r>
      <w:r w:rsidRPr="00101696">
        <w:rPr>
          <w:rFonts w:ascii="Lato" w:eastAsia="Times New Roman" w:hAnsi="Lato" w:cs="Arial"/>
          <w:bCs/>
          <w:iCs/>
          <w:spacing w:val="4"/>
          <w:lang w:eastAsia="pl-PL"/>
        </w:rPr>
        <w:t>,</w:t>
      </w:r>
    </w:p>
    <w:p w14:paraId="3503E521" w14:textId="77777777" w:rsidR="005816BD" w:rsidRPr="00101696" w:rsidRDefault="00AF4785">
      <w:pPr>
        <w:numPr>
          <w:ilvl w:val="0"/>
          <w:numId w:val="9"/>
        </w:numPr>
        <w:spacing w:after="120" w:line="240" w:lineRule="auto"/>
        <w:ind w:left="284" w:hanging="284"/>
        <w:jc w:val="both"/>
        <w:rPr>
          <w:rFonts w:ascii="Lato" w:eastAsia="Times New Roman" w:hAnsi="Lato" w:cs="Arial"/>
          <w:spacing w:val="4"/>
          <w:lang w:eastAsia="pl-PL"/>
        </w:rPr>
      </w:pPr>
      <w:r w:rsidRPr="00101696">
        <w:rPr>
          <w:rFonts w:ascii="Lato" w:eastAsia="Times New Roman" w:hAnsi="Lato" w:cs="Arial"/>
          <w:spacing w:val="4"/>
          <w:lang w:eastAsia="pl-PL"/>
        </w:rPr>
        <w:t xml:space="preserve">postanowieniem Regionalnego Dyrektora Ochrony Środowiska w Warszawie z dnia </w:t>
      </w:r>
      <w:r w:rsidR="00CE5315" w:rsidRPr="00101696">
        <w:rPr>
          <w:rFonts w:ascii="Lato" w:eastAsia="Times New Roman" w:hAnsi="Lato" w:cs="Arial"/>
          <w:spacing w:val="4"/>
          <w:lang w:eastAsia="pl-PL"/>
        </w:rPr>
        <w:br/>
        <w:t>4 listopada</w:t>
      </w:r>
      <w:r w:rsidRPr="00101696">
        <w:rPr>
          <w:rFonts w:ascii="Lato" w:eastAsia="Times New Roman" w:hAnsi="Lato" w:cs="Arial"/>
          <w:spacing w:val="4"/>
          <w:lang w:eastAsia="pl-PL"/>
        </w:rPr>
        <w:t xml:space="preserve"> 20</w:t>
      </w:r>
      <w:r w:rsidR="00CE5315" w:rsidRPr="00101696">
        <w:rPr>
          <w:rFonts w:ascii="Lato" w:eastAsia="Times New Roman" w:hAnsi="Lato" w:cs="Arial"/>
          <w:spacing w:val="4"/>
          <w:lang w:eastAsia="pl-PL"/>
        </w:rPr>
        <w:t>21</w:t>
      </w:r>
      <w:r w:rsidRPr="00101696">
        <w:rPr>
          <w:rFonts w:ascii="Lato" w:eastAsia="Times New Roman" w:hAnsi="Lato" w:cs="Arial"/>
          <w:spacing w:val="4"/>
          <w:lang w:eastAsia="pl-PL"/>
        </w:rPr>
        <w:t xml:space="preserve"> r., znak: WOOŚ-II.4222.</w:t>
      </w:r>
      <w:r w:rsidR="00CE5315" w:rsidRPr="00101696">
        <w:rPr>
          <w:rFonts w:ascii="Lato" w:eastAsia="Times New Roman" w:hAnsi="Lato" w:cs="Arial"/>
          <w:spacing w:val="4"/>
          <w:lang w:eastAsia="pl-PL"/>
        </w:rPr>
        <w:t>3</w:t>
      </w:r>
      <w:r w:rsidRPr="00101696">
        <w:rPr>
          <w:rFonts w:ascii="Lato" w:eastAsia="Times New Roman" w:hAnsi="Lato" w:cs="Arial"/>
          <w:spacing w:val="4"/>
          <w:lang w:eastAsia="pl-PL"/>
        </w:rPr>
        <w:t>.20</w:t>
      </w:r>
      <w:r w:rsidR="00CE5315" w:rsidRPr="00101696">
        <w:rPr>
          <w:rFonts w:ascii="Lato" w:eastAsia="Times New Roman" w:hAnsi="Lato" w:cs="Arial"/>
          <w:spacing w:val="4"/>
          <w:lang w:eastAsia="pl-PL"/>
        </w:rPr>
        <w:t>21</w:t>
      </w:r>
      <w:r w:rsidRPr="00101696">
        <w:rPr>
          <w:rFonts w:ascii="Lato" w:eastAsia="Times New Roman" w:hAnsi="Lato" w:cs="Arial"/>
          <w:spacing w:val="4"/>
          <w:lang w:eastAsia="pl-PL"/>
        </w:rPr>
        <w:t>.</w:t>
      </w:r>
      <w:r w:rsidR="00CE5315" w:rsidRPr="00101696">
        <w:rPr>
          <w:rFonts w:ascii="Lato" w:eastAsia="Times New Roman" w:hAnsi="Lato" w:cs="Arial"/>
          <w:spacing w:val="4"/>
          <w:lang w:eastAsia="pl-PL"/>
        </w:rPr>
        <w:t>MC</w:t>
      </w:r>
      <w:r w:rsidRPr="00101696">
        <w:rPr>
          <w:rFonts w:ascii="Lato" w:eastAsia="Times New Roman" w:hAnsi="Lato" w:cs="Arial"/>
          <w:spacing w:val="4"/>
          <w:lang w:eastAsia="pl-PL"/>
        </w:rPr>
        <w:t>.1</w:t>
      </w:r>
      <w:r w:rsidR="00CE5315" w:rsidRPr="00101696">
        <w:rPr>
          <w:rFonts w:ascii="Lato" w:eastAsia="Times New Roman" w:hAnsi="Lato" w:cs="Arial"/>
          <w:spacing w:val="4"/>
          <w:lang w:eastAsia="pl-PL"/>
        </w:rPr>
        <w:t>0</w:t>
      </w:r>
      <w:r w:rsidRPr="00101696">
        <w:rPr>
          <w:rFonts w:ascii="Lato" w:eastAsia="Times New Roman" w:hAnsi="Lato" w:cs="Arial"/>
          <w:spacing w:val="4"/>
          <w:lang w:eastAsia="pl-PL"/>
        </w:rPr>
        <w:t>, uzgadniającym realizację przedsięwzięcia i określającym warunki jego realizacji, zwanym dalej</w:t>
      </w:r>
      <w:r w:rsidRPr="00101696">
        <w:rPr>
          <w:rFonts w:ascii="Lato" w:eastAsia="Times New Roman" w:hAnsi="Lato" w:cs="Arial"/>
          <w:i/>
          <w:spacing w:val="4"/>
          <w:lang w:eastAsia="pl-PL"/>
        </w:rPr>
        <w:t xml:space="preserve"> „postanowieniem uzgadniającym”</w:t>
      </w:r>
      <w:r w:rsidRPr="00101696">
        <w:rPr>
          <w:rFonts w:ascii="Lato" w:eastAsia="Times New Roman" w:hAnsi="Lato" w:cs="Arial"/>
          <w:spacing w:val="4"/>
          <w:lang w:eastAsia="pl-PL"/>
        </w:rPr>
        <w:t xml:space="preserve">, </w:t>
      </w:r>
      <w:bookmarkStart w:id="12" w:name="_Hlk126309080"/>
    </w:p>
    <w:p w14:paraId="3CDD60A4" w14:textId="77777777" w:rsidR="005341C6" w:rsidRDefault="00AF4785">
      <w:pPr>
        <w:numPr>
          <w:ilvl w:val="0"/>
          <w:numId w:val="9"/>
        </w:numPr>
        <w:spacing w:after="120" w:line="240" w:lineRule="auto"/>
        <w:ind w:left="284" w:hanging="284"/>
        <w:jc w:val="both"/>
        <w:rPr>
          <w:rFonts w:ascii="Lato" w:eastAsia="Times New Roman" w:hAnsi="Lato" w:cs="Arial"/>
          <w:spacing w:val="4"/>
          <w:lang w:eastAsia="pl-PL"/>
        </w:rPr>
      </w:pPr>
      <w:r w:rsidRPr="00101696">
        <w:rPr>
          <w:rFonts w:ascii="Lato" w:eastAsia="Times New Roman" w:hAnsi="Lato" w:cs="Arial"/>
          <w:spacing w:val="4"/>
          <w:lang w:eastAsia="pl-PL"/>
        </w:rPr>
        <w:t>decyzj</w:t>
      </w:r>
      <w:r w:rsidR="00182C6A" w:rsidRPr="00101696">
        <w:rPr>
          <w:rFonts w:ascii="Lato" w:eastAsia="Times New Roman" w:hAnsi="Lato" w:cs="Arial"/>
          <w:spacing w:val="4"/>
          <w:lang w:eastAsia="pl-PL"/>
        </w:rPr>
        <w:t>ą</w:t>
      </w:r>
      <w:r w:rsidRPr="00101696">
        <w:rPr>
          <w:rFonts w:ascii="Lato" w:eastAsia="Times New Roman" w:hAnsi="Lato" w:cs="Arial"/>
          <w:spacing w:val="4"/>
          <w:lang w:eastAsia="pl-PL"/>
        </w:rPr>
        <w:t xml:space="preserve"> Dyrektora Regionalnego Zarządu Gospodarki Wodnej w </w:t>
      </w:r>
      <w:r w:rsidR="00182C6A" w:rsidRPr="00101696">
        <w:rPr>
          <w:rFonts w:ascii="Lato" w:eastAsia="Times New Roman" w:hAnsi="Lato" w:cs="Arial"/>
          <w:spacing w:val="4"/>
          <w:lang w:eastAsia="pl-PL"/>
        </w:rPr>
        <w:t xml:space="preserve">Lublinie </w:t>
      </w:r>
      <w:r w:rsidRPr="00101696">
        <w:rPr>
          <w:rFonts w:ascii="Lato" w:eastAsia="Times New Roman" w:hAnsi="Lato" w:cs="Arial"/>
          <w:spacing w:val="4"/>
          <w:lang w:eastAsia="pl-PL"/>
        </w:rPr>
        <w:t xml:space="preserve">Państwowego Gospodarstwa Wodnego Wody Polskie z dnia </w:t>
      </w:r>
      <w:r w:rsidR="00182C6A" w:rsidRPr="00101696">
        <w:rPr>
          <w:rFonts w:ascii="Lato" w:eastAsia="Times New Roman" w:hAnsi="Lato" w:cs="Arial"/>
          <w:spacing w:val="4"/>
          <w:lang w:eastAsia="pl-PL"/>
        </w:rPr>
        <w:t>13 sierpnia 2020</w:t>
      </w:r>
      <w:r w:rsidRPr="00101696">
        <w:rPr>
          <w:rFonts w:ascii="Lato" w:eastAsia="Times New Roman" w:hAnsi="Lato" w:cs="Arial"/>
          <w:spacing w:val="4"/>
          <w:lang w:eastAsia="pl-PL"/>
        </w:rPr>
        <w:t xml:space="preserve"> r., znak: </w:t>
      </w:r>
      <w:r w:rsidR="00182C6A" w:rsidRPr="00101696">
        <w:rPr>
          <w:rFonts w:ascii="Lato" w:eastAsia="Times New Roman" w:hAnsi="Lato" w:cs="Arial"/>
          <w:spacing w:val="4"/>
          <w:lang w:eastAsia="pl-PL"/>
        </w:rPr>
        <w:t>LU.RUZ.4210.5m.2020.AO</w:t>
      </w:r>
      <w:r w:rsidRPr="00101696">
        <w:rPr>
          <w:rFonts w:ascii="Lato" w:eastAsia="Times New Roman" w:hAnsi="Lato" w:cs="Arial"/>
          <w:spacing w:val="4"/>
          <w:lang w:eastAsia="pl-PL"/>
        </w:rPr>
        <w:t>, w przedmiocie udzielenia pozwolenia wodnoprawnego</w:t>
      </w:r>
      <w:bookmarkEnd w:id="12"/>
      <w:r w:rsidRPr="00101696">
        <w:rPr>
          <w:rFonts w:ascii="Lato" w:eastAsia="Times New Roman" w:hAnsi="Lato" w:cs="Arial"/>
          <w:spacing w:val="4"/>
          <w:lang w:eastAsia="pl-PL"/>
        </w:rPr>
        <w:t>,</w:t>
      </w:r>
    </w:p>
    <w:p w14:paraId="2242D64F" w14:textId="4C29F8D3" w:rsidR="005816BD" w:rsidRPr="00101696" w:rsidRDefault="005341C6">
      <w:pPr>
        <w:numPr>
          <w:ilvl w:val="0"/>
          <w:numId w:val="9"/>
        </w:numPr>
        <w:spacing w:after="120" w:line="240" w:lineRule="auto"/>
        <w:ind w:left="284" w:hanging="284"/>
        <w:jc w:val="both"/>
        <w:rPr>
          <w:rFonts w:ascii="Lato" w:eastAsia="Times New Roman" w:hAnsi="Lato" w:cs="Arial"/>
          <w:spacing w:val="4"/>
          <w:lang w:eastAsia="pl-PL"/>
        </w:rPr>
      </w:pPr>
      <w:r>
        <w:rPr>
          <w:rFonts w:ascii="Lato" w:eastAsia="Times New Roman" w:hAnsi="Lato" w:cs="Arial"/>
          <w:spacing w:val="4"/>
          <w:lang w:eastAsia="pl-PL"/>
        </w:rPr>
        <w:t xml:space="preserve">decyzją </w:t>
      </w:r>
      <w:r w:rsidR="00AF4785" w:rsidRPr="00101696">
        <w:rPr>
          <w:rFonts w:ascii="Lato" w:eastAsia="Times New Roman" w:hAnsi="Lato" w:cs="Arial"/>
          <w:spacing w:val="4"/>
          <w:lang w:eastAsia="pl-PL"/>
        </w:rPr>
        <w:t xml:space="preserve"> </w:t>
      </w:r>
      <w:r w:rsidR="004133D0" w:rsidRPr="005B5F6B">
        <w:rPr>
          <w:rFonts w:ascii="Lato" w:eastAsia="Times New Roman" w:hAnsi="Lato" w:cs="Arial"/>
          <w:spacing w:val="4"/>
          <w:lang w:eastAsia="pl-PL"/>
        </w:rPr>
        <w:t xml:space="preserve">Dyrektora Regionalnego Zarządu Gospodarki Wodnej </w:t>
      </w:r>
      <w:r w:rsidR="004133D0">
        <w:rPr>
          <w:rFonts w:ascii="Lato" w:eastAsia="Times New Roman" w:hAnsi="Lato" w:cs="Arial"/>
          <w:spacing w:val="4"/>
          <w:lang w:eastAsia="pl-PL"/>
        </w:rPr>
        <w:br/>
      </w:r>
      <w:r w:rsidR="004133D0" w:rsidRPr="005B5F6B">
        <w:rPr>
          <w:rFonts w:ascii="Lato" w:eastAsia="Times New Roman" w:hAnsi="Lato" w:cs="Arial"/>
          <w:spacing w:val="4"/>
          <w:lang w:eastAsia="pl-PL"/>
        </w:rPr>
        <w:t xml:space="preserve">w Lublinie Państwowego Gospodarstwa </w:t>
      </w:r>
      <w:r w:rsidR="004133D0">
        <w:rPr>
          <w:rFonts w:ascii="Lato" w:eastAsia="Times New Roman" w:hAnsi="Lato" w:cs="Arial"/>
          <w:spacing w:val="4"/>
          <w:lang w:eastAsia="pl-PL"/>
        </w:rPr>
        <w:t>W</w:t>
      </w:r>
      <w:r w:rsidR="004133D0" w:rsidRPr="005B5F6B">
        <w:rPr>
          <w:rFonts w:ascii="Lato" w:eastAsia="Times New Roman" w:hAnsi="Lato" w:cs="Arial"/>
          <w:spacing w:val="4"/>
          <w:lang w:eastAsia="pl-PL"/>
        </w:rPr>
        <w:t xml:space="preserve">odnego Wody Polskie z dnia 3 lutego </w:t>
      </w:r>
      <w:r w:rsidR="004133D0">
        <w:rPr>
          <w:rFonts w:ascii="Lato" w:eastAsia="Times New Roman" w:hAnsi="Lato" w:cs="Arial"/>
          <w:spacing w:val="4"/>
          <w:lang w:eastAsia="pl-PL"/>
        </w:rPr>
        <w:br/>
      </w:r>
      <w:r w:rsidR="004133D0" w:rsidRPr="005B5F6B">
        <w:rPr>
          <w:rFonts w:ascii="Lato" w:eastAsia="Times New Roman" w:hAnsi="Lato" w:cs="Arial"/>
          <w:spacing w:val="4"/>
          <w:lang w:eastAsia="pl-PL"/>
        </w:rPr>
        <w:t>2023 r., znak: LU.RUZ.4210.89.2022</w:t>
      </w:r>
      <w:r w:rsidR="004133D0">
        <w:rPr>
          <w:rFonts w:ascii="Lato" w:eastAsia="Times New Roman" w:hAnsi="Lato" w:cs="Arial"/>
          <w:spacing w:val="4"/>
          <w:lang w:eastAsia="pl-PL"/>
        </w:rPr>
        <w:t xml:space="preserve">, </w:t>
      </w:r>
      <w:r>
        <w:rPr>
          <w:rFonts w:ascii="Lato" w:eastAsia="Times New Roman" w:hAnsi="Lato" w:cs="Arial"/>
          <w:spacing w:val="4"/>
          <w:lang w:eastAsia="pl-PL"/>
        </w:rPr>
        <w:t xml:space="preserve">zwaną dalej </w:t>
      </w:r>
      <w:r w:rsidRPr="00F072FC">
        <w:rPr>
          <w:rFonts w:ascii="Lato" w:eastAsia="Times New Roman" w:hAnsi="Lato" w:cs="Arial"/>
          <w:spacing w:val="4"/>
          <w:lang w:eastAsia="pl-PL"/>
        </w:rPr>
        <w:t>„</w:t>
      </w:r>
      <w:r w:rsidRPr="00F072FC">
        <w:rPr>
          <w:rFonts w:ascii="Lato" w:eastAsia="Times New Roman" w:hAnsi="Lato" w:cs="Arial"/>
          <w:i/>
          <w:iCs/>
          <w:spacing w:val="4"/>
          <w:lang w:eastAsia="pl-PL"/>
        </w:rPr>
        <w:t>decyzją wygaszającą Dyrektora RZGW w Lublinie</w:t>
      </w:r>
      <w:r w:rsidRPr="00F072FC">
        <w:rPr>
          <w:rFonts w:ascii="Lato" w:eastAsia="Times New Roman" w:hAnsi="Lato" w:cs="Arial"/>
          <w:spacing w:val="4"/>
          <w:lang w:eastAsia="pl-PL"/>
        </w:rPr>
        <w:t>”</w:t>
      </w:r>
      <w:r>
        <w:rPr>
          <w:rFonts w:ascii="Lato" w:eastAsia="Times New Roman" w:hAnsi="Lato" w:cs="Arial"/>
          <w:spacing w:val="4"/>
          <w:lang w:eastAsia="pl-PL"/>
        </w:rPr>
        <w:t>, wygaszającą w części decyzję</w:t>
      </w:r>
      <w:r w:rsidRPr="005341C6">
        <w:rPr>
          <w:rFonts w:ascii="Lato" w:eastAsia="Times New Roman" w:hAnsi="Lato" w:cs="Arial"/>
          <w:spacing w:val="4"/>
          <w:lang w:eastAsia="pl-PL"/>
        </w:rPr>
        <w:t xml:space="preserve"> </w:t>
      </w:r>
      <w:r w:rsidRPr="00101696">
        <w:rPr>
          <w:rFonts w:ascii="Lato" w:eastAsia="Times New Roman" w:hAnsi="Lato" w:cs="Arial"/>
          <w:spacing w:val="4"/>
          <w:lang w:eastAsia="pl-PL"/>
        </w:rPr>
        <w:t>z dnia 13 sierpnia 2020 r., znak: LU.RUZ.4210.5m.2020.AO</w:t>
      </w:r>
      <w:r w:rsidR="004133D0" w:rsidRPr="00F072FC">
        <w:rPr>
          <w:rFonts w:ascii="Lato" w:eastAsia="Times New Roman" w:hAnsi="Lato" w:cs="Arial"/>
          <w:spacing w:val="4"/>
          <w:lang w:eastAsia="pl-PL"/>
        </w:rPr>
        <w:t xml:space="preserve">, </w:t>
      </w:r>
      <w:r>
        <w:rPr>
          <w:rFonts w:ascii="Lato" w:eastAsia="Times New Roman" w:hAnsi="Lato" w:cs="Arial"/>
          <w:spacing w:val="4"/>
          <w:lang w:eastAsia="pl-PL"/>
        </w:rPr>
        <w:t xml:space="preserve">i orzekającą o udzieleniu pozwolenia wodnoprawnego na wykonanie urządzeń wodnych w ramach niniejszej inwestycji, </w:t>
      </w:r>
      <w:r w:rsidR="004133D0" w:rsidRPr="00F072FC">
        <w:rPr>
          <w:rFonts w:ascii="Lato" w:eastAsia="Times New Roman" w:hAnsi="Lato" w:cs="Arial"/>
          <w:spacing w:val="4"/>
          <w:lang w:eastAsia="pl-PL"/>
        </w:rPr>
        <w:t>sprostowaną postanowieniem Dyr</w:t>
      </w:r>
      <w:r w:rsidR="004133D0" w:rsidRPr="005B5F6B">
        <w:rPr>
          <w:rFonts w:ascii="Lato" w:eastAsia="Times New Roman" w:hAnsi="Lato" w:cs="Arial"/>
          <w:spacing w:val="4"/>
          <w:lang w:eastAsia="pl-PL"/>
        </w:rPr>
        <w:t xml:space="preserve">ektora Regionalnego Zarządu Gospodarki Wodnej w Lublinie Państwowego Gospodarstwa </w:t>
      </w:r>
      <w:r w:rsidR="004133D0">
        <w:rPr>
          <w:rFonts w:ascii="Lato" w:eastAsia="Times New Roman" w:hAnsi="Lato" w:cs="Arial"/>
          <w:spacing w:val="4"/>
          <w:lang w:eastAsia="pl-PL"/>
        </w:rPr>
        <w:t>W</w:t>
      </w:r>
      <w:r w:rsidR="004133D0" w:rsidRPr="005B5F6B">
        <w:rPr>
          <w:rFonts w:ascii="Lato" w:eastAsia="Times New Roman" w:hAnsi="Lato" w:cs="Arial"/>
          <w:spacing w:val="4"/>
          <w:lang w:eastAsia="pl-PL"/>
        </w:rPr>
        <w:t xml:space="preserve">odnego Wody Polskie </w:t>
      </w:r>
      <w:r w:rsidR="004133D0">
        <w:rPr>
          <w:rFonts w:ascii="Lato" w:eastAsia="Times New Roman" w:hAnsi="Lato" w:cs="Arial"/>
          <w:spacing w:val="4"/>
          <w:lang w:eastAsia="pl-PL"/>
        </w:rPr>
        <w:t>z dnia 22 marca 2023 r., znak: LU.RUZ.4210.89.2022.AO,</w:t>
      </w:r>
      <w:r w:rsidR="00F072FC">
        <w:rPr>
          <w:rFonts w:ascii="Lato" w:eastAsia="Times New Roman" w:hAnsi="Lato" w:cs="Arial"/>
          <w:spacing w:val="4"/>
          <w:lang w:eastAsia="pl-PL"/>
        </w:rPr>
        <w:t xml:space="preserve"> zwanym dalej „</w:t>
      </w:r>
      <w:r w:rsidR="00F072FC" w:rsidRPr="00F072FC">
        <w:rPr>
          <w:rFonts w:ascii="Lato" w:eastAsia="Times New Roman" w:hAnsi="Lato" w:cs="Arial"/>
          <w:i/>
          <w:iCs/>
          <w:spacing w:val="4"/>
          <w:lang w:eastAsia="pl-PL"/>
        </w:rPr>
        <w:t>postanowieniem prostującym Dyrektora RZGW w Lublinie</w:t>
      </w:r>
      <w:r w:rsidR="00F072FC">
        <w:rPr>
          <w:rFonts w:ascii="Lato" w:eastAsia="Times New Roman" w:hAnsi="Lato" w:cs="Arial"/>
          <w:spacing w:val="4"/>
          <w:lang w:eastAsia="pl-PL"/>
        </w:rPr>
        <w:t>”,</w:t>
      </w:r>
    </w:p>
    <w:p w14:paraId="53CA6865" w14:textId="77777777" w:rsidR="005341C6" w:rsidRDefault="00182C6A">
      <w:pPr>
        <w:numPr>
          <w:ilvl w:val="0"/>
          <w:numId w:val="9"/>
        </w:numPr>
        <w:spacing w:after="120" w:line="240" w:lineRule="auto"/>
        <w:ind w:left="284" w:hanging="284"/>
        <w:jc w:val="both"/>
        <w:rPr>
          <w:rFonts w:ascii="Lato" w:eastAsia="Times New Roman" w:hAnsi="Lato" w:cs="Arial"/>
          <w:spacing w:val="4"/>
          <w:lang w:eastAsia="pl-PL"/>
        </w:rPr>
      </w:pPr>
      <w:r w:rsidRPr="00101696">
        <w:rPr>
          <w:rFonts w:ascii="Lato" w:eastAsia="Times New Roman" w:hAnsi="Lato" w:cs="Arial"/>
          <w:spacing w:val="4"/>
          <w:lang w:eastAsia="pl-PL"/>
        </w:rPr>
        <w:t>decyzj</w:t>
      </w:r>
      <w:r w:rsidR="00CE5315" w:rsidRPr="00101696">
        <w:rPr>
          <w:rFonts w:ascii="Lato" w:eastAsia="Times New Roman" w:hAnsi="Lato" w:cs="Arial"/>
          <w:spacing w:val="4"/>
          <w:lang w:eastAsia="pl-PL"/>
        </w:rPr>
        <w:t>ą</w:t>
      </w:r>
      <w:r w:rsidRPr="00101696">
        <w:rPr>
          <w:rFonts w:ascii="Lato" w:eastAsia="Times New Roman" w:hAnsi="Lato" w:cs="Arial"/>
          <w:spacing w:val="4"/>
          <w:lang w:eastAsia="pl-PL"/>
        </w:rPr>
        <w:t xml:space="preserve"> Dyrektora Regionalnego Zarządu Gospodarki Wodnej w Białymstoku Państwowego Gospodarstwa Wodnego Wody Polskie z dnia 29 października 2020 r., znak: BI.RUZ.4210.48.2020.AC,</w:t>
      </w:r>
      <w:r w:rsidR="00CE5315" w:rsidRPr="00101696">
        <w:rPr>
          <w:rFonts w:ascii="Lato" w:eastAsia="Times New Roman" w:hAnsi="Lato" w:cs="Arial"/>
          <w:spacing w:val="4"/>
          <w:lang w:eastAsia="pl-PL"/>
        </w:rPr>
        <w:t xml:space="preserve"> w przedmiocie udzielenia pozwolenia wodnoprawnego,</w:t>
      </w:r>
      <w:r w:rsidRPr="00101696">
        <w:rPr>
          <w:rFonts w:ascii="Lato" w:eastAsia="Times New Roman" w:hAnsi="Lato" w:cs="Arial"/>
          <w:spacing w:val="4"/>
          <w:lang w:eastAsia="pl-PL"/>
        </w:rPr>
        <w:t xml:space="preserve"> </w:t>
      </w:r>
      <w:r w:rsidR="00CE5315" w:rsidRPr="00101696">
        <w:rPr>
          <w:rFonts w:ascii="Lato" w:eastAsia="Times New Roman" w:hAnsi="Lato" w:cs="Arial"/>
          <w:spacing w:val="4"/>
          <w:lang w:eastAsia="pl-PL"/>
        </w:rPr>
        <w:t>sprostowaną postanowieniem Dyrektora Regionalnego Zarządu Gospodarki Wodnej w Białymstoku Państwowego Gospodarstwa Wodnego Wody Polskie z dnia 29 kwietnia 2021 r., znak: BI.RUZ.4210.48.2020.AC,</w:t>
      </w:r>
      <w:r w:rsidR="004133D0">
        <w:rPr>
          <w:rFonts w:ascii="Lato" w:eastAsia="Times New Roman" w:hAnsi="Lato" w:cs="Arial"/>
          <w:spacing w:val="4"/>
          <w:lang w:eastAsia="pl-PL"/>
        </w:rPr>
        <w:t xml:space="preserve"> </w:t>
      </w:r>
    </w:p>
    <w:p w14:paraId="281305BE" w14:textId="66A9F1DB" w:rsidR="005816BD" w:rsidRPr="00F072FC" w:rsidRDefault="004133D0">
      <w:pPr>
        <w:numPr>
          <w:ilvl w:val="0"/>
          <w:numId w:val="9"/>
        </w:numPr>
        <w:spacing w:after="120" w:line="240" w:lineRule="auto"/>
        <w:ind w:left="284" w:hanging="284"/>
        <w:jc w:val="both"/>
        <w:rPr>
          <w:rFonts w:ascii="Lato" w:eastAsia="Times New Roman" w:hAnsi="Lato" w:cs="Arial"/>
          <w:spacing w:val="4"/>
          <w:lang w:eastAsia="pl-PL"/>
        </w:rPr>
      </w:pPr>
      <w:r>
        <w:rPr>
          <w:rFonts w:ascii="Lato" w:eastAsia="Times New Roman" w:hAnsi="Lato" w:cs="Arial"/>
          <w:spacing w:val="4"/>
          <w:lang w:eastAsia="pl-PL"/>
        </w:rPr>
        <w:t xml:space="preserve">decyzją </w:t>
      </w:r>
      <w:r w:rsidRPr="005B5F6B">
        <w:rPr>
          <w:rFonts w:ascii="Lato" w:eastAsia="Times New Roman" w:hAnsi="Lato" w:cs="Arial"/>
          <w:spacing w:val="4"/>
          <w:lang w:eastAsia="pl-PL"/>
        </w:rPr>
        <w:t xml:space="preserve">Dyrektora Regionalnego Zarządu Gospodarki Wodnej w </w:t>
      </w:r>
      <w:r>
        <w:rPr>
          <w:rFonts w:ascii="Lato" w:eastAsia="Times New Roman" w:hAnsi="Lato" w:cs="Arial"/>
          <w:spacing w:val="4"/>
          <w:lang w:eastAsia="pl-PL"/>
        </w:rPr>
        <w:t>Białymstoku</w:t>
      </w:r>
      <w:r w:rsidRPr="005B5F6B">
        <w:rPr>
          <w:rFonts w:ascii="Lato" w:eastAsia="Times New Roman" w:hAnsi="Lato" w:cs="Arial"/>
          <w:spacing w:val="4"/>
          <w:lang w:eastAsia="pl-PL"/>
        </w:rPr>
        <w:t xml:space="preserve"> Państwowego Gospodarstwa </w:t>
      </w:r>
      <w:r w:rsidRPr="00F072FC">
        <w:rPr>
          <w:rFonts w:ascii="Lato" w:eastAsia="Times New Roman" w:hAnsi="Lato" w:cs="Arial"/>
          <w:spacing w:val="4"/>
          <w:lang w:eastAsia="pl-PL"/>
        </w:rPr>
        <w:t>Wodnego Wody Polskie z dnia 10 marca 2023 r., znak: BI.RUZ.4210.110.2022.AN, zwaną dalej „</w:t>
      </w:r>
      <w:r w:rsidRPr="00F072FC">
        <w:rPr>
          <w:rFonts w:ascii="Lato" w:eastAsia="Times New Roman" w:hAnsi="Lato" w:cs="Arial"/>
          <w:i/>
          <w:iCs/>
          <w:spacing w:val="4"/>
          <w:lang w:eastAsia="pl-PL"/>
        </w:rPr>
        <w:t xml:space="preserve">decyzją wygaszającą Dyrektora RZGW </w:t>
      </w:r>
      <w:r w:rsidR="005341C6">
        <w:rPr>
          <w:rFonts w:ascii="Lato" w:eastAsia="Times New Roman" w:hAnsi="Lato" w:cs="Arial"/>
          <w:i/>
          <w:iCs/>
          <w:spacing w:val="4"/>
          <w:lang w:eastAsia="pl-PL"/>
        </w:rPr>
        <w:br/>
      </w:r>
      <w:r w:rsidRPr="00F072FC">
        <w:rPr>
          <w:rFonts w:ascii="Lato" w:eastAsia="Times New Roman" w:hAnsi="Lato" w:cs="Arial"/>
          <w:i/>
          <w:iCs/>
          <w:spacing w:val="4"/>
          <w:lang w:eastAsia="pl-PL"/>
        </w:rPr>
        <w:t>w Białymstoku</w:t>
      </w:r>
      <w:r w:rsidRPr="00F072FC">
        <w:rPr>
          <w:rFonts w:ascii="Lato" w:eastAsia="Times New Roman" w:hAnsi="Lato" w:cs="Arial"/>
          <w:spacing w:val="4"/>
          <w:lang w:eastAsia="pl-PL"/>
        </w:rPr>
        <w:t>”</w:t>
      </w:r>
      <w:r w:rsidR="005341C6">
        <w:rPr>
          <w:rFonts w:ascii="Lato" w:eastAsia="Times New Roman" w:hAnsi="Lato" w:cs="Arial"/>
          <w:spacing w:val="4"/>
          <w:lang w:eastAsia="pl-PL"/>
        </w:rPr>
        <w:t xml:space="preserve">, wygaszającą w części decyzję z dnia </w:t>
      </w:r>
      <w:r w:rsidR="005341C6" w:rsidRPr="00101696">
        <w:rPr>
          <w:rFonts w:ascii="Lato" w:eastAsia="Times New Roman" w:hAnsi="Lato" w:cs="Arial"/>
          <w:spacing w:val="4"/>
          <w:lang w:eastAsia="pl-PL"/>
        </w:rPr>
        <w:t>29 października 2020 r., znak: BI.RUZ.4210.48.2020.AC,</w:t>
      </w:r>
      <w:r w:rsidR="005341C6">
        <w:rPr>
          <w:rFonts w:ascii="Lato" w:eastAsia="Times New Roman" w:hAnsi="Lato" w:cs="Arial"/>
          <w:spacing w:val="4"/>
          <w:lang w:eastAsia="pl-PL"/>
        </w:rPr>
        <w:t xml:space="preserve"> i orzekającą o udzieleniu pozwolenia wodnoprawnego na wykonanie urządzeń wodnych w ramach niniejszej inwestycji</w:t>
      </w:r>
      <w:r w:rsidRPr="00F072FC">
        <w:rPr>
          <w:rFonts w:ascii="Lato" w:eastAsia="Times New Roman" w:hAnsi="Lato" w:cs="Arial"/>
          <w:spacing w:val="4"/>
          <w:lang w:eastAsia="pl-PL"/>
        </w:rPr>
        <w:t>,</w:t>
      </w:r>
    </w:p>
    <w:p w14:paraId="3B386905" w14:textId="77777777" w:rsidR="005816BD" w:rsidRPr="00101696" w:rsidRDefault="00CE5315">
      <w:pPr>
        <w:numPr>
          <w:ilvl w:val="0"/>
          <w:numId w:val="9"/>
        </w:numPr>
        <w:spacing w:after="120" w:line="240" w:lineRule="auto"/>
        <w:ind w:left="284" w:hanging="284"/>
        <w:jc w:val="both"/>
        <w:rPr>
          <w:rFonts w:ascii="Lato" w:eastAsia="Times New Roman" w:hAnsi="Lato" w:cs="Arial"/>
          <w:spacing w:val="4"/>
          <w:lang w:eastAsia="pl-PL"/>
        </w:rPr>
      </w:pPr>
      <w:r w:rsidRPr="00101696">
        <w:rPr>
          <w:rFonts w:ascii="Lato" w:eastAsia="Times New Roman" w:hAnsi="Lato" w:cs="Arial"/>
          <w:spacing w:val="4"/>
          <w:lang w:eastAsia="pl-PL"/>
        </w:rPr>
        <w:t xml:space="preserve">decyzją Dyrektora Regionalnego Zarządu Gospodarki Wodnej w Białymstoku Państwowego Gospodarstwa Wodnego Wody Polskie z dnia </w:t>
      </w:r>
      <w:r w:rsidR="00182C6A" w:rsidRPr="00101696">
        <w:rPr>
          <w:rFonts w:ascii="Lato" w:eastAsia="Times New Roman" w:hAnsi="Lato" w:cs="Arial"/>
          <w:spacing w:val="4"/>
          <w:lang w:eastAsia="pl-PL"/>
        </w:rPr>
        <w:t>29 października 2020 r., znak: BI.RUZ.4210.50.2020.MK, w przedmiocie udzielenia pozwolenia wodnoprawnego,</w:t>
      </w:r>
    </w:p>
    <w:p w14:paraId="7120133E" w14:textId="77777777" w:rsidR="005816BD" w:rsidRPr="00101696" w:rsidRDefault="005816BD">
      <w:pPr>
        <w:numPr>
          <w:ilvl w:val="0"/>
          <w:numId w:val="9"/>
        </w:numPr>
        <w:spacing w:after="120" w:line="240" w:lineRule="exact"/>
        <w:ind w:left="284" w:hanging="284"/>
        <w:jc w:val="both"/>
        <w:rPr>
          <w:rFonts w:ascii="Lato" w:eastAsia="Times New Roman" w:hAnsi="Lato" w:cs="Arial"/>
          <w:spacing w:val="4"/>
          <w:lang w:eastAsia="pl-PL"/>
        </w:rPr>
      </w:pPr>
      <w:r w:rsidRPr="00101696">
        <w:rPr>
          <w:rFonts w:ascii="Lato" w:eastAsia="Times New Roman" w:hAnsi="Lato" w:cs="Arial"/>
          <w:spacing w:val="4"/>
        </w:rPr>
        <w:t>postanowieniami</w:t>
      </w:r>
      <w:r w:rsidR="00AF4785" w:rsidRPr="00101696">
        <w:rPr>
          <w:rFonts w:ascii="Lato" w:eastAsia="Times New Roman" w:hAnsi="Lato" w:cs="Arial"/>
          <w:spacing w:val="4"/>
        </w:rPr>
        <w:t xml:space="preserve"> Wojewody Mazowieckiego</w:t>
      </w:r>
      <w:r w:rsidRPr="00101696">
        <w:rPr>
          <w:rFonts w:ascii="Lato" w:eastAsia="Times New Roman" w:hAnsi="Lato" w:cs="Arial"/>
          <w:spacing w:val="4"/>
        </w:rPr>
        <w:t>:</w:t>
      </w:r>
      <w:r w:rsidR="00AF4785" w:rsidRPr="00101696">
        <w:rPr>
          <w:rFonts w:ascii="Lato" w:eastAsia="Times New Roman" w:hAnsi="Lato" w:cs="Arial"/>
          <w:spacing w:val="4"/>
        </w:rPr>
        <w:t xml:space="preserve"> </w:t>
      </w:r>
    </w:p>
    <w:p w14:paraId="57B4B754" w14:textId="37C8954E" w:rsidR="005816BD" w:rsidRPr="00101696" w:rsidRDefault="005816BD">
      <w:pPr>
        <w:pStyle w:val="Akapitzlist"/>
        <w:numPr>
          <w:ilvl w:val="0"/>
          <w:numId w:val="19"/>
        </w:numPr>
        <w:spacing w:after="120" w:line="240" w:lineRule="exact"/>
        <w:ind w:left="568" w:hanging="284"/>
        <w:contextualSpacing w:val="0"/>
        <w:jc w:val="both"/>
        <w:rPr>
          <w:rFonts w:ascii="Lato" w:eastAsia="Times New Roman" w:hAnsi="Lato" w:cs="Arial"/>
          <w:spacing w:val="4"/>
          <w:lang w:eastAsia="pl-PL"/>
        </w:rPr>
      </w:pPr>
      <w:r w:rsidRPr="00101696">
        <w:rPr>
          <w:rFonts w:ascii="Lato" w:eastAsia="Times New Roman" w:hAnsi="Lato" w:cs="Arial"/>
          <w:spacing w:val="4"/>
        </w:rPr>
        <w:lastRenderedPageBreak/>
        <w:t>N</w:t>
      </w:r>
      <w:r w:rsidR="00AF4785" w:rsidRPr="00101696">
        <w:rPr>
          <w:rFonts w:ascii="Lato" w:eastAsia="Times New Roman" w:hAnsi="Lato" w:cs="Arial"/>
          <w:spacing w:val="4"/>
        </w:rPr>
        <w:t xml:space="preserve">r </w:t>
      </w:r>
      <w:r w:rsidR="00CE5315" w:rsidRPr="00101696">
        <w:rPr>
          <w:rFonts w:ascii="Lato" w:eastAsia="Times New Roman" w:hAnsi="Lato" w:cs="Arial"/>
          <w:spacing w:val="4"/>
        </w:rPr>
        <w:t>1072</w:t>
      </w:r>
      <w:r w:rsidR="00AF4785" w:rsidRPr="00101696">
        <w:rPr>
          <w:rFonts w:ascii="Lato" w:eastAsia="Times New Roman" w:hAnsi="Lato" w:cs="Arial"/>
          <w:spacing w:val="4"/>
        </w:rPr>
        <w:t>/</w:t>
      </w:r>
      <w:r w:rsidR="00CE5315" w:rsidRPr="00101696">
        <w:rPr>
          <w:rFonts w:ascii="Lato" w:eastAsia="Times New Roman" w:hAnsi="Lato" w:cs="Arial"/>
          <w:spacing w:val="4"/>
        </w:rPr>
        <w:t>SAAB</w:t>
      </w:r>
      <w:r w:rsidR="00AF4785" w:rsidRPr="00101696">
        <w:rPr>
          <w:rFonts w:ascii="Lato" w:eastAsia="Times New Roman" w:hAnsi="Lato" w:cs="Arial"/>
          <w:spacing w:val="4"/>
        </w:rPr>
        <w:t>/20</w:t>
      </w:r>
      <w:r w:rsidR="00CE5315" w:rsidRPr="00101696">
        <w:rPr>
          <w:rFonts w:ascii="Lato" w:eastAsia="Times New Roman" w:hAnsi="Lato" w:cs="Arial"/>
          <w:spacing w:val="4"/>
        </w:rPr>
        <w:t>20</w:t>
      </w:r>
      <w:r w:rsidR="00AF4785" w:rsidRPr="00101696">
        <w:rPr>
          <w:rFonts w:ascii="Lato" w:eastAsia="Times New Roman" w:hAnsi="Lato" w:cs="Arial"/>
          <w:spacing w:val="4"/>
        </w:rPr>
        <w:t xml:space="preserve"> z dnia </w:t>
      </w:r>
      <w:r w:rsidR="00CE5315" w:rsidRPr="00101696">
        <w:rPr>
          <w:rFonts w:ascii="Lato" w:eastAsia="Times New Roman" w:hAnsi="Lato" w:cs="Arial"/>
          <w:spacing w:val="4"/>
        </w:rPr>
        <w:t>17 września</w:t>
      </w:r>
      <w:r w:rsidR="00AF4785" w:rsidRPr="00101696">
        <w:rPr>
          <w:rFonts w:ascii="Lato" w:eastAsia="Times New Roman" w:hAnsi="Lato" w:cs="Arial"/>
          <w:spacing w:val="4"/>
        </w:rPr>
        <w:t xml:space="preserve"> 20</w:t>
      </w:r>
      <w:r w:rsidR="00CE5315" w:rsidRPr="00101696">
        <w:rPr>
          <w:rFonts w:ascii="Lato" w:eastAsia="Times New Roman" w:hAnsi="Lato" w:cs="Arial"/>
          <w:spacing w:val="4"/>
        </w:rPr>
        <w:t>20</w:t>
      </w:r>
      <w:r w:rsidR="00AF4785" w:rsidRPr="00101696">
        <w:rPr>
          <w:rFonts w:ascii="Lato" w:eastAsia="Times New Roman" w:hAnsi="Lato" w:cs="Arial"/>
          <w:spacing w:val="4"/>
        </w:rPr>
        <w:t xml:space="preserve"> r., znak: WI-I.7840.11.</w:t>
      </w:r>
      <w:r w:rsidR="00CE5315" w:rsidRPr="00101696">
        <w:rPr>
          <w:rFonts w:ascii="Lato" w:eastAsia="Times New Roman" w:hAnsi="Lato" w:cs="Arial"/>
          <w:spacing w:val="4"/>
        </w:rPr>
        <w:t>8</w:t>
      </w:r>
      <w:r w:rsidR="00AF4785" w:rsidRPr="00101696">
        <w:rPr>
          <w:rFonts w:ascii="Lato" w:eastAsia="Times New Roman" w:hAnsi="Lato" w:cs="Arial"/>
          <w:spacing w:val="4"/>
        </w:rPr>
        <w:t>7.20</w:t>
      </w:r>
      <w:r w:rsidR="00CE5315" w:rsidRPr="00101696">
        <w:rPr>
          <w:rFonts w:ascii="Lato" w:eastAsia="Times New Roman" w:hAnsi="Lato" w:cs="Arial"/>
          <w:spacing w:val="4"/>
        </w:rPr>
        <w:t>20</w:t>
      </w:r>
      <w:r w:rsidR="00AF4785" w:rsidRPr="00101696">
        <w:rPr>
          <w:rFonts w:ascii="Lato" w:eastAsia="Times New Roman" w:hAnsi="Lato" w:cs="Arial"/>
          <w:spacing w:val="4"/>
        </w:rPr>
        <w:t>.</w:t>
      </w:r>
      <w:r w:rsidR="00CE5315" w:rsidRPr="00101696">
        <w:rPr>
          <w:rFonts w:ascii="Lato" w:eastAsia="Times New Roman" w:hAnsi="Lato" w:cs="Arial"/>
          <w:spacing w:val="4"/>
        </w:rPr>
        <w:t>ŁP</w:t>
      </w:r>
      <w:r w:rsidR="00AF4785" w:rsidRPr="00101696">
        <w:rPr>
          <w:rFonts w:ascii="Lato" w:eastAsia="Times New Roman" w:hAnsi="Lato" w:cs="Arial"/>
          <w:spacing w:val="4"/>
        </w:rPr>
        <w:t>,</w:t>
      </w:r>
      <w:r w:rsidR="00AF4785" w:rsidRPr="00101696">
        <w:rPr>
          <w:rFonts w:ascii="Lato" w:eastAsia="Times New Roman" w:hAnsi="Lato" w:cs="Arial"/>
          <w:spacing w:val="4"/>
          <w:lang w:eastAsia="pl-PL"/>
        </w:rPr>
        <w:t xml:space="preserve"> </w:t>
      </w:r>
    </w:p>
    <w:p w14:paraId="52C2FF1E" w14:textId="787C0162" w:rsidR="005816BD" w:rsidRPr="00101696" w:rsidRDefault="005816BD">
      <w:pPr>
        <w:pStyle w:val="Akapitzlist"/>
        <w:numPr>
          <w:ilvl w:val="0"/>
          <w:numId w:val="19"/>
        </w:numPr>
        <w:spacing w:after="120" w:line="240" w:lineRule="exact"/>
        <w:ind w:left="568" w:hanging="284"/>
        <w:contextualSpacing w:val="0"/>
        <w:jc w:val="both"/>
        <w:rPr>
          <w:rFonts w:ascii="Lato" w:eastAsia="Times New Roman" w:hAnsi="Lato" w:cs="Arial"/>
          <w:spacing w:val="4"/>
          <w:lang w:eastAsia="pl-PL"/>
        </w:rPr>
      </w:pPr>
      <w:r w:rsidRPr="00101696">
        <w:rPr>
          <w:rFonts w:ascii="Lato" w:eastAsia="Times New Roman" w:hAnsi="Lato" w:cs="Arial"/>
          <w:spacing w:val="4"/>
          <w:lang w:eastAsia="pl-PL"/>
        </w:rPr>
        <w:t xml:space="preserve">Nr 491/SAAB/2021 z dnia 20 kwietnia 2021 r., znak: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WI-I.7840.11.95.2020.MG1/JB, sprostowanym postanowieniem Wojewody Mazowieckiego Nr 810/AAB/2021 z dnia 17 czerwca 2021 r., znak: </w:t>
      </w:r>
      <w:r w:rsidR="00101696">
        <w:rPr>
          <w:rFonts w:ascii="Lato" w:eastAsia="Times New Roman" w:hAnsi="Lato" w:cs="Arial"/>
          <w:spacing w:val="4"/>
          <w:lang w:eastAsia="pl-PL"/>
        </w:rPr>
        <w:br/>
      </w:r>
      <w:r w:rsidRPr="00101696">
        <w:rPr>
          <w:rFonts w:ascii="Lato" w:eastAsia="Times New Roman" w:hAnsi="Lato" w:cs="Arial"/>
          <w:spacing w:val="4"/>
          <w:lang w:eastAsia="pl-PL"/>
        </w:rPr>
        <w:t>WI-I.7840.11.95.2020.MG1/JB,</w:t>
      </w:r>
    </w:p>
    <w:p w14:paraId="016F7EC6" w14:textId="4B01D807" w:rsidR="005816BD" w:rsidRPr="00101696" w:rsidRDefault="005816BD">
      <w:pPr>
        <w:pStyle w:val="Akapitzlist"/>
        <w:numPr>
          <w:ilvl w:val="0"/>
          <w:numId w:val="19"/>
        </w:numPr>
        <w:spacing w:after="120" w:line="240" w:lineRule="exact"/>
        <w:ind w:left="568" w:hanging="284"/>
        <w:contextualSpacing w:val="0"/>
        <w:jc w:val="both"/>
        <w:rPr>
          <w:rFonts w:ascii="Lato" w:eastAsia="Times New Roman" w:hAnsi="Lato" w:cs="Arial"/>
          <w:spacing w:val="4"/>
          <w:lang w:eastAsia="pl-PL"/>
        </w:rPr>
      </w:pPr>
      <w:r w:rsidRPr="00101696">
        <w:rPr>
          <w:rFonts w:ascii="Lato" w:eastAsia="Times New Roman" w:hAnsi="Lato" w:cs="Arial"/>
          <w:spacing w:val="4"/>
          <w:lang w:eastAsia="pl-PL"/>
        </w:rPr>
        <w:t>Nr 721/SAAB/2021 z dnia 31 maja 2021 r., znak: WI-I.7840.11.84.2020.RR,</w:t>
      </w:r>
    </w:p>
    <w:p w14:paraId="20C94F66" w14:textId="3FCBA817" w:rsidR="005816BD" w:rsidRPr="00101696" w:rsidRDefault="005816BD">
      <w:pPr>
        <w:pStyle w:val="Akapitzlist"/>
        <w:numPr>
          <w:ilvl w:val="0"/>
          <w:numId w:val="19"/>
        </w:numPr>
        <w:spacing w:after="120" w:line="240" w:lineRule="exact"/>
        <w:ind w:left="567" w:hanging="283"/>
        <w:contextualSpacing w:val="0"/>
        <w:jc w:val="both"/>
        <w:rPr>
          <w:rFonts w:ascii="Lato" w:eastAsia="Times New Roman" w:hAnsi="Lato" w:cs="Arial"/>
          <w:spacing w:val="4"/>
          <w:lang w:eastAsia="pl-PL"/>
        </w:rPr>
      </w:pPr>
      <w:r w:rsidRPr="00101696">
        <w:rPr>
          <w:rFonts w:ascii="Lato" w:eastAsia="Times New Roman" w:hAnsi="Lato" w:cs="Arial"/>
          <w:spacing w:val="4"/>
          <w:lang w:eastAsia="pl-PL"/>
        </w:rPr>
        <w:t>Nr 900/SAAB/2021 z dnia 1 lipca 2021 r., znak: WI-I.7840.11.88.2020.MG1(JB),</w:t>
      </w:r>
    </w:p>
    <w:p w14:paraId="29D0DEEB" w14:textId="7CF82BC9" w:rsidR="00AF4785" w:rsidRPr="00101696" w:rsidRDefault="00AF4785" w:rsidP="005816BD">
      <w:pPr>
        <w:spacing w:after="240" w:line="240" w:lineRule="exact"/>
        <w:ind w:left="284"/>
        <w:jc w:val="both"/>
        <w:rPr>
          <w:rFonts w:ascii="Lato" w:eastAsia="Times New Roman" w:hAnsi="Lato" w:cs="Arial"/>
          <w:spacing w:val="4"/>
          <w:lang w:eastAsia="pl-PL"/>
        </w:rPr>
      </w:pPr>
      <w:r w:rsidRPr="00101696">
        <w:rPr>
          <w:rFonts w:ascii="Lato" w:eastAsia="Times New Roman" w:hAnsi="Lato" w:cs="Arial"/>
          <w:spacing w:val="4"/>
        </w:rPr>
        <w:t>w przedmiocie udzielenia zgody na odstępstwo od przepisów techniczno-budowlanych.</w:t>
      </w:r>
    </w:p>
    <w:p w14:paraId="4D04B722" w14:textId="56E7EDC2" w:rsidR="00AF4785" w:rsidRPr="00101696" w:rsidRDefault="00AF4785" w:rsidP="00AF4785">
      <w:pPr>
        <w:spacing w:after="240" w:line="240" w:lineRule="exact"/>
        <w:jc w:val="both"/>
        <w:outlineLvl w:val="0"/>
        <w:rPr>
          <w:rFonts w:ascii="Lato" w:eastAsia="Times New Roman" w:hAnsi="Lato" w:cs="Arial"/>
          <w:color w:val="000000"/>
          <w:spacing w:val="4"/>
          <w:lang w:eastAsia="pl-PL"/>
        </w:rPr>
      </w:pPr>
      <w:r w:rsidRPr="00101696">
        <w:rPr>
          <w:rFonts w:ascii="Lato" w:eastAsia="Times New Roman" w:hAnsi="Lato" w:cs="Arial"/>
          <w:spacing w:val="4"/>
          <w:lang w:eastAsia="pl-PL"/>
        </w:rPr>
        <w:t xml:space="preserve">Stosownie do art. 11d ust. 1 pkt 7a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 xml:space="preserve">, </w:t>
      </w:r>
      <w:r w:rsidRPr="00101696">
        <w:rPr>
          <w:rFonts w:ascii="Lato" w:eastAsia="Times New Roman" w:hAnsi="Lato" w:cs="Arial"/>
          <w:i/>
          <w:spacing w:val="4"/>
          <w:lang w:eastAsia="pl-PL"/>
        </w:rPr>
        <w:t xml:space="preserve">inwestor </w:t>
      </w:r>
      <w:r w:rsidRPr="00101696">
        <w:rPr>
          <w:rFonts w:ascii="Lato" w:eastAsia="Times New Roman" w:hAnsi="Lato" w:cs="Arial"/>
          <w:spacing w:val="4"/>
          <w:lang w:eastAsia="pl-PL"/>
        </w:rPr>
        <w:t>załączył do wniosku wynik audytu bezpieczeństwa ruchu drogowego, o którym mowa w art. 24l ust. 1 ustawy z dnia 21 marca 1985 r. o drogach publicznych (Dz. U. z 202</w:t>
      </w:r>
      <w:r w:rsidR="005816BD" w:rsidRPr="00101696">
        <w:rPr>
          <w:rFonts w:ascii="Lato" w:eastAsia="Times New Roman" w:hAnsi="Lato" w:cs="Arial"/>
          <w:spacing w:val="4"/>
          <w:lang w:eastAsia="pl-PL"/>
        </w:rPr>
        <w:t>2</w:t>
      </w:r>
      <w:r w:rsidRPr="00101696">
        <w:rPr>
          <w:rFonts w:ascii="Lato" w:eastAsia="Times New Roman" w:hAnsi="Lato" w:cs="Arial"/>
          <w:spacing w:val="4"/>
          <w:lang w:eastAsia="pl-PL"/>
        </w:rPr>
        <w:t xml:space="preserve"> r., poz. 1</w:t>
      </w:r>
      <w:r w:rsidR="005816BD" w:rsidRPr="00101696">
        <w:rPr>
          <w:rFonts w:ascii="Lato" w:eastAsia="Times New Roman" w:hAnsi="Lato" w:cs="Arial"/>
          <w:spacing w:val="4"/>
          <w:lang w:eastAsia="pl-PL"/>
        </w:rPr>
        <w:t>693</w:t>
      </w:r>
      <w:r w:rsidRPr="00101696">
        <w:rPr>
          <w:rFonts w:ascii="Lato" w:eastAsia="Times New Roman" w:hAnsi="Lato" w:cs="Arial"/>
          <w:spacing w:val="4"/>
          <w:lang w:eastAsia="pl-PL"/>
        </w:rPr>
        <w:t xml:space="preserve">, z </w:t>
      </w:r>
      <w:proofErr w:type="spellStart"/>
      <w:r w:rsidRPr="00101696">
        <w:rPr>
          <w:rFonts w:ascii="Lato" w:eastAsia="Times New Roman" w:hAnsi="Lato" w:cs="Arial"/>
          <w:spacing w:val="4"/>
          <w:lang w:eastAsia="pl-PL"/>
        </w:rPr>
        <w:t>późn</w:t>
      </w:r>
      <w:proofErr w:type="spellEnd"/>
      <w:r w:rsidRPr="00101696">
        <w:rPr>
          <w:rFonts w:ascii="Lato" w:eastAsia="Times New Roman" w:hAnsi="Lato" w:cs="Arial"/>
          <w:spacing w:val="4"/>
          <w:lang w:eastAsia="pl-PL"/>
        </w:rPr>
        <w:t>. zm.), zwanej dalej „</w:t>
      </w:r>
      <w:r w:rsidRPr="00101696">
        <w:rPr>
          <w:rFonts w:ascii="Lato" w:eastAsia="Times New Roman" w:hAnsi="Lato" w:cs="Arial"/>
          <w:i/>
          <w:spacing w:val="4"/>
          <w:lang w:eastAsia="pl-PL"/>
        </w:rPr>
        <w:t>ustawą o drogach publicznych</w:t>
      </w:r>
      <w:r w:rsidRPr="00101696">
        <w:rPr>
          <w:rFonts w:ascii="Lato" w:eastAsia="Times New Roman" w:hAnsi="Lato" w:cs="Arial"/>
          <w:spacing w:val="4"/>
          <w:lang w:eastAsia="pl-PL"/>
        </w:rPr>
        <w:t xml:space="preserve">”, </w:t>
      </w:r>
      <w:r w:rsidRPr="00101696">
        <w:rPr>
          <w:rFonts w:ascii="Lato" w:eastAsia="Times New Roman" w:hAnsi="Lato" w:cs="Arial"/>
          <w:color w:val="000000"/>
          <w:spacing w:val="4"/>
          <w:lang w:eastAsia="pl-PL"/>
        </w:rPr>
        <w:t xml:space="preserve">oraz uzasadnienie zarządcy drogi, o którym mowa w art. 24l ust. 4 </w:t>
      </w:r>
      <w:r w:rsidRPr="00101696">
        <w:rPr>
          <w:rFonts w:ascii="Lato" w:eastAsia="Times New Roman" w:hAnsi="Lato" w:cs="Arial"/>
          <w:i/>
          <w:color w:val="000000"/>
          <w:spacing w:val="4"/>
          <w:lang w:eastAsia="pl-PL"/>
        </w:rPr>
        <w:t>ustawy o drogach publicznych</w:t>
      </w:r>
      <w:r w:rsidRPr="00101696">
        <w:rPr>
          <w:rFonts w:ascii="Lato" w:eastAsia="Times New Roman" w:hAnsi="Lato" w:cs="Arial"/>
          <w:color w:val="000000"/>
          <w:spacing w:val="4"/>
          <w:lang w:eastAsia="pl-PL"/>
        </w:rPr>
        <w:t>.</w:t>
      </w:r>
    </w:p>
    <w:p w14:paraId="48F2846B" w14:textId="7FB214F3"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Do wniosku </w:t>
      </w:r>
      <w:r w:rsidRPr="00101696">
        <w:rPr>
          <w:rFonts w:ascii="Lato" w:eastAsia="Times New Roman" w:hAnsi="Lato" w:cs="Arial"/>
          <w:i/>
          <w:iCs/>
          <w:spacing w:val="4"/>
          <w:lang w:eastAsia="pl-PL"/>
        </w:rPr>
        <w:t>inwestor</w:t>
      </w:r>
      <w:r w:rsidRPr="00101696">
        <w:rPr>
          <w:rFonts w:ascii="Lato" w:eastAsia="Times New Roman" w:hAnsi="Lato" w:cs="Arial"/>
          <w:spacing w:val="4"/>
          <w:lang w:eastAsia="pl-PL"/>
        </w:rPr>
        <w:t xml:space="preserve"> dołączył również wymagane opinie, o których mowa w art. 11b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ust. 1 oraz art. 11d ust. 1 pkt 8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 xml:space="preserve">, jak i wymagane przepisami odrębnymi akty administracyjne, tj. </w:t>
      </w:r>
      <w:r w:rsidRPr="00101696">
        <w:rPr>
          <w:rFonts w:ascii="Lato" w:eastAsia="Times New Roman" w:hAnsi="Lato" w:cs="Arial"/>
          <w:i/>
          <w:spacing w:val="4"/>
          <w:lang w:eastAsia="pl-PL"/>
        </w:rPr>
        <w:t>decyzję RDOŚ</w:t>
      </w:r>
      <w:r w:rsidRPr="00101696">
        <w:rPr>
          <w:rFonts w:ascii="Lato" w:eastAsia="Times New Roman" w:hAnsi="Lato" w:cs="Arial"/>
          <w:spacing w:val="4"/>
          <w:lang w:eastAsia="pl-PL"/>
        </w:rPr>
        <w:t xml:space="preserve">, </w:t>
      </w:r>
      <w:r w:rsidRPr="00101696">
        <w:rPr>
          <w:rFonts w:ascii="Lato" w:eastAsia="Times New Roman" w:hAnsi="Lato" w:cs="Arial"/>
          <w:i/>
          <w:spacing w:val="4"/>
          <w:lang w:eastAsia="pl-PL"/>
        </w:rPr>
        <w:t>decyzję GDOŚ</w:t>
      </w:r>
      <w:r w:rsidRPr="00101696">
        <w:rPr>
          <w:rFonts w:ascii="Lato" w:eastAsia="Times New Roman" w:hAnsi="Lato" w:cs="Arial"/>
          <w:spacing w:val="4"/>
          <w:lang w:eastAsia="pl-PL"/>
        </w:rPr>
        <w:t xml:space="preserve"> oraz ww. pozwolenia wodnoprawne.</w:t>
      </w:r>
    </w:p>
    <w:p w14:paraId="1ACEDA62" w14:textId="6891B568"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Analizując złożony przez </w:t>
      </w:r>
      <w:r w:rsidRPr="00101696">
        <w:rPr>
          <w:rFonts w:ascii="Lato" w:eastAsia="Times New Roman" w:hAnsi="Lato" w:cs="Arial"/>
          <w:i/>
          <w:spacing w:val="4"/>
          <w:lang w:eastAsia="pl-PL"/>
        </w:rPr>
        <w:t>inwestora</w:t>
      </w:r>
      <w:r w:rsidRPr="00101696">
        <w:rPr>
          <w:rFonts w:ascii="Lato" w:eastAsia="Times New Roman" w:hAnsi="Lato" w:cs="Arial"/>
          <w:spacing w:val="4"/>
          <w:lang w:eastAsia="pl-PL"/>
        </w:rPr>
        <w:t xml:space="preserve"> wniosek o wydanie decyzji o zezwoleniu na realizację przedmiotowej inwestycji drogowej organ odwoławczy uznał, że zawiera on elementy wskazane w art.</w:t>
      </w:r>
      <w:r w:rsidR="002E5E24">
        <w:rPr>
          <w:rFonts w:ascii="Lato" w:eastAsia="Times New Roman" w:hAnsi="Lato" w:cs="Arial"/>
          <w:spacing w:val="4"/>
          <w:lang w:eastAsia="pl-PL"/>
        </w:rPr>
        <w:t xml:space="preserve"> </w:t>
      </w:r>
      <w:r w:rsidRPr="00101696">
        <w:rPr>
          <w:rFonts w:ascii="Lato" w:eastAsia="Times New Roman" w:hAnsi="Lato" w:cs="Arial"/>
          <w:spacing w:val="4"/>
          <w:lang w:eastAsia="pl-PL"/>
        </w:rPr>
        <w:t xml:space="preserve">11b oraz art. 11d ust. 1 </w:t>
      </w:r>
      <w:r w:rsidRPr="00101696">
        <w:rPr>
          <w:rFonts w:ascii="Lato" w:eastAsia="Times New Roman" w:hAnsi="Lato" w:cs="Arial"/>
          <w:i/>
          <w:spacing w:val="4"/>
          <w:lang w:eastAsia="pl-PL"/>
        </w:rPr>
        <w:t>specustawy drogowej</w:t>
      </w:r>
      <w:r w:rsidRPr="00101696">
        <w:rPr>
          <w:rFonts w:ascii="Lato" w:eastAsia="Times New Roman" w:hAnsi="Lato" w:cs="Arial"/>
          <w:spacing w:val="4"/>
          <w:lang w:eastAsia="pl-PL"/>
        </w:rPr>
        <w:t>.</w:t>
      </w:r>
    </w:p>
    <w:p w14:paraId="0C9CAF75" w14:textId="29C7CCFE" w:rsidR="00AF4785" w:rsidRPr="00101696" w:rsidRDefault="00AF4785" w:rsidP="00AF4785">
      <w:pPr>
        <w:spacing w:after="240" w:line="240" w:lineRule="exact"/>
        <w:jc w:val="both"/>
        <w:outlineLvl w:val="0"/>
        <w:rPr>
          <w:rFonts w:ascii="Lato" w:eastAsia="Times New Roman" w:hAnsi="Lato" w:cs="Arial"/>
          <w:i/>
          <w:spacing w:val="4"/>
          <w:lang w:eastAsia="pl-PL"/>
        </w:rPr>
      </w:pPr>
      <w:r w:rsidRPr="00101696">
        <w:rPr>
          <w:rFonts w:ascii="Lato" w:eastAsia="Times New Roman" w:hAnsi="Lato" w:cs="Arial"/>
          <w:spacing w:val="4"/>
          <w:lang w:eastAsia="pl-PL"/>
        </w:rPr>
        <w:t xml:space="preserve">Następnie organ odwoławczy poddał kontroli przeprowadzone przez Wojewodę Mazowieckiego postępowanie w sprawie wydania decyzji o zezwoleniu na realizację </w:t>
      </w:r>
      <w:r w:rsidR="00101696">
        <w:rPr>
          <w:rFonts w:ascii="Lato" w:eastAsia="Times New Roman" w:hAnsi="Lato" w:cs="Arial"/>
          <w:spacing w:val="4"/>
          <w:lang w:eastAsia="pl-PL"/>
        </w:rPr>
        <w:br/>
      </w:r>
      <w:r w:rsidRPr="00101696">
        <w:rPr>
          <w:rFonts w:ascii="Lato" w:eastAsia="Times New Roman" w:hAnsi="Lato" w:cs="Arial"/>
          <w:spacing w:val="4"/>
          <w:lang w:eastAsia="pl-PL"/>
        </w:rPr>
        <w:t>ww. przedsięwzięcia i stwierdził, co następuje.</w:t>
      </w:r>
    </w:p>
    <w:p w14:paraId="7203C469" w14:textId="0BB827B0" w:rsidR="00AF4785" w:rsidRPr="00101696" w:rsidRDefault="00AF4785" w:rsidP="00AF4785">
      <w:pPr>
        <w:spacing w:after="240" w:line="240" w:lineRule="exact"/>
        <w:jc w:val="both"/>
        <w:outlineLvl w:val="0"/>
        <w:rPr>
          <w:rFonts w:ascii="Lato" w:eastAsia="Times New Roman" w:hAnsi="Lato" w:cs="Arial"/>
          <w:bCs/>
          <w:spacing w:val="4"/>
          <w:lang w:eastAsia="pl-PL"/>
        </w:rPr>
      </w:pPr>
      <w:r w:rsidRPr="00101696">
        <w:rPr>
          <w:rFonts w:ascii="Lato" w:eastAsia="Times New Roman" w:hAnsi="Lato" w:cs="Arial"/>
          <w:bCs/>
          <w:spacing w:val="4"/>
          <w:lang w:eastAsia="pl-PL"/>
        </w:rPr>
        <w:t xml:space="preserve">W ocenie organu II instancji, Wojewoda Mazowiecki prawidłowo poinformował strony </w:t>
      </w:r>
      <w:r w:rsidR="00B536C9" w:rsidRPr="00101696">
        <w:rPr>
          <w:rFonts w:ascii="Lato" w:eastAsia="Times New Roman" w:hAnsi="Lato" w:cs="Arial"/>
          <w:bCs/>
          <w:spacing w:val="4"/>
          <w:lang w:eastAsia="pl-PL"/>
        </w:rPr>
        <w:br/>
      </w:r>
      <w:r w:rsidRPr="00101696">
        <w:rPr>
          <w:rFonts w:ascii="Lato" w:eastAsia="Times New Roman" w:hAnsi="Lato" w:cs="Arial"/>
          <w:bCs/>
          <w:spacing w:val="4"/>
          <w:lang w:eastAsia="pl-PL"/>
        </w:rPr>
        <w:t xml:space="preserve">o wszczętym postępowaniu, podał jego podstawę prawną, poinformował strony </w:t>
      </w:r>
      <w:r w:rsidR="00101696">
        <w:rPr>
          <w:rFonts w:ascii="Lato" w:eastAsia="Times New Roman" w:hAnsi="Lato" w:cs="Arial"/>
          <w:bCs/>
          <w:spacing w:val="4"/>
          <w:lang w:eastAsia="pl-PL"/>
        </w:rPr>
        <w:br/>
      </w:r>
      <w:r w:rsidRPr="00101696">
        <w:rPr>
          <w:rFonts w:ascii="Lato" w:eastAsia="Times New Roman" w:hAnsi="Lato" w:cs="Arial"/>
          <w:bCs/>
          <w:spacing w:val="4"/>
          <w:lang w:eastAsia="pl-PL"/>
        </w:rPr>
        <w:t>o możliwości zapoznania się z aktami sprawy</w:t>
      </w:r>
      <w:r w:rsidRPr="00101696">
        <w:rPr>
          <w:rFonts w:ascii="Lato" w:eastAsia="Times New Roman" w:hAnsi="Lato" w:cs="Arial"/>
          <w:spacing w:val="4"/>
          <w:lang w:eastAsia="pl-PL"/>
        </w:rPr>
        <w:t xml:space="preserve">, </w:t>
      </w:r>
      <w:r w:rsidRPr="00101696">
        <w:rPr>
          <w:rFonts w:ascii="Lato" w:eastAsia="Times New Roman" w:hAnsi="Lato" w:cs="Arial"/>
          <w:bCs/>
          <w:spacing w:val="4"/>
          <w:lang w:eastAsia="pl-PL"/>
        </w:rPr>
        <w:t xml:space="preserve">a także </w:t>
      </w:r>
      <w:r w:rsidRPr="00101696">
        <w:rPr>
          <w:rFonts w:ascii="Lato" w:eastAsia="Times New Roman" w:hAnsi="Lato" w:cs="Arial"/>
          <w:spacing w:val="4"/>
          <w:lang w:eastAsia="pl-PL"/>
        </w:rPr>
        <w:t>o miejscu, w którym strony mogą zapoznać się z tą dokumentacją,</w:t>
      </w:r>
      <w:r w:rsidRPr="00101696">
        <w:rPr>
          <w:rFonts w:ascii="Lato" w:eastAsia="Times New Roman" w:hAnsi="Lato" w:cs="Arial"/>
          <w:bCs/>
          <w:spacing w:val="4"/>
          <w:lang w:eastAsia="pl-PL"/>
        </w:rPr>
        <w:t xml:space="preserve"> a zatem należycie i wyczerpująco poinformował strony o okolicznościach faktycznych i prawnych, będących przedmiotem postępowania administracyjnego, które mogły mieć wpływ na ustalenie ich praw i obowiązków. </w:t>
      </w:r>
    </w:p>
    <w:p w14:paraId="1592F718" w14:textId="384A31C8" w:rsidR="00AF4785" w:rsidRPr="00101696" w:rsidRDefault="00AF4785" w:rsidP="00AF4785">
      <w:pPr>
        <w:spacing w:after="240" w:line="240" w:lineRule="exact"/>
        <w:jc w:val="both"/>
        <w:outlineLvl w:val="0"/>
        <w:rPr>
          <w:rFonts w:ascii="Lato" w:eastAsia="Calibri" w:hAnsi="Lato" w:cs="Arial"/>
          <w:bCs/>
          <w:color w:val="000000"/>
          <w:spacing w:val="4"/>
          <w:kern w:val="2"/>
        </w:rPr>
      </w:pPr>
      <w:r w:rsidRPr="00101696">
        <w:rPr>
          <w:rFonts w:ascii="Lato" w:eastAsia="Times New Roman" w:hAnsi="Lato" w:cs="Arial"/>
          <w:bCs/>
          <w:spacing w:val="4"/>
          <w:lang w:eastAsia="pl-PL"/>
        </w:rPr>
        <w:t>Wojewoda Mazowiecki pismem z dnia 1</w:t>
      </w:r>
      <w:r w:rsidR="001904BF" w:rsidRPr="00101696">
        <w:rPr>
          <w:rFonts w:ascii="Lato" w:eastAsia="Times New Roman" w:hAnsi="Lato" w:cs="Arial"/>
          <w:bCs/>
          <w:spacing w:val="4"/>
          <w:lang w:eastAsia="pl-PL"/>
        </w:rPr>
        <w:t>1 stycznia</w:t>
      </w:r>
      <w:r w:rsidRPr="00101696">
        <w:rPr>
          <w:rFonts w:ascii="Lato" w:eastAsia="Times New Roman" w:hAnsi="Lato" w:cs="Arial"/>
          <w:bCs/>
          <w:spacing w:val="4"/>
          <w:lang w:eastAsia="pl-PL"/>
        </w:rPr>
        <w:t xml:space="preserve"> 20</w:t>
      </w:r>
      <w:r w:rsidR="001904BF" w:rsidRPr="00101696">
        <w:rPr>
          <w:rFonts w:ascii="Lato" w:eastAsia="Times New Roman" w:hAnsi="Lato" w:cs="Arial"/>
          <w:bCs/>
          <w:spacing w:val="4"/>
          <w:lang w:eastAsia="pl-PL"/>
        </w:rPr>
        <w:t>21</w:t>
      </w:r>
      <w:r w:rsidRPr="00101696">
        <w:rPr>
          <w:rFonts w:ascii="Lato" w:eastAsia="Times New Roman" w:hAnsi="Lato" w:cs="Arial"/>
          <w:bCs/>
          <w:spacing w:val="4"/>
          <w:lang w:eastAsia="pl-PL"/>
        </w:rPr>
        <w:t xml:space="preserve"> r., znak: WI-I.7820.1.</w:t>
      </w:r>
      <w:r w:rsidR="001904BF" w:rsidRPr="00101696">
        <w:rPr>
          <w:rFonts w:ascii="Lato" w:eastAsia="Times New Roman" w:hAnsi="Lato" w:cs="Arial"/>
          <w:bCs/>
          <w:spacing w:val="4"/>
          <w:lang w:eastAsia="pl-PL"/>
        </w:rPr>
        <w:t>7</w:t>
      </w:r>
      <w:r w:rsidRPr="00101696">
        <w:rPr>
          <w:rFonts w:ascii="Lato" w:eastAsia="Times New Roman" w:hAnsi="Lato" w:cs="Arial"/>
          <w:bCs/>
          <w:spacing w:val="4"/>
          <w:lang w:eastAsia="pl-PL"/>
        </w:rPr>
        <w:t>.20</w:t>
      </w:r>
      <w:r w:rsidR="001904BF" w:rsidRPr="00101696">
        <w:rPr>
          <w:rFonts w:ascii="Lato" w:eastAsia="Times New Roman" w:hAnsi="Lato" w:cs="Arial"/>
          <w:bCs/>
          <w:spacing w:val="4"/>
          <w:lang w:eastAsia="pl-PL"/>
        </w:rPr>
        <w:t>20</w:t>
      </w:r>
      <w:r w:rsidRPr="00101696">
        <w:rPr>
          <w:rFonts w:ascii="Lato" w:eastAsia="Times New Roman" w:hAnsi="Lato" w:cs="Arial"/>
          <w:bCs/>
          <w:spacing w:val="4"/>
          <w:lang w:eastAsia="pl-PL"/>
        </w:rPr>
        <w:t>.</w:t>
      </w:r>
      <w:r w:rsidR="001904BF" w:rsidRPr="00101696">
        <w:rPr>
          <w:rFonts w:ascii="Lato" w:eastAsia="Times New Roman" w:hAnsi="Lato" w:cs="Arial"/>
          <w:bCs/>
          <w:spacing w:val="4"/>
          <w:lang w:eastAsia="pl-PL"/>
        </w:rPr>
        <w:t>RR</w:t>
      </w:r>
      <w:r w:rsidRPr="00101696">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t>
      </w:r>
      <w:r w:rsidR="00101696">
        <w:rPr>
          <w:rFonts w:ascii="Lato" w:eastAsia="Times New Roman" w:hAnsi="Lato" w:cs="Arial"/>
          <w:bCs/>
          <w:spacing w:val="4"/>
          <w:lang w:eastAsia="pl-PL"/>
        </w:rPr>
        <w:br/>
      </w:r>
      <w:r w:rsidRPr="00101696">
        <w:rPr>
          <w:rFonts w:ascii="Lato" w:eastAsia="Times New Roman" w:hAnsi="Lato" w:cs="Arial"/>
          <w:bCs/>
          <w:spacing w:val="4"/>
          <w:lang w:eastAsia="pl-PL"/>
        </w:rPr>
        <w:t xml:space="preserve">w katastrze nieruchomości. </w:t>
      </w:r>
      <w:r w:rsidRPr="00101696">
        <w:rPr>
          <w:rFonts w:ascii="Lato" w:eastAsia="Calibri" w:hAnsi="Lato" w:cs="Arial"/>
          <w:spacing w:val="4"/>
        </w:rPr>
        <w:t xml:space="preserve">Pozostałe strony postępowania zostały poinformowane </w:t>
      </w:r>
      <w:r w:rsidR="00101696">
        <w:rPr>
          <w:rFonts w:ascii="Lato" w:eastAsia="Calibri" w:hAnsi="Lato" w:cs="Arial"/>
          <w:spacing w:val="4"/>
        </w:rPr>
        <w:br/>
      </w:r>
      <w:r w:rsidRPr="00101696">
        <w:rPr>
          <w:rFonts w:ascii="Lato" w:eastAsia="Times New Roman" w:hAnsi="Lato" w:cs="Arial"/>
          <w:bCs/>
          <w:spacing w:val="4"/>
          <w:lang w:eastAsia="pl-PL"/>
        </w:rPr>
        <w:t xml:space="preserve">o powyższym w drodze </w:t>
      </w:r>
      <w:proofErr w:type="spellStart"/>
      <w:r w:rsidRPr="00101696">
        <w:rPr>
          <w:rFonts w:ascii="Lato" w:eastAsia="Times New Roman" w:hAnsi="Lato" w:cs="Arial"/>
          <w:bCs/>
          <w:spacing w:val="4"/>
          <w:lang w:eastAsia="pl-PL"/>
        </w:rPr>
        <w:t>obwieszczeń</w:t>
      </w:r>
      <w:proofErr w:type="spellEnd"/>
      <w:r w:rsidRPr="00101696">
        <w:rPr>
          <w:rFonts w:ascii="Lato" w:eastAsia="Calibri" w:hAnsi="Lato" w:cs="Arial"/>
          <w:bCs/>
          <w:color w:val="000000"/>
          <w:spacing w:val="4"/>
          <w:kern w:val="2"/>
        </w:rPr>
        <w:t xml:space="preserve"> w Mazowieckim Urzędzie Wojewódzkim </w:t>
      </w:r>
      <w:r w:rsidR="00101696">
        <w:rPr>
          <w:rFonts w:ascii="Lato" w:eastAsia="Calibri" w:hAnsi="Lato" w:cs="Arial"/>
          <w:bCs/>
          <w:color w:val="000000"/>
          <w:spacing w:val="4"/>
          <w:kern w:val="2"/>
        </w:rPr>
        <w:br/>
      </w:r>
      <w:r w:rsidRPr="00101696">
        <w:rPr>
          <w:rFonts w:ascii="Lato" w:eastAsia="Calibri" w:hAnsi="Lato" w:cs="Arial"/>
          <w:bCs/>
          <w:color w:val="000000"/>
          <w:spacing w:val="4"/>
          <w:kern w:val="2"/>
        </w:rPr>
        <w:t xml:space="preserve">w Warszawie, </w:t>
      </w:r>
      <w:r w:rsidR="006554D4" w:rsidRPr="00101696">
        <w:rPr>
          <w:rFonts w:ascii="Lato" w:eastAsia="Calibri" w:hAnsi="Lato" w:cs="Arial"/>
          <w:bCs/>
          <w:color w:val="000000"/>
          <w:spacing w:val="4"/>
          <w:kern w:val="2"/>
        </w:rPr>
        <w:t xml:space="preserve">Urzędzie Miasta Ostrów Mazowiecka, </w:t>
      </w:r>
      <w:r w:rsidRPr="00101696">
        <w:rPr>
          <w:rFonts w:ascii="Lato" w:eastAsia="Calibri" w:hAnsi="Lato" w:cs="Arial"/>
          <w:bCs/>
          <w:color w:val="000000"/>
          <w:spacing w:val="4"/>
          <w:kern w:val="2"/>
        </w:rPr>
        <w:t xml:space="preserve">Urzędzie Gminy </w:t>
      </w:r>
      <w:r w:rsidR="001904BF" w:rsidRPr="00101696">
        <w:rPr>
          <w:rFonts w:ascii="Lato" w:eastAsia="Calibri" w:hAnsi="Lato" w:cs="Arial"/>
          <w:bCs/>
          <w:color w:val="000000"/>
          <w:spacing w:val="4"/>
          <w:kern w:val="2"/>
        </w:rPr>
        <w:t>w Ostrowi Mazowieckiej</w:t>
      </w:r>
      <w:r w:rsidRPr="00101696">
        <w:rPr>
          <w:rFonts w:ascii="Lato" w:eastAsia="Calibri" w:hAnsi="Lato" w:cs="Arial"/>
          <w:bCs/>
          <w:color w:val="000000"/>
          <w:spacing w:val="4"/>
          <w:kern w:val="2"/>
        </w:rPr>
        <w:t xml:space="preserve">, </w:t>
      </w:r>
      <w:r w:rsidRPr="00101696">
        <w:rPr>
          <w:rFonts w:ascii="Lato" w:eastAsia="Calibri" w:hAnsi="Lato" w:cs="Arial"/>
          <w:color w:val="000000"/>
          <w:spacing w:val="4"/>
          <w:kern w:val="2"/>
        </w:rPr>
        <w:t xml:space="preserve">Urzędzie Gminy </w:t>
      </w:r>
      <w:r w:rsidR="006554D4" w:rsidRPr="00101696">
        <w:rPr>
          <w:rFonts w:ascii="Lato" w:eastAsia="Calibri" w:hAnsi="Lato" w:cs="Arial"/>
          <w:color w:val="000000"/>
          <w:spacing w:val="4"/>
          <w:kern w:val="2"/>
        </w:rPr>
        <w:t>Czerwin</w:t>
      </w:r>
      <w:r w:rsidRPr="00101696">
        <w:rPr>
          <w:rFonts w:ascii="Lato" w:eastAsia="Calibri" w:hAnsi="Lato" w:cs="Arial"/>
          <w:color w:val="000000"/>
          <w:spacing w:val="4"/>
          <w:kern w:val="2"/>
        </w:rPr>
        <w:t xml:space="preserve">, </w:t>
      </w:r>
      <w:r w:rsidR="006554D4" w:rsidRPr="00101696">
        <w:rPr>
          <w:rFonts w:ascii="Lato" w:eastAsia="Calibri" w:hAnsi="Lato" w:cs="Arial"/>
          <w:color w:val="000000"/>
          <w:spacing w:val="4"/>
          <w:kern w:val="2"/>
        </w:rPr>
        <w:t xml:space="preserve">Urzędzie Gminy w Starym Lubotyniu, </w:t>
      </w:r>
      <w:r w:rsidR="00101696">
        <w:rPr>
          <w:rFonts w:ascii="Lato" w:eastAsia="Calibri" w:hAnsi="Lato" w:cs="Arial"/>
          <w:color w:val="000000"/>
          <w:spacing w:val="4"/>
          <w:kern w:val="2"/>
        </w:rPr>
        <w:br/>
      </w:r>
      <w:r w:rsidRPr="00101696">
        <w:rPr>
          <w:rFonts w:ascii="Lato" w:eastAsia="Calibri" w:hAnsi="Lato" w:cs="Arial"/>
          <w:color w:val="000000"/>
          <w:spacing w:val="4"/>
          <w:kern w:val="2"/>
        </w:rPr>
        <w:t>w urzędowych publikatorach teleinformatycznych – Biuletynie Informacji Publicznej tych urzędów</w:t>
      </w:r>
      <w:r w:rsidRPr="00101696">
        <w:rPr>
          <w:rFonts w:ascii="Lato" w:eastAsia="Calibri" w:hAnsi="Lato" w:cs="Arial"/>
          <w:bCs/>
          <w:color w:val="000000"/>
          <w:spacing w:val="4"/>
          <w:kern w:val="2"/>
        </w:rPr>
        <w:t xml:space="preserve"> oraz w prasie lokalnej – wydaniu „</w:t>
      </w:r>
      <w:r w:rsidR="006554D4" w:rsidRPr="00101696">
        <w:rPr>
          <w:rFonts w:ascii="Lato" w:eastAsia="Calibri" w:hAnsi="Lato" w:cs="Arial"/>
          <w:bCs/>
          <w:color w:val="000000"/>
          <w:spacing w:val="4"/>
          <w:kern w:val="2"/>
        </w:rPr>
        <w:t>Tygodnika ostrołęckiego</w:t>
      </w:r>
      <w:r w:rsidRPr="00101696">
        <w:rPr>
          <w:rFonts w:ascii="Lato" w:eastAsia="Calibri" w:hAnsi="Lato" w:cs="Arial"/>
          <w:bCs/>
          <w:color w:val="000000"/>
          <w:spacing w:val="4"/>
          <w:kern w:val="2"/>
        </w:rPr>
        <w:t xml:space="preserve">” z dnia </w:t>
      </w:r>
      <w:r w:rsidR="006554D4" w:rsidRPr="00101696">
        <w:rPr>
          <w:rFonts w:ascii="Lato" w:eastAsia="Calibri" w:hAnsi="Lato" w:cs="Arial"/>
          <w:bCs/>
          <w:color w:val="000000"/>
          <w:spacing w:val="4"/>
          <w:kern w:val="2"/>
        </w:rPr>
        <w:t>19 stycznia</w:t>
      </w:r>
      <w:r w:rsidRPr="00101696">
        <w:rPr>
          <w:rFonts w:ascii="Lato" w:eastAsia="Calibri" w:hAnsi="Lato" w:cs="Arial"/>
          <w:bCs/>
          <w:color w:val="000000"/>
          <w:spacing w:val="4"/>
          <w:kern w:val="2"/>
        </w:rPr>
        <w:t xml:space="preserve"> 20</w:t>
      </w:r>
      <w:r w:rsidR="006554D4" w:rsidRPr="00101696">
        <w:rPr>
          <w:rFonts w:ascii="Lato" w:eastAsia="Calibri" w:hAnsi="Lato" w:cs="Arial"/>
          <w:bCs/>
          <w:color w:val="000000"/>
          <w:spacing w:val="4"/>
          <w:kern w:val="2"/>
        </w:rPr>
        <w:t>21</w:t>
      </w:r>
      <w:r w:rsidRPr="00101696">
        <w:rPr>
          <w:rFonts w:ascii="Lato" w:eastAsia="Calibri" w:hAnsi="Lato" w:cs="Arial"/>
          <w:bCs/>
          <w:color w:val="000000"/>
          <w:spacing w:val="4"/>
          <w:kern w:val="2"/>
        </w:rPr>
        <w:t xml:space="preserve"> r. W przedmiotowym obwieszczeniu i zawiadomieniu organ I instancji poinformował strony o terminie i miejscu, w którym strony mogą zapoznać się z aktami sprawy.</w:t>
      </w:r>
    </w:p>
    <w:p w14:paraId="421E0C71" w14:textId="77777777"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lastRenderedPageBreak/>
        <w:t xml:space="preserve">W toku postępowania przed Wojewodą Mazowieckim strony postępowania wniosły zastrzeżenia, które organ I instancji przesłał </w:t>
      </w:r>
      <w:r w:rsidRPr="00101696">
        <w:rPr>
          <w:rFonts w:ascii="Lato" w:eastAsia="Times New Roman" w:hAnsi="Lato" w:cs="Arial"/>
          <w:i/>
          <w:spacing w:val="4"/>
          <w:lang w:eastAsia="pl-PL"/>
        </w:rPr>
        <w:t>inwestorowi</w:t>
      </w:r>
      <w:r w:rsidRPr="00101696">
        <w:rPr>
          <w:rFonts w:ascii="Lato" w:eastAsia="Times New Roman" w:hAnsi="Lato" w:cs="Arial"/>
          <w:spacing w:val="4"/>
          <w:lang w:eastAsia="pl-PL"/>
        </w:rPr>
        <w:t xml:space="preserve"> w celu zajęcia stanowiska, a ten ustosunkował się do zagadnień poruszonych przez strony postępowania. </w:t>
      </w:r>
    </w:p>
    <w:p w14:paraId="15D011C9" w14:textId="6FE1F594"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Z uwagi na wniosek </w:t>
      </w:r>
      <w:r w:rsidRPr="00101696">
        <w:rPr>
          <w:rFonts w:ascii="Lato" w:eastAsia="Times New Roman" w:hAnsi="Lato" w:cs="Arial"/>
          <w:i/>
          <w:spacing w:val="4"/>
          <w:lang w:eastAsia="pl-PL"/>
        </w:rPr>
        <w:t>inwestora</w:t>
      </w:r>
      <w:r w:rsidRPr="00101696">
        <w:rPr>
          <w:rFonts w:ascii="Lato" w:eastAsia="Times New Roman" w:hAnsi="Lato" w:cs="Arial"/>
          <w:spacing w:val="4"/>
          <w:lang w:eastAsia="pl-PL"/>
        </w:rPr>
        <w:t xml:space="preserve"> o ponowne przeprowadzenie oceny oddziaływania przedmiotowego przedsięwzięcia na środowisko, działając na podstawie art. 89 ust. 1 </w:t>
      </w:r>
      <w:r w:rsidRPr="00101696">
        <w:rPr>
          <w:rFonts w:ascii="Lato" w:eastAsia="Times New Roman" w:hAnsi="Lato" w:cs="Arial"/>
          <w:spacing w:val="4"/>
          <w:lang w:eastAsia="pl-PL" w:bidi="pl-PL"/>
        </w:rPr>
        <w:t>ustawy z dnia 3 października 2008 r. o udostępnianiu informacji o środowisku i jego ochronie, udziale społeczeństwa w ochronie środowiska oraz o ocenach oddziaływania na środowisko (Dz. U. z 202</w:t>
      </w:r>
      <w:r w:rsidR="00B124A9" w:rsidRPr="00101696">
        <w:rPr>
          <w:rFonts w:ascii="Lato" w:eastAsia="Times New Roman" w:hAnsi="Lato" w:cs="Arial"/>
          <w:spacing w:val="4"/>
          <w:lang w:eastAsia="pl-PL" w:bidi="pl-PL"/>
        </w:rPr>
        <w:t>2</w:t>
      </w:r>
      <w:r w:rsidRPr="00101696">
        <w:rPr>
          <w:rFonts w:ascii="Lato" w:eastAsia="Times New Roman" w:hAnsi="Lato" w:cs="Arial"/>
          <w:spacing w:val="4"/>
          <w:lang w:eastAsia="pl-PL" w:bidi="pl-PL"/>
        </w:rPr>
        <w:t xml:space="preserve"> r. poz. </w:t>
      </w:r>
      <w:r w:rsidR="00B124A9" w:rsidRPr="00101696">
        <w:rPr>
          <w:rFonts w:ascii="Lato" w:eastAsia="Times New Roman" w:hAnsi="Lato" w:cs="Arial"/>
          <w:spacing w:val="4"/>
          <w:lang w:eastAsia="pl-PL" w:bidi="pl-PL"/>
        </w:rPr>
        <w:t>1029</w:t>
      </w:r>
      <w:r w:rsidRPr="00101696">
        <w:rPr>
          <w:rFonts w:ascii="Lato" w:eastAsia="Times New Roman" w:hAnsi="Lato" w:cs="Arial"/>
          <w:spacing w:val="4"/>
          <w:lang w:eastAsia="pl-PL" w:bidi="pl-PL"/>
        </w:rPr>
        <w:t xml:space="preserve">, z </w:t>
      </w:r>
      <w:proofErr w:type="spellStart"/>
      <w:r w:rsidRPr="00101696">
        <w:rPr>
          <w:rFonts w:ascii="Lato" w:eastAsia="Times New Roman" w:hAnsi="Lato" w:cs="Arial"/>
          <w:spacing w:val="4"/>
          <w:lang w:eastAsia="pl-PL" w:bidi="pl-PL"/>
        </w:rPr>
        <w:t>późn</w:t>
      </w:r>
      <w:proofErr w:type="spellEnd"/>
      <w:r w:rsidRPr="00101696">
        <w:rPr>
          <w:rFonts w:ascii="Lato" w:eastAsia="Times New Roman" w:hAnsi="Lato" w:cs="Arial"/>
          <w:spacing w:val="4"/>
          <w:lang w:eastAsia="pl-PL" w:bidi="pl-PL"/>
        </w:rPr>
        <w:t>. zm.), zwanej dalej „</w:t>
      </w:r>
      <w:r w:rsidRPr="00101696">
        <w:rPr>
          <w:rFonts w:ascii="Lato" w:eastAsia="Times New Roman" w:hAnsi="Lato" w:cs="Arial"/>
          <w:i/>
          <w:spacing w:val="4"/>
          <w:lang w:eastAsia="pl-PL" w:bidi="pl-PL"/>
        </w:rPr>
        <w:t xml:space="preserve">ustawą </w:t>
      </w:r>
      <w:r w:rsidR="00101696">
        <w:rPr>
          <w:rFonts w:ascii="Lato" w:eastAsia="Times New Roman" w:hAnsi="Lato" w:cs="Arial"/>
          <w:i/>
          <w:spacing w:val="4"/>
          <w:lang w:eastAsia="pl-PL" w:bidi="pl-PL"/>
        </w:rPr>
        <w:br/>
      </w:r>
      <w:r w:rsidRPr="00101696">
        <w:rPr>
          <w:rFonts w:ascii="Lato" w:eastAsia="Times New Roman" w:hAnsi="Lato" w:cs="Arial"/>
          <w:i/>
          <w:spacing w:val="4"/>
          <w:lang w:eastAsia="pl-PL" w:bidi="pl-PL"/>
        </w:rPr>
        <w:t>o udostępnianiu informacji o środowisku i jego ochronie</w:t>
      </w:r>
      <w:r w:rsidRPr="00101696">
        <w:rPr>
          <w:rFonts w:ascii="Lato" w:eastAsia="Times New Roman" w:hAnsi="Lato" w:cs="Arial"/>
          <w:spacing w:val="4"/>
          <w:lang w:eastAsia="pl-PL" w:bidi="pl-PL"/>
        </w:rPr>
        <w:t>”</w:t>
      </w:r>
      <w:r w:rsidRPr="00101696">
        <w:rPr>
          <w:rFonts w:ascii="Lato" w:eastAsia="Times New Roman" w:hAnsi="Lato" w:cs="Arial"/>
          <w:spacing w:val="4"/>
          <w:lang w:eastAsia="pl-PL"/>
        </w:rPr>
        <w:t xml:space="preserve">, Wojewoda Mazowiecki pismem </w:t>
      </w:r>
      <w:r w:rsidR="00101696">
        <w:rPr>
          <w:rFonts w:ascii="Lato" w:eastAsia="Times New Roman" w:hAnsi="Lato" w:cs="Arial"/>
          <w:spacing w:val="4"/>
          <w:lang w:eastAsia="pl-PL"/>
        </w:rPr>
        <w:br/>
      </w:r>
      <w:r w:rsidRPr="00101696">
        <w:rPr>
          <w:rFonts w:ascii="Lato" w:eastAsia="Times New Roman" w:hAnsi="Lato" w:cs="Arial"/>
          <w:spacing w:val="4"/>
          <w:lang w:eastAsia="pl-PL"/>
        </w:rPr>
        <w:t xml:space="preserve">z dnia </w:t>
      </w:r>
      <w:r w:rsidR="00B124A9" w:rsidRPr="00101696">
        <w:rPr>
          <w:rFonts w:ascii="Lato" w:eastAsia="Times New Roman" w:hAnsi="Lato" w:cs="Arial"/>
          <w:spacing w:val="4"/>
          <w:lang w:eastAsia="pl-PL"/>
        </w:rPr>
        <w:t>11 stycznia</w:t>
      </w:r>
      <w:r w:rsidRPr="00101696">
        <w:rPr>
          <w:rFonts w:ascii="Lato" w:eastAsia="Times New Roman" w:hAnsi="Lato" w:cs="Arial"/>
          <w:spacing w:val="4"/>
          <w:lang w:eastAsia="pl-PL"/>
        </w:rPr>
        <w:t xml:space="preserve"> 20</w:t>
      </w:r>
      <w:r w:rsidR="00B124A9" w:rsidRPr="00101696">
        <w:rPr>
          <w:rFonts w:ascii="Lato" w:eastAsia="Times New Roman" w:hAnsi="Lato" w:cs="Arial"/>
          <w:spacing w:val="4"/>
          <w:lang w:eastAsia="pl-PL"/>
        </w:rPr>
        <w:t>21</w:t>
      </w:r>
      <w:r w:rsidRPr="00101696">
        <w:rPr>
          <w:rFonts w:ascii="Lato" w:eastAsia="Times New Roman" w:hAnsi="Lato" w:cs="Arial"/>
          <w:spacing w:val="4"/>
          <w:lang w:eastAsia="pl-PL"/>
        </w:rPr>
        <w:t xml:space="preserve"> r., znak: WI-I.7820.1.</w:t>
      </w:r>
      <w:r w:rsidR="00B124A9" w:rsidRPr="00101696">
        <w:rPr>
          <w:rFonts w:ascii="Lato" w:eastAsia="Times New Roman" w:hAnsi="Lato" w:cs="Arial"/>
          <w:spacing w:val="4"/>
          <w:lang w:eastAsia="pl-PL"/>
        </w:rPr>
        <w:t>7</w:t>
      </w:r>
      <w:r w:rsidRPr="00101696">
        <w:rPr>
          <w:rFonts w:ascii="Lato" w:eastAsia="Times New Roman" w:hAnsi="Lato" w:cs="Arial"/>
          <w:spacing w:val="4"/>
          <w:lang w:eastAsia="pl-PL"/>
        </w:rPr>
        <w:t>.20</w:t>
      </w:r>
      <w:r w:rsidR="00B124A9" w:rsidRPr="00101696">
        <w:rPr>
          <w:rFonts w:ascii="Lato" w:eastAsia="Times New Roman" w:hAnsi="Lato" w:cs="Arial"/>
          <w:spacing w:val="4"/>
          <w:lang w:eastAsia="pl-PL"/>
        </w:rPr>
        <w:t>20</w:t>
      </w:r>
      <w:r w:rsidRPr="00101696">
        <w:rPr>
          <w:rFonts w:ascii="Lato" w:eastAsia="Times New Roman" w:hAnsi="Lato" w:cs="Arial"/>
          <w:spacing w:val="4"/>
          <w:lang w:eastAsia="pl-PL"/>
        </w:rPr>
        <w:t>.</w:t>
      </w:r>
      <w:r w:rsidR="00B124A9" w:rsidRPr="00101696">
        <w:rPr>
          <w:rFonts w:ascii="Lato" w:eastAsia="Times New Roman" w:hAnsi="Lato" w:cs="Arial"/>
          <w:spacing w:val="4"/>
          <w:lang w:eastAsia="pl-PL"/>
        </w:rPr>
        <w:t>RR</w:t>
      </w:r>
      <w:r w:rsidRPr="00101696">
        <w:rPr>
          <w:rFonts w:ascii="Lato" w:eastAsia="Times New Roman" w:hAnsi="Lato" w:cs="Arial"/>
          <w:spacing w:val="4"/>
          <w:lang w:eastAsia="pl-PL"/>
        </w:rPr>
        <w:t>, zwrócił się do Regionalnego Dyrektora Ochrony Środowiska w Warszawie o uzgodnienie warunków realizacji przedmiotowego przedsięwzięcia drogowego.</w:t>
      </w:r>
    </w:p>
    <w:p w14:paraId="6A47117A" w14:textId="2DECF8D1"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Regionalny Dyrektor Ochrony Środowiska w Warszawie, działając na podstawie art. 90 ust. 2 pkt 1 </w:t>
      </w:r>
      <w:r w:rsidRPr="00101696">
        <w:rPr>
          <w:rFonts w:ascii="Lato" w:eastAsia="Times New Roman" w:hAnsi="Lato" w:cs="Arial"/>
          <w:i/>
          <w:spacing w:val="4"/>
          <w:lang w:eastAsia="pl-PL"/>
        </w:rPr>
        <w:t>ustawy o udostępnianiu informacji o środowisku i jego ochronie</w:t>
      </w:r>
      <w:r w:rsidRPr="00101696">
        <w:rPr>
          <w:rFonts w:ascii="Lato" w:eastAsia="Times New Roman" w:hAnsi="Lato" w:cs="Arial"/>
          <w:spacing w:val="4"/>
          <w:lang w:eastAsia="pl-PL"/>
        </w:rPr>
        <w:t xml:space="preserve">, pismem z dnia </w:t>
      </w:r>
      <w:r w:rsidR="00B124A9" w:rsidRPr="00101696">
        <w:rPr>
          <w:rFonts w:ascii="Lato" w:eastAsia="Times New Roman" w:hAnsi="Lato" w:cs="Arial"/>
          <w:spacing w:val="4"/>
          <w:lang w:eastAsia="pl-PL"/>
        </w:rPr>
        <w:t>2 września</w:t>
      </w:r>
      <w:r w:rsidRPr="00101696">
        <w:rPr>
          <w:rFonts w:ascii="Lato" w:eastAsia="Times New Roman" w:hAnsi="Lato" w:cs="Arial"/>
          <w:spacing w:val="4"/>
          <w:lang w:eastAsia="pl-PL"/>
        </w:rPr>
        <w:t xml:space="preserve"> 20</w:t>
      </w:r>
      <w:r w:rsidR="00B124A9" w:rsidRPr="00101696">
        <w:rPr>
          <w:rFonts w:ascii="Lato" w:eastAsia="Times New Roman" w:hAnsi="Lato" w:cs="Arial"/>
          <w:spacing w:val="4"/>
          <w:lang w:eastAsia="pl-PL"/>
        </w:rPr>
        <w:t>21</w:t>
      </w:r>
      <w:r w:rsidRPr="00101696">
        <w:rPr>
          <w:rFonts w:ascii="Lato" w:eastAsia="Times New Roman" w:hAnsi="Lato" w:cs="Arial"/>
          <w:spacing w:val="4"/>
          <w:lang w:eastAsia="pl-PL"/>
        </w:rPr>
        <w:t xml:space="preserve"> r., znak: WOOŚ-II.4222.</w:t>
      </w:r>
      <w:r w:rsidR="00B124A9" w:rsidRPr="00101696">
        <w:rPr>
          <w:rFonts w:ascii="Lato" w:eastAsia="Times New Roman" w:hAnsi="Lato" w:cs="Arial"/>
          <w:spacing w:val="4"/>
          <w:lang w:eastAsia="pl-PL"/>
        </w:rPr>
        <w:t>3</w:t>
      </w:r>
      <w:r w:rsidRPr="00101696">
        <w:rPr>
          <w:rFonts w:ascii="Lato" w:eastAsia="Times New Roman" w:hAnsi="Lato" w:cs="Arial"/>
          <w:spacing w:val="4"/>
          <w:lang w:eastAsia="pl-PL"/>
        </w:rPr>
        <w:t>.20</w:t>
      </w:r>
      <w:r w:rsidR="00B124A9" w:rsidRPr="00101696">
        <w:rPr>
          <w:rFonts w:ascii="Lato" w:eastAsia="Times New Roman" w:hAnsi="Lato" w:cs="Arial"/>
          <w:spacing w:val="4"/>
          <w:lang w:eastAsia="pl-PL"/>
        </w:rPr>
        <w:t>21</w:t>
      </w:r>
      <w:r w:rsidRPr="00101696">
        <w:rPr>
          <w:rFonts w:ascii="Lato" w:eastAsia="Times New Roman" w:hAnsi="Lato" w:cs="Arial"/>
          <w:spacing w:val="4"/>
          <w:lang w:eastAsia="pl-PL"/>
        </w:rPr>
        <w:t>.</w:t>
      </w:r>
      <w:r w:rsidR="00B124A9" w:rsidRPr="00101696">
        <w:rPr>
          <w:rFonts w:ascii="Lato" w:eastAsia="Times New Roman" w:hAnsi="Lato" w:cs="Arial"/>
          <w:spacing w:val="4"/>
          <w:lang w:eastAsia="pl-PL"/>
        </w:rPr>
        <w:t>MC</w:t>
      </w:r>
      <w:r w:rsidRPr="00101696">
        <w:rPr>
          <w:rFonts w:ascii="Lato" w:eastAsia="Times New Roman" w:hAnsi="Lato" w:cs="Arial"/>
          <w:spacing w:val="4"/>
          <w:lang w:eastAsia="pl-PL"/>
        </w:rPr>
        <w:t>.</w:t>
      </w:r>
      <w:r w:rsidR="00B124A9" w:rsidRPr="00101696">
        <w:rPr>
          <w:rFonts w:ascii="Lato" w:eastAsia="Times New Roman" w:hAnsi="Lato" w:cs="Arial"/>
          <w:spacing w:val="4"/>
          <w:lang w:eastAsia="pl-PL"/>
        </w:rPr>
        <w:t>9</w:t>
      </w:r>
      <w:r w:rsidRPr="00101696">
        <w:rPr>
          <w:rFonts w:ascii="Lato" w:eastAsia="Times New Roman" w:hAnsi="Lato" w:cs="Arial"/>
          <w:spacing w:val="4"/>
          <w:lang w:eastAsia="pl-PL"/>
        </w:rPr>
        <w:t>, zwrócił się do Wojewody Mazowieckiego o zapewnienie możliwości udziału społeczeństwa w sprawie przeprowadzenia ponownej oceny oddziaływania na środowisko dla ww. przedsięwzięcia drogowego</w:t>
      </w:r>
      <w:r w:rsidRPr="00101696">
        <w:rPr>
          <w:rFonts w:ascii="Lato" w:eastAsia="Times New Roman" w:hAnsi="Lato" w:cs="Arial"/>
          <w:color w:val="000000"/>
          <w:spacing w:val="4"/>
          <w:kern w:val="2"/>
          <w:lang w:eastAsia="zh-CN"/>
        </w:rPr>
        <w:t xml:space="preserve"> w trybie art. 33-36 i art. 38 </w:t>
      </w:r>
      <w:r w:rsidRPr="00101696">
        <w:rPr>
          <w:rFonts w:ascii="Lato" w:eastAsia="Times New Roman" w:hAnsi="Lato" w:cs="Arial"/>
          <w:i/>
          <w:color w:val="000000"/>
          <w:spacing w:val="4"/>
          <w:kern w:val="2"/>
          <w:lang w:eastAsia="zh-CN"/>
        </w:rPr>
        <w:t xml:space="preserve">ustawy o udostępnianiu informacji o środowisku </w:t>
      </w:r>
      <w:r w:rsidR="00101696">
        <w:rPr>
          <w:rFonts w:ascii="Lato" w:eastAsia="Times New Roman" w:hAnsi="Lato" w:cs="Arial"/>
          <w:i/>
          <w:color w:val="000000"/>
          <w:spacing w:val="4"/>
          <w:kern w:val="2"/>
          <w:lang w:eastAsia="zh-CN"/>
        </w:rPr>
        <w:br/>
      </w:r>
      <w:r w:rsidRPr="00101696">
        <w:rPr>
          <w:rFonts w:ascii="Lato" w:eastAsia="Times New Roman" w:hAnsi="Lato" w:cs="Arial"/>
          <w:i/>
          <w:color w:val="000000"/>
          <w:spacing w:val="4"/>
          <w:kern w:val="2"/>
          <w:lang w:eastAsia="zh-CN"/>
        </w:rPr>
        <w:t>i jego ochronie</w:t>
      </w:r>
      <w:r w:rsidRPr="00101696">
        <w:rPr>
          <w:rFonts w:ascii="Lato" w:eastAsia="Times New Roman" w:hAnsi="Lato" w:cs="Arial"/>
          <w:spacing w:val="4"/>
          <w:lang w:eastAsia="pl-PL"/>
        </w:rPr>
        <w:t xml:space="preserve">. Spełniając powyższy obowiązek Wojewoda Mazowiecki poinformował społeczeństwo o możliwości zapoznania się z dokumentacją sprawy oraz składania uwag i wniosków. </w:t>
      </w:r>
    </w:p>
    <w:p w14:paraId="43765DC5" w14:textId="77777777" w:rsidR="00AF4785" w:rsidRPr="00101696" w:rsidRDefault="00AF4785" w:rsidP="00AF4785">
      <w:pPr>
        <w:spacing w:after="240" w:line="240" w:lineRule="exact"/>
        <w:jc w:val="both"/>
        <w:outlineLvl w:val="0"/>
        <w:rPr>
          <w:rFonts w:ascii="Lato" w:eastAsia="Times New Roman" w:hAnsi="Lato" w:cs="Arial"/>
          <w:color w:val="FF0000"/>
          <w:spacing w:val="4"/>
          <w:lang w:eastAsia="pl-PL"/>
        </w:rPr>
      </w:pPr>
      <w:r w:rsidRPr="00101696">
        <w:rPr>
          <w:rFonts w:ascii="Lato" w:eastAsia="Times New Roman" w:hAnsi="Lato" w:cs="Arial"/>
          <w:spacing w:val="4"/>
          <w:lang w:eastAsia="pl-PL"/>
        </w:rPr>
        <w:t xml:space="preserve">Po przeprowadzeniu ponownej oceny oddziaływania przedsięwzięcia na środowisko, Regionalny Dyrektor Ochrony Środowiska w Warszawie wydał </w:t>
      </w:r>
      <w:r w:rsidRPr="00101696">
        <w:rPr>
          <w:rFonts w:ascii="Lato" w:eastAsia="Times New Roman" w:hAnsi="Lato" w:cs="Arial"/>
          <w:i/>
          <w:spacing w:val="4"/>
          <w:lang w:eastAsia="pl-PL"/>
        </w:rPr>
        <w:t>postanowienie uzgadniające</w:t>
      </w:r>
      <w:r w:rsidRPr="00101696">
        <w:rPr>
          <w:rFonts w:ascii="Lato" w:eastAsia="Times New Roman" w:hAnsi="Lato" w:cs="Arial"/>
          <w:spacing w:val="4"/>
          <w:lang w:eastAsia="pl-PL"/>
        </w:rPr>
        <w:t>.</w:t>
      </w:r>
    </w:p>
    <w:p w14:paraId="2EF83059" w14:textId="318B8430" w:rsidR="00AF4785" w:rsidRPr="00101696" w:rsidRDefault="00AF4785" w:rsidP="00AF4785">
      <w:pPr>
        <w:spacing w:after="240" w:line="240" w:lineRule="exact"/>
        <w:jc w:val="both"/>
        <w:rPr>
          <w:rFonts w:ascii="Lato" w:eastAsia="Times New Roman" w:hAnsi="Lato" w:cs="Arial"/>
          <w:spacing w:val="4"/>
          <w:lang w:eastAsia="pl-PL" w:bidi="pl-PL"/>
        </w:rPr>
      </w:pPr>
      <w:r w:rsidRPr="00101696">
        <w:rPr>
          <w:rFonts w:ascii="Lato" w:eastAsia="Times New Roman" w:hAnsi="Lato" w:cs="Arial"/>
          <w:spacing w:val="4"/>
          <w:lang w:eastAsia="pl-PL"/>
        </w:rPr>
        <w:t xml:space="preserve">Uznając, że zebrany w sprawie materiał dowodowy pozwala na wydanie rozstrzygnięcia, </w:t>
      </w:r>
      <w:r w:rsidRPr="00101696">
        <w:rPr>
          <w:rFonts w:ascii="Lato" w:eastAsia="Times New Roman" w:hAnsi="Lato" w:cs="Arial"/>
          <w:bCs/>
          <w:spacing w:val="4"/>
          <w:lang w:eastAsia="pl-PL"/>
        </w:rPr>
        <w:t xml:space="preserve">Wojewoda Mazowiecki </w:t>
      </w:r>
      <w:r w:rsidRPr="00101696">
        <w:rPr>
          <w:rFonts w:ascii="Lato" w:eastAsia="Times New Roman" w:hAnsi="Lato" w:cs="Arial"/>
          <w:spacing w:val="4"/>
          <w:lang w:eastAsia="pl-PL"/>
        </w:rPr>
        <w:t xml:space="preserve">wydał w dniu </w:t>
      </w:r>
      <w:r w:rsidR="00447647" w:rsidRPr="00101696">
        <w:rPr>
          <w:rFonts w:ascii="Lato" w:eastAsia="Times New Roman" w:hAnsi="Lato" w:cs="Arial"/>
          <w:spacing w:val="4"/>
          <w:lang w:eastAsia="pl-PL"/>
        </w:rPr>
        <w:t>8</w:t>
      </w:r>
      <w:r w:rsidRPr="00101696">
        <w:rPr>
          <w:rFonts w:ascii="Lato" w:eastAsia="Times New Roman" w:hAnsi="Lato" w:cs="Arial"/>
          <w:spacing w:val="4"/>
          <w:lang w:eastAsia="pl-PL"/>
        </w:rPr>
        <w:t xml:space="preserve"> grudnia 20</w:t>
      </w:r>
      <w:r w:rsidR="00447647" w:rsidRPr="00101696">
        <w:rPr>
          <w:rFonts w:ascii="Lato" w:eastAsia="Times New Roman" w:hAnsi="Lato" w:cs="Arial"/>
          <w:spacing w:val="4"/>
          <w:lang w:eastAsia="pl-PL"/>
        </w:rPr>
        <w:t>21</w:t>
      </w:r>
      <w:r w:rsidRPr="00101696">
        <w:rPr>
          <w:rFonts w:ascii="Lato" w:eastAsia="Times New Roman" w:hAnsi="Lato" w:cs="Arial"/>
          <w:spacing w:val="4"/>
          <w:lang w:eastAsia="pl-PL"/>
        </w:rPr>
        <w:t xml:space="preserve"> r. </w:t>
      </w:r>
      <w:r w:rsidRPr="00101696">
        <w:rPr>
          <w:rFonts w:ascii="Lato" w:eastAsia="Times New Roman" w:hAnsi="Lato" w:cs="Arial"/>
          <w:bCs/>
          <w:spacing w:val="4"/>
          <w:lang w:eastAsia="pl-PL"/>
        </w:rPr>
        <w:t xml:space="preserve">decyzję  Nr </w:t>
      </w:r>
      <w:r w:rsidR="00447647" w:rsidRPr="00101696">
        <w:rPr>
          <w:rFonts w:ascii="Lato" w:eastAsia="Times New Roman" w:hAnsi="Lato" w:cs="Arial"/>
          <w:bCs/>
          <w:spacing w:val="4"/>
          <w:lang w:eastAsia="pl-PL"/>
        </w:rPr>
        <w:t>125</w:t>
      </w:r>
      <w:r w:rsidRPr="00101696">
        <w:rPr>
          <w:rFonts w:ascii="Lato" w:eastAsia="Times New Roman" w:hAnsi="Lato" w:cs="Arial"/>
          <w:bCs/>
          <w:spacing w:val="4"/>
          <w:lang w:eastAsia="pl-PL"/>
        </w:rPr>
        <w:t>/SPEC/20</w:t>
      </w:r>
      <w:r w:rsidR="00447647" w:rsidRPr="00101696">
        <w:rPr>
          <w:rFonts w:ascii="Lato" w:eastAsia="Times New Roman" w:hAnsi="Lato" w:cs="Arial"/>
          <w:bCs/>
          <w:spacing w:val="4"/>
          <w:lang w:eastAsia="pl-PL"/>
        </w:rPr>
        <w:t>21</w:t>
      </w:r>
      <w:r w:rsidRPr="00101696">
        <w:rPr>
          <w:rFonts w:ascii="Lato" w:eastAsia="Times New Roman" w:hAnsi="Lato" w:cs="Arial"/>
          <w:bCs/>
          <w:spacing w:val="4"/>
          <w:lang w:eastAsia="pl-PL"/>
        </w:rPr>
        <w:t xml:space="preserve"> </w:t>
      </w:r>
      <w:r w:rsidR="00101696">
        <w:rPr>
          <w:rFonts w:ascii="Lato" w:eastAsia="Times New Roman" w:hAnsi="Lato" w:cs="Arial"/>
          <w:bCs/>
          <w:spacing w:val="4"/>
          <w:lang w:eastAsia="pl-PL"/>
        </w:rPr>
        <w:br/>
      </w:r>
      <w:r w:rsidRPr="00101696">
        <w:rPr>
          <w:rFonts w:ascii="Lato" w:eastAsia="Times New Roman" w:hAnsi="Lato" w:cs="Arial"/>
          <w:bCs/>
          <w:spacing w:val="4"/>
          <w:lang w:eastAsia="pl-PL"/>
        </w:rPr>
        <w:t>o zezwoleniu na realizację przedmiotowej inwestycji drogowej</w:t>
      </w:r>
      <w:r w:rsidRPr="00101696">
        <w:rPr>
          <w:rFonts w:ascii="Lato" w:eastAsia="Times New Roman" w:hAnsi="Lato" w:cs="Arial"/>
          <w:spacing w:val="4"/>
          <w:lang w:eastAsia="pl-PL" w:bidi="pl-PL"/>
        </w:rPr>
        <w:t xml:space="preserve">. Nadając decyzji rygor natychmiastowej wykonalności, Wojewoda Mazowiecki podzielił argumenty przedstawione przez </w:t>
      </w:r>
      <w:r w:rsidRPr="00101696">
        <w:rPr>
          <w:rFonts w:ascii="Lato" w:eastAsia="Times New Roman" w:hAnsi="Lato" w:cs="Arial"/>
          <w:i/>
          <w:spacing w:val="4"/>
          <w:lang w:eastAsia="pl-PL" w:bidi="pl-PL"/>
        </w:rPr>
        <w:t>inwestora</w:t>
      </w:r>
      <w:r w:rsidRPr="00101696">
        <w:rPr>
          <w:rFonts w:ascii="Lato" w:eastAsia="Times New Roman" w:hAnsi="Lato" w:cs="Arial"/>
          <w:spacing w:val="4"/>
          <w:lang w:eastAsia="pl-PL" w:bidi="pl-PL"/>
        </w:rPr>
        <w:t xml:space="preserve">. </w:t>
      </w:r>
    </w:p>
    <w:p w14:paraId="0263A1C0" w14:textId="77777777" w:rsidR="00AF4785" w:rsidRPr="00727C20" w:rsidRDefault="00AF4785" w:rsidP="00AF4785">
      <w:pPr>
        <w:tabs>
          <w:tab w:val="left" w:pos="0"/>
          <w:tab w:val="num" w:pos="426"/>
        </w:tabs>
        <w:spacing w:after="240" w:line="240" w:lineRule="exact"/>
        <w:jc w:val="both"/>
        <w:rPr>
          <w:rFonts w:ascii="Lato" w:eastAsia="Times New Roman" w:hAnsi="Lato" w:cs="Times New Roman"/>
          <w:spacing w:val="4"/>
          <w:lang w:eastAsia="pl-PL"/>
        </w:rPr>
      </w:pPr>
      <w:r w:rsidRPr="00727C20">
        <w:rPr>
          <w:rFonts w:ascii="Lato" w:eastAsia="Times New Roman" w:hAnsi="Lato" w:cs="Times New Roman"/>
          <w:spacing w:val="4"/>
          <w:lang w:eastAsia="pl-PL"/>
        </w:rPr>
        <w:t xml:space="preserve">Kontrolowana </w:t>
      </w:r>
      <w:r w:rsidRPr="00727C20">
        <w:rPr>
          <w:rFonts w:ascii="Lato" w:eastAsia="Times New Roman" w:hAnsi="Lato" w:cs="Times New Roman"/>
          <w:i/>
          <w:spacing w:val="4"/>
          <w:lang w:eastAsia="pl-PL"/>
        </w:rPr>
        <w:t xml:space="preserve">decyzja Wojewody Mazowieckiego </w:t>
      </w:r>
      <w:r w:rsidRPr="00727C20">
        <w:rPr>
          <w:rFonts w:ascii="Lato" w:eastAsia="Times New Roman" w:hAnsi="Lato" w:cs="Times New Roman"/>
          <w:spacing w:val="4"/>
          <w:lang w:eastAsia="pl-PL"/>
        </w:rPr>
        <w:t>(z zastrzeżeniem uchybień, o których będzie mowa poniżej)</w:t>
      </w:r>
      <w:r w:rsidRPr="00727C20">
        <w:rPr>
          <w:rFonts w:ascii="Lato" w:eastAsia="Times New Roman" w:hAnsi="Lato" w:cs="Times New Roman"/>
          <w:spacing w:val="4"/>
          <w:shd w:val="clear" w:color="auto" w:fill="FFFFFF"/>
          <w:lang w:eastAsia="pl-PL"/>
        </w:rPr>
        <w:t xml:space="preserve"> </w:t>
      </w:r>
      <w:r w:rsidRPr="00727C20">
        <w:rPr>
          <w:rFonts w:ascii="Lato" w:eastAsia="Times New Roman" w:hAnsi="Lato" w:cs="Times New Roman"/>
          <w:spacing w:val="4"/>
          <w:lang w:eastAsia="pl-PL"/>
        </w:rPr>
        <w:t xml:space="preserve">czyni zadość wymogom przedstawionym w art. 11f ust. 1 </w:t>
      </w:r>
      <w:r w:rsidRPr="00727C20">
        <w:rPr>
          <w:rFonts w:ascii="Lato" w:eastAsia="Times New Roman" w:hAnsi="Lato" w:cs="Times New Roman"/>
          <w:i/>
          <w:spacing w:val="4"/>
          <w:lang w:eastAsia="pl-PL"/>
        </w:rPr>
        <w:t>specustawy drogowej</w:t>
      </w:r>
      <w:r w:rsidRPr="00727C20">
        <w:rPr>
          <w:rFonts w:ascii="Lato" w:eastAsia="Times New Roman" w:hAnsi="Lato" w:cs="Times New Roman"/>
          <w:spacing w:val="4"/>
          <w:lang w:eastAsia="pl-PL"/>
        </w:rPr>
        <w:t>.</w:t>
      </w:r>
    </w:p>
    <w:p w14:paraId="4340E6F1" w14:textId="4DE639A1" w:rsidR="00AF4785" w:rsidRPr="00101696" w:rsidRDefault="00AF4785" w:rsidP="00AF4785">
      <w:pPr>
        <w:spacing w:after="240" w:line="240" w:lineRule="exact"/>
        <w:jc w:val="both"/>
        <w:outlineLvl w:val="0"/>
        <w:rPr>
          <w:rFonts w:ascii="Lato" w:eastAsia="Times New Roman" w:hAnsi="Lato" w:cs="Times New Roman"/>
          <w:spacing w:val="4"/>
          <w:lang w:eastAsia="pl-PL"/>
        </w:rPr>
      </w:pPr>
      <w:r w:rsidRPr="00101696">
        <w:rPr>
          <w:rFonts w:ascii="Lato" w:eastAsia="Times New Roman" w:hAnsi="Lato" w:cs="Times New Roman"/>
          <w:bCs/>
          <w:spacing w:val="4"/>
          <w:lang w:eastAsia="pl-PL"/>
        </w:rPr>
        <w:t xml:space="preserve">Zaskarżona </w:t>
      </w:r>
      <w:r w:rsidRPr="00101696">
        <w:rPr>
          <w:rFonts w:ascii="Lato" w:eastAsia="Times New Roman" w:hAnsi="Lato" w:cs="Times New Roman"/>
          <w:i/>
          <w:spacing w:val="4"/>
          <w:lang w:eastAsia="pl-PL"/>
        </w:rPr>
        <w:t>decyzja Wojewody Mazowieckiego</w:t>
      </w:r>
      <w:r w:rsidRPr="00101696">
        <w:rPr>
          <w:rFonts w:ascii="Lato" w:eastAsia="Times New Roman" w:hAnsi="Lato" w:cs="Times New Roman"/>
          <w:spacing w:val="4"/>
          <w:lang w:eastAsia="pl-PL"/>
        </w:rPr>
        <w:t xml:space="preserve"> określa również termin wydania nieruchomości i opróżnienia lokali oraz innych pomieszczeń, o którym mowa w art. 16 ust. 2 </w:t>
      </w:r>
      <w:r w:rsidRPr="00101696">
        <w:rPr>
          <w:rFonts w:ascii="Lato" w:eastAsia="Times New Roman" w:hAnsi="Lato" w:cs="Times New Roman"/>
          <w:i/>
          <w:spacing w:val="4"/>
          <w:lang w:eastAsia="pl-PL"/>
        </w:rPr>
        <w:t>specustawy drogowej</w:t>
      </w:r>
      <w:r w:rsidRPr="00101696">
        <w:rPr>
          <w:rFonts w:ascii="Lato" w:eastAsia="Times New Roman" w:hAnsi="Lato" w:cs="Times New Roman"/>
          <w:spacing w:val="4"/>
          <w:lang w:eastAsia="pl-PL"/>
        </w:rPr>
        <w:t xml:space="preserve">. Pozytywnie należy ocenić określenie przez Wojewodę Mazowieckiego – biorąc pod uwagę dyspozycję art. 16 ust. 2 </w:t>
      </w:r>
      <w:r w:rsidRPr="00101696">
        <w:rPr>
          <w:rFonts w:ascii="Lato" w:eastAsia="Times New Roman" w:hAnsi="Lato" w:cs="Times New Roman"/>
          <w:i/>
          <w:spacing w:val="4"/>
          <w:lang w:eastAsia="pl-PL"/>
        </w:rPr>
        <w:t>specustawy drogowej</w:t>
      </w:r>
      <w:r w:rsidRPr="00101696">
        <w:rPr>
          <w:rFonts w:ascii="Lato" w:eastAsia="Times New Roman" w:hAnsi="Lato" w:cs="Times New Roman"/>
          <w:i/>
          <w:iCs/>
          <w:spacing w:val="4"/>
          <w:lang w:eastAsia="pl-PL"/>
        </w:rPr>
        <w:t xml:space="preserve"> </w:t>
      </w:r>
      <w:r w:rsidRPr="00101696">
        <w:rPr>
          <w:rFonts w:ascii="Lato" w:eastAsia="Times New Roman" w:hAnsi="Lato" w:cs="Times New Roman"/>
          <w:iCs/>
          <w:spacing w:val="4"/>
          <w:lang w:eastAsia="pl-PL"/>
        </w:rPr>
        <w:t xml:space="preserve">– </w:t>
      </w:r>
      <w:r w:rsidR="00101696">
        <w:rPr>
          <w:rFonts w:ascii="Lato" w:eastAsia="Times New Roman" w:hAnsi="Lato" w:cs="Times New Roman"/>
          <w:iCs/>
          <w:spacing w:val="4"/>
          <w:lang w:eastAsia="pl-PL"/>
        </w:rPr>
        <w:br/>
      </w:r>
      <w:r w:rsidRPr="00101696">
        <w:rPr>
          <w:rFonts w:ascii="Lato" w:eastAsia="Times New Roman" w:hAnsi="Lato" w:cs="Times New Roman"/>
          <w:iCs/>
          <w:spacing w:val="4"/>
          <w:lang w:eastAsia="pl-PL"/>
        </w:rPr>
        <w:t xml:space="preserve">ww. </w:t>
      </w:r>
      <w:r w:rsidRPr="00101696">
        <w:rPr>
          <w:rFonts w:ascii="Lato" w:eastAsia="Times New Roman" w:hAnsi="Lato" w:cs="Times New Roman"/>
          <w:spacing w:val="4"/>
          <w:lang w:eastAsia="pl-PL"/>
        </w:rPr>
        <w:t>terminu na 120 dzień od dnia</w:t>
      </w:r>
      <w:r w:rsidRPr="00101696">
        <w:rPr>
          <w:rFonts w:ascii="Lato" w:eastAsia="Times New Roman" w:hAnsi="Lato" w:cs="Times New Roman"/>
          <w:spacing w:val="4"/>
          <w:shd w:val="clear" w:color="auto" w:fill="FFFFFF"/>
          <w:lang w:eastAsia="pl-PL"/>
        </w:rPr>
        <w:t>, w którym decyzja o zezwoleniu na realizację omawianego przedsięwzięcia stanie się ostateczna</w:t>
      </w:r>
      <w:r w:rsidRPr="00101696">
        <w:rPr>
          <w:rFonts w:ascii="Lato" w:eastAsia="Times New Roman" w:hAnsi="Lato" w:cs="Times New Roman"/>
          <w:spacing w:val="4"/>
          <w:lang w:eastAsia="pl-PL"/>
        </w:rPr>
        <w:t xml:space="preserve"> (najkrótszy dopuszczalny termin). Organ zobowiązany był bowiem tak uczynić wobec uzasadnionego wystąpienia przez </w:t>
      </w:r>
      <w:r w:rsidRPr="00101696">
        <w:rPr>
          <w:rFonts w:ascii="Lato" w:eastAsia="Times New Roman" w:hAnsi="Lato" w:cs="Times New Roman"/>
          <w:i/>
          <w:spacing w:val="4"/>
          <w:lang w:eastAsia="pl-PL"/>
        </w:rPr>
        <w:t>inwestora</w:t>
      </w:r>
      <w:r w:rsidRPr="00101696">
        <w:rPr>
          <w:rFonts w:ascii="Lato" w:eastAsia="Times New Roman" w:hAnsi="Lato" w:cs="Times New Roman"/>
          <w:spacing w:val="4"/>
          <w:lang w:eastAsia="pl-PL"/>
        </w:rPr>
        <w:t xml:space="preserve"> o nadanie decyzji rygoru natychmiastowej wykonalności.</w:t>
      </w:r>
    </w:p>
    <w:p w14:paraId="2BE87B21" w14:textId="1C73CD9F" w:rsidR="00AF4785" w:rsidRPr="00101696" w:rsidRDefault="00AF4785" w:rsidP="00AF4785">
      <w:pPr>
        <w:spacing w:after="240" w:line="240" w:lineRule="exact"/>
        <w:jc w:val="both"/>
        <w:outlineLvl w:val="0"/>
        <w:rPr>
          <w:rFonts w:ascii="Lato" w:eastAsia="Times New Roman" w:hAnsi="Lato" w:cs="Arial"/>
          <w:i/>
          <w:spacing w:val="4"/>
          <w:lang w:eastAsia="pl-PL"/>
        </w:rPr>
      </w:pPr>
      <w:r w:rsidRPr="00101696">
        <w:rPr>
          <w:rFonts w:ascii="Lato" w:eastAsia="Times New Roman" w:hAnsi="Lato" w:cs="Arial"/>
          <w:spacing w:val="4"/>
          <w:lang w:eastAsia="pl-PL"/>
        </w:rPr>
        <w:t xml:space="preserve">Zgodnie z art. 11f ust. 3 </w:t>
      </w:r>
      <w:r w:rsidRPr="00101696">
        <w:rPr>
          <w:rFonts w:ascii="Lato" w:eastAsia="Times New Roman" w:hAnsi="Lato" w:cs="Arial"/>
          <w:i/>
          <w:spacing w:val="4"/>
          <w:lang w:eastAsia="pl-PL"/>
        </w:rPr>
        <w:t>spec</w:t>
      </w:r>
      <w:r w:rsidRPr="00101696">
        <w:rPr>
          <w:rFonts w:ascii="Lato" w:eastAsia="Times New Roman" w:hAnsi="Lato" w:cs="Arial"/>
          <w:i/>
          <w:iCs/>
          <w:spacing w:val="4"/>
          <w:lang w:eastAsia="pl-PL"/>
        </w:rPr>
        <w:t>ustaw</w:t>
      </w:r>
      <w:r w:rsidRPr="00101696">
        <w:rPr>
          <w:rFonts w:ascii="Lato" w:eastAsia="Times New Roman" w:hAnsi="Lato" w:cs="Arial"/>
          <w:iCs/>
          <w:spacing w:val="4"/>
          <w:lang w:eastAsia="pl-PL"/>
        </w:rPr>
        <w:t xml:space="preserve">y </w:t>
      </w:r>
      <w:r w:rsidRPr="00101696">
        <w:rPr>
          <w:rFonts w:ascii="Lato" w:eastAsia="Times New Roman" w:hAnsi="Lato" w:cs="Arial"/>
          <w:i/>
          <w:iCs/>
          <w:spacing w:val="4"/>
          <w:lang w:eastAsia="pl-PL"/>
        </w:rPr>
        <w:t>drogowej</w:t>
      </w:r>
      <w:r w:rsidRPr="00101696">
        <w:rPr>
          <w:rFonts w:ascii="Lato" w:eastAsia="Times New Roman" w:hAnsi="Lato" w:cs="Arial"/>
          <w:iCs/>
          <w:spacing w:val="4"/>
          <w:lang w:eastAsia="pl-PL"/>
        </w:rPr>
        <w:t xml:space="preserve">, </w:t>
      </w:r>
      <w:r w:rsidRPr="00101696">
        <w:rPr>
          <w:rFonts w:ascii="Lato" w:eastAsia="Times New Roman" w:hAnsi="Lato" w:cs="Arial"/>
          <w:spacing w:val="4"/>
          <w:lang w:eastAsia="pl-PL"/>
        </w:rPr>
        <w:t xml:space="preserve">Wojewoda Mazowiecki doręczył </w:t>
      </w:r>
      <w:r w:rsidR="00A222F6">
        <w:rPr>
          <w:rFonts w:ascii="Lato" w:eastAsia="Times New Roman" w:hAnsi="Lato" w:cs="Arial"/>
          <w:spacing w:val="4"/>
          <w:lang w:eastAsia="pl-PL"/>
        </w:rPr>
        <w:br/>
      </w:r>
      <w:r w:rsidRPr="00101696">
        <w:rPr>
          <w:rFonts w:ascii="Lato" w:eastAsia="Times New Roman" w:hAnsi="Lato" w:cs="Arial"/>
          <w:spacing w:val="4"/>
          <w:lang w:eastAsia="pl-PL"/>
        </w:rPr>
        <w:t xml:space="preserve">ww. decyzję wnioskodawcy oraz zawiadomił o jej wydaniu pozostałe strony w drodze </w:t>
      </w:r>
      <w:proofErr w:type="spellStart"/>
      <w:r w:rsidRPr="00101696">
        <w:rPr>
          <w:rFonts w:ascii="Lato" w:eastAsia="Times New Roman" w:hAnsi="Lato" w:cs="Arial"/>
          <w:spacing w:val="4"/>
          <w:lang w:eastAsia="pl-PL"/>
        </w:rPr>
        <w:t>obwieszczeń</w:t>
      </w:r>
      <w:proofErr w:type="spellEnd"/>
      <w:r w:rsidRPr="00101696">
        <w:rPr>
          <w:rFonts w:ascii="Lato" w:eastAsia="Times New Roman" w:hAnsi="Lato" w:cs="Arial"/>
          <w:spacing w:val="4"/>
          <w:lang w:eastAsia="pl-PL"/>
        </w:rPr>
        <w:t xml:space="preserve"> </w:t>
      </w:r>
      <w:r w:rsidRPr="00101696">
        <w:rPr>
          <w:rFonts w:ascii="Lato" w:eastAsia="Calibri" w:hAnsi="Lato" w:cs="Arial"/>
          <w:bCs/>
          <w:color w:val="000000"/>
          <w:spacing w:val="4"/>
          <w:kern w:val="2"/>
        </w:rPr>
        <w:t xml:space="preserve">w Mazowieckim Urzędzie Wojewódzkim w Warszawie, </w:t>
      </w:r>
      <w:r w:rsidR="00F60CA8" w:rsidRPr="00101696">
        <w:rPr>
          <w:rFonts w:ascii="Lato" w:eastAsia="Calibri" w:hAnsi="Lato" w:cs="Arial"/>
          <w:bCs/>
          <w:color w:val="000000"/>
          <w:spacing w:val="4"/>
          <w:kern w:val="2"/>
        </w:rPr>
        <w:t xml:space="preserve">Urzędzie Miasta Ostrów Mazowiecka, Urzędzie Gminy w Ostrowi Mazowieckiej, </w:t>
      </w:r>
      <w:r w:rsidR="00F60CA8" w:rsidRPr="00101696">
        <w:rPr>
          <w:rFonts w:ascii="Lato" w:eastAsia="Calibri" w:hAnsi="Lato" w:cs="Arial"/>
          <w:color w:val="000000"/>
          <w:spacing w:val="4"/>
          <w:kern w:val="2"/>
        </w:rPr>
        <w:t>Urzędzie Gminy Czerwin, Urzędzie Gminy w Starym Lubotyniu</w:t>
      </w:r>
      <w:r w:rsidRPr="00101696">
        <w:rPr>
          <w:rFonts w:ascii="Lato" w:eastAsia="Calibri" w:hAnsi="Lato" w:cs="Arial"/>
          <w:color w:val="000000"/>
          <w:spacing w:val="4"/>
          <w:kern w:val="2"/>
        </w:rPr>
        <w:t>, w urzędowych publikatorach teleinformatycznych – Biuletynie Informacji Publicznej tych urzędów</w:t>
      </w:r>
      <w:r w:rsidRPr="00101696">
        <w:rPr>
          <w:rFonts w:ascii="Lato" w:eastAsia="Calibri" w:hAnsi="Lato" w:cs="Arial"/>
          <w:bCs/>
          <w:color w:val="000000"/>
          <w:spacing w:val="4"/>
          <w:kern w:val="2"/>
        </w:rPr>
        <w:t xml:space="preserve"> oraz w prasie lokalnej – wydaniu „</w:t>
      </w:r>
      <w:r w:rsidR="00C976DB" w:rsidRPr="00101696">
        <w:rPr>
          <w:rFonts w:ascii="Lato" w:eastAsia="Calibri" w:hAnsi="Lato" w:cs="Arial"/>
          <w:bCs/>
          <w:color w:val="000000"/>
          <w:spacing w:val="4"/>
          <w:kern w:val="2"/>
        </w:rPr>
        <w:t>Tygodnika ostrołęckiego</w:t>
      </w:r>
      <w:r w:rsidRPr="00101696">
        <w:rPr>
          <w:rFonts w:ascii="Lato" w:eastAsia="Calibri" w:hAnsi="Lato" w:cs="Arial"/>
          <w:bCs/>
          <w:color w:val="000000"/>
          <w:spacing w:val="4"/>
          <w:kern w:val="2"/>
        </w:rPr>
        <w:t>” z dni</w:t>
      </w:r>
      <w:r w:rsidR="00C976DB" w:rsidRPr="00101696">
        <w:rPr>
          <w:rFonts w:ascii="Lato" w:eastAsia="Calibri" w:hAnsi="Lato" w:cs="Arial"/>
          <w:bCs/>
          <w:color w:val="000000"/>
          <w:spacing w:val="4"/>
          <w:kern w:val="2"/>
        </w:rPr>
        <w:t>a 4 stycznia 2022 r.</w:t>
      </w:r>
      <w:r w:rsidRPr="00101696">
        <w:rPr>
          <w:rFonts w:ascii="Lato" w:eastAsia="Calibri" w:hAnsi="Lato" w:cs="Arial"/>
          <w:bCs/>
          <w:color w:val="000000"/>
          <w:spacing w:val="4"/>
          <w:kern w:val="2"/>
        </w:rPr>
        <w:t xml:space="preserve"> </w:t>
      </w:r>
      <w:r w:rsidRPr="00101696">
        <w:rPr>
          <w:rFonts w:ascii="Lato" w:eastAsia="Times New Roman" w:hAnsi="Lato" w:cs="Arial"/>
          <w:spacing w:val="4"/>
          <w:lang w:eastAsia="pl-PL"/>
        </w:rPr>
        <w:t xml:space="preserve">Dotychczasowych </w:t>
      </w:r>
      <w:r w:rsidRPr="00101696">
        <w:rPr>
          <w:rFonts w:ascii="Lato" w:eastAsia="Times New Roman" w:hAnsi="Lato" w:cs="Arial"/>
          <w:spacing w:val="4"/>
          <w:lang w:eastAsia="pl-PL"/>
        </w:rPr>
        <w:lastRenderedPageBreak/>
        <w:t xml:space="preserve">właścicieli i użytkowników wieczystych nieruchomości objętych </w:t>
      </w:r>
      <w:r w:rsidRPr="00101696">
        <w:rPr>
          <w:rFonts w:ascii="Lato" w:eastAsia="Times New Roman" w:hAnsi="Lato" w:cs="Arial"/>
          <w:i/>
          <w:spacing w:val="4"/>
          <w:lang w:eastAsia="pl-PL"/>
        </w:rPr>
        <w:t xml:space="preserve">decyzją Wojewody </w:t>
      </w:r>
      <w:r w:rsidRPr="00101696">
        <w:rPr>
          <w:rFonts w:ascii="Lato" w:eastAsia="Times New Roman" w:hAnsi="Lato" w:cs="Arial"/>
          <w:bCs/>
          <w:i/>
          <w:spacing w:val="4"/>
          <w:lang w:eastAsia="pl-PL"/>
        </w:rPr>
        <w:t xml:space="preserve">Mazowieckiego </w:t>
      </w:r>
      <w:r w:rsidRPr="00101696">
        <w:rPr>
          <w:rFonts w:ascii="Lato" w:eastAsia="Times New Roman" w:hAnsi="Lato" w:cs="Arial"/>
          <w:spacing w:val="4"/>
          <w:lang w:eastAsia="pl-PL"/>
        </w:rPr>
        <w:t xml:space="preserve">organ I instancji poinformował o wydaniu decyzji w drodze zawiadomienia z dnia </w:t>
      </w:r>
      <w:r w:rsidR="00C976DB" w:rsidRPr="00101696">
        <w:rPr>
          <w:rFonts w:ascii="Lato" w:eastAsia="Times New Roman" w:hAnsi="Lato" w:cs="Arial"/>
          <w:spacing w:val="4"/>
          <w:lang w:eastAsia="pl-PL"/>
        </w:rPr>
        <w:t>22 grudnia</w:t>
      </w:r>
      <w:r w:rsidRPr="00101696">
        <w:rPr>
          <w:rFonts w:ascii="Lato" w:eastAsia="Times New Roman" w:hAnsi="Lato" w:cs="Arial"/>
          <w:spacing w:val="4"/>
          <w:lang w:eastAsia="pl-PL"/>
        </w:rPr>
        <w:t xml:space="preserve"> 202</w:t>
      </w:r>
      <w:r w:rsidR="00C976DB" w:rsidRPr="00101696">
        <w:rPr>
          <w:rFonts w:ascii="Lato" w:eastAsia="Times New Roman" w:hAnsi="Lato" w:cs="Arial"/>
          <w:spacing w:val="4"/>
          <w:lang w:eastAsia="pl-PL"/>
        </w:rPr>
        <w:t>1</w:t>
      </w:r>
      <w:r w:rsidRPr="00101696">
        <w:rPr>
          <w:rFonts w:ascii="Lato" w:eastAsia="Times New Roman" w:hAnsi="Lato" w:cs="Arial"/>
          <w:spacing w:val="4"/>
          <w:lang w:eastAsia="pl-PL"/>
        </w:rPr>
        <w:t xml:space="preserve"> r., znak: </w:t>
      </w:r>
      <w:r w:rsidRPr="00101696">
        <w:rPr>
          <w:rFonts w:ascii="Lato" w:eastAsia="Times New Roman" w:hAnsi="Lato" w:cs="Arial"/>
          <w:bCs/>
          <w:spacing w:val="4"/>
          <w:lang w:eastAsia="pl-PL"/>
        </w:rPr>
        <w:t>WI-I.7820.1.</w:t>
      </w:r>
      <w:r w:rsidR="00C976DB" w:rsidRPr="00101696">
        <w:rPr>
          <w:rFonts w:ascii="Lato" w:eastAsia="Times New Roman" w:hAnsi="Lato" w:cs="Arial"/>
          <w:bCs/>
          <w:spacing w:val="4"/>
          <w:lang w:eastAsia="pl-PL"/>
        </w:rPr>
        <w:t>7</w:t>
      </w:r>
      <w:r w:rsidRPr="00101696">
        <w:rPr>
          <w:rFonts w:ascii="Lato" w:eastAsia="Times New Roman" w:hAnsi="Lato" w:cs="Arial"/>
          <w:bCs/>
          <w:spacing w:val="4"/>
          <w:lang w:eastAsia="pl-PL"/>
        </w:rPr>
        <w:t>.20</w:t>
      </w:r>
      <w:r w:rsidR="00C976DB" w:rsidRPr="00101696">
        <w:rPr>
          <w:rFonts w:ascii="Lato" w:eastAsia="Times New Roman" w:hAnsi="Lato" w:cs="Arial"/>
          <w:bCs/>
          <w:spacing w:val="4"/>
          <w:lang w:eastAsia="pl-PL"/>
        </w:rPr>
        <w:t>20</w:t>
      </w:r>
      <w:r w:rsidRPr="00101696">
        <w:rPr>
          <w:rFonts w:ascii="Lato" w:eastAsia="Times New Roman" w:hAnsi="Lato" w:cs="Arial"/>
          <w:bCs/>
          <w:spacing w:val="4"/>
          <w:lang w:eastAsia="pl-PL"/>
        </w:rPr>
        <w:t>.</w:t>
      </w:r>
      <w:r w:rsidR="00C976DB" w:rsidRPr="00101696">
        <w:rPr>
          <w:rFonts w:ascii="Lato" w:eastAsia="Times New Roman" w:hAnsi="Lato" w:cs="Arial"/>
          <w:bCs/>
          <w:spacing w:val="4"/>
          <w:lang w:eastAsia="pl-PL"/>
        </w:rPr>
        <w:t>RR/DW</w:t>
      </w:r>
      <w:r w:rsidRPr="00101696">
        <w:rPr>
          <w:rFonts w:ascii="Lato" w:eastAsia="Times New Roman" w:hAnsi="Lato" w:cs="Arial"/>
          <w:spacing w:val="4"/>
          <w:lang w:eastAsia="pl-PL" w:bidi="pl-PL"/>
        </w:rPr>
        <w:t xml:space="preserve">, </w:t>
      </w:r>
      <w:r w:rsidRPr="00101696">
        <w:rPr>
          <w:rFonts w:ascii="Lato" w:eastAsia="Times New Roman" w:hAnsi="Lato" w:cs="Arial"/>
          <w:spacing w:val="4"/>
          <w:lang w:eastAsia="pl-PL"/>
        </w:rPr>
        <w:t>wysłanego na adres wskazany w katastrze nieruchomości. W zawiadomieniu oraz w obwieszczeniu zamieszczono, zgodnie z art. 11f ust. 4</w:t>
      </w:r>
      <w:r w:rsidRPr="00101696">
        <w:rPr>
          <w:rFonts w:ascii="Lato" w:eastAsia="Times New Roman" w:hAnsi="Lato" w:cs="Arial"/>
          <w:i/>
          <w:iCs/>
          <w:spacing w:val="4"/>
          <w:lang w:eastAsia="pl-PL"/>
        </w:rPr>
        <w:t xml:space="preserve"> specustawy drogowej</w:t>
      </w:r>
      <w:r w:rsidRPr="00101696">
        <w:rPr>
          <w:rFonts w:ascii="Lato" w:eastAsia="Times New Roman" w:hAnsi="Lato" w:cs="Arial"/>
          <w:iCs/>
          <w:spacing w:val="4"/>
          <w:lang w:eastAsia="pl-PL"/>
        </w:rPr>
        <w:t>,</w:t>
      </w:r>
      <w:r w:rsidRPr="00101696">
        <w:rPr>
          <w:rFonts w:ascii="Lato" w:eastAsia="Times New Roman" w:hAnsi="Lato" w:cs="Arial"/>
          <w:spacing w:val="4"/>
          <w:lang w:eastAsia="pl-PL"/>
        </w:rPr>
        <w:t xml:space="preserve"> informację o miejscu, </w:t>
      </w:r>
      <w:r w:rsidR="002E5E24">
        <w:rPr>
          <w:rFonts w:ascii="Lato" w:eastAsia="Times New Roman" w:hAnsi="Lato" w:cs="Arial"/>
          <w:spacing w:val="4"/>
          <w:lang w:eastAsia="pl-PL"/>
        </w:rPr>
        <w:br/>
      </w:r>
      <w:r w:rsidRPr="00101696">
        <w:rPr>
          <w:rFonts w:ascii="Lato" w:eastAsia="Times New Roman" w:hAnsi="Lato" w:cs="Arial"/>
          <w:spacing w:val="4"/>
          <w:lang w:eastAsia="pl-PL"/>
        </w:rPr>
        <w:t>w którym strony mogą zapoznać się z treścią decyzji.</w:t>
      </w:r>
    </w:p>
    <w:p w14:paraId="10C867B9" w14:textId="168AC969" w:rsidR="00AF4785" w:rsidRPr="00101696" w:rsidRDefault="00AF4785" w:rsidP="00AF4785">
      <w:pPr>
        <w:spacing w:after="240" w:line="240" w:lineRule="exact"/>
        <w:jc w:val="both"/>
        <w:outlineLvl w:val="0"/>
        <w:rPr>
          <w:rFonts w:ascii="Lato" w:eastAsia="Times New Roman" w:hAnsi="Lato" w:cs="Arial"/>
          <w:spacing w:val="4"/>
          <w:lang w:eastAsia="pl-PL"/>
        </w:rPr>
      </w:pPr>
      <w:r w:rsidRPr="00101696">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Należy zauważyć, iż przepisy art. 138 § 1 pkt 2 </w:t>
      </w:r>
      <w:r w:rsidRPr="00101696">
        <w:rPr>
          <w:rFonts w:ascii="Lato" w:eastAsia="Times New Roman" w:hAnsi="Lato" w:cs="Arial"/>
          <w:i/>
          <w:spacing w:val="4"/>
          <w:lang w:eastAsia="pl-PL"/>
        </w:rPr>
        <w:t>kpa</w:t>
      </w:r>
      <w:r w:rsidRPr="00101696">
        <w:rPr>
          <w:rFonts w:ascii="Lato" w:eastAsia="Times New Roman" w:hAnsi="Lato" w:cs="Arial"/>
          <w:spacing w:val="4"/>
          <w:lang w:eastAsia="pl-PL"/>
        </w:rPr>
        <w:t xml:space="preserve"> umożliwiają organowi odwoławczemu korektę zaskarżonej decyzji przez jej uchylenie i orzeczenie w tym zakresie co do istoty sprawy.</w:t>
      </w:r>
    </w:p>
    <w:p w14:paraId="733FE9AA" w14:textId="36C39A6C" w:rsidR="00AF4785" w:rsidRPr="00A222F6" w:rsidRDefault="00AF4785" w:rsidP="00AF4785">
      <w:pPr>
        <w:spacing w:after="240" w:line="240" w:lineRule="exact"/>
        <w:jc w:val="both"/>
        <w:rPr>
          <w:rFonts w:ascii="Lato" w:eastAsia="Times New Roman" w:hAnsi="Lato" w:cs="Arial"/>
          <w:bCs/>
          <w:iCs/>
          <w:spacing w:val="4"/>
          <w:lang w:eastAsia="pl-PL" w:bidi="pl-PL"/>
        </w:rPr>
      </w:pPr>
      <w:r w:rsidRPr="00A222F6">
        <w:rPr>
          <w:rFonts w:ascii="Lato" w:eastAsia="Times New Roman" w:hAnsi="Lato" w:cs="Arial"/>
          <w:spacing w:val="4"/>
          <w:lang w:eastAsia="pl-PL"/>
        </w:rPr>
        <w:t xml:space="preserve">W dniu 27 października 2015 r. weszła w życie ustawa z dnia 5 sierpnia 2015 r. o zmianie ustawy o szczególnych zasadach przygotowania i realizacji inwestycji w zakresie dróg publicznych oraz niektórych innych ustaw (Dz. U. z 2015 r. poz. 1590), której art. 1 wprowadził zmiany w </w:t>
      </w:r>
      <w:r w:rsidRPr="00A222F6">
        <w:rPr>
          <w:rFonts w:ascii="Lato" w:eastAsia="Times New Roman" w:hAnsi="Lato" w:cs="Arial"/>
          <w:i/>
          <w:spacing w:val="4"/>
          <w:lang w:eastAsia="pl-PL"/>
        </w:rPr>
        <w:t>specustawie drogowej</w:t>
      </w:r>
      <w:r w:rsidRPr="00A222F6">
        <w:rPr>
          <w:rFonts w:ascii="Lato" w:eastAsia="Times New Roman" w:hAnsi="Lato" w:cs="Arial"/>
          <w:spacing w:val="4"/>
          <w:lang w:eastAsia="pl-PL"/>
        </w:rPr>
        <w:t xml:space="preserve">. Jednym z podstawowych skutków nowelizacji jest możliwość określania w decyzji o zezwoleniu na realizację inwestycji drogowej pasów drogowych innych dróg publicznych, które są niezbędne do budowy/rozbudowy w związku z planowanym przedsięwzięciem (art. 11f ust. 1 pkt 2 </w:t>
      </w:r>
      <w:r w:rsidRPr="00A222F6">
        <w:rPr>
          <w:rFonts w:ascii="Lato" w:eastAsia="Times New Roman" w:hAnsi="Lato" w:cs="Arial"/>
          <w:i/>
          <w:spacing w:val="4"/>
          <w:lang w:eastAsia="pl-PL"/>
        </w:rPr>
        <w:t>specustawy drogowej</w:t>
      </w:r>
      <w:r w:rsidRPr="00A222F6">
        <w:rPr>
          <w:rFonts w:ascii="Lato" w:eastAsia="Times New Roman" w:hAnsi="Lato" w:cs="Arial"/>
          <w:spacing w:val="4"/>
          <w:lang w:eastAsia="pl-PL"/>
        </w:rPr>
        <w:t xml:space="preserve">), oraz możliwość dokonania podziału działek niezbędnych do takiej rozbudowy (art. 12 ust. 1 i ust. 2 </w:t>
      </w:r>
      <w:r w:rsidRPr="00A222F6">
        <w:rPr>
          <w:rFonts w:ascii="Lato" w:eastAsia="Times New Roman" w:hAnsi="Lato" w:cs="Arial"/>
          <w:i/>
          <w:spacing w:val="4"/>
          <w:lang w:eastAsia="pl-PL"/>
        </w:rPr>
        <w:t>specustawy drogowej</w:t>
      </w:r>
      <w:r w:rsidRPr="00A222F6">
        <w:rPr>
          <w:rFonts w:ascii="Lato" w:eastAsia="Times New Roman" w:hAnsi="Lato" w:cs="Arial"/>
          <w:spacing w:val="4"/>
          <w:lang w:eastAsia="pl-PL"/>
        </w:rPr>
        <w:t>).</w:t>
      </w:r>
      <w:r w:rsidRPr="00A222F6">
        <w:rPr>
          <w:rFonts w:ascii="Lato" w:eastAsia="Times New Roman" w:hAnsi="Lato" w:cs="Arial"/>
          <w:bCs/>
          <w:iCs/>
          <w:spacing w:val="4"/>
          <w:lang w:eastAsia="pl-PL" w:bidi="pl-PL"/>
        </w:rPr>
        <w:t xml:space="preserve"> </w:t>
      </w:r>
    </w:p>
    <w:p w14:paraId="75F40734" w14:textId="079952E2" w:rsidR="00AF4785" w:rsidRPr="00A222F6" w:rsidRDefault="00AF4785" w:rsidP="00AF4785">
      <w:pPr>
        <w:spacing w:after="240" w:line="240" w:lineRule="exact"/>
        <w:jc w:val="both"/>
        <w:rPr>
          <w:rFonts w:ascii="Lato" w:eastAsia="Times New Roman" w:hAnsi="Lato" w:cs="Arial"/>
          <w:bCs/>
          <w:iCs/>
          <w:spacing w:val="4"/>
          <w:lang w:eastAsia="pl-PL" w:bidi="pl-PL"/>
        </w:rPr>
      </w:pPr>
      <w:r w:rsidRPr="00A222F6">
        <w:rPr>
          <w:rFonts w:ascii="Lato" w:eastAsia="Times New Roman" w:hAnsi="Lato" w:cs="Arial"/>
          <w:bCs/>
          <w:iCs/>
          <w:spacing w:val="4"/>
          <w:lang w:eastAsia="pl-PL" w:bidi="pl-PL"/>
        </w:rPr>
        <w:t xml:space="preserve">Po dokonaniu nowelizacji </w:t>
      </w:r>
      <w:r w:rsidRPr="00A222F6">
        <w:rPr>
          <w:rFonts w:ascii="Lato" w:eastAsia="Times New Roman" w:hAnsi="Lato" w:cs="Arial"/>
          <w:bCs/>
          <w:i/>
          <w:iCs/>
          <w:spacing w:val="4"/>
          <w:lang w:eastAsia="pl-PL" w:bidi="pl-PL"/>
        </w:rPr>
        <w:t>specustawy drogowej</w:t>
      </w:r>
      <w:r w:rsidRPr="00A222F6">
        <w:rPr>
          <w:rFonts w:ascii="Lato" w:eastAsia="Times New Roman" w:hAnsi="Lato" w:cs="Arial"/>
          <w:bCs/>
          <w:iCs/>
          <w:spacing w:val="4"/>
          <w:lang w:eastAsia="pl-PL" w:bidi="pl-PL"/>
        </w:rPr>
        <w:t xml:space="preserve">, ww. ustawą z dnia 5 sierpnia 2015 r., </w:t>
      </w:r>
      <w:r w:rsidR="00717168">
        <w:rPr>
          <w:rFonts w:ascii="Lato" w:eastAsia="Times New Roman" w:hAnsi="Lato" w:cs="Arial"/>
          <w:bCs/>
          <w:iCs/>
          <w:spacing w:val="4"/>
          <w:lang w:eastAsia="pl-PL" w:bidi="pl-PL"/>
        </w:rPr>
        <w:br/>
      </w:r>
      <w:r w:rsidRPr="00A222F6">
        <w:rPr>
          <w:rFonts w:ascii="Lato" w:eastAsia="Times New Roman" w:hAnsi="Lato" w:cs="Arial"/>
          <w:bCs/>
          <w:iCs/>
          <w:spacing w:val="4"/>
          <w:lang w:eastAsia="pl-PL" w:bidi="pl-PL"/>
        </w:rPr>
        <w:t xml:space="preserve">w myśl art. 11f ust. 1 pkt 2 </w:t>
      </w:r>
      <w:r w:rsidRPr="00A222F6">
        <w:rPr>
          <w:rFonts w:ascii="Lato" w:eastAsia="Times New Roman" w:hAnsi="Lato" w:cs="Arial"/>
          <w:bCs/>
          <w:i/>
          <w:iCs/>
          <w:spacing w:val="4"/>
          <w:lang w:eastAsia="pl-PL" w:bidi="pl-PL"/>
        </w:rPr>
        <w:t>specustawy drogowej</w:t>
      </w:r>
      <w:r w:rsidRPr="00A222F6">
        <w:rPr>
          <w:rFonts w:ascii="Lato" w:eastAsia="Times New Roman" w:hAnsi="Lato" w:cs="Arial"/>
          <w:bCs/>
          <w:iCs/>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budowy/rozbudowy (art. 12 ust. 1 i ust. 2 </w:t>
      </w:r>
      <w:r w:rsidRPr="00A222F6">
        <w:rPr>
          <w:rFonts w:ascii="Lato" w:eastAsia="Times New Roman" w:hAnsi="Lato" w:cs="Arial"/>
          <w:bCs/>
          <w:i/>
          <w:iCs/>
          <w:spacing w:val="4"/>
          <w:lang w:eastAsia="pl-PL" w:bidi="pl-PL"/>
        </w:rPr>
        <w:t>specustawy drogowej</w:t>
      </w:r>
      <w:r w:rsidRPr="00A222F6">
        <w:rPr>
          <w:rFonts w:ascii="Lato" w:eastAsia="Times New Roman" w:hAnsi="Lato" w:cs="Arial"/>
          <w:bCs/>
          <w:iCs/>
          <w:spacing w:val="4"/>
          <w:lang w:eastAsia="pl-PL" w:bidi="pl-PL"/>
        </w:rPr>
        <w:t>). Daje to możliwość dokonania podziału działek w zakresie niezbędnym zarówno dla budowy drogi głównej (w przedmiotowej sprawie – dr</w:t>
      </w:r>
      <w:r w:rsidR="00EC0478" w:rsidRPr="00A222F6">
        <w:rPr>
          <w:rFonts w:ascii="Lato" w:eastAsia="Times New Roman" w:hAnsi="Lato" w:cs="Arial"/>
          <w:bCs/>
          <w:iCs/>
          <w:spacing w:val="4"/>
          <w:lang w:eastAsia="pl-PL" w:bidi="pl-PL"/>
        </w:rPr>
        <w:t>óg</w:t>
      </w:r>
      <w:r w:rsidRPr="00A222F6">
        <w:rPr>
          <w:rFonts w:ascii="Lato" w:eastAsia="Times New Roman" w:hAnsi="Lato" w:cs="Arial"/>
          <w:bCs/>
          <w:iCs/>
          <w:spacing w:val="4"/>
          <w:lang w:eastAsia="pl-PL" w:bidi="pl-PL"/>
        </w:rPr>
        <w:t xml:space="preserve"> ekspresow</w:t>
      </w:r>
      <w:r w:rsidR="00EC0478" w:rsidRPr="00A222F6">
        <w:rPr>
          <w:rFonts w:ascii="Lato" w:eastAsia="Times New Roman" w:hAnsi="Lato" w:cs="Arial"/>
          <w:bCs/>
          <w:iCs/>
          <w:spacing w:val="4"/>
          <w:lang w:eastAsia="pl-PL" w:bidi="pl-PL"/>
        </w:rPr>
        <w:t>ych S8 i</w:t>
      </w:r>
      <w:r w:rsidRPr="00A222F6">
        <w:rPr>
          <w:rFonts w:ascii="Lato" w:eastAsia="Times New Roman" w:hAnsi="Lato" w:cs="Arial"/>
          <w:bCs/>
          <w:iCs/>
          <w:spacing w:val="4"/>
          <w:lang w:eastAsia="pl-PL" w:bidi="pl-PL"/>
        </w:rPr>
        <w:t xml:space="preserve"> S</w:t>
      </w:r>
      <w:r w:rsidR="00063311" w:rsidRPr="00A222F6">
        <w:rPr>
          <w:rFonts w:ascii="Lato" w:eastAsia="Times New Roman" w:hAnsi="Lato" w:cs="Arial"/>
          <w:bCs/>
          <w:iCs/>
          <w:spacing w:val="4"/>
          <w:lang w:eastAsia="pl-PL" w:bidi="pl-PL"/>
        </w:rPr>
        <w:t>61</w:t>
      </w:r>
      <w:r w:rsidRPr="00A222F6">
        <w:rPr>
          <w:rFonts w:ascii="Lato" w:eastAsia="Times New Roman" w:hAnsi="Lato" w:cs="Arial"/>
          <w:bCs/>
          <w:iCs/>
          <w:spacing w:val="4"/>
          <w:lang w:eastAsia="pl-PL" w:bidi="pl-PL"/>
        </w:rPr>
        <w:t xml:space="preserve">), jak </w:t>
      </w:r>
      <w:r w:rsidR="00717168">
        <w:rPr>
          <w:rFonts w:ascii="Lato" w:eastAsia="Times New Roman" w:hAnsi="Lato" w:cs="Arial"/>
          <w:bCs/>
          <w:iCs/>
          <w:spacing w:val="4"/>
          <w:lang w:eastAsia="pl-PL" w:bidi="pl-PL"/>
        </w:rPr>
        <w:br/>
      </w:r>
      <w:r w:rsidRPr="00A222F6">
        <w:rPr>
          <w:rFonts w:ascii="Lato" w:eastAsia="Times New Roman" w:hAnsi="Lato" w:cs="Arial"/>
          <w:bCs/>
          <w:iCs/>
          <w:spacing w:val="4"/>
          <w:lang w:eastAsia="pl-PL" w:bidi="pl-PL"/>
        </w:rPr>
        <w:t>i innych dróg publicznych.</w:t>
      </w:r>
    </w:p>
    <w:p w14:paraId="2DC55E30" w14:textId="246065B2" w:rsidR="00AF4785" w:rsidRPr="00A222F6" w:rsidRDefault="00AF4785" w:rsidP="00AF4785">
      <w:pPr>
        <w:spacing w:after="240" w:line="240" w:lineRule="exact"/>
        <w:jc w:val="both"/>
        <w:outlineLvl w:val="0"/>
        <w:rPr>
          <w:rFonts w:ascii="Lato" w:eastAsia="Times New Roman" w:hAnsi="Lato" w:cs="Arial"/>
          <w:bCs/>
          <w:iCs/>
          <w:spacing w:val="4"/>
          <w:lang w:eastAsia="pl-PL"/>
        </w:rPr>
      </w:pPr>
      <w:r w:rsidRPr="00A222F6">
        <w:rPr>
          <w:rFonts w:ascii="Lato" w:eastAsia="Times New Roman" w:hAnsi="Lato" w:cs="Arial"/>
          <w:bCs/>
          <w:iCs/>
          <w:spacing w:val="4"/>
          <w:lang w:eastAsia="pl-PL"/>
        </w:rPr>
        <w:t xml:space="preserve">Taka konstrukcja ma za zadanie ułatwienie przekazania przez </w:t>
      </w:r>
      <w:r w:rsidRPr="00A222F6">
        <w:rPr>
          <w:rFonts w:ascii="Lato" w:eastAsia="Times New Roman" w:hAnsi="Lato" w:cs="Arial"/>
          <w:bCs/>
          <w:i/>
          <w:iCs/>
          <w:spacing w:val="4"/>
          <w:lang w:eastAsia="pl-PL"/>
        </w:rPr>
        <w:t>inwestora</w:t>
      </w:r>
      <w:r w:rsidRPr="00A222F6">
        <w:rPr>
          <w:rFonts w:ascii="Lato" w:eastAsia="Times New Roman" w:hAnsi="Lato" w:cs="Arial"/>
          <w:bCs/>
          <w:iCs/>
          <w:spacing w:val="4"/>
          <w:lang w:eastAsia="pl-PL"/>
        </w:rPr>
        <w:t xml:space="preserve"> na rzecz właściwego zarządcy drogi, odcinków innych dróg publicznych wybudowanych </w:t>
      </w:r>
      <w:r w:rsidR="00717168">
        <w:rPr>
          <w:rFonts w:ascii="Lato" w:eastAsia="Times New Roman" w:hAnsi="Lato" w:cs="Arial"/>
          <w:bCs/>
          <w:iCs/>
          <w:spacing w:val="4"/>
          <w:lang w:eastAsia="pl-PL"/>
        </w:rPr>
        <w:br/>
      </w:r>
      <w:r w:rsidRPr="00A222F6">
        <w:rPr>
          <w:rFonts w:ascii="Lato" w:eastAsia="Times New Roman" w:hAnsi="Lato" w:cs="Arial"/>
          <w:bCs/>
          <w:iCs/>
          <w:spacing w:val="4"/>
          <w:lang w:eastAsia="pl-PL"/>
        </w:rPr>
        <w:t xml:space="preserve">w związku z inwestycją drogową, na co w szczególności wskazuje brzmienie art. 11f </w:t>
      </w:r>
      <w:r w:rsidR="00717168">
        <w:rPr>
          <w:rFonts w:ascii="Lato" w:eastAsia="Times New Roman" w:hAnsi="Lato" w:cs="Arial"/>
          <w:bCs/>
          <w:iCs/>
          <w:spacing w:val="4"/>
          <w:lang w:eastAsia="pl-PL"/>
        </w:rPr>
        <w:br/>
      </w:r>
      <w:r w:rsidRPr="00A222F6">
        <w:rPr>
          <w:rFonts w:ascii="Lato" w:eastAsia="Times New Roman" w:hAnsi="Lato" w:cs="Arial"/>
          <w:bCs/>
          <w:iCs/>
          <w:spacing w:val="4"/>
          <w:lang w:eastAsia="pl-PL"/>
        </w:rPr>
        <w:t xml:space="preserve">ust. 2a </w:t>
      </w:r>
      <w:r w:rsidRPr="00A222F6">
        <w:rPr>
          <w:rFonts w:ascii="Lato" w:eastAsia="Times New Roman" w:hAnsi="Lato" w:cs="Arial"/>
          <w:bCs/>
          <w:i/>
          <w:iCs/>
          <w:spacing w:val="4"/>
          <w:lang w:eastAsia="pl-PL"/>
        </w:rPr>
        <w:t>specustawy drogowej</w:t>
      </w:r>
      <w:r w:rsidRPr="00A222F6">
        <w:rPr>
          <w:rFonts w:ascii="Lato" w:eastAsia="Times New Roman" w:hAnsi="Lato" w:cs="Arial"/>
          <w:bCs/>
          <w:iCs/>
          <w:spacing w:val="4"/>
          <w:lang w:eastAsia="pl-PL"/>
        </w:rPr>
        <w:t xml:space="preserve">. Zgodnie z art. 11f ust. 2a </w:t>
      </w:r>
      <w:r w:rsidRPr="00A222F6">
        <w:rPr>
          <w:rFonts w:ascii="Lato" w:eastAsia="Times New Roman" w:hAnsi="Lato" w:cs="Arial"/>
          <w:bCs/>
          <w:i/>
          <w:iCs/>
          <w:spacing w:val="4"/>
          <w:lang w:eastAsia="pl-PL"/>
        </w:rPr>
        <w:t xml:space="preserve">specustawy drogowej, </w:t>
      </w:r>
      <w:r w:rsidRPr="00A222F6">
        <w:rPr>
          <w:rFonts w:ascii="Lato" w:eastAsia="Times New Roman" w:hAnsi="Lato" w:cs="Arial"/>
          <w:bCs/>
          <w:iCs/>
          <w:spacing w:val="4"/>
          <w:lang w:eastAsia="pl-PL"/>
        </w:rPr>
        <w:t xml:space="preserve">decyzja </w:t>
      </w:r>
      <w:r w:rsidR="00717168">
        <w:rPr>
          <w:rFonts w:ascii="Lato" w:eastAsia="Times New Roman" w:hAnsi="Lato" w:cs="Arial"/>
          <w:bCs/>
          <w:iCs/>
          <w:spacing w:val="4"/>
          <w:lang w:eastAsia="pl-PL"/>
        </w:rPr>
        <w:br/>
      </w:r>
      <w:r w:rsidRPr="00A222F6">
        <w:rPr>
          <w:rFonts w:ascii="Lato" w:eastAsia="Times New Roman" w:hAnsi="Lato" w:cs="Arial"/>
          <w:bCs/>
          <w:iCs/>
          <w:spacing w:val="4"/>
          <w:lang w:eastAsia="pl-PL"/>
        </w:rPr>
        <w:t xml:space="preserve">o zezwoleniu na realizację inwestycji drogowej stanowi podstawę do przekazania wybudowanych i oddanych do użytkowania dróg, o których mowa w art. 11f ust. 1 pkt 8 lit. g </w:t>
      </w:r>
      <w:r w:rsidRPr="00A222F6">
        <w:rPr>
          <w:rFonts w:ascii="Lato" w:eastAsia="Times New Roman" w:hAnsi="Lato" w:cs="Arial"/>
          <w:bCs/>
          <w:i/>
          <w:iCs/>
          <w:spacing w:val="4"/>
          <w:lang w:eastAsia="pl-PL"/>
        </w:rPr>
        <w:t>specustawy drogowej</w:t>
      </w:r>
      <w:r w:rsidRPr="00A222F6">
        <w:rPr>
          <w:rFonts w:ascii="Lato" w:eastAsia="Times New Roman" w:hAnsi="Lato" w:cs="Arial"/>
          <w:bCs/>
          <w:iCs/>
          <w:spacing w:val="4"/>
          <w:lang w:eastAsia="pl-PL"/>
        </w:rPr>
        <w:t xml:space="preserve">, właściwym zarządcom dróg. Zgodnie zaś z art. 11f ust. 1 </w:t>
      </w:r>
      <w:r w:rsidR="00717168">
        <w:rPr>
          <w:rFonts w:ascii="Lato" w:eastAsia="Times New Roman" w:hAnsi="Lato" w:cs="Arial"/>
          <w:bCs/>
          <w:iCs/>
          <w:spacing w:val="4"/>
          <w:lang w:eastAsia="pl-PL"/>
        </w:rPr>
        <w:br/>
      </w:r>
      <w:r w:rsidRPr="00A222F6">
        <w:rPr>
          <w:rFonts w:ascii="Lato" w:eastAsia="Times New Roman" w:hAnsi="Lato" w:cs="Arial"/>
          <w:bCs/>
          <w:iCs/>
          <w:spacing w:val="4"/>
          <w:lang w:eastAsia="pl-PL"/>
        </w:rPr>
        <w:t xml:space="preserve">pkt 8 lit. g </w:t>
      </w:r>
      <w:r w:rsidRPr="00A222F6">
        <w:rPr>
          <w:rFonts w:ascii="Lato" w:eastAsia="Times New Roman" w:hAnsi="Lato" w:cs="Arial"/>
          <w:bCs/>
          <w:i/>
          <w:iCs/>
          <w:spacing w:val="4"/>
          <w:lang w:eastAsia="pl-PL"/>
        </w:rPr>
        <w:t>specustawy drogowej</w:t>
      </w:r>
      <w:r w:rsidRPr="00A222F6">
        <w:rPr>
          <w:rFonts w:ascii="Lato" w:eastAsia="Times New Roman" w:hAnsi="Lato" w:cs="Arial"/>
          <w:bCs/>
          <w:iCs/>
          <w:spacing w:val="4"/>
          <w:lang w:eastAsia="pl-PL"/>
        </w:rPr>
        <w:t xml:space="preserve">, decyzja o zezwoleniu na realizację inwestycji drogowej zawiera ustalenia dotyczące </w:t>
      </w:r>
      <w:r w:rsidRPr="00A222F6">
        <w:rPr>
          <w:rFonts w:ascii="Lato" w:eastAsia="Times New Roman" w:hAnsi="Lato" w:cs="Arial"/>
          <w:spacing w:val="4"/>
          <w:lang w:eastAsia="pl-PL" w:bidi="pl-PL"/>
        </w:rPr>
        <w:t>obowiązku budowy lub przebudowy innych dróg publicznych.</w:t>
      </w:r>
    </w:p>
    <w:p w14:paraId="056FF5A1" w14:textId="7D1C93FA" w:rsidR="00EC0478" w:rsidRPr="00717168" w:rsidRDefault="00AF4785" w:rsidP="00EC0478">
      <w:pPr>
        <w:spacing w:after="120" w:line="240" w:lineRule="exact"/>
        <w:jc w:val="both"/>
        <w:outlineLvl w:val="0"/>
        <w:rPr>
          <w:rFonts w:ascii="Lato" w:eastAsia="Times New Roman" w:hAnsi="Lato" w:cs="Arial"/>
          <w:bCs/>
          <w:iCs/>
          <w:spacing w:val="4"/>
          <w:lang w:eastAsia="pl-PL" w:bidi="pl-PL"/>
        </w:rPr>
      </w:pPr>
      <w:r w:rsidRPr="00717168">
        <w:rPr>
          <w:rFonts w:ascii="Lato" w:eastAsia="Times New Roman" w:hAnsi="Lato" w:cs="Arial"/>
          <w:bCs/>
          <w:iCs/>
          <w:spacing w:val="4"/>
          <w:lang w:eastAsia="pl-PL" w:bidi="pl-PL"/>
        </w:rPr>
        <w:t xml:space="preserve">Przenosząc powyższe rozważania na grunt niniejszej sprawy, wskazać należy, iż w </w:t>
      </w:r>
      <w:r w:rsidR="00717168" w:rsidRPr="00717168">
        <w:rPr>
          <w:rFonts w:ascii="Lato" w:eastAsia="Times New Roman" w:hAnsi="Lato" w:cs="Arial"/>
          <w:bCs/>
          <w:iCs/>
          <w:spacing w:val="4"/>
          <w:lang w:eastAsia="pl-PL" w:bidi="pl-PL"/>
        </w:rPr>
        <w:t xml:space="preserve">Tomie 1.2 </w:t>
      </w:r>
      <w:r w:rsidRPr="00717168">
        <w:rPr>
          <w:rFonts w:ascii="Lato" w:eastAsia="Times New Roman" w:hAnsi="Lato" w:cs="Arial"/>
          <w:bCs/>
          <w:iCs/>
          <w:spacing w:val="4"/>
          <w:lang w:eastAsia="pl-PL" w:bidi="pl-PL"/>
        </w:rPr>
        <w:t>Projektu Zagospodarowania Terenu</w:t>
      </w:r>
      <w:r w:rsidR="00717168" w:rsidRPr="00717168">
        <w:rPr>
          <w:rFonts w:ascii="Lato" w:eastAsia="Times New Roman" w:hAnsi="Lato" w:cs="Arial"/>
          <w:bCs/>
          <w:iCs/>
          <w:spacing w:val="4"/>
          <w:lang w:eastAsia="pl-PL" w:bidi="pl-PL"/>
        </w:rPr>
        <w:t xml:space="preserve"> – </w:t>
      </w:r>
      <w:r w:rsidR="00727C20">
        <w:rPr>
          <w:rFonts w:ascii="Lato" w:eastAsia="Times New Roman" w:hAnsi="Lato" w:cs="Arial"/>
          <w:bCs/>
          <w:iCs/>
          <w:spacing w:val="4"/>
          <w:lang w:eastAsia="pl-PL" w:bidi="pl-PL"/>
        </w:rPr>
        <w:t>C</w:t>
      </w:r>
      <w:r w:rsidR="00717168" w:rsidRPr="00717168">
        <w:rPr>
          <w:rFonts w:ascii="Lato" w:eastAsia="Times New Roman" w:hAnsi="Lato" w:cs="Arial"/>
          <w:bCs/>
          <w:iCs/>
          <w:spacing w:val="4"/>
          <w:lang w:eastAsia="pl-PL" w:bidi="pl-PL"/>
        </w:rPr>
        <w:t>zęść rysunkowa</w:t>
      </w:r>
      <w:r w:rsidRPr="00717168">
        <w:rPr>
          <w:rFonts w:ascii="Lato" w:eastAsia="Times New Roman" w:hAnsi="Lato" w:cs="Arial"/>
          <w:bCs/>
          <w:iCs/>
          <w:spacing w:val="4"/>
          <w:lang w:eastAsia="pl-PL" w:bidi="pl-PL"/>
        </w:rPr>
        <w:t xml:space="preserve">, będącego częścią </w:t>
      </w:r>
      <w:r w:rsidR="00717168" w:rsidRPr="00717168">
        <w:rPr>
          <w:rFonts w:ascii="Lato" w:eastAsia="Times New Roman" w:hAnsi="Lato" w:cs="Arial"/>
          <w:bCs/>
          <w:iCs/>
          <w:spacing w:val="4"/>
          <w:lang w:eastAsia="pl-PL" w:bidi="pl-PL"/>
        </w:rPr>
        <w:t>P</w:t>
      </w:r>
      <w:r w:rsidRPr="00717168">
        <w:rPr>
          <w:rFonts w:ascii="Lato" w:eastAsia="Times New Roman" w:hAnsi="Lato" w:cs="Arial"/>
          <w:bCs/>
          <w:iCs/>
          <w:spacing w:val="4"/>
          <w:lang w:eastAsia="pl-PL" w:bidi="pl-PL"/>
        </w:rPr>
        <w:t>rojektu budowlanego, który został zatwierdzony jako załącznik nr 1 do zaskarżonej decyzji, określono linie rozgraniczające teren, w tym określono granice pasów drogowych innych dróg publicznych</w:t>
      </w:r>
      <w:r w:rsidR="00EC0478" w:rsidRPr="00717168">
        <w:rPr>
          <w:rFonts w:ascii="Lato" w:eastAsia="Times New Roman" w:hAnsi="Lato" w:cs="Arial"/>
          <w:bCs/>
          <w:iCs/>
          <w:spacing w:val="4"/>
          <w:lang w:eastAsia="pl-PL" w:bidi="pl-PL"/>
        </w:rPr>
        <w:t>, tj.:</w:t>
      </w:r>
    </w:p>
    <w:p w14:paraId="26A439CB" w14:textId="2B331D52" w:rsidR="00EC0478" w:rsidRPr="00717168" w:rsidRDefault="00EC0478">
      <w:pPr>
        <w:pStyle w:val="Akapitzlist"/>
        <w:numPr>
          <w:ilvl w:val="0"/>
          <w:numId w:val="21"/>
        </w:numPr>
        <w:spacing w:after="120" w:line="240" w:lineRule="exact"/>
        <w:ind w:left="284" w:hanging="284"/>
        <w:contextualSpacing w:val="0"/>
        <w:jc w:val="both"/>
        <w:outlineLvl w:val="0"/>
        <w:rPr>
          <w:rFonts w:ascii="Lato" w:eastAsia="Times New Roman" w:hAnsi="Lato" w:cs="Arial"/>
          <w:bCs/>
          <w:iCs/>
          <w:spacing w:val="4"/>
          <w:lang w:eastAsia="pl-PL" w:bidi="pl-PL"/>
        </w:rPr>
      </w:pPr>
      <w:bookmarkStart w:id="13" w:name="_Hlk126319567"/>
      <w:r w:rsidRPr="00717168">
        <w:rPr>
          <w:rFonts w:ascii="Lato" w:eastAsia="Times New Roman" w:hAnsi="Lato" w:cs="Arial"/>
          <w:bCs/>
          <w:iCs/>
          <w:spacing w:val="4"/>
          <w:lang w:eastAsia="pl-PL" w:bidi="pl-PL"/>
        </w:rPr>
        <w:t>linię rozgraniczającą drogi wojewódzkiej – oznaczoną linią przerywaną koloru pomarańczowego,</w:t>
      </w:r>
    </w:p>
    <w:p w14:paraId="62F88D9B" w14:textId="1339480A" w:rsidR="00EC0478" w:rsidRPr="00717168" w:rsidRDefault="00EC0478">
      <w:pPr>
        <w:pStyle w:val="Akapitzlist"/>
        <w:numPr>
          <w:ilvl w:val="0"/>
          <w:numId w:val="21"/>
        </w:numPr>
        <w:spacing w:after="120" w:line="240" w:lineRule="exact"/>
        <w:ind w:left="284" w:hanging="284"/>
        <w:contextualSpacing w:val="0"/>
        <w:jc w:val="both"/>
        <w:outlineLvl w:val="0"/>
        <w:rPr>
          <w:rFonts w:ascii="Lato" w:eastAsia="Times New Roman" w:hAnsi="Lato" w:cs="Arial"/>
          <w:bCs/>
          <w:iCs/>
          <w:spacing w:val="4"/>
          <w:lang w:eastAsia="pl-PL" w:bidi="pl-PL"/>
        </w:rPr>
      </w:pPr>
      <w:r w:rsidRPr="00717168">
        <w:rPr>
          <w:rFonts w:ascii="Lato" w:eastAsia="Times New Roman" w:hAnsi="Lato" w:cs="Arial"/>
          <w:bCs/>
          <w:iCs/>
          <w:spacing w:val="4"/>
          <w:lang w:eastAsia="pl-PL" w:bidi="pl-PL"/>
        </w:rPr>
        <w:t>linię rozgraniczającą drogi powiatowej – oznaczoną linią przerywaną koloru różowego,</w:t>
      </w:r>
    </w:p>
    <w:p w14:paraId="178D733D" w14:textId="3D98F0F7" w:rsidR="00EC0478" w:rsidRPr="00717168" w:rsidRDefault="00EC0478">
      <w:pPr>
        <w:pStyle w:val="Akapitzlist"/>
        <w:numPr>
          <w:ilvl w:val="0"/>
          <w:numId w:val="21"/>
        </w:numPr>
        <w:spacing w:after="120" w:line="240" w:lineRule="exact"/>
        <w:ind w:left="284" w:hanging="284"/>
        <w:contextualSpacing w:val="0"/>
        <w:jc w:val="both"/>
        <w:outlineLvl w:val="0"/>
        <w:rPr>
          <w:rFonts w:ascii="Lato" w:eastAsia="Times New Roman" w:hAnsi="Lato" w:cs="Arial"/>
          <w:bCs/>
          <w:iCs/>
          <w:spacing w:val="4"/>
          <w:lang w:eastAsia="pl-PL" w:bidi="pl-PL"/>
        </w:rPr>
      </w:pPr>
      <w:r w:rsidRPr="00717168">
        <w:rPr>
          <w:rFonts w:ascii="Lato" w:eastAsia="Times New Roman" w:hAnsi="Lato" w:cs="Arial"/>
          <w:bCs/>
          <w:iCs/>
          <w:spacing w:val="4"/>
          <w:lang w:eastAsia="pl-PL" w:bidi="pl-PL"/>
        </w:rPr>
        <w:t>linię rozgraniczającą drogi gminnej – oznaczoną linią przerywaną koloru zielonego</w:t>
      </w:r>
      <w:bookmarkEnd w:id="13"/>
      <w:r w:rsidRPr="00717168">
        <w:rPr>
          <w:rFonts w:ascii="Lato" w:eastAsia="Times New Roman" w:hAnsi="Lato" w:cs="Arial"/>
          <w:bCs/>
          <w:iCs/>
          <w:spacing w:val="4"/>
          <w:lang w:eastAsia="pl-PL" w:bidi="pl-PL"/>
        </w:rPr>
        <w:t>,</w:t>
      </w:r>
    </w:p>
    <w:p w14:paraId="07BB1A81" w14:textId="28C827C9" w:rsidR="00AF4785" w:rsidRPr="00717168" w:rsidRDefault="00AF4785" w:rsidP="00AF4785">
      <w:pPr>
        <w:spacing w:after="240" w:line="240" w:lineRule="exact"/>
        <w:jc w:val="both"/>
        <w:outlineLvl w:val="0"/>
        <w:rPr>
          <w:rFonts w:ascii="Lato" w:eastAsia="Times New Roman" w:hAnsi="Lato" w:cs="Arial"/>
          <w:bCs/>
          <w:iCs/>
          <w:spacing w:val="4"/>
          <w:lang w:eastAsia="pl-PL" w:bidi="pl-PL"/>
        </w:rPr>
      </w:pPr>
      <w:r w:rsidRPr="00717168">
        <w:rPr>
          <w:rFonts w:ascii="Lato" w:eastAsia="Times New Roman" w:hAnsi="Lato" w:cs="Arial"/>
          <w:bCs/>
          <w:iCs/>
          <w:spacing w:val="4"/>
          <w:lang w:eastAsia="pl-PL" w:bidi="pl-PL"/>
        </w:rPr>
        <w:lastRenderedPageBreak/>
        <w:t xml:space="preserve">które – w myśl art. 12 ust. 2 </w:t>
      </w:r>
      <w:r w:rsidRPr="00717168">
        <w:rPr>
          <w:rFonts w:ascii="Lato" w:eastAsia="Times New Roman" w:hAnsi="Lato" w:cs="Arial"/>
          <w:bCs/>
          <w:i/>
          <w:iCs/>
          <w:spacing w:val="4"/>
          <w:lang w:eastAsia="pl-PL" w:bidi="pl-PL"/>
        </w:rPr>
        <w:t>specustawy drogowej</w:t>
      </w:r>
      <w:r w:rsidRPr="00717168">
        <w:rPr>
          <w:rFonts w:ascii="Lato" w:eastAsia="Times New Roman" w:hAnsi="Lato" w:cs="Arial"/>
          <w:bCs/>
          <w:iCs/>
          <w:spacing w:val="4"/>
          <w:lang w:eastAsia="pl-PL" w:bidi="pl-PL"/>
        </w:rPr>
        <w:t xml:space="preserve"> – stanowią linie podziału nieruchomości.</w:t>
      </w:r>
    </w:p>
    <w:p w14:paraId="2FF469C8" w14:textId="51AA1633" w:rsidR="00AF4785" w:rsidRPr="00717168" w:rsidRDefault="00AF4785" w:rsidP="00AF4785">
      <w:pPr>
        <w:spacing w:after="240" w:line="240" w:lineRule="exact"/>
        <w:jc w:val="both"/>
        <w:rPr>
          <w:rFonts w:ascii="Lato" w:eastAsia="Times New Roman" w:hAnsi="Lato" w:cs="Arial"/>
          <w:bCs/>
          <w:iCs/>
          <w:spacing w:val="4"/>
          <w:lang w:eastAsia="pl-PL" w:bidi="pl-PL"/>
        </w:rPr>
      </w:pPr>
      <w:r w:rsidRPr="00717168">
        <w:rPr>
          <w:rFonts w:ascii="Lato" w:eastAsia="Times New Roman" w:hAnsi="Lato" w:cs="Arial"/>
          <w:iCs/>
          <w:spacing w:val="4"/>
          <w:lang w:eastAsia="pl-PL"/>
        </w:rPr>
        <w:t xml:space="preserve">Jednak w rozstrzygnięciu </w:t>
      </w:r>
      <w:r w:rsidRPr="00717168">
        <w:rPr>
          <w:rFonts w:ascii="Lato" w:eastAsia="Times New Roman" w:hAnsi="Lato" w:cs="Arial"/>
          <w:i/>
          <w:iCs/>
          <w:spacing w:val="4"/>
          <w:lang w:eastAsia="pl-PL"/>
        </w:rPr>
        <w:t xml:space="preserve">decyzji Wojewody Mazowieckiego </w:t>
      </w:r>
      <w:r w:rsidRPr="00717168">
        <w:rPr>
          <w:rFonts w:ascii="Lato" w:eastAsia="Times New Roman" w:hAnsi="Lato" w:cs="Arial"/>
          <w:iCs/>
          <w:spacing w:val="4"/>
          <w:lang w:eastAsia="pl-PL"/>
        </w:rPr>
        <w:t xml:space="preserve">brak jest informacji, iż organ </w:t>
      </w:r>
      <w:r w:rsidR="00717168">
        <w:rPr>
          <w:rFonts w:ascii="Lato" w:eastAsia="Times New Roman" w:hAnsi="Lato" w:cs="Arial"/>
          <w:iCs/>
          <w:spacing w:val="4"/>
          <w:lang w:eastAsia="pl-PL"/>
        </w:rPr>
        <w:br/>
      </w:r>
      <w:r w:rsidRPr="00717168">
        <w:rPr>
          <w:rFonts w:ascii="Lato" w:eastAsia="Times New Roman" w:hAnsi="Lato" w:cs="Arial"/>
          <w:iCs/>
          <w:spacing w:val="4"/>
          <w:lang w:eastAsia="pl-PL"/>
        </w:rPr>
        <w:t xml:space="preserve">I instancji ustalił obowiązek budowy innych dróg publicznych, o </w:t>
      </w:r>
      <w:r w:rsidRPr="00717168">
        <w:rPr>
          <w:rFonts w:ascii="Lato" w:eastAsia="Times New Roman" w:hAnsi="Lato" w:cs="Arial"/>
          <w:bCs/>
          <w:iCs/>
          <w:spacing w:val="4"/>
          <w:lang w:eastAsia="pl-PL" w:bidi="pl-PL"/>
        </w:rPr>
        <w:t xml:space="preserve">którym mowa </w:t>
      </w:r>
      <w:r w:rsidR="00717168">
        <w:rPr>
          <w:rFonts w:ascii="Lato" w:eastAsia="Times New Roman" w:hAnsi="Lato" w:cs="Arial"/>
          <w:bCs/>
          <w:iCs/>
          <w:spacing w:val="4"/>
          <w:lang w:eastAsia="pl-PL" w:bidi="pl-PL"/>
        </w:rPr>
        <w:br/>
      </w:r>
      <w:r w:rsidRPr="00717168">
        <w:rPr>
          <w:rFonts w:ascii="Lato" w:eastAsia="Times New Roman" w:hAnsi="Lato" w:cs="Arial"/>
          <w:bCs/>
          <w:iCs/>
          <w:spacing w:val="4"/>
          <w:lang w:eastAsia="pl-PL" w:bidi="pl-PL"/>
        </w:rPr>
        <w:t xml:space="preserve">w art. 11f ust. 1 pkt 8 lit. g </w:t>
      </w:r>
      <w:r w:rsidRPr="00717168">
        <w:rPr>
          <w:rFonts w:ascii="Lato" w:eastAsia="Times New Roman" w:hAnsi="Lato" w:cs="Arial"/>
          <w:bCs/>
          <w:i/>
          <w:iCs/>
          <w:spacing w:val="4"/>
          <w:lang w:eastAsia="pl-PL" w:bidi="pl-PL"/>
        </w:rPr>
        <w:t>specustawy drogowej</w:t>
      </w:r>
      <w:r w:rsidRPr="00717168">
        <w:rPr>
          <w:rFonts w:ascii="Lato" w:eastAsia="Times New Roman" w:hAnsi="Lato" w:cs="Arial"/>
          <w:bCs/>
          <w:iCs/>
          <w:spacing w:val="4"/>
          <w:lang w:eastAsia="pl-PL" w:bidi="pl-PL"/>
        </w:rPr>
        <w:t xml:space="preserve">. Natomiast, jak już to zostało wyjaśnione powyżej, 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717168">
        <w:rPr>
          <w:rFonts w:ascii="Lato" w:eastAsia="Times New Roman" w:hAnsi="Lato" w:cs="Arial"/>
          <w:bCs/>
          <w:i/>
          <w:iCs/>
          <w:spacing w:val="4"/>
          <w:lang w:eastAsia="pl-PL" w:bidi="pl-PL"/>
        </w:rPr>
        <w:t>specustawy drogowej</w:t>
      </w:r>
      <w:r w:rsidRPr="00717168">
        <w:rPr>
          <w:rFonts w:ascii="Lato" w:eastAsia="Times New Roman" w:hAnsi="Lato" w:cs="Arial"/>
          <w:bCs/>
          <w:iCs/>
          <w:spacing w:val="4"/>
          <w:lang w:eastAsia="pl-PL" w:bidi="pl-PL"/>
        </w:rPr>
        <w:t xml:space="preserve">. </w:t>
      </w:r>
    </w:p>
    <w:p w14:paraId="4E8AE9DC" w14:textId="55C17BF4" w:rsidR="00AF4785" w:rsidRPr="00717168" w:rsidRDefault="00AF4785" w:rsidP="00293696">
      <w:pPr>
        <w:spacing w:after="240" w:line="240" w:lineRule="exact"/>
        <w:jc w:val="both"/>
        <w:rPr>
          <w:rFonts w:ascii="Lato" w:eastAsia="Times New Roman" w:hAnsi="Lato" w:cs="Arial"/>
          <w:bCs/>
          <w:iCs/>
          <w:spacing w:val="4"/>
          <w:lang w:eastAsia="pl-PL" w:bidi="pl-PL"/>
        </w:rPr>
      </w:pPr>
      <w:r w:rsidRPr="00717168">
        <w:rPr>
          <w:rFonts w:ascii="Lato" w:eastAsia="Times New Roman" w:hAnsi="Lato" w:cs="Arial"/>
          <w:bCs/>
          <w:iCs/>
          <w:spacing w:val="4"/>
          <w:lang w:eastAsia="pl-PL" w:bidi="pl-PL"/>
        </w:rPr>
        <w:t xml:space="preserve">Brak zatem orzeczenia w powyższym zakresie rodził po stronie organu odwoławczego obowiązek uzupełnienia </w:t>
      </w:r>
      <w:r w:rsidRPr="00717168">
        <w:rPr>
          <w:rFonts w:ascii="Lato" w:eastAsia="Times New Roman" w:hAnsi="Lato" w:cs="Arial"/>
          <w:bCs/>
          <w:i/>
          <w:iCs/>
          <w:spacing w:val="4"/>
          <w:lang w:eastAsia="pl-PL" w:bidi="pl-PL"/>
        </w:rPr>
        <w:t xml:space="preserve">decyzji Wojewody Mazowieckiego </w:t>
      </w:r>
      <w:r w:rsidRPr="00717168">
        <w:rPr>
          <w:rFonts w:ascii="Lato" w:eastAsia="Times New Roman" w:hAnsi="Lato" w:cs="Arial"/>
          <w:bCs/>
          <w:iCs/>
          <w:spacing w:val="4"/>
          <w:lang w:eastAsia="pl-PL" w:bidi="pl-PL"/>
        </w:rPr>
        <w:t xml:space="preserve">w tym przedmiocie, co znalazło swój wyraz w korekcie dokonanej w pkt I niniejszej decyzji. </w:t>
      </w:r>
    </w:p>
    <w:p w14:paraId="5E410306" w14:textId="59AD8810" w:rsidR="00293696" w:rsidRPr="00C779FC" w:rsidRDefault="00AF4785" w:rsidP="00AF4785">
      <w:pPr>
        <w:spacing w:after="240" w:line="240" w:lineRule="exact"/>
        <w:jc w:val="both"/>
        <w:rPr>
          <w:rFonts w:ascii="Lato" w:eastAsia="Calibri" w:hAnsi="Lato" w:cs="Arial"/>
          <w:spacing w:val="4"/>
        </w:rPr>
      </w:pPr>
      <w:r w:rsidRPr="00C779FC">
        <w:rPr>
          <w:rFonts w:ascii="Lato" w:eastAsia="Calibri" w:hAnsi="Lato" w:cs="Arial"/>
          <w:spacing w:val="4"/>
        </w:rPr>
        <w:t xml:space="preserve">Następnie, </w:t>
      </w:r>
      <w:r w:rsidR="00293696" w:rsidRPr="00C779FC">
        <w:rPr>
          <w:rFonts w:ascii="Lato" w:eastAsia="Calibri" w:hAnsi="Lato" w:cs="Arial"/>
          <w:spacing w:val="4"/>
        </w:rPr>
        <w:t xml:space="preserve">analizując </w:t>
      </w:r>
      <w:r w:rsidR="00293696" w:rsidRPr="00C779FC">
        <w:rPr>
          <w:rFonts w:ascii="Lato" w:eastAsia="Times New Roman" w:hAnsi="Lato" w:cs="Arial"/>
          <w:bCs/>
          <w:iCs/>
          <w:spacing w:val="4"/>
          <w:lang w:eastAsia="pl-PL"/>
        </w:rPr>
        <w:t xml:space="preserve">rozwiązania projektowe dotyczące dróg opisanych jako PO-D1, PO-D4, DJ-1, DJ-4, DJ-3, DJ-6, DJ-35, DJ-36, DJ-37, DJ-38, DJ-39, DJ-40, DJ-41, </w:t>
      </w:r>
      <w:r w:rsidR="00293696" w:rsidRPr="00C779FC">
        <w:rPr>
          <w:rFonts w:ascii="Lato" w:eastAsia="Times New Roman" w:hAnsi="Lato" w:cs="Arial"/>
          <w:bCs/>
          <w:i/>
          <w:spacing w:val="4"/>
          <w:lang w:eastAsia="pl-PL"/>
        </w:rPr>
        <w:t>Minister</w:t>
      </w:r>
      <w:r w:rsidR="00293696" w:rsidRPr="00C779FC">
        <w:rPr>
          <w:rFonts w:ascii="Lato" w:eastAsia="Times New Roman" w:hAnsi="Lato" w:cs="Arial"/>
          <w:bCs/>
          <w:iCs/>
          <w:spacing w:val="4"/>
          <w:lang w:eastAsia="pl-PL"/>
        </w:rPr>
        <w:t xml:space="preserve"> spostrzegł, iż w części rysunkowej </w:t>
      </w:r>
      <w:bookmarkStart w:id="14" w:name="_Hlk111109085"/>
      <w:r w:rsidR="00293696" w:rsidRPr="00C779FC">
        <w:rPr>
          <w:rFonts w:ascii="Lato" w:eastAsia="Times New Roman" w:hAnsi="Lato" w:cs="Arial"/>
          <w:bCs/>
          <w:iCs/>
          <w:spacing w:val="4"/>
          <w:lang w:eastAsia="pl-PL"/>
        </w:rPr>
        <w:t xml:space="preserve">projektu zagospodarowania terenu </w:t>
      </w:r>
      <w:bookmarkEnd w:id="14"/>
      <w:r w:rsidR="00293696" w:rsidRPr="00C779FC">
        <w:rPr>
          <w:rFonts w:ascii="Lato" w:eastAsia="Times New Roman" w:hAnsi="Lato" w:cs="Arial"/>
          <w:bCs/>
          <w:iCs/>
          <w:spacing w:val="4"/>
          <w:lang w:eastAsia="pl-PL"/>
        </w:rPr>
        <w:t xml:space="preserve">ww. drogi znajdują się w liniach rozgraniczających drogi ekspresowej S61, natomiast w części opisowej projektu zagospodarowania terenu opisano je jako „pozostałe drogi wewnętrzne gminne”, „dodatkowe drogi wewnętrzne gminne” lub „drogi gminne </w:t>
      </w:r>
      <w:proofErr w:type="spellStart"/>
      <w:r w:rsidR="00293696" w:rsidRPr="00C779FC">
        <w:rPr>
          <w:rFonts w:ascii="Lato" w:eastAsia="Times New Roman" w:hAnsi="Lato" w:cs="Arial"/>
          <w:bCs/>
          <w:iCs/>
          <w:spacing w:val="4"/>
          <w:lang w:eastAsia="pl-PL"/>
        </w:rPr>
        <w:t>wewn</w:t>
      </w:r>
      <w:proofErr w:type="spellEnd"/>
      <w:r w:rsidR="00293696" w:rsidRPr="00C779FC">
        <w:rPr>
          <w:rFonts w:ascii="Lato" w:eastAsia="Times New Roman" w:hAnsi="Lato" w:cs="Arial"/>
          <w:bCs/>
          <w:iCs/>
          <w:spacing w:val="4"/>
          <w:lang w:eastAsia="pl-PL"/>
        </w:rPr>
        <w:t xml:space="preserve">.”. </w:t>
      </w:r>
    </w:p>
    <w:p w14:paraId="65189F7A" w14:textId="33804E85" w:rsidR="00293696" w:rsidRPr="00C779FC" w:rsidRDefault="00293696" w:rsidP="00293696">
      <w:pPr>
        <w:spacing w:after="240" w:line="240" w:lineRule="exact"/>
        <w:jc w:val="both"/>
        <w:outlineLvl w:val="0"/>
        <w:rPr>
          <w:rFonts w:ascii="Lato" w:eastAsia="Times New Roman" w:hAnsi="Lato" w:cs="Arial"/>
          <w:bCs/>
          <w:iCs/>
          <w:spacing w:val="4"/>
          <w:lang w:eastAsia="pl-PL"/>
        </w:rPr>
      </w:pPr>
      <w:r w:rsidRPr="00C779FC">
        <w:rPr>
          <w:rFonts w:ascii="Lato" w:eastAsia="Times New Roman" w:hAnsi="Lato" w:cs="Arial"/>
          <w:bCs/>
          <w:iCs/>
          <w:spacing w:val="4"/>
          <w:lang w:eastAsia="pl-PL"/>
        </w:rPr>
        <w:t xml:space="preserve">Ponadto, organ odwoławczy zauważył, że rozwiązanie projektowe </w:t>
      </w:r>
      <w:r w:rsidRPr="00C779FC">
        <w:rPr>
          <w:rFonts w:ascii="Lato" w:eastAsia="Times New Roman" w:hAnsi="Lato" w:cs="Arial"/>
          <w:spacing w:val="4"/>
          <w:lang w:eastAsia="pl-PL"/>
        </w:rPr>
        <w:t xml:space="preserve">PO-D5a, które </w:t>
      </w:r>
      <w:r w:rsidR="00717168" w:rsidRPr="00C779FC">
        <w:rPr>
          <w:rFonts w:ascii="Lato" w:eastAsia="Times New Roman" w:hAnsi="Lato" w:cs="Arial"/>
          <w:spacing w:val="4"/>
          <w:lang w:eastAsia="pl-PL"/>
        </w:rPr>
        <w:br/>
      </w:r>
      <w:r w:rsidRPr="00C779FC">
        <w:rPr>
          <w:rFonts w:ascii="Lato" w:eastAsia="Times New Roman" w:hAnsi="Lato" w:cs="Arial"/>
          <w:spacing w:val="4"/>
          <w:lang w:eastAsia="pl-PL"/>
        </w:rPr>
        <w:t xml:space="preserve">w części rysunkowej </w:t>
      </w:r>
      <w:r w:rsidRPr="00C779FC">
        <w:rPr>
          <w:rFonts w:ascii="Lato" w:eastAsia="Times New Roman" w:hAnsi="Lato" w:cs="Arial"/>
          <w:bCs/>
          <w:iCs/>
          <w:spacing w:val="4"/>
          <w:lang w:eastAsia="pl-PL"/>
        </w:rPr>
        <w:t>projektu zagospodarowania terenu znajduje się w liniach czasowego zajęcia –</w:t>
      </w:r>
      <w:r w:rsidRPr="00C779FC">
        <w:rPr>
          <w:rFonts w:ascii="Lato" w:eastAsia="Times New Roman" w:hAnsi="Lato" w:cs="Arial"/>
          <w:spacing w:val="4"/>
          <w:lang w:eastAsia="pl-PL"/>
        </w:rPr>
        <w:t xml:space="preserve"> w części opisowej </w:t>
      </w:r>
      <w:r w:rsidRPr="00C779FC">
        <w:rPr>
          <w:rFonts w:ascii="Lato" w:eastAsia="Times New Roman" w:hAnsi="Lato" w:cs="Arial"/>
          <w:bCs/>
          <w:iCs/>
          <w:spacing w:val="4"/>
          <w:lang w:eastAsia="pl-PL"/>
        </w:rPr>
        <w:t>projektu zagospodarowania terenu</w:t>
      </w:r>
      <w:r w:rsidRPr="00C779FC">
        <w:rPr>
          <w:rFonts w:ascii="Lato" w:eastAsia="Times New Roman" w:hAnsi="Lato" w:cs="Arial"/>
          <w:spacing w:val="4"/>
          <w:lang w:eastAsia="pl-PL"/>
        </w:rPr>
        <w:t xml:space="preserve"> opisan</w:t>
      </w:r>
      <w:r w:rsidR="00A02D1D" w:rsidRPr="00C779FC">
        <w:rPr>
          <w:rFonts w:ascii="Lato" w:eastAsia="Times New Roman" w:hAnsi="Lato" w:cs="Arial"/>
          <w:spacing w:val="4"/>
          <w:lang w:eastAsia="pl-PL"/>
        </w:rPr>
        <w:t>e zostało</w:t>
      </w:r>
      <w:r w:rsidRPr="00C779FC">
        <w:rPr>
          <w:rFonts w:ascii="Lato" w:eastAsia="Times New Roman" w:hAnsi="Lato" w:cs="Arial"/>
          <w:spacing w:val="4"/>
          <w:lang w:eastAsia="pl-PL"/>
        </w:rPr>
        <w:t xml:space="preserve"> jako „pozostała droga wewnętrzna gminna”</w:t>
      </w:r>
      <w:r w:rsidRPr="00C779FC">
        <w:rPr>
          <w:rFonts w:ascii="Lato" w:eastAsia="Times New Roman" w:hAnsi="Lato" w:cs="Arial"/>
          <w:bCs/>
          <w:iCs/>
          <w:spacing w:val="4"/>
          <w:lang w:eastAsia="pl-PL"/>
        </w:rPr>
        <w:t>.</w:t>
      </w:r>
    </w:p>
    <w:p w14:paraId="44C5B66C" w14:textId="49B83B56" w:rsidR="00293696" w:rsidRPr="00C779FC" w:rsidRDefault="00293696" w:rsidP="00293696">
      <w:pPr>
        <w:spacing w:after="240" w:line="240" w:lineRule="exact"/>
        <w:jc w:val="both"/>
        <w:rPr>
          <w:rFonts w:ascii="Lato" w:eastAsia="Times New Roman" w:hAnsi="Lato" w:cs="Arial"/>
          <w:bCs/>
          <w:iCs/>
          <w:spacing w:val="4"/>
          <w:lang w:eastAsia="pl-PL" w:bidi="pl-PL"/>
        </w:rPr>
      </w:pPr>
      <w:r w:rsidRPr="00C779FC">
        <w:rPr>
          <w:rFonts w:ascii="Lato" w:eastAsia="Times New Roman" w:hAnsi="Lato" w:cs="Arial"/>
          <w:bCs/>
          <w:i/>
          <w:spacing w:val="4"/>
          <w:lang w:eastAsia="pl-PL"/>
        </w:rPr>
        <w:t>Minister</w:t>
      </w:r>
      <w:r w:rsidRPr="00C779FC">
        <w:rPr>
          <w:rFonts w:ascii="Lato" w:eastAsia="Times New Roman" w:hAnsi="Lato" w:cs="Arial"/>
          <w:bCs/>
          <w:iCs/>
          <w:spacing w:val="4"/>
          <w:lang w:eastAsia="pl-PL"/>
        </w:rPr>
        <w:t xml:space="preserve"> dostrzegł również rozbieżności w zakresie dodatkowej jezdni DJ-22, która </w:t>
      </w:r>
      <w:r w:rsidR="00717168" w:rsidRPr="00C779FC">
        <w:rPr>
          <w:rFonts w:ascii="Lato" w:eastAsia="Times New Roman" w:hAnsi="Lato" w:cs="Arial"/>
          <w:bCs/>
          <w:iCs/>
          <w:spacing w:val="4"/>
          <w:lang w:eastAsia="pl-PL"/>
        </w:rPr>
        <w:br/>
      </w:r>
      <w:r w:rsidRPr="00C779FC">
        <w:rPr>
          <w:rFonts w:ascii="Lato" w:eastAsia="Times New Roman" w:hAnsi="Lato" w:cs="Arial"/>
          <w:bCs/>
          <w:iCs/>
          <w:spacing w:val="4"/>
          <w:lang w:eastAsia="pl-PL"/>
        </w:rPr>
        <w:t xml:space="preserve">w części opisowej projektu zagospodarowania terenu wymieniona została wśród dodatkowych jezdni z mijankami, podczas gdy z części rysunkowej projektu zagospodarowania terenu wynika, iż dodatkowa jezdnia DJ-22 zaprojektowana została bez mijanek. </w:t>
      </w:r>
    </w:p>
    <w:p w14:paraId="09AB442E" w14:textId="2FF3ABA6" w:rsidR="00AF4785" w:rsidRPr="00C779FC" w:rsidRDefault="00AF4785" w:rsidP="00AF4785">
      <w:pPr>
        <w:spacing w:after="240" w:line="240" w:lineRule="exact"/>
        <w:jc w:val="both"/>
        <w:rPr>
          <w:rFonts w:ascii="Lato" w:eastAsia="Times New Roman" w:hAnsi="Lato" w:cs="Arial"/>
          <w:bCs/>
          <w:iCs/>
          <w:spacing w:val="4"/>
          <w:lang w:eastAsia="pl-PL" w:bidi="pl-PL"/>
        </w:rPr>
      </w:pPr>
      <w:r w:rsidRPr="00C779FC">
        <w:rPr>
          <w:rFonts w:ascii="Lato" w:eastAsia="Calibri" w:hAnsi="Lato" w:cs="Arial"/>
          <w:spacing w:val="4"/>
        </w:rPr>
        <w:t>Z uwagi na powyższe, p</w:t>
      </w:r>
      <w:r w:rsidRPr="00C779FC">
        <w:rPr>
          <w:rFonts w:ascii="Lato" w:eastAsia="Times New Roman" w:hAnsi="Lato" w:cs="Arial"/>
          <w:bCs/>
          <w:iCs/>
          <w:spacing w:val="4"/>
          <w:lang w:eastAsia="pl-PL" w:bidi="pl-PL"/>
        </w:rPr>
        <w:t xml:space="preserve">ismem z dnia </w:t>
      </w:r>
      <w:r w:rsidR="00293696" w:rsidRPr="00C779FC">
        <w:rPr>
          <w:rFonts w:ascii="Lato" w:eastAsia="Times New Roman" w:hAnsi="Lato" w:cs="Arial"/>
          <w:bCs/>
          <w:iCs/>
          <w:spacing w:val="4"/>
          <w:lang w:eastAsia="pl-PL" w:bidi="pl-PL"/>
        </w:rPr>
        <w:t>1</w:t>
      </w:r>
      <w:r w:rsidRPr="00C779FC">
        <w:rPr>
          <w:rFonts w:ascii="Lato" w:eastAsia="Times New Roman" w:hAnsi="Lato" w:cs="Arial"/>
          <w:bCs/>
          <w:iCs/>
          <w:spacing w:val="4"/>
          <w:lang w:eastAsia="pl-PL" w:bidi="pl-PL"/>
        </w:rPr>
        <w:t>6 sierpnia 202</w:t>
      </w:r>
      <w:r w:rsidR="00293696" w:rsidRPr="00C779FC">
        <w:rPr>
          <w:rFonts w:ascii="Lato" w:eastAsia="Times New Roman" w:hAnsi="Lato" w:cs="Arial"/>
          <w:bCs/>
          <w:iCs/>
          <w:spacing w:val="4"/>
          <w:lang w:eastAsia="pl-PL" w:bidi="pl-PL"/>
        </w:rPr>
        <w:t>2</w:t>
      </w:r>
      <w:r w:rsidRPr="00C779FC">
        <w:rPr>
          <w:rFonts w:ascii="Lato" w:eastAsia="Times New Roman" w:hAnsi="Lato" w:cs="Arial"/>
          <w:bCs/>
          <w:iCs/>
          <w:spacing w:val="4"/>
          <w:lang w:eastAsia="pl-PL" w:bidi="pl-PL"/>
        </w:rPr>
        <w:t xml:space="preserve"> r.</w:t>
      </w:r>
      <w:r w:rsidR="00293696" w:rsidRPr="00C779FC">
        <w:rPr>
          <w:rFonts w:ascii="Lato" w:eastAsia="Times New Roman" w:hAnsi="Lato" w:cs="Arial"/>
          <w:bCs/>
          <w:iCs/>
          <w:spacing w:val="4"/>
          <w:lang w:eastAsia="pl-PL" w:bidi="pl-PL"/>
        </w:rPr>
        <w:t xml:space="preserve">, znak: </w:t>
      </w:r>
      <w:r w:rsidR="00C779FC">
        <w:rPr>
          <w:rFonts w:ascii="Lato" w:eastAsia="Times New Roman" w:hAnsi="Lato" w:cs="Arial"/>
          <w:bCs/>
          <w:iCs/>
          <w:spacing w:val="4"/>
          <w:lang w:eastAsia="pl-PL" w:bidi="pl-PL"/>
        </w:rPr>
        <w:br/>
      </w:r>
      <w:r w:rsidR="00293696" w:rsidRPr="00C779FC">
        <w:rPr>
          <w:rFonts w:ascii="Lato" w:eastAsia="Times New Roman" w:hAnsi="Lato" w:cs="Arial"/>
          <w:bCs/>
          <w:iCs/>
          <w:spacing w:val="4"/>
          <w:lang w:eastAsia="pl-PL" w:bidi="pl-PL"/>
        </w:rPr>
        <w:t>DLI-III.7621.10.2022.KŻ.11,</w:t>
      </w:r>
      <w:r w:rsidRPr="00C779FC">
        <w:rPr>
          <w:rFonts w:ascii="Lato" w:eastAsia="Times New Roman" w:hAnsi="Lato" w:cs="Arial"/>
          <w:bCs/>
          <w:iCs/>
          <w:spacing w:val="4"/>
          <w:lang w:eastAsia="pl-PL" w:bidi="pl-PL"/>
        </w:rPr>
        <w:t xml:space="preserve"> organ odwoławczy wezwał </w:t>
      </w:r>
      <w:r w:rsidRPr="00C779FC">
        <w:rPr>
          <w:rFonts w:ascii="Lato" w:eastAsia="Times New Roman" w:hAnsi="Lato" w:cs="Arial"/>
          <w:bCs/>
          <w:i/>
          <w:iCs/>
          <w:spacing w:val="4"/>
          <w:lang w:eastAsia="pl-PL" w:bidi="pl-PL"/>
        </w:rPr>
        <w:t>inwestora</w:t>
      </w:r>
      <w:r w:rsidRPr="00C779FC">
        <w:rPr>
          <w:rFonts w:ascii="Lato" w:eastAsia="Times New Roman" w:hAnsi="Lato" w:cs="Arial"/>
          <w:bCs/>
          <w:iCs/>
          <w:spacing w:val="4"/>
          <w:lang w:eastAsia="pl-PL" w:bidi="pl-PL"/>
        </w:rPr>
        <w:t xml:space="preserve"> do ustosunkowania się do przedstawionych zastrzeżeń i wyjaśnienia wskazanych wątpliwości</w:t>
      </w:r>
      <w:r w:rsidR="00B156F2" w:rsidRPr="00C779FC">
        <w:rPr>
          <w:rFonts w:ascii="Lato" w:eastAsia="Times New Roman" w:hAnsi="Lato" w:cs="Arial"/>
          <w:bCs/>
          <w:iCs/>
          <w:spacing w:val="4"/>
          <w:lang w:eastAsia="pl-PL" w:bidi="pl-PL"/>
        </w:rPr>
        <w:t xml:space="preserve"> oraz</w:t>
      </w:r>
      <w:r w:rsidR="00B156F2" w:rsidRPr="00C779FC">
        <w:rPr>
          <w:rFonts w:ascii="Lato" w:eastAsia="Times New Roman" w:hAnsi="Lato" w:cs="Arial"/>
          <w:bCs/>
          <w:iCs/>
          <w:spacing w:val="4"/>
          <w:lang w:eastAsia="pl-PL"/>
        </w:rPr>
        <w:t xml:space="preserve"> usunięcia</w:t>
      </w:r>
      <w:r w:rsidR="005869CE" w:rsidRPr="00C779FC">
        <w:rPr>
          <w:rFonts w:ascii="Lato" w:eastAsia="Times New Roman" w:hAnsi="Lato" w:cs="Arial"/>
          <w:bCs/>
          <w:iCs/>
          <w:spacing w:val="4"/>
          <w:lang w:eastAsia="pl-PL"/>
        </w:rPr>
        <w:t xml:space="preserve"> zauważonych</w:t>
      </w:r>
      <w:r w:rsidR="00B156F2" w:rsidRPr="00C779FC">
        <w:rPr>
          <w:rFonts w:ascii="Lato" w:eastAsia="Times New Roman" w:hAnsi="Lato" w:cs="Arial"/>
          <w:bCs/>
          <w:iCs/>
          <w:spacing w:val="4"/>
          <w:lang w:eastAsia="pl-PL"/>
        </w:rPr>
        <w:t xml:space="preserve"> rozbieżności.</w:t>
      </w:r>
    </w:p>
    <w:p w14:paraId="4DB1D3F4" w14:textId="6C0093D5" w:rsidR="00B156F2" w:rsidRPr="00C779FC" w:rsidRDefault="00AF4785" w:rsidP="00AF4785">
      <w:pPr>
        <w:spacing w:after="240" w:line="240" w:lineRule="exact"/>
        <w:jc w:val="both"/>
        <w:rPr>
          <w:rFonts w:ascii="Lato" w:eastAsia="Times New Roman" w:hAnsi="Lato" w:cs="Arial"/>
          <w:bCs/>
          <w:iCs/>
          <w:color w:val="FF0000"/>
          <w:spacing w:val="4"/>
          <w:lang w:eastAsia="pl-PL"/>
        </w:rPr>
      </w:pPr>
      <w:r w:rsidRPr="00C779FC">
        <w:rPr>
          <w:rFonts w:ascii="Lato" w:eastAsia="Times New Roman" w:hAnsi="Lato" w:cs="Arial"/>
          <w:bCs/>
          <w:iCs/>
          <w:spacing w:val="4"/>
          <w:lang w:eastAsia="pl-PL" w:bidi="pl-PL"/>
        </w:rPr>
        <w:t xml:space="preserve">W piśmie z dnia </w:t>
      </w:r>
      <w:r w:rsidR="00293696" w:rsidRPr="00C779FC">
        <w:rPr>
          <w:rFonts w:ascii="Lato" w:eastAsia="Times New Roman" w:hAnsi="Lato" w:cs="Arial"/>
          <w:bCs/>
          <w:iCs/>
          <w:spacing w:val="4"/>
          <w:lang w:eastAsia="pl-PL" w:bidi="pl-PL"/>
        </w:rPr>
        <w:t>2 września</w:t>
      </w:r>
      <w:r w:rsidRPr="00C779FC">
        <w:rPr>
          <w:rFonts w:ascii="Lato" w:eastAsia="Times New Roman" w:hAnsi="Lato" w:cs="Arial"/>
          <w:bCs/>
          <w:iCs/>
          <w:spacing w:val="4"/>
          <w:lang w:eastAsia="pl-PL" w:bidi="pl-PL"/>
        </w:rPr>
        <w:t xml:space="preserve"> 202</w:t>
      </w:r>
      <w:r w:rsidR="00293696" w:rsidRPr="00C779FC">
        <w:rPr>
          <w:rFonts w:ascii="Lato" w:eastAsia="Times New Roman" w:hAnsi="Lato" w:cs="Arial"/>
          <w:bCs/>
          <w:iCs/>
          <w:spacing w:val="4"/>
          <w:lang w:eastAsia="pl-PL" w:bidi="pl-PL"/>
        </w:rPr>
        <w:t>2</w:t>
      </w:r>
      <w:r w:rsidRPr="00C779FC">
        <w:rPr>
          <w:rFonts w:ascii="Lato" w:eastAsia="Times New Roman" w:hAnsi="Lato" w:cs="Arial"/>
          <w:bCs/>
          <w:iCs/>
          <w:spacing w:val="4"/>
          <w:lang w:eastAsia="pl-PL" w:bidi="pl-PL"/>
        </w:rPr>
        <w:t xml:space="preserve"> r.</w:t>
      </w:r>
      <w:r w:rsidR="00293696" w:rsidRPr="00C779FC">
        <w:rPr>
          <w:rFonts w:ascii="Lato" w:eastAsia="Times New Roman" w:hAnsi="Lato" w:cs="Arial"/>
          <w:bCs/>
          <w:iCs/>
          <w:spacing w:val="4"/>
          <w:lang w:eastAsia="pl-PL" w:bidi="pl-PL"/>
        </w:rPr>
        <w:t>, znak: 4774/S61/MPI/725/09/2022,</w:t>
      </w:r>
      <w:r w:rsidRPr="00C779FC">
        <w:rPr>
          <w:rFonts w:ascii="Lato" w:eastAsia="Times New Roman" w:hAnsi="Lato" w:cs="Arial"/>
          <w:bCs/>
          <w:iCs/>
          <w:spacing w:val="4"/>
          <w:lang w:eastAsia="pl-PL" w:bidi="pl-PL"/>
        </w:rPr>
        <w:t xml:space="preserve"> </w:t>
      </w:r>
      <w:r w:rsidRPr="00C779FC">
        <w:rPr>
          <w:rFonts w:ascii="Lato" w:eastAsia="Times New Roman" w:hAnsi="Lato" w:cs="Arial"/>
          <w:bCs/>
          <w:i/>
          <w:iCs/>
          <w:spacing w:val="4"/>
          <w:lang w:eastAsia="pl-PL" w:bidi="pl-PL"/>
        </w:rPr>
        <w:t>inwestor</w:t>
      </w:r>
      <w:r w:rsidRPr="00C779FC">
        <w:rPr>
          <w:rFonts w:ascii="Lato" w:eastAsia="Times New Roman" w:hAnsi="Lato" w:cs="Arial"/>
          <w:bCs/>
          <w:iCs/>
          <w:spacing w:val="4"/>
          <w:lang w:eastAsia="pl-PL" w:bidi="pl-PL"/>
        </w:rPr>
        <w:t xml:space="preserve"> </w:t>
      </w:r>
      <w:r w:rsidR="00B156F2" w:rsidRPr="00C779FC">
        <w:rPr>
          <w:rFonts w:ascii="Lato" w:eastAsia="Times New Roman" w:hAnsi="Lato" w:cs="Arial"/>
          <w:bCs/>
          <w:iCs/>
          <w:spacing w:val="4"/>
          <w:lang w:eastAsia="pl-PL" w:bidi="pl-PL"/>
        </w:rPr>
        <w:t xml:space="preserve">wyjaśnił, że </w:t>
      </w:r>
      <w:r w:rsidR="00B156F2" w:rsidRPr="00C779FC">
        <w:rPr>
          <w:rFonts w:ascii="Lato" w:eastAsia="Times New Roman" w:hAnsi="Lato" w:cs="Arial"/>
          <w:bCs/>
          <w:iCs/>
          <w:spacing w:val="4"/>
          <w:lang w:eastAsia="pl-PL"/>
        </w:rPr>
        <w:t xml:space="preserve">drogi PO-D1, PO-D4, DJ-1, DJ-4, DJ-3, DJ-6, DJ-35, DJ-36, DJ-37, DJ-38, DJ-39, DJ-40 i DJ-41 są dodatkowymi jezdniami </w:t>
      </w:r>
      <w:r w:rsidR="009F2FC3" w:rsidRPr="00C779FC">
        <w:rPr>
          <w:rFonts w:ascii="Lato" w:eastAsia="Times New Roman" w:hAnsi="Lato" w:cs="Arial"/>
          <w:bCs/>
          <w:iCs/>
          <w:spacing w:val="4"/>
          <w:lang w:eastAsia="pl-PL"/>
        </w:rPr>
        <w:t>d</w:t>
      </w:r>
      <w:r w:rsidR="00B156F2" w:rsidRPr="00C779FC">
        <w:rPr>
          <w:rFonts w:ascii="Lato" w:eastAsia="Times New Roman" w:hAnsi="Lato" w:cs="Arial"/>
          <w:bCs/>
          <w:iCs/>
          <w:spacing w:val="4"/>
          <w:lang w:eastAsia="pl-PL"/>
        </w:rPr>
        <w:t>rogi ekspresowej S61</w:t>
      </w:r>
      <w:r w:rsidR="003E3AC2" w:rsidRPr="00C779FC">
        <w:rPr>
          <w:rFonts w:ascii="Lato" w:eastAsia="Times New Roman" w:hAnsi="Lato" w:cs="Arial"/>
          <w:bCs/>
          <w:iCs/>
          <w:spacing w:val="4"/>
          <w:lang w:eastAsia="pl-PL"/>
        </w:rPr>
        <w:t>.</w:t>
      </w:r>
    </w:p>
    <w:p w14:paraId="38AE7AD6" w14:textId="7CD2C115" w:rsidR="009F2FC3" w:rsidRPr="005869CE" w:rsidRDefault="009F2FC3" w:rsidP="00AF4785">
      <w:pPr>
        <w:spacing w:after="240" w:line="240" w:lineRule="exact"/>
        <w:jc w:val="both"/>
        <w:rPr>
          <w:rFonts w:ascii="Lato" w:eastAsia="Times New Roman" w:hAnsi="Lato" w:cs="Arial"/>
          <w:bCs/>
          <w:iCs/>
          <w:spacing w:val="4"/>
          <w:lang w:eastAsia="pl-PL"/>
        </w:rPr>
      </w:pPr>
      <w:r w:rsidRPr="005869CE">
        <w:rPr>
          <w:rFonts w:ascii="Lato" w:eastAsia="Times New Roman" w:hAnsi="Lato" w:cs="Arial"/>
          <w:bCs/>
          <w:iCs/>
          <w:spacing w:val="4"/>
          <w:lang w:eastAsia="pl-PL"/>
        </w:rPr>
        <w:t xml:space="preserve">W ww. piśmie </w:t>
      </w:r>
      <w:r w:rsidRPr="005869CE">
        <w:rPr>
          <w:rFonts w:ascii="Lato" w:eastAsia="Times New Roman" w:hAnsi="Lato" w:cs="Arial"/>
          <w:bCs/>
          <w:i/>
          <w:spacing w:val="4"/>
          <w:lang w:eastAsia="pl-PL"/>
        </w:rPr>
        <w:t>inwestor</w:t>
      </w:r>
      <w:r w:rsidRPr="005869CE">
        <w:rPr>
          <w:rFonts w:ascii="Lato" w:eastAsia="Times New Roman" w:hAnsi="Lato" w:cs="Arial"/>
          <w:bCs/>
          <w:iCs/>
          <w:spacing w:val="4"/>
          <w:lang w:eastAsia="pl-PL"/>
        </w:rPr>
        <w:t xml:space="preserve"> wskazał również, że </w:t>
      </w:r>
      <w:bookmarkStart w:id="15" w:name="_Hlk130998927"/>
      <w:r w:rsidRPr="005869CE">
        <w:rPr>
          <w:rFonts w:ascii="Lato" w:eastAsia="Times New Roman" w:hAnsi="Lato" w:cs="Arial"/>
          <w:bCs/>
          <w:iCs/>
          <w:spacing w:val="4"/>
          <w:lang w:eastAsia="pl-PL"/>
        </w:rPr>
        <w:t xml:space="preserve">droga PO-D5a jest zjazdem publicznym </w:t>
      </w:r>
      <w:bookmarkEnd w:id="15"/>
      <w:r w:rsidR="005869CE">
        <w:rPr>
          <w:rFonts w:ascii="Lato" w:eastAsia="Times New Roman" w:hAnsi="Lato" w:cs="Arial"/>
          <w:bCs/>
          <w:iCs/>
          <w:spacing w:val="4"/>
          <w:lang w:eastAsia="pl-PL"/>
        </w:rPr>
        <w:br/>
      </w:r>
      <w:r w:rsidRPr="005869CE">
        <w:rPr>
          <w:rFonts w:ascii="Lato" w:eastAsia="Times New Roman" w:hAnsi="Lato" w:cs="Arial"/>
          <w:bCs/>
          <w:iCs/>
          <w:spacing w:val="4"/>
          <w:lang w:eastAsia="pl-PL"/>
        </w:rPr>
        <w:t>i w związku z tym prawidłowo została zaprojektowana częściowo w liniach czasowego zajęcia. W części opisowej projektu zagospodarowania terenu nieprawidłowo opisano drogę PO-D5a jako „Pozostałe drog</w:t>
      </w:r>
      <w:r w:rsidR="00587E4C" w:rsidRPr="005869CE">
        <w:rPr>
          <w:rFonts w:ascii="Lato" w:eastAsia="Times New Roman" w:hAnsi="Lato" w:cs="Arial"/>
          <w:bCs/>
          <w:iCs/>
          <w:spacing w:val="4"/>
          <w:lang w:eastAsia="pl-PL"/>
        </w:rPr>
        <w:t>i</w:t>
      </w:r>
      <w:r w:rsidRPr="005869CE">
        <w:rPr>
          <w:rFonts w:ascii="Lato" w:eastAsia="Times New Roman" w:hAnsi="Lato" w:cs="Arial"/>
          <w:bCs/>
          <w:iCs/>
          <w:spacing w:val="4"/>
          <w:lang w:eastAsia="pl-PL"/>
        </w:rPr>
        <w:t xml:space="preserve"> wewnętrzne gminne”. </w:t>
      </w:r>
    </w:p>
    <w:p w14:paraId="7D02096F" w14:textId="4D33A52F" w:rsidR="007C1742" w:rsidRPr="005869CE" w:rsidRDefault="007C1742" w:rsidP="007C1742">
      <w:pPr>
        <w:widowControl w:val="0"/>
        <w:spacing w:after="240" w:line="240" w:lineRule="exact"/>
        <w:jc w:val="both"/>
        <w:rPr>
          <w:rFonts w:ascii="Lato" w:eastAsia="Times New Roman" w:hAnsi="Lato" w:cs="Arial"/>
          <w:spacing w:val="4"/>
          <w:lang w:eastAsia="pl-PL"/>
        </w:rPr>
      </w:pPr>
      <w:r w:rsidRPr="005869CE">
        <w:rPr>
          <w:rFonts w:ascii="Lato" w:eastAsia="Times New Roman" w:hAnsi="Lato" w:cs="Arial"/>
          <w:color w:val="000000"/>
          <w:spacing w:val="4"/>
          <w:lang w:eastAsia="pl-PL"/>
        </w:rPr>
        <w:t xml:space="preserve">Odnosząc się natomiast do wskazanych przez </w:t>
      </w:r>
      <w:r w:rsidRPr="005869CE">
        <w:rPr>
          <w:rFonts w:ascii="Lato" w:eastAsia="Times New Roman" w:hAnsi="Lato" w:cs="Arial"/>
          <w:i/>
          <w:iCs/>
          <w:color w:val="000000"/>
          <w:spacing w:val="4"/>
          <w:lang w:eastAsia="pl-PL"/>
        </w:rPr>
        <w:t>Ministra</w:t>
      </w:r>
      <w:r w:rsidRPr="005869CE">
        <w:rPr>
          <w:rFonts w:ascii="Lato" w:eastAsia="Times New Roman" w:hAnsi="Lato" w:cs="Arial"/>
          <w:color w:val="000000"/>
          <w:spacing w:val="4"/>
          <w:lang w:eastAsia="pl-PL"/>
        </w:rPr>
        <w:t xml:space="preserve"> rozbieżności </w:t>
      </w:r>
      <w:r w:rsidRPr="005869CE">
        <w:rPr>
          <w:rFonts w:ascii="Lato" w:eastAsia="Times New Roman" w:hAnsi="Lato" w:cs="Arial"/>
          <w:bCs/>
          <w:iCs/>
          <w:spacing w:val="4"/>
          <w:lang w:eastAsia="pl-PL"/>
        </w:rPr>
        <w:t xml:space="preserve">w zakresie dodatkowej jezdni DJ-22, w ww. piśmie z dnia 2 września 2022 r. </w:t>
      </w:r>
      <w:r w:rsidRPr="005869CE">
        <w:rPr>
          <w:rFonts w:ascii="Lato" w:eastAsia="Times New Roman" w:hAnsi="Lato" w:cs="Arial"/>
          <w:bCs/>
          <w:i/>
          <w:spacing w:val="4"/>
          <w:lang w:eastAsia="pl-PL"/>
        </w:rPr>
        <w:t>inwestor</w:t>
      </w:r>
      <w:r w:rsidRPr="005869CE">
        <w:rPr>
          <w:rFonts w:ascii="Lato" w:eastAsia="Times New Roman" w:hAnsi="Lato" w:cs="Arial"/>
          <w:bCs/>
          <w:iCs/>
          <w:spacing w:val="4"/>
          <w:lang w:eastAsia="pl-PL"/>
        </w:rPr>
        <w:t xml:space="preserve"> wyjaśnił, </w:t>
      </w:r>
      <w:r w:rsidR="005869CE">
        <w:rPr>
          <w:rFonts w:ascii="Lato" w:eastAsia="Times New Roman" w:hAnsi="Lato" w:cs="Arial"/>
          <w:bCs/>
          <w:iCs/>
          <w:spacing w:val="4"/>
          <w:lang w:eastAsia="pl-PL"/>
        </w:rPr>
        <w:br/>
      </w:r>
      <w:r w:rsidRPr="005869CE">
        <w:rPr>
          <w:rFonts w:ascii="Lato" w:eastAsia="Times New Roman" w:hAnsi="Lato" w:cs="Arial"/>
          <w:bCs/>
          <w:iCs/>
          <w:spacing w:val="4"/>
          <w:lang w:eastAsia="pl-PL"/>
        </w:rPr>
        <w:t>że d</w:t>
      </w:r>
      <w:r w:rsidRPr="005869CE">
        <w:rPr>
          <w:rFonts w:ascii="Lato" w:eastAsia="Times New Roman" w:hAnsi="Lato" w:cs="Arial"/>
          <w:color w:val="000000"/>
          <w:spacing w:val="4"/>
          <w:lang w:eastAsia="pl-PL"/>
        </w:rPr>
        <w:t>roga DJ-22 jest drogą o parametrach dodatkowej jezdni z mijankami</w:t>
      </w:r>
      <w:r w:rsidR="00672159" w:rsidRPr="005869CE">
        <w:rPr>
          <w:rFonts w:ascii="Lato" w:eastAsia="Times New Roman" w:hAnsi="Lato" w:cs="Arial"/>
          <w:color w:val="000000"/>
          <w:spacing w:val="4"/>
          <w:lang w:eastAsia="pl-PL"/>
        </w:rPr>
        <w:t>,</w:t>
      </w:r>
      <w:r w:rsidRPr="005869CE">
        <w:rPr>
          <w:rFonts w:ascii="Lato" w:eastAsia="Times New Roman" w:hAnsi="Lato" w:cs="Arial"/>
          <w:color w:val="000000"/>
          <w:spacing w:val="4"/>
          <w:lang w:eastAsia="pl-PL"/>
        </w:rPr>
        <w:t xml:space="preserve"> opisan</w:t>
      </w:r>
      <w:r w:rsidR="00672159" w:rsidRPr="005869CE">
        <w:rPr>
          <w:rFonts w:ascii="Lato" w:eastAsia="Times New Roman" w:hAnsi="Lato" w:cs="Arial"/>
          <w:color w:val="000000"/>
          <w:spacing w:val="4"/>
          <w:lang w:eastAsia="pl-PL"/>
        </w:rPr>
        <w:t>ą</w:t>
      </w:r>
      <w:r w:rsidRPr="005869CE">
        <w:rPr>
          <w:rFonts w:ascii="Lato" w:eastAsia="Times New Roman" w:hAnsi="Lato" w:cs="Arial"/>
          <w:color w:val="000000"/>
          <w:spacing w:val="4"/>
          <w:lang w:eastAsia="pl-PL"/>
        </w:rPr>
        <w:t xml:space="preserve"> </w:t>
      </w:r>
      <w:r w:rsidR="005869CE">
        <w:rPr>
          <w:rFonts w:ascii="Lato" w:eastAsia="Times New Roman" w:hAnsi="Lato" w:cs="Arial"/>
          <w:color w:val="000000"/>
          <w:spacing w:val="4"/>
          <w:lang w:eastAsia="pl-PL"/>
        </w:rPr>
        <w:br/>
      </w:r>
      <w:r w:rsidRPr="005869CE">
        <w:rPr>
          <w:rFonts w:ascii="Lato" w:eastAsia="Times New Roman" w:hAnsi="Lato" w:cs="Arial"/>
          <w:color w:val="000000"/>
          <w:spacing w:val="4"/>
          <w:lang w:eastAsia="pl-PL"/>
        </w:rPr>
        <w:t>w pkt 3.1.1.5.19</w:t>
      </w:r>
      <w:r w:rsidRPr="005869CE">
        <w:rPr>
          <w:rFonts w:ascii="Lato" w:eastAsia="Times New Roman" w:hAnsi="Lato" w:cs="Arial"/>
          <w:bCs/>
          <w:iCs/>
          <w:spacing w:val="4"/>
          <w:lang w:eastAsia="pl-PL"/>
        </w:rPr>
        <w:t xml:space="preserve"> </w:t>
      </w:r>
      <w:bookmarkStart w:id="16" w:name="_Hlk126332019"/>
      <w:r w:rsidRPr="005869CE">
        <w:rPr>
          <w:rFonts w:ascii="Lato" w:eastAsia="Times New Roman" w:hAnsi="Lato" w:cs="Arial"/>
          <w:bCs/>
          <w:iCs/>
          <w:spacing w:val="4"/>
          <w:lang w:eastAsia="pl-PL"/>
        </w:rPr>
        <w:t>części opisowej projektu zagospodarowania terenu</w:t>
      </w:r>
      <w:bookmarkEnd w:id="16"/>
      <w:r w:rsidRPr="005869CE">
        <w:rPr>
          <w:rFonts w:ascii="Lato" w:eastAsia="Times New Roman" w:hAnsi="Lato" w:cs="Arial"/>
          <w:color w:val="000000"/>
          <w:spacing w:val="4"/>
          <w:lang w:eastAsia="pl-PL"/>
        </w:rPr>
        <w:t xml:space="preserve">. Na drodze DJ-22 nie jest zastosowana mijanka, </w:t>
      </w:r>
      <w:r w:rsidR="00672159" w:rsidRPr="005869CE">
        <w:rPr>
          <w:rFonts w:ascii="Lato" w:eastAsia="Times New Roman" w:hAnsi="Lato" w:cs="Arial"/>
          <w:color w:val="000000"/>
          <w:spacing w:val="4"/>
          <w:lang w:eastAsia="pl-PL"/>
        </w:rPr>
        <w:t xml:space="preserve">jednak została ona wskazana w ww. pkt 3.1.1.5.19 </w:t>
      </w:r>
      <w:r w:rsidRPr="005869CE">
        <w:rPr>
          <w:rFonts w:ascii="Lato" w:eastAsia="Times New Roman" w:hAnsi="Lato" w:cs="Arial"/>
          <w:color w:val="000000"/>
          <w:spacing w:val="4"/>
          <w:lang w:eastAsia="pl-PL"/>
        </w:rPr>
        <w:t xml:space="preserve">ze względu na długość przebudowywanego odcinka (~100 m), zachowaną widoczność oraz </w:t>
      </w:r>
      <w:r w:rsidRPr="005869CE">
        <w:rPr>
          <w:rFonts w:ascii="Lato" w:eastAsia="Times New Roman" w:hAnsi="Lato" w:cs="Arial"/>
          <w:color w:val="000000"/>
          <w:spacing w:val="4"/>
          <w:lang w:eastAsia="pl-PL"/>
        </w:rPr>
        <w:lastRenderedPageBreak/>
        <w:t>zastosowanie placu do zawracania na końcu odcinka, który może stanowić mijankę.</w:t>
      </w:r>
    </w:p>
    <w:p w14:paraId="5230E62D" w14:textId="1003C5D6" w:rsidR="007C1742" w:rsidRPr="005869CE" w:rsidRDefault="007C1742" w:rsidP="007C1742">
      <w:pPr>
        <w:widowControl w:val="0"/>
        <w:spacing w:after="240" w:line="240" w:lineRule="exact"/>
        <w:jc w:val="both"/>
        <w:rPr>
          <w:rFonts w:ascii="Lato" w:eastAsia="Times New Roman" w:hAnsi="Lato" w:cs="Arial"/>
          <w:spacing w:val="4"/>
          <w:lang w:eastAsia="pl-PL"/>
        </w:rPr>
      </w:pPr>
      <w:r w:rsidRPr="005869CE">
        <w:rPr>
          <w:rFonts w:ascii="Lato" w:eastAsia="Times New Roman" w:hAnsi="Lato" w:cs="Arial"/>
          <w:color w:val="000000"/>
          <w:spacing w:val="4"/>
          <w:lang w:eastAsia="pl-PL"/>
        </w:rPr>
        <w:t xml:space="preserve">Mając powyższe na względzie, </w:t>
      </w:r>
      <w:r w:rsidRPr="005869CE">
        <w:rPr>
          <w:rFonts w:ascii="Lato" w:eastAsia="Times New Roman" w:hAnsi="Lato" w:cs="Arial"/>
          <w:i/>
          <w:iCs/>
          <w:color w:val="000000"/>
          <w:spacing w:val="4"/>
          <w:lang w:eastAsia="pl-PL"/>
        </w:rPr>
        <w:t>inwestor</w:t>
      </w:r>
      <w:r w:rsidRPr="005869CE">
        <w:rPr>
          <w:rFonts w:ascii="Lato" w:eastAsia="Times New Roman" w:hAnsi="Lato" w:cs="Arial"/>
          <w:color w:val="000000"/>
          <w:spacing w:val="4"/>
          <w:lang w:eastAsia="pl-PL"/>
        </w:rPr>
        <w:t xml:space="preserve"> zaznaczył</w:t>
      </w:r>
      <w:r w:rsidR="00A02D1D" w:rsidRPr="005869CE">
        <w:rPr>
          <w:rFonts w:ascii="Lato" w:eastAsia="Times New Roman" w:hAnsi="Lato" w:cs="Arial"/>
          <w:color w:val="000000"/>
          <w:spacing w:val="4"/>
          <w:lang w:eastAsia="pl-PL"/>
        </w:rPr>
        <w:t xml:space="preserve"> ponadto</w:t>
      </w:r>
      <w:r w:rsidRPr="005869CE">
        <w:rPr>
          <w:rFonts w:ascii="Lato" w:eastAsia="Times New Roman" w:hAnsi="Lato" w:cs="Arial"/>
          <w:color w:val="000000"/>
          <w:spacing w:val="4"/>
          <w:lang w:eastAsia="pl-PL"/>
        </w:rPr>
        <w:t>, że przenalizował projekt budowlany pod kątem ww. uwagi także w odniesieniu do dróg DJ-25 i DJ-30, stwierdzając, co następuje.</w:t>
      </w:r>
    </w:p>
    <w:p w14:paraId="0130FF7B" w14:textId="79A58B5B" w:rsidR="007C1742" w:rsidRPr="005869CE" w:rsidRDefault="007C1742" w:rsidP="007C1742">
      <w:pPr>
        <w:widowControl w:val="0"/>
        <w:spacing w:after="240" w:line="240" w:lineRule="exact"/>
        <w:jc w:val="both"/>
        <w:rPr>
          <w:rFonts w:ascii="Lato" w:eastAsia="Times New Roman" w:hAnsi="Lato" w:cs="Arial"/>
          <w:spacing w:val="4"/>
          <w:lang w:eastAsia="pl-PL"/>
        </w:rPr>
      </w:pPr>
      <w:r w:rsidRPr="005869CE">
        <w:rPr>
          <w:rFonts w:ascii="Lato" w:eastAsia="Times New Roman" w:hAnsi="Lato" w:cs="Arial"/>
          <w:color w:val="000000"/>
          <w:spacing w:val="4"/>
          <w:lang w:eastAsia="pl-PL"/>
        </w:rPr>
        <w:t>Droga DJ-25 jest dwupasow</w:t>
      </w:r>
      <w:r w:rsidR="005362E9" w:rsidRPr="005869CE">
        <w:rPr>
          <w:rFonts w:ascii="Lato" w:eastAsia="Times New Roman" w:hAnsi="Lato" w:cs="Arial"/>
          <w:color w:val="000000"/>
          <w:spacing w:val="4"/>
          <w:lang w:eastAsia="pl-PL"/>
        </w:rPr>
        <w:t>ą</w:t>
      </w:r>
      <w:r w:rsidRPr="005869CE">
        <w:rPr>
          <w:rFonts w:ascii="Lato" w:eastAsia="Times New Roman" w:hAnsi="Lato" w:cs="Arial"/>
          <w:color w:val="000000"/>
          <w:spacing w:val="4"/>
          <w:lang w:eastAsia="pl-PL"/>
        </w:rPr>
        <w:t xml:space="preserve"> jezdnią dodatkową </w:t>
      </w:r>
      <w:r w:rsidR="005362E9" w:rsidRPr="005869CE">
        <w:rPr>
          <w:rFonts w:ascii="Lato" w:eastAsia="Times New Roman" w:hAnsi="Lato" w:cs="Arial"/>
          <w:color w:val="000000"/>
          <w:spacing w:val="4"/>
          <w:lang w:eastAsia="pl-PL"/>
        </w:rPr>
        <w:t xml:space="preserve">drogi ekspresowej </w:t>
      </w:r>
      <w:r w:rsidRPr="005869CE">
        <w:rPr>
          <w:rFonts w:ascii="Lato" w:eastAsia="Times New Roman" w:hAnsi="Lato" w:cs="Arial"/>
          <w:color w:val="000000"/>
          <w:spacing w:val="4"/>
          <w:lang w:eastAsia="pl-PL"/>
        </w:rPr>
        <w:t xml:space="preserve">S61. Droga DJ-25 została </w:t>
      </w:r>
      <w:r w:rsidR="005362E9" w:rsidRPr="005869CE">
        <w:rPr>
          <w:rFonts w:ascii="Lato" w:eastAsia="Times New Roman" w:hAnsi="Lato" w:cs="Arial"/>
          <w:color w:val="000000"/>
          <w:spacing w:val="4"/>
          <w:lang w:eastAsia="pl-PL"/>
        </w:rPr>
        <w:t>w pkt 3.1.1.5.19</w:t>
      </w:r>
      <w:r w:rsidRPr="005869CE">
        <w:rPr>
          <w:rFonts w:ascii="Lato" w:eastAsia="Times New Roman" w:hAnsi="Lato" w:cs="Arial"/>
          <w:color w:val="000000"/>
          <w:spacing w:val="4"/>
          <w:lang w:eastAsia="pl-PL"/>
        </w:rPr>
        <w:t xml:space="preserve"> </w:t>
      </w:r>
      <w:r w:rsidRPr="005869CE">
        <w:rPr>
          <w:rFonts w:ascii="Lato" w:eastAsia="Times New Roman" w:hAnsi="Lato" w:cs="Arial"/>
          <w:bCs/>
          <w:iCs/>
          <w:spacing w:val="4"/>
          <w:lang w:eastAsia="pl-PL"/>
        </w:rPr>
        <w:t>części opisowej projektu zagospodarowania terenu</w:t>
      </w:r>
      <w:r w:rsidRPr="005869CE">
        <w:rPr>
          <w:rFonts w:ascii="Lato" w:eastAsia="Times New Roman" w:hAnsi="Lato" w:cs="Arial"/>
          <w:color w:val="000000"/>
          <w:spacing w:val="4"/>
          <w:lang w:eastAsia="pl-PL"/>
        </w:rPr>
        <w:t xml:space="preserve"> nieprawidłowo opisana jako „Dodatkowa jezdnia obsługująca przyległy teren </w:t>
      </w:r>
      <w:r w:rsidR="005869CE">
        <w:rPr>
          <w:rFonts w:ascii="Lato" w:eastAsia="Times New Roman" w:hAnsi="Lato" w:cs="Arial"/>
          <w:color w:val="000000"/>
          <w:spacing w:val="4"/>
          <w:lang w:eastAsia="pl-PL"/>
        </w:rPr>
        <w:br/>
      </w:r>
      <w:r w:rsidRPr="005869CE">
        <w:rPr>
          <w:rFonts w:ascii="Lato" w:eastAsia="Times New Roman" w:hAnsi="Lato" w:cs="Arial"/>
          <w:color w:val="000000"/>
          <w:spacing w:val="4"/>
          <w:lang w:eastAsia="pl-PL"/>
        </w:rPr>
        <w:t xml:space="preserve">z mijankami". </w:t>
      </w:r>
      <w:bookmarkStart w:id="17" w:name="_Hlk130999040"/>
    </w:p>
    <w:bookmarkEnd w:id="17"/>
    <w:p w14:paraId="332E4C9E" w14:textId="63C5359D" w:rsidR="009F2FC3" w:rsidRPr="005869CE" w:rsidRDefault="007C1742" w:rsidP="007C1742">
      <w:pPr>
        <w:spacing w:after="240" w:line="240" w:lineRule="exact"/>
        <w:jc w:val="both"/>
        <w:rPr>
          <w:rFonts w:ascii="Lato" w:eastAsia="Times New Roman" w:hAnsi="Lato" w:cs="Arial"/>
          <w:color w:val="000000"/>
          <w:spacing w:val="4"/>
          <w:lang w:eastAsia="pl-PL"/>
        </w:rPr>
      </w:pPr>
      <w:r w:rsidRPr="005869CE">
        <w:rPr>
          <w:rFonts w:ascii="Lato" w:eastAsia="Times New Roman" w:hAnsi="Lato" w:cs="Arial"/>
          <w:color w:val="000000"/>
          <w:spacing w:val="4"/>
          <w:lang w:eastAsia="pl-PL"/>
        </w:rPr>
        <w:t>Droga DJ-30 jest zaś drogą o parametrach dodatkowej jezdni z mijankami</w:t>
      </w:r>
      <w:r w:rsidR="00810F0D" w:rsidRPr="005869CE">
        <w:rPr>
          <w:rFonts w:ascii="Lato" w:eastAsia="Times New Roman" w:hAnsi="Lato" w:cs="Arial"/>
          <w:color w:val="000000"/>
          <w:spacing w:val="4"/>
          <w:lang w:eastAsia="pl-PL"/>
        </w:rPr>
        <w:t>,</w:t>
      </w:r>
      <w:r w:rsidRPr="005869CE">
        <w:rPr>
          <w:rFonts w:ascii="Lato" w:eastAsia="Times New Roman" w:hAnsi="Lato" w:cs="Arial"/>
          <w:color w:val="000000"/>
          <w:spacing w:val="4"/>
          <w:lang w:eastAsia="pl-PL"/>
        </w:rPr>
        <w:t xml:space="preserve"> opisan</w:t>
      </w:r>
      <w:r w:rsidR="00810F0D" w:rsidRPr="005869CE">
        <w:rPr>
          <w:rFonts w:ascii="Lato" w:eastAsia="Times New Roman" w:hAnsi="Lato" w:cs="Arial"/>
          <w:color w:val="000000"/>
          <w:spacing w:val="4"/>
          <w:lang w:eastAsia="pl-PL"/>
        </w:rPr>
        <w:t>ą</w:t>
      </w:r>
      <w:r w:rsidRPr="005869CE">
        <w:rPr>
          <w:rFonts w:ascii="Lato" w:eastAsia="Times New Roman" w:hAnsi="Lato" w:cs="Arial"/>
          <w:color w:val="000000"/>
          <w:spacing w:val="4"/>
          <w:lang w:eastAsia="pl-PL"/>
        </w:rPr>
        <w:t xml:space="preserve"> </w:t>
      </w:r>
      <w:r w:rsidR="009F48CC" w:rsidRPr="005869CE">
        <w:rPr>
          <w:rFonts w:ascii="Lato" w:eastAsia="Times New Roman" w:hAnsi="Lato" w:cs="Arial"/>
          <w:color w:val="000000"/>
          <w:spacing w:val="4"/>
          <w:lang w:eastAsia="pl-PL"/>
        </w:rPr>
        <w:br/>
      </w:r>
      <w:r w:rsidRPr="005869CE">
        <w:rPr>
          <w:rFonts w:ascii="Lato" w:eastAsia="Times New Roman" w:hAnsi="Lato" w:cs="Arial"/>
          <w:color w:val="000000"/>
          <w:spacing w:val="4"/>
          <w:lang w:eastAsia="pl-PL"/>
        </w:rPr>
        <w:t xml:space="preserve">w pkt 3.1.1.5.19 </w:t>
      </w:r>
      <w:r w:rsidRPr="005869CE">
        <w:rPr>
          <w:rFonts w:ascii="Lato" w:eastAsia="Times New Roman" w:hAnsi="Lato" w:cs="Arial"/>
          <w:bCs/>
          <w:iCs/>
          <w:spacing w:val="4"/>
          <w:lang w:eastAsia="pl-PL"/>
        </w:rPr>
        <w:t>części opisowej projektu zagospodarowania terenu.</w:t>
      </w:r>
      <w:r w:rsidRPr="005869CE">
        <w:rPr>
          <w:rFonts w:ascii="Lato" w:eastAsia="Times New Roman" w:hAnsi="Lato" w:cs="Arial"/>
          <w:color w:val="000000"/>
          <w:spacing w:val="4"/>
          <w:lang w:eastAsia="pl-PL"/>
        </w:rPr>
        <w:t xml:space="preserve"> Na drodze DJ-30 nie jest zastosowana mijanka, </w:t>
      </w:r>
      <w:r w:rsidR="00810F0D" w:rsidRPr="005869CE">
        <w:rPr>
          <w:rFonts w:ascii="Lato" w:eastAsia="Times New Roman" w:hAnsi="Lato" w:cs="Arial"/>
          <w:color w:val="000000"/>
          <w:spacing w:val="4"/>
          <w:lang w:eastAsia="pl-PL"/>
        </w:rPr>
        <w:t xml:space="preserve">jednak została ona wskazana w ww. pkt 3.1.1.5.19 </w:t>
      </w:r>
      <w:r w:rsidRPr="005869CE">
        <w:rPr>
          <w:rFonts w:ascii="Lato" w:eastAsia="Times New Roman" w:hAnsi="Lato" w:cs="Arial"/>
          <w:color w:val="000000"/>
          <w:spacing w:val="4"/>
          <w:lang w:eastAsia="pl-PL"/>
        </w:rPr>
        <w:t>ze względu na długość przebudowywanego odcinka (~70 m), zachowaną widoczność oraz zastosowanie placu do zawracania na końcu odcinka, który może stanowić mijankę.</w:t>
      </w:r>
    </w:p>
    <w:p w14:paraId="44EABC73" w14:textId="77777777" w:rsidR="008F4F64" w:rsidRDefault="008F4F64" w:rsidP="008F4F64">
      <w:pPr>
        <w:spacing w:after="120" w:line="240" w:lineRule="exact"/>
        <w:jc w:val="both"/>
        <w:outlineLvl w:val="0"/>
        <w:rPr>
          <w:rFonts w:ascii="Lato" w:eastAsia="Times New Roman" w:hAnsi="Lato" w:cs="Arial"/>
          <w:spacing w:val="4"/>
          <w:lang w:eastAsia="pl-PL"/>
        </w:rPr>
      </w:pPr>
      <w:r w:rsidRPr="005B5F6B">
        <w:rPr>
          <w:rFonts w:ascii="Lato" w:eastAsia="Times New Roman" w:hAnsi="Lato" w:cs="Arial"/>
          <w:spacing w:val="4"/>
          <w:lang w:eastAsia="pl-PL"/>
        </w:rPr>
        <w:t xml:space="preserve">Przy piśmie z dnia 28 marca 2023 r., znak: 4774/S61/MPI/817/03/2023, </w:t>
      </w:r>
      <w:r w:rsidRPr="005B5F6B">
        <w:rPr>
          <w:rFonts w:ascii="Lato" w:eastAsia="Times New Roman" w:hAnsi="Lato" w:cs="Arial"/>
          <w:i/>
          <w:iCs/>
          <w:spacing w:val="4"/>
          <w:lang w:eastAsia="pl-PL"/>
        </w:rPr>
        <w:t>inwestor</w:t>
      </w:r>
      <w:r w:rsidRPr="005B5F6B">
        <w:rPr>
          <w:rFonts w:ascii="Lato" w:eastAsia="Times New Roman" w:hAnsi="Lato" w:cs="Arial"/>
          <w:spacing w:val="4"/>
          <w:lang w:eastAsia="pl-PL"/>
        </w:rPr>
        <w:t xml:space="preserve"> przedłożył </w:t>
      </w:r>
      <w:r>
        <w:rPr>
          <w:rFonts w:ascii="Lato" w:eastAsia="Times New Roman" w:hAnsi="Lato" w:cs="Arial"/>
          <w:spacing w:val="4"/>
          <w:lang w:eastAsia="pl-PL"/>
        </w:rPr>
        <w:t>skorygowaną dokumentację projektową obejmującą:</w:t>
      </w:r>
    </w:p>
    <w:p w14:paraId="7C4C6715" w14:textId="77777777" w:rsidR="008F4F64" w:rsidRPr="00FF1DD4" w:rsidRDefault="008F4F64">
      <w:pPr>
        <w:numPr>
          <w:ilvl w:val="0"/>
          <w:numId w:val="13"/>
        </w:numPr>
        <w:suppressAutoHyphens/>
        <w:spacing w:after="120" w:line="240" w:lineRule="exact"/>
        <w:ind w:left="284" w:hanging="284"/>
        <w:jc w:val="both"/>
        <w:textAlignment w:val="baseline"/>
        <w:rPr>
          <w:rFonts w:ascii="Lato" w:eastAsia="Times New Roman" w:hAnsi="Lato" w:cs="Times New Roman"/>
          <w:lang w:eastAsia="zh-CN"/>
        </w:rPr>
      </w:pPr>
      <w:r w:rsidRPr="00FF1DD4">
        <w:rPr>
          <w:rFonts w:ascii="Lato" w:eastAsia="Times New Roman" w:hAnsi="Lato" w:cs="Arial"/>
          <w:spacing w:val="4"/>
          <w:kern w:val="2"/>
          <w:lang w:eastAsia="zh-CN"/>
        </w:rPr>
        <w:t xml:space="preserve">Tom 1.1 Projektu Zagospodarowania Terenu – Część opisowa, </w:t>
      </w:r>
    </w:p>
    <w:p w14:paraId="1A1B92A2" w14:textId="77777777" w:rsidR="008F4F64" w:rsidRPr="00FF1DD4" w:rsidRDefault="008F4F64">
      <w:pPr>
        <w:numPr>
          <w:ilvl w:val="0"/>
          <w:numId w:val="13"/>
        </w:numPr>
        <w:suppressAutoHyphens/>
        <w:spacing w:after="120" w:line="240" w:lineRule="exact"/>
        <w:ind w:left="284" w:hanging="284"/>
        <w:jc w:val="both"/>
        <w:textAlignment w:val="baseline"/>
        <w:rPr>
          <w:rFonts w:ascii="Lato" w:eastAsia="Times New Roman" w:hAnsi="Lato" w:cs="Arial"/>
          <w:lang w:eastAsia="zh-CN"/>
        </w:rPr>
      </w:pPr>
      <w:r w:rsidRPr="00FF1DD4">
        <w:rPr>
          <w:rFonts w:ascii="Lato" w:eastAsia="Times New Roman" w:hAnsi="Lato" w:cs="Arial"/>
          <w:lang w:eastAsia="zh-CN"/>
        </w:rPr>
        <w:t xml:space="preserve">Tom 1.2 Projektu </w:t>
      </w:r>
      <w:r>
        <w:rPr>
          <w:rFonts w:ascii="Lato" w:eastAsia="Times New Roman" w:hAnsi="Lato" w:cs="Arial"/>
          <w:lang w:eastAsia="zh-CN"/>
        </w:rPr>
        <w:t>Z</w:t>
      </w:r>
      <w:r w:rsidRPr="00FF1DD4">
        <w:rPr>
          <w:rFonts w:ascii="Lato" w:eastAsia="Times New Roman" w:hAnsi="Lato" w:cs="Arial"/>
          <w:lang w:eastAsia="zh-CN"/>
        </w:rPr>
        <w:t xml:space="preserve">agospodarowania Terenu – Część rysunkowa, </w:t>
      </w:r>
    </w:p>
    <w:p w14:paraId="2ED50A06" w14:textId="77777777" w:rsidR="008F4F64" w:rsidRPr="00BA4E85" w:rsidRDefault="008F4F64">
      <w:pPr>
        <w:numPr>
          <w:ilvl w:val="0"/>
          <w:numId w:val="13"/>
        </w:numPr>
        <w:suppressAutoHyphens/>
        <w:spacing w:after="120" w:line="240" w:lineRule="exact"/>
        <w:ind w:left="284" w:hanging="284"/>
        <w:jc w:val="both"/>
        <w:textAlignment w:val="baseline"/>
        <w:rPr>
          <w:rFonts w:ascii="Lato" w:eastAsia="Times New Roman" w:hAnsi="Lato" w:cs="Arial"/>
          <w:lang w:eastAsia="zh-CN"/>
        </w:rPr>
      </w:pPr>
      <w:r>
        <w:rPr>
          <w:rFonts w:ascii="Lato" w:eastAsia="Times New Roman" w:hAnsi="Lato" w:cs="Arial"/>
          <w:spacing w:val="4"/>
          <w:kern w:val="2"/>
          <w:lang w:eastAsia="zh-CN"/>
        </w:rPr>
        <w:t xml:space="preserve">Tom 2.1.1 Projektu architektoniczno-budowlanego – branża drogowa – Węzeł Podborze – Część opisowa, </w:t>
      </w:r>
    </w:p>
    <w:p w14:paraId="3DEE525C" w14:textId="77777777" w:rsidR="008F4F64" w:rsidRPr="00BA4E85" w:rsidRDefault="008F4F64">
      <w:pPr>
        <w:numPr>
          <w:ilvl w:val="0"/>
          <w:numId w:val="13"/>
        </w:numPr>
        <w:suppressAutoHyphens/>
        <w:spacing w:after="120" w:line="240" w:lineRule="exact"/>
        <w:ind w:left="284" w:hanging="284"/>
        <w:jc w:val="both"/>
        <w:textAlignment w:val="baseline"/>
        <w:rPr>
          <w:rFonts w:ascii="Lato" w:eastAsia="Times New Roman" w:hAnsi="Lato" w:cs="Arial"/>
          <w:lang w:eastAsia="zh-CN"/>
        </w:rPr>
      </w:pPr>
      <w:r>
        <w:rPr>
          <w:rFonts w:ascii="Lato" w:eastAsia="Times New Roman" w:hAnsi="Lato" w:cs="Arial"/>
          <w:spacing w:val="4"/>
          <w:kern w:val="2"/>
          <w:lang w:eastAsia="zh-CN"/>
        </w:rPr>
        <w:t>Tom 2.1.2 Projektu architektoniczno-budowlanego – branża drogowa – Węzeł Podborze – Część rysunkowa – Plan orientacyjny, plan sytuacyjny,</w:t>
      </w:r>
    </w:p>
    <w:p w14:paraId="7ADA6684" w14:textId="77777777" w:rsidR="008F4F64" w:rsidRPr="00BA4E85" w:rsidRDefault="008F4F64">
      <w:pPr>
        <w:numPr>
          <w:ilvl w:val="0"/>
          <w:numId w:val="13"/>
        </w:numPr>
        <w:suppressAutoHyphens/>
        <w:spacing w:after="120" w:line="240" w:lineRule="exact"/>
        <w:ind w:left="284" w:hanging="284"/>
        <w:jc w:val="both"/>
        <w:textAlignment w:val="baseline"/>
        <w:rPr>
          <w:rFonts w:ascii="Lato" w:eastAsia="Times New Roman" w:hAnsi="Lato" w:cs="Arial"/>
          <w:lang w:eastAsia="zh-CN"/>
        </w:rPr>
      </w:pPr>
      <w:r>
        <w:rPr>
          <w:rFonts w:ascii="Lato" w:eastAsia="Times New Roman" w:hAnsi="Lato" w:cs="Arial"/>
          <w:spacing w:val="4"/>
          <w:kern w:val="2"/>
          <w:lang w:eastAsia="zh-CN"/>
        </w:rPr>
        <w:t xml:space="preserve">Tom 2.1.3 Projektu architektoniczno-budowlanego – branża drogowa – Węzeł Podborze – Część rysunkowa – Profile, </w:t>
      </w:r>
    </w:p>
    <w:p w14:paraId="279BC0A7" w14:textId="77777777" w:rsidR="008F4F64" w:rsidRPr="00FF1DD4" w:rsidRDefault="008F4F64">
      <w:pPr>
        <w:numPr>
          <w:ilvl w:val="0"/>
          <w:numId w:val="13"/>
        </w:numPr>
        <w:suppressAutoHyphens/>
        <w:spacing w:after="120" w:line="240" w:lineRule="exact"/>
        <w:ind w:left="284" w:hanging="284"/>
        <w:jc w:val="both"/>
        <w:textAlignment w:val="baseline"/>
        <w:rPr>
          <w:rFonts w:ascii="Lato" w:eastAsia="Times New Roman" w:hAnsi="Lato" w:cs="Arial"/>
          <w:lang w:eastAsia="zh-CN"/>
        </w:rPr>
      </w:pPr>
      <w:r>
        <w:rPr>
          <w:rFonts w:ascii="Lato" w:eastAsia="Times New Roman" w:hAnsi="Lato" w:cs="Arial"/>
          <w:spacing w:val="4"/>
          <w:kern w:val="2"/>
          <w:lang w:eastAsia="zh-CN"/>
        </w:rPr>
        <w:t xml:space="preserve">Tom 2.1.4 Projektu architektoniczno-budowlanego – branża drogowa – Węzeł Podborze – Część rysunkowa – Przekroje normalne, </w:t>
      </w:r>
    </w:p>
    <w:p w14:paraId="1D3A9352" w14:textId="77777777" w:rsidR="008F4F64" w:rsidRPr="00BA4E85" w:rsidRDefault="008F4F64">
      <w:pPr>
        <w:numPr>
          <w:ilvl w:val="0"/>
          <w:numId w:val="13"/>
        </w:numPr>
        <w:suppressAutoHyphens/>
        <w:spacing w:after="120" w:line="240" w:lineRule="exact"/>
        <w:ind w:left="284" w:hanging="284"/>
        <w:jc w:val="both"/>
        <w:textAlignment w:val="baseline"/>
        <w:rPr>
          <w:rFonts w:ascii="Lato" w:eastAsia="Times New Roman" w:hAnsi="Lato" w:cs="Arial"/>
          <w:lang w:eastAsia="zh-CN"/>
        </w:rPr>
      </w:pPr>
      <w:r>
        <w:rPr>
          <w:rFonts w:ascii="Lato" w:eastAsia="Times New Roman" w:hAnsi="Lato" w:cs="Arial"/>
          <w:spacing w:val="4"/>
          <w:kern w:val="2"/>
          <w:lang w:eastAsia="zh-CN"/>
        </w:rPr>
        <w:t xml:space="preserve">Tom 2.2.1 Projektu architektoniczno-budowlanego – branża drogowa – Droga S61, Węzeł Komorowo i DW627 – Część opisowa, </w:t>
      </w:r>
    </w:p>
    <w:p w14:paraId="6B3283A8" w14:textId="77777777" w:rsidR="008F4F64" w:rsidRPr="009B2511" w:rsidRDefault="008F4F64">
      <w:pPr>
        <w:numPr>
          <w:ilvl w:val="0"/>
          <w:numId w:val="13"/>
        </w:numPr>
        <w:suppressAutoHyphens/>
        <w:spacing w:after="120" w:line="240" w:lineRule="exact"/>
        <w:ind w:left="284" w:hanging="284"/>
        <w:jc w:val="both"/>
        <w:textAlignment w:val="baseline"/>
        <w:rPr>
          <w:rFonts w:ascii="Lato" w:eastAsia="Times New Roman" w:hAnsi="Lato" w:cs="Arial"/>
          <w:lang w:eastAsia="zh-CN"/>
        </w:rPr>
      </w:pPr>
      <w:r>
        <w:rPr>
          <w:rFonts w:ascii="Lato" w:eastAsia="Times New Roman" w:hAnsi="Lato" w:cs="Arial"/>
          <w:spacing w:val="4"/>
          <w:kern w:val="2"/>
          <w:lang w:eastAsia="zh-CN"/>
        </w:rPr>
        <w:t xml:space="preserve">Tom 2.2.2 Projektu architektoniczno-budowlanego – branża drogowa – Droga S61, Węzeł Komorowo i DW627 – Część rysunkowa – Plan orientacyjny, plan sytuacyjny, </w:t>
      </w:r>
    </w:p>
    <w:p w14:paraId="0BF1C031" w14:textId="77777777" w:rsidR="008F4F64" w:rsidRPr="00FF1DD4" w:rsidRDefault="008F4F64">
      <w:pPr>
        <w:numPr>
          <w:ilvl w:val="0"/>
          <w:numId w:val="13"/>
        </w:numPr>
        <w:suppressAutoHyphens/>
        <w:spacing w:after="120" w:line="240" w:lineRule="exact"/>
        <w:ind w:left="284" w:hanging="284"/>
        <w:jc w:val="both"/>
        <w:textAlignment w:val="baseline"/>
        <w:rPr>
          <w:rFonts w:ascii="Lato" w:eastAsia="Times New Roman" w:hAnsi="Lato" w:cs="Arial"/>
          <w:lang w:eastAsia="zh-CN"/>
        </w:rPr>
      </w:pPr>
      <w:r>
        <w:rPr>
          <w:rFonts w:ascii="Lato" w:eastAsia="Times New Roman" w:hAnsi="Lato" w:cs="Arial"/>
          <w:lang w:eastAsia="zh-CN"/>
        </w:rPr>
        <w:t>Tom 2.2.3</w:t>
      </w:r>
      <w:r w:rsidRPr="009B2511">
        <w:rPr>
          <w:rFonts w:ascii="Lato" w:eastAsia="Times New Roman" w:hAnsi="Lato" w:cs="Arial"/>
          <w:spacing w:val="4"/>
          <w:kern w:val="2"/>
          <w:lang w:eastAsia="zh-CN"/>
        </w:rPr>
        <w:t xml:space="preserve"> </w:t>
      </w:r>
      <w:r>
        <w:rPr>
          <w:rFonts w:ascii="Lato" w:eastAsia="Times New Roman" w:hAnsi="Lato" w:cs="Arial"/>
          <w:spacing w:val="4"/>
          <w:kern w:val="2"/>
          <w:lang w:eastAsia="zh-CN"/>
        </w:rPr>
        <w:t xml:space="preserve">Projektu architektoniczno-budowlanego – branża drogowa – Droga S61, Węzeł Komorowo i DW627 – Część rysunkowa – Profile, </w:t>
      </w:r>
    </w:p>
    <w:p w14:paraId="5466CA87" w14:textId="77777777" w:rsidR="008F4F64" w:rsidRPr="00972CD4" w:rsidRDefault="008F4F64">
      <w:pPr>
        <w:numPr>
          <w:ilvl w:val="0"/>
          <w:numId w:val="13"/>
        </w:numPr>
        <w:suppressAutoHyphens/>
        <w:spacing w:after="240" w:line="240" w:lineRule="exact"/>
        <w:ind w:left="284" w:hanging="284"/>
        <w:jc w:val="both"/>
        <w:textAlignment w:val="baseline"/>
        <w:outlineLvl w:val="0"/>
        <w:rPr>
          <w:rFonts w:ascii="Lato" w:eastAsia="Times New Roman" w:hAnsi="Lato" w:cs="Arial"/>
          <w:spacing w:val="4"/>
          <w:lang w:eastAsia="pl-PL"/>
        </w:rPr>
      </w:pPr>
      <w:r w:rsidRPr="00972CD4">
        <w:rPr>
          <w:rFonts w:ascii="Lato" w:eastAsia="Times New Roman" w:hAnsi="Lato" w:cs="Arial"/>
          <w:lang w:eastAsia="zh-CN"/>
        </w:rPr>
        <w:t>Tom 2.2.4</w:t>
      </w:r>
      <w:r w:rsidRPr="00972CD4">
        <w:rPr>
          <w:rFonts w:ascii="Lato" w:eastAsia="Times New Roman" w:hAnsi="Lato" w:cs="Arial"/>
          <w:spacing w:val="4"/>
          <w:kern w:val="2"/>
          <w:lang w:eastAsia="zh-CN"/>
        </w:rPr>
        <w:t xml:space="preserve"> Projektu architektoniczno-budowlanego – branża drogowa – Droga S61, Węzeł Komorowo i DW627 – Część rysunkowa – Przekroje normalne, szczegóły konstrukcyjne</w:t>
      </w:r>
      <w:r>
        <w:rPr>
          <w:rFonts w:ascii="Lato" w:eastAsia="Times New Roman" w:hAnsi="Lato" w:cs="Arial"/>
          <w:spacing w:val="4"/>
          <w:kern w:val="2"/>
          <w:lang w:eastAsia="zh-CN"/>
        </w:rPr>
        <w:t>.</w:t>
      </w:r>
    </w:p>
    <w:p w14:paraId="11FB5D87" w14:textId="6B0636CD" w:rsidR="007B7D19" w:rsidRDefault="007B7D19" w:rsidP="007B7D19">
      <w:pPr>
        <w:spacing w:after="12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Zaznaczenia wymaga, że ww. skorygowana dokumentacja projektowa uwzględnia wyjaśniania </w:t>
      </w:r>
      <w:r w:rsidRPr="008F4F64">
        <w:rPr>
          <w:rFonts w:ascii="Lato" w:eastAsia="Times New Roman" w:hAnsi="Lato" w:cs="Arial"/>
          <w:bCs/>
          <w:i/>
          <w:spacing w:val="4"/>
          <w:lang w:eastAsia="pl-PL" w:bidi="pl-PL"/>
        </w:rPr>
        <w:t>inwestora</w:t>
      </w:r>
      <w:r>
        <w:rPr>
          <w:rFonts w:ascii="Lato" w:eastAsia="Times New Roman" w:hAnsi="Lato" w:cs="Arial"/>
          <w:bCs/>
          <w:iCs/>
          <w:spacing w:val="4"/>
          <w:lang w:eastAsia="pl-PL" w:bidi="pl-PL"/>
        </w:rPr>
        <w:t xml:space="preserve"> przedstawione w piśmie z dnia 2 września 2022 r., w zakresie:</w:t>
      </w:r>
    </w:p>
    <w:p w14:paraId="733FB531" w14:textId="687141B1" w:rsidR="007B7D19" w:rsidRDefault="007B7D19">
      <w:pPr>
        <w:pStyle w:val="Akapitzlist"/>
        <w:numPr>
          <w:ilvl w:val="0"/>
          <w:numId w:val="24"/>
        </w:numPr>
        <w:spacing w:after="120" w:line="240" w:lineRule="exact"/>
        <w:ind w:left="284" w:hanging="284"/>
        <w:contextualSpacing w:val="0"/>
        <w:jc w:val="both"/>
        <w:rPr>
          <w:rFonts w:ascii="Lato" w:eastAsia="Times New Roman" w:hAnsi="Lato" w:cs="Arial"/>
          <w:bCs/>
          <w:iCs/>
          <w:spacing w:val="4"/>
          <w:lang w:eastAsia="pl-PL" w:bidi="pl-PL"/>
        </w:rPr>
      </w:pPr>
      <w:r w:rsidRPr="00F97A3D">
        <w:rPr>
          <w:rFonts w:ascii="Lato" w:eastAsia="Times New Roman" w:hAnsi="Lato" w:cs="Arial"/>
          <w:bCs/>
          <w:iCs/>
          <w:spacing w:val="4"/>
          <w:lang w:eastAsia="pl-PL"/>
        </w:rPr>
        <w:t xml:space="preserve">dróg PO-D1, PO-D4, DJ-1, DJ-4, DJ-3, DJ-6, DJ-35, DJ-36, DJ-37, DJ-38, DJ-39, </w:t>
      </w:r>
      <w:r>
        <w:rPr>
          <w:rFonts w:ascii="Lato" w:eastAsia="Times New Roman" w:hAnsi="Lato" w:cs="Arial"/>
          <w:bCs/>
          <w:iCs/>
          <w:spacing w:val="4"/>
          <w:lang w:eastAsia="pl-PL"/>
        </w:rPr>
        <w:br/>
      </w:r>
      <w:r w:rsidRPr="00F97A3D">
        <w:rPr>
          <w:rFonts w:ascii="Lato" w:eastAsia="Times New Roman" w:hAnsi="Lato" w:cs="Arial"/>
          <w:bCs/>
          <w:iCs/>
          <w:spacing w:val="4"/>
          <w:lang w:eastAsia="pl-PL"/>
        </w:rPr>
        <w:t>DJ-40 i DJ-41, będących dodatkowymi jezdniami drogi ekspresowej S61</w:t>
      </w:r>
      <w:r>
        <w:rPr>
          <w:rFonts w:ascii="Lato" w:eastAsia="Times New Roman" w:hAnsi="Lato" w:cs="Arial"/>
          <w:bCs/>
          <w:iCs/>
          <w:spacing w:val="4"/>
          <w:lang w:eastAsia="pl-PL"/>
        </w:rPr>
        <w:t>,</w:t>
      </w:r>
    </w:p>
    <w:p w14:paraId="6E171EFF" w14:textId="77777777" w:rsidR="007B7D19" w:rsidRPr="00F97A3D" w:rsidRDefault="007B7D19">
      <w:pPr>
        <w:pStyle w:val="Akapitzlist"/>
        <w:widowControl w:val="0"/>
        <w:numPr>
          <w:ilvl w:val="0"/>
          <w:numId w:val="24"/>
        </w:numPr>
        <w:spacing w:after="120" w:line="240" w:lineRule="exact"/>
        <w:ind w:left="284" w:hanging="284"/>
        <w:contextualSpacing w:val="0"/>
        <w:jc w:val="both"/>
        <w:rPr>
          <w:rFonts w:ascii="Lato" w:eastAsia="Times New Roman" w:hAnsi="Lato" w:cs="Arial"/>
          <w:spacing w:val="4"/>
          <w:lang w:eastAsia="pl-PL"/>
        </w:rPr>
      </w:pPr>
      <w:r w:rsidRPr="00F97A3D">
        <w:rPr>
          <w:rFonts w:ascii="Lato" w:eastAsia="Times New Roman" w:hAnsi="Lato" w:cs="Arial"/>
          <w:bCs/>
          <w:iCs/>
          <w:spacing w:val="4"/>
          <w:lang w:eastAsia="pl-PL"/>
        </w:rPr>
        <w:t>drogi PO-D5a będącej zjazdem publicznym,</w:t>
      </w:r>
    </w:p>
    <w:p w14:paraId="080D02C5" w14:textId="77777777" w:rsidR="007B7D19" w:rsidRPr="008F4F64" w:rsidRDefault="007B7D19">
      <w:pPr>
        <w:pStyle w:val="Akapitzlist"/>
        <w:widowControl w:val="0"/>
        <w:numPr>
          <w:ilvl w:val="0"/>
          <w:numId w:val="24"/>
        </w:numPr>
        <w:spacing w:after="240" w:line="240" w:lineRule="exact"/>
        <w:ind w:left="284" w:hanging="284"/>
        <w:contextualSpacing w:val="0"/>
        <w:jc w:val="both"/>
        <w:rPr>
          <w:rFonts w:ascii="Lato" w:eastAsia="Times New Roman" w:hAnsi="Lato" w:cs="Arial"/>
          <w:spacing w:val="4"/>
          <w:lang w:eastAsia="pl-PL"/>
        </w:rPr>
      </w:pPr>
      <w:r>
        <w:rPr>
          <w:rFonts w:ascii="Lato" w:eastAsia="Times New Roman" w:hAnsi="Lato" w:cs="Arial"/>
          <w:bCs/>
          <w:iCs/>
          <w:spacing w:val="4"/>
          <w:lang w:eastAsia="pl-PL"/>
        </w:rPr>
        <w:t>drogi</w:t>
      </w:r>
      <w:r w:rsidRPr="005869CE">
        <w:rPr>
          <w:rFonts w:ascii="Lato" w:eastAsia="Times New Roman" w:hAnsi="Lato" w:cs="Arial"/>
          <w:color w:val="000000"/>
          <w:spacing w:val="4"/>
          <w:lang w:eastAsia="pl-PL"/>
        </w:rPr>
        <w:t xml:space="preserve"> DJ-25</w:t>
      </w:r>
      <w:r w:rsidRPr="008F4F64">
        <w:rPr>
          <w:rFonts w:ascii="Lato" w:eastAsia="Times New Roman" w:hAnsi="Lato" w:cs="Arial"/>
          <w:spacing w:val="4"/>
          <w:lang w:eastAsia="pl-PL"/>
        </w:rPr>
        <w:t xml:space="preserve">, </w:t>
      </w:r>
      <w:r w:rsidRPr="008F4F64">
        <w:rPr>
          <w:rFonts w:ascii="Lato" w:eastAsia="Times New Roman" w:hAnsi="Lato" w:cs="Arial"/>
          <w:bCs/>
          <w:iCs/>
          <w:spacing w:val="4"/>
          <w:lang w:eastAsia="pl-PL"/>
        </w:rPr>
        <w:t>poprzez jej usunięcie z</w:t>
      </w:r>
      <w:r w:rsidRPr="008F4F64">
        <w:rPr>
          <w:rFonts w:ascii="Lato" w:eastAsia="Times New Roman" w:hAnsi="Lato" w:cs="Arial"/>
          <w:spacing w:val="4"/>
          <w:lang w:eastAsia="pl-PL"/>
        </w:rPr>
        <w:t xml:space="preserve"> pkt 3.1.1.5.19 </w:t>
      </w:r>
      <w:r w:rsidRPr="008F4F64">
        <w:rPr>
          <w:rFonts w:ascii="Lato" w:eastAsia="Times New Roman" w:hAnsi="Lato" w:cs="Arial"/>
          <w:bCs/>
          <w:iCs/>
          <w:spacing w:val="4"/>
          <w:lang w:eastAsia="pl-PL"/>
        </w:rPr>
        <w:t>części opisowej projektu zagospodarowania terenu</w:t>
      </w:r>
      <w:r w:rsidRPr="008F4F64">
        <w:rPr>
          <w:rFonts w:ascii="Lato" w:eastAsia="Times New Roman" w:hAnsi="Lato" w:cs="Arial"/>
          <w:spacing w:val="4"/>
          <w:lang w:eastAsia="pl-PL"/>
        </w:rPr>
        <w:t xml:space="preserve"> i uwzględnienie jej w pkt 3.1.1.5.20 – jako „Dodatkowa jezdnia obsługująca przyległy teren bez mijanek”.</w:t>
      </w:r>
    </w:p>
    <w:p w14:paraId="067475C3" w14:textId="2BF42FE3" w:rsidR="008F4F64" w:rsidRDefault="007B7D19" w:rsidP="008F4F64">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lastRenderedPageBreak/>
        <w:t xml:space="preserve">W ww. piśmie z dnia 28 marca 2023 r. </w:t>
      </w:r>
      <w:r w:rsidR="008F4F64" w:rsidRPr="00972CD4">
        <w:rPr>
          <w:rFonts w:ascii="Lato" w:eastAsia="Times New Roman" w:hAnsi="Lato" w:cs="Arial"/>
          <w:i/>
          <w:iCs/>
          <w:spacing w:val="4"/>
          <w:lang w:eastAsia="pl-PL"/>
        </w:rPr>
        <w:t>inwestor</w:t>
      </w:r>
      <w:r w:rsidR="008F4F64">
        <w:rPr>
          <w:rFonts w:ascii="Lato" w:eastAsia="Times New Roman" w:hAnsi="Lato" w:cs="Arial"/>
          <w:spacing w:val="4"/>
          <w:lang w:eastAsia="pl-PL"/>
        </w:rPr>
        <w:t xml:space="preserve"> poinformował</w:t>
      </w:r>
      <w:r>
        <w:rPr>
          <w:rFonts w:ascii="Lato" w:eastAsia="Times New Roman" w:hAnsi="Lato" w:cs="Arial"/>
          <w:spacing w:val="4"/>
          <w:lang w:eastAsia="pl-PL"/>
        </w:rPr>
        <w:t xml:space="preserve"> jednocześnie</w:t>
      </w:r>
      <w:r w:rsidR="008F4F64">
        <w:rPr>
          <w:rFonts w:ascii="Lato" w:eastAsia="Times New Roman" w:hAnsi="Lato" w:cs="Arial"/>
          <w:spacing w:val="4"/>
          <w:lang w:eastAsia="pl-PL"/>
        </w:rPr>
        <w:t xml:space="preserve">, </w:t>
      </w:r>
      <w:r>
        <w:rPr>
          <w:rFonts w:ascii="Lato" w:eastAsia="Times New Roman" w:hAnsi="Lato" w:cs="Arial"/>
          <w:spacing w:val="4"/>
          <w:lang w:eastAsia="pl-PL"/>
        </w:rPr>
        <w:br/>
      </w:r>
      <w:r w:rsidR="008F4F64">
        <w:rPr>
          <w:rFonts w:ascii="Lato" w:eastAsia="Times New Roman" w:hAnsi="Lato" w:cs="Arial"/>
          <w:spacing w:val="4"/>
          <w:lang w:eastAsia="pl-PL"/>
        </w:rPr>
        <w:t xml:space="preserve">że ww. skorygowana dokumentacja projektowa zawiera zmiany wynikające z modyfikacji sposobu likwidacji istniejącego węzła Podborze. Zamiast planowanej wcześniej rozbiórki ww. węzła nastąpi jego likwidacja poprzez zmianę organizacji ruchu. </w:t>
      </w:r>
      <w:r w:rsidR="008F4F64" w:rsidRPr="00F2333A">
        <w:rPr>
          <w:rFonts w:ascii="Lato" w:eastAsia="Times New Roman" w:hAnsi="Lato" w:cs="Arial"/>
          <w:i/>
          <w:iCs/>
          <w:spacing w:val="4"/>
          <w:lang w:eastAsia="pl-PL"/>
        </w:rPr>
        <w:t>Inwestor</w:t>
      </w:r>
      <w:r w:rsidR="008F4F64">
        <w:rPr>
          <w:rFonts w:ascii="Lato" w:eastAsia="Times New Roman" w:hAnsi="Lato" w:cs="Arial"/>
          <w:spacing w:val="4"/>
          <w:lang w:eastAsia="pl-PL"/>
        </w:rPr>
        <w:t xml:space="preserve"> zaznaczył, iż zmiana organizacji ruchu zapewnia możliwość wykonania wjazdu awaryjnego </w:t>
      </w:r>
      <w:r>
        <w:rPr>
          <w:rFonts w:ascii="Lato" w:eastAsia="Times New Roman" w:hAnsi="Lato" w:cs="Arial"/>
          <w:spacing w:val="4"/>
          <w:lang w:eastAsia="pl-PL"/>
        </w:rPr>
        <w:br/>
      </w:r>
      <w:r w:rsidR="008F4F64">
        <w:rPr>
          <w:rFonts w:ascii="Lato" w:eastAsia="Times New Roman" w:hAnsi="Lato" w:cs="Arial"/>
          <w:spacing w:val="4"/>
          <w:lang w:eastAsia="pl-PL"/>
        </w:rPr>
        <w:t>z drogi S8.</w:t>
      </w:r>
      <w:r w:rsidR="003D6164">
        <w:rPr>
          <w:rFonts w:ascii="Lato" w:eastAsia="Times New Roman" w:hAnsi="Lato" w:cs="Arial"/>
          <w:spacing w:val="4"/>
          <w:lang w:eastAsia="pl-PL"/>
        </w:rPr>
        <w:t xml:space="preserve"> </w:t>
      </w:r>
    </w:p>
    <w:p w14:paraId="098889F6" w14:textId="6EA5A751" w:rsidR="008F4F64" w:rsidRDefault="00814ACB" w:rsidP="008F4F64">
      <w:pPr>
        <w:spacing w:after="240" w:line="240" w:lineRule="exact"/>
        <w:jc w:val="both"/>
        <w:outlineLvl w:val="0"/>
        <w:rPr>
          <w:rFonts w:ascii="Lato" w:eastAsia="Times New Roman" w:hAnsi="Lato" w:cs="Arial"/>
          <w:bCs/>
          <w:iCs/>
          <w:spacing w:val="4"/>
          <w:lang w:eastAsia="pl-PL" w:bidi="pl-PL"/>
        </w:rPr>
      </w:pPr>
      <w:r w:rsidRPr="00AD6951">
        <w:rPr>
          <w:rFonts w:ascii="Lato" w:eastAsia="Times New Roman" w:hAnsi="Lato" w:cs="Arial"/>
          <w:spacing w:val="4"/>
          <w:lang w:eastAsia="pl-PL"/>
        </w:rPr>
        <w:t>W ww. piśmie, uzupełnionym pismem z dnia 30 marca 2023 r,</w:t>
      </w:r>
      <w:r>
        <w:rPr>
          <w:rFonts w:ascii="Lato" w:eastAsia="Times New Roman" w:hAnsi="Lato" w:cs="Arial"/>
          <w:i/>
          <w:iCs/>
          <w:spacing w:val="4"/>
          <w:lang w:eastAsia="pl-PL"/>
        </w:rPr>
        <w:t xml:space="preserve"> </w:t>
      </w:r>
      <w:r w:rsidR="00011409">
        <w:rPr>
          <w:rFonts w:ascii="Lato" w:eastAsia="Times New Roman" w:hAnsi="Lato" w:cs="Arial"/>
          <w:i/>
          <w:iCs/>
          <w:spacing w:val="4"/>
          <w:lang w:eastAsia="pl-PL"/>
        </w:rPr>
        <w:t>i</w:t>
      </w:r>
      <w:r w:rsidR="008F4F64" w:rsidRPr="001F3939">
        <w:rPr>
          <w:rFonts w:ascii="Lato" w:eastAsia="Times New Roman" w:hAnsi="Lato" w:cs="Arial"/>
          <w:i/>
          <w:iCs/>
          <w:spacing w:val="4"/>
          <w:lang w:eastAsia="pl-PL"/>
        </w:rPr>
        <w:t>nwestor</w:t>
      </w:r>
      <w:r w:rsidR="008F4F64">
        <w:rPr>
          <w:rFonts w:ascii="Lato" w:eastAsia="Times New Roman" w:hAnsi="Lato" w:cs="Arial"/>
          <w:spacing w:val="4"/>
          <w:lang w:eastAsia="pl-PL"/>
        </w:rPr>
        <w:t xml:space="preserve"> wskazał również, że do ww. dokumentacji wprowadzona została korekta w zakresie zjazdów przewidzianych do wykonania na działkę nr 616/2 (powstałą z podziału działki nr 616) </w:t>
      </w:r>
      <w:r>
        <w:rPr>
          <w:rFonts w:ascii="Lato" w:eastAsia="Times New Roman" w:hAnsi="Lato" w:cs="Arial"/>
          <w:spacing w:val="4"/>
          <w:lang w:eastAsia="pl-PL"/>
        </w:rPr>
        <w:br/>
      </w:r>
      <w:r w:rsidR="008F4F64">
        <w:rPr>
          <w:rFonts w:ascii="Lato" w:eastAsia="Times New Roman" w:hAnsi="Lato" w:cs="Arial"/>
          <w:spacing w:val="4"/>
          <w:lang w:eastAsia="pl-PL"/>
        </w:rPr>
        <w:t xml:space="preserve">i działkę nr 617/4 (powstałą z podziału działki nr 617/1), z obrębu 0026 Podborze, wynikająca z porozumienia zawartego pomiędzy </w:t>
      </w:r>
      <w:r w:rsidR="008F4F64" w:rsidRPr="00126C39">
        <w:rPr>
          <w:rFonts w:ascii="Lato" w:eastAsia="Times New Roman" w:hAnsi="Lato" w:cs="Arial"/>
          <w:i/>
          <w:iCs/>
          <w:spacing w:val="4"/>
          <w:lang w:eastAsia="pl-PL"/>
        </w:rPr>
        <w:t>inwestorem</w:t>
      </w:r>
      <w:r w:rsidR="008F4F64">
        <w:rPr>
          <w:rFonts w:ascii="Lato" w:eastAsia="Times New Roman" w:hAnsi="Lato" w:cs="Arial"/>
          <w:spacing w:val="4"/>
          <w:lang w:eastAsia="pl-PL"/>
        </w:rPr>
        <w:t xml:space="preserve"> a aktualnym właścicielem działek nr 616, nr 617/1 i nr 617/2, z obrębu 0026 Podborze</w:t>
      </w:r>
      <w:r w:rsidR="008F4F64" w:rsidRPr="00F2333A">
        <w:rPr>
          <w:rFonts w:ascii="Lato" w:eastAsia="Times New Roman" w:hAnsi="Lato" w:cs="Arial"/>
          <w:spacing w:val="4"/>
          <w:lang w:eastAsia="pl-PL"/>
        </w:rPr>
        <w:t>, związana ze zmianą stanu prawnego nieruchomości zlokalizowanych w rejonie projektowanego węzła Podborze.</w:t>
      </w:r>
      <w:r w:rsidR="007B7D19">
        <w:rPr>
          <w:rFonts w:ascii="Lato" w:eastAsia="Times New Roman" w:hAnsi="Lato" w:cs="Arial"/>
          <w:spacing w:val="4"/>
          <w:lang w:eastAsia="pl-PL"/>
        </w:rPr>
        <w:t xml:space="preserve"> </w:t>
      </w:r>
      <w:r w:rsidR="008F4F64">
        <w:rPr>
          <w:rFonts w:ascii="Lato" w:eastAsia="Times New Roman" w:hAnsi="Lato" w:cs="Arial"/>
          <w:spacing w:val="4"/>
          <w:lang w:eastAsia="pl-PL"/>
        </w:rPr>
        <w:t>J</w:t>
      </w:r>
      <w:r w:rsidR="008F4F64" w:rsidRPr="00BD7161">
        <w:rPr>
          <w:rFonts w:ascii="Lato" w:eastAsia="Times New Roman" w:hAnsi="Lato" w:cs="Arial"/>
          <w:spacing w:val="4"/>
          <w:lang w:eastAsia="pl-PL"/>
        </w:rPr>
        <w:t xml:space="preserve">ak wynika z dokonanej przez </w:t>
      </w:r>
      <w:r w:rsidR="008F4F64" w:rsidRPr="00BD7161">
        <w:rPr>
          <w:rFonts w:ascii="Lato" w:eastAsia="Times New Roman" w:hAnsi="Lato" w:cs="Arial"/>
          <w:i/>
          <w:iCs/>
          <w:spacing w:val="4"/>
          <w:lang w:eastAsia="pl-PL"/>
        </w:rPr>
        <w:t>Ministra</w:t>
      </w:r>
      <w:r w:rsidR="008F4F64" w:rsidRPr="00BD7161">
        <w:rPr>
          <w:rFonts w:ascii="Lato" w:eastAsia="Times New Roman" w:hAnsi="Lato" w:cs="Arial"/>
          <w:spacing w:val="4"/>
          <w:lang w:eastAsia="pl-PL"/>
        </w:rPr>
        <w:t xml:space="preserve"> analizy ark. 3 </w:t>
      </w:r>
      <w:r w:rsidR="008F4F64" w:rsidRPr="00BD7161">
        <w:rPr>
          <w:rFonts w:ascii="Lato" w:eastAsia="Times New Roman" w:hAnsi="Lato" w:cs="Arial"/>
          <w:bCs/>
          <w:iCs/>
          <w:spacing w:val="4"/>
          <w:lang w:eastAsia="pl-PL" w:bidi="pl-PL"/>
        </w:rPr>
        <w:t>Tomu 1.2 Projektu Zagospodarowania Terenu – Część rysunkowa,</w:t>
      </w:r>
      <w:r w:rsidR="008F4F64">
        <w:rPr>
          <w:rFonts w:ascii="Lato" w:eastAsia="Times New Roman" w:hAnsi="Lato" w:cs="Arial"/>
          <w:bCs/>
          <w:iCs/>
          <w:spacing w:val="4"/>
          <w:lang w:eastAsia="pl-PL" w:bidi="pl-PL"/>
        </w:rPr>
        <w:t xml:space="preserve"> ww. korekta</w:t>
      </w:r>
      <w:r w:rsidR="008F4F64" w:rsidRPr="00BD7161">
        <w:rPr>
          <w:rFonts w:ascii="Lato" w:eastAsia="Times New Roman" w:hAnsi="Lato" w:cs="Arial"/>
          <w:bCs/>
          <w:iCs/>
          <w:spacing w:val="4"/>
          <w:lang w:eastAsia="pl-PL" w:bidi="pl-PL"/>
        </w:rPr>
        <w:t xml:space="preserve"> </w:t>
      </w:r>
      <w:r w:rsidR="008F4F64" w:rsidRPr="006B0ED2">
        <w:rPr>
          <w:rFonts w:ascii="Lato" w:eastAsia="Times New Roman" w:hAnsi="Lato" w:cs="Arial"/>
          <w:bCs/>
          <w:iCs/>
          <w:spacing w:val="4"/>
          <w:lang w:eastAsia="pl-PL" w:bidi="pl-PL"/>
        </w:rPr>
        <w:t>polegała m.in. na</w:t>
      </w:r>
      <w:r w:rsidR="008F4F64" w:rsidRPr="00BD7161">
        <w:rPr>
          <w:rFonts w:ascii="Lato" w:eastAsia="Times New Roman" w:hAnsi="Lato" w:cs="Arial"/>
          <w:bCs/>
          <w:iCs/>
          <w:spacing w:val="4"/>
          <w:lang w:eastAsia="pl-PL" w:bidi="pl-PL"/>
        </w:rPr>
        <w:t xml:space="preserve"> </w:t>
      </w:r>
      <w:r w:rsidR="008F4F64">
        <w:rPr>
          <w:rFonts w:ascii="Lato" w:eastAsia="Times New Roman" w:hAnsi="Lato" w:cs="Arial"/>
          <w:bCs/>
          <w:iCs/>
          <w:spacing w:val="4"/>
          <w:lang w:eastAsia="pl-PL" w:bidi="pl-PL"/>
        </w:rPr>
        <w:t xml:space="preserve">rezygnacji </w:t>
      </w:r>
      <w:r w:rsidR="008F4F64" w:rsidRPr="00BD7161">
        <w:rPr>
          <w:rFonts w:ascii="Lato" w:eastAsia="Times New Roman" w:hAnsi="Lato" w:cs="Arial"/>
          <w:bCs/>
          <w:iCs/>
          <w:spacing w:val="4"/>
          <w:lang w:eastAsia="pl-PL" w:bidi="pl-PL"/>
        </w:rPr>
        <w:t>z wykonania zjazdu na działkę nr 617/7 (powstałą z podziału działki nr 617/2), z obrębu 0026 Podborze</w:t>
      </w:r>
      <w:r w:rsidR="008F4F64">
        <w:rPr>
          <w:rFonts w:ascii="Lato" w:eastAsia="Times New Roman" w:hAnsi="Lato" w:cs="Arial"/>
          <w:bCs/>
          <w:iCs/>
          <w:spacing w:val="4"/>
          <w:lang w:eastAsia="pl-PL" w:bidi="pl-PL"/>
        </w:rPr>
        <w:t xml:space="preserve">. </w:t>
      </w:r>
    </w:p>
    <w:p w14:paraId="5B11ACAB" w14:textId="77777777" w:rsidR="008F4F64" w:rsidRDefault="008F4F64" w:rsidP="008F4F64">
      <w:pPr>
        <w:spacing w:after="240" w:line="240" w:lineRule="exact"/>
        <w:jc w:val="both"/>
        <w:outlineLvl w:val="0"/>
        <w:rPr>
          <w:rFonts w:ascii="Lato" w:eastAsia="Times New Roman" w:hAnsi="Lato" w:cs="Arial"/>
          <w:spacing w:val="4"/>
          <w:lang w:eastAsia="pl-PL"/>
        </w:rPr>
      </w:pPr>
      <w:r w:rsidRPr="00F072FC">
        <w:rPr>
          <w:rFonts w:ascii="Lato" w:eastAsia="Times New Roman" w:hAnsi="Lato" w:cs="Arial"/>
          <w:spacing w:val="4"/>
          <w:lang w:eastAsia="pl-PL"/>
        </w:rPr>
        <w:t xml:space="preserve">Z wyjaśnień </w:t>
      </w:r>
      <w:r w:rsidRPr="00F072FC">
        <w:rPr>
          <w:rFonts w:ascii="Lato" w:eastAsia="Times New Roman" w:hAnsi="Lato" w:cs="Arial"/>
          <w:i/>
          <w:iCs/>
          <w:spacing w:val="4"/>
          <w:lang w:eastAsia="pl-PL"/>
        </w:rPr>
        <w:t>inwestora</w:t>
      </w:r>
      <w:r w:rsidRPr="00F072FC">
        <w:rPr>
          <w:rFonts w:ascii="Lato" w:eastAsia="Times New Roman" w:hAnsi="Lato" w:cs="Arial"/>
          <w:spacing w:val="4"/>
          <w:lang w:eastAsia="pl-PL"/>
        </w:rPr>
        <w:t xml:space="preserve"> zawartych w ww. piśmie z dnia 28 marca 2023 r. wynika ponadto, że w skorygowanej dokumentacji projektowej uwzględnione zostały także zmiany wynikające z zapisów ostatecznej </w:t>
      </w:r>
      <w:r w:rsidRPr="00F072FC">
        <w:rPr>
          <w:rFonts w:ascii="Lato" w:eastAsia="Times New Roman" w:hAnsi="Lato" w:cs="Arial"/>
          <w:i/>
          <w:iCs/>
          <w:spacing w:val="4"/>
          <w:lang w:eastAsia="pl-PL"/>
        </w:rPr>
        <w:t>decyzji wygaszającej Dyrektora RZGW w Lublinie</w:t>
      </w:r>
      <w:r w:rsidRPr="00F072FC">
        <w:rPr>
          <w:rFonts w:ascii="Lato" w:eastAsia="Times New Roman" w:hAnsi="Lato" w:cs="Arial"/>
          <w:spacing w:val="4"/>
          <w:lang w:eastAsia="pl-PL"/>
        </w:rPr>
        <w:t xml:space="preserve"> (sprostowanej </w:t>
      </w:r>
      <w:r w:rsidRPr="00F072FC">
        <w:rPr>
          <w:rFonts w:ascii="Lato" w:eastAsia="Times New Roman" w:hAnsi="Lato" w:cs="Arial"/>
          <w:i/>
          <w:iCs/>
          <w:spacing w:val="4"/>
          <w:lang w:eastAsia="pl-PL"/>
        </w:rPr>
        <w:t>postanowieniem</w:t>
      </w:r>
      <w:r>
        <w:rPr>
          <w:rFonts w:ascii="Lato" w:eastAsia="Times New Roman" w:hAnsi="Lato" w:cs="Arial"/>
          <w:i/>
          <w:iCs/>
          <w:spacing w:val="4"/>
          <w:lang w:eastAsia="pl-PL"/>
        </w:rPr>
        <w:t xml:space="preserve"> prostującym</w:t>
      </w:r>
      <w:r w:rsidRPr="00F072FC">
        <w:rPr>
          <w:rFonts w:ascii="Lato" w:eastAsia="Times New Roman" w:hAnsi="Lato" w:cs="Arial"/>
          <w:spacing w:val="4"/>
          <w:lang w:eastAsia="pl-PL"/>
        </w:rPr>
        <w:t xml:space="preserve"> </w:t>
      </w:r>
      <w:r w:rsidRPr="00F072FC">
        <w:rPr>
          <w:rFonts w:ascii="Lato" w:eastAsia="Times New Roman" w:hAnsi="Lato" w:cs="Arial"/>
          <w:i/>
          <w:iCs/>
          <w:spacing w:val="4"/>
          <w:lang w:eastAsia="pl-PL"/>
        </w:rPr>
        <w:t>Dyrektora RZGW w Lublinie</w:t>
      </w:r>
      <w:r w:rsidRPr="00F072FC">
        <w:rPr>
          <w:rFonts w:ascii="Lato" w:eastAsia="Times New Roman" w:hAnsi="Lato" w:cs="Arial"/>
          <w:spacing w:val="4"/>
          <w:lang w:eastAsia="pl-PL"/>
        </w:rPr>
        <w:t xml:space="preserve">), jak również </w:t>
      </w:r>
      <w:r w:rsidRPr="00F072FC">
        <w:rPr>
          <w:rFonts w:ascii="Lato" w:eastAsia="Times New Roman" w:hAnsi="Lato" w:cs="Arial"/>
          <w:i/>
          <w:iCs/>
          <w:spacing w:val="4"/>
          <w:lang w:eastAsia="pl-PL"/>
        </w:rPr>
        <w:t>decyzji wygaszającej Dyrektora RZGW w Białymstoku</w:t>
      </w:r>
      <w:r w:rsidRPr="00F072FC">
        <w:rPr>
          <w:rFonts w:ascii="Lato" w:eastAsia="Times New Roman" w:hAnsi="Lato" w:cs="Arial"/>
          <w:spacing w:val="4"/>
          <w:lang w:eastAsia="pl-PL"/>
        </w:rPr>
        <w:t xml:space="preserve">, której nadany został rygor natychmiastowej wykonalności </w:t>
      </w:r>
      <w:r>
        <w:rPr>
          <w:rFonts w:ascii="Lato" w:eastAsia="Times New Roman" w:hAnsi="Lato" w:cs="Arial"/>
          <w:spacing w:val="4"/>
          <w:lang w:eastAsia="pl-PL"/>
        </w:rPr>
        <w:t xml:space="preserve">(uwierzytelnione kopie ww. rozstrzygnięć w przedmiocie pozwoleń wodnoprawnych zostały przedłożenie przez </w:t>
      </w:r>
      <w:r w:rsidRPr="00F072FC">
        <w:rPr>
          <w:rFonts w:ascii="Lato" w:eastAsia="Times New Roman" w:hAnsi="Lato" w:cs="Arial"/>
          <w:i/>
          <w:iCs/>
          <w:spacing w:val="4"/>
          <w:lang w:eastAsia="pl-PL"/>
        </w:rPr>
        <w:t>inwestora</w:t>
      </w:r>
      <w:r>
        <w:rPr>
          <w:rFonts w:ascii="Lato" w:eastAsia="Times New Roman" w:hAnsi="Lato" w:cs="Arial"/>
          <w:spacing w:val="4"/>
          <w:lang w:eastAsia="pl-PL"/>
        </w:rPr>
        <w:t xml:space="preserve"> przy ww. piśmie z dnia 28 marca 2023 r.).</w:t>
      </w:r>
    </w:p>
    <w:p w14:paraId="676E5C70" w14:textId="0CA5940B" w:rsidR="008F4F64" w:rsidRPr="008F4F64" w:rsidRDefault="008F4F64" w:rsidP="008F4F64">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W związku z tym</w:t>
      </w:r>
      <w:r w:rsidRPr="008F4F64">
        <w:rPr>
          <w:rFonts w:ascii="Lato" w:eastAsia="Times New Roman" w:hAnsi="Lato" w:cs="Arial"/>
          <w:bCs/>
          <w:iCs/>
          <w:spacing w:val="4"/>
          <w:lang w:eastAsia="pl-PL" w:bidi="pl-PL"/>
        </w:rPr>
        <w:t>, w pkt I niniejsze</w:t>
      </w:r>
      <w:r>
        <w:rPr>
          <w:rFonts w:ascii="Lato" w:eastAsia="Times New Roman" w:hAnsi="Lato" w:cs="Arial"/>
          <w:bCs/>
          <w:iCs/>
          <w:spacing w:val="4"/>
          <w:lang w:eastAsia="pl-PL" w:bidi="pl-PL"/>
        </w:rPr>
        <w:t>j</w:t>
      </w:r>
      <w:r w:rsidRPr="008F4F64">
        <w:rPr>
          <w:rFonts w:ascii="Lato" w:eastAsia="Times New Roman" w:hAnsi="Lato" w:cs="Arial"/>
          <w:bCs/>
          <w:iCs/>
          <w:spacing w:val="4"/>
          <w:lang w:eastAsia="pl-PL" w:bidi="pl-PL"/>
        </w:rPr>
        <w:t xml:space="preserve"> decyzji </w:t>
      </w:r>
      <w:r w:rsidRPr="008F4F64">
        <w:rPr>
          <w:rFonts w:ascii="Lato" w:eastAsia="Times New Roman" w:hAnsi="Lato" w:cs="Arial"/>
          <w:bCs/>
          <w:i/>
          <w:spacing w:val="4"/>
          <w:lang w:eastAsia="pl-PL" w:bidi="pl-PL"/>
        </w:rPr>
        <w:t>Minister</w:t>
      </w:r>
      <w:r w:rsidRPr="008F4F64">
        <w:rPr>
          <w:rFonts w:ascii="Lato" w:eastAsia="Times New Roman" w:hAnsi="Lato" w:cs="Arial"/>
          <w:bCs/>
          <w:iCs/>
          <w:spacing w:val="4"/>
          <w:lang w:eastAsia="pl-PL" w:bidi="pl-PL"/>
        </w:rPr>
        <w:t xml:space="preserve"> uchylił odpowiednie tomy projektu budowlanego, zatwierdzając zamienne dokumenty przedłożone przez </w:t>
      </w:r>
      <w:r w:rsidRPr="008F4F64">
        <w:rPr>
          <w:rFonts w:ascii="Lato" w:eastAsia="Times New Roman" w:hAnsi="Lato" w:cs="Arial"/>
          <w:bCs/>
          <w:i/>
          <w:spacing w:val="4"/>
          <w:lang w:eastAsia="pl-PL" w:bidi="pl-PL"/>
        </w:rPr>
        <w:t>inwestora</w:t>
      </w:r>
      <w:r w:rsidRPr="008F4F64">
        <w:rPr>
          <w:rFonts w:ascii="Lato" w:eastAsia="Times New Roman" w:hAnsi="Lato" w:cs="Arial"/>
          <w:bCs/>
          <w:iCs/>
          <w:spacing w:val="4"/>
          <w:lang w:eastAsia="pl-PL" w:bidi="pl-PL"/>
        </w:rPr>
        <w:t xml:space="preserve"> przy </w:t>
      </w:r>
      <w:r>
        <w:rPr>
          <w:rFonts w:ascii="Lato" w:eastAsia="Times New Roman" w:hAnsi="Lato" w:cs="Arial"/>
          <w:bCs/>
          <w:iCs/>
          <w:spacing w:val="4"/>
          <w:lang w:eastAsia="pl-PL" w:bidi="pl-PL"/>
        </w:rPr>
        <w:br/>
      </w:r>
      <w:r w:rsidRPr="008F4F64">
        <w:rPr>
          <w:rFonts w:ascii="Lato" w:eastAsia="Times New Roman" w:hAnsi="Lato" w:cs="Arial"/>
          <w:bCs/>
          <w:iCs/>
          <w:spacing w:val="4"/>
          <w:lang w:eastAsia="pl-PL" w:bidi="pl-PL"/>
        </w:rPr>
        <w:t>ww. piśmie z dnia 28 marca 2023 r.</w:t>
      </w:r>
      <w:r w:rsidR="0033029D">
        <w:rPr>
          <w:rFonts w:ascii="Lato" w:eastAsia="Times New Roman" w:hAnsi="Lato" w:cs="Arial"/>
          <w:bCs/>
          <w:iCs/>
          <w:spacing w:val="4"/>
          <w:lang w:eastAsia="pl-PL" w:bidi="pl-PL"/>
        </w:rPr>
        <w:t xml:space="preserve"> jako załączniki nr 1-10 do niniejszej decyzji.</w:t>
      </w:r>
    </w:p>
    <w:p w14:paraId="62ABA489" w14:textId="5F677CE7" w:rsidR="00B86FCD" w:rsidRPr="005869CE" w:rsidRDefault="00A02D1D" w:rsidP="00AF4785">
      <w:pPr>
        <w:spacing w:after="240" w:line="240" w:lineRule="exact"/>
        <w:jc w:val="both"/>
        <w:outlineLvl w:val="0"/>
        <w:rPr>
          <w:rFonts w:ascii="Lato" w:eastAsia="Times New Roman" w:hAnsi="Lato" w:cs="Arial"/>
          <w:bCs/>
          <w:iCs/>
          <w:spacing w:val="4"/>
          <w:lang w:eastAsia="pl-PL"/>
        </w:rPr>
      </w:pPr>
      <w:r w:rsidRPr="005869CE">
        <w:rPr>
          <w:rFonts w:ascii="Lato" w:eastAsia="Times New Roman" w:hAnsi="Lato" w:cs="Arial"/>
          <w:spacing w:val="4"/>
          <w:lang w:eastAsia="pl-PL"/>
        </w:rPr>
        <w:t xml:space="preserve">Mając powyższe na uwadze, </w:t>
      </w:r>
      <w:r w:rsidR="00AF4785" w:rsidRPr="005869CE">
        <w:rPr>
          <w:rFonts w:ascii="Lato" w:eastAsia="Times New Roman" w:hAnsi="Lato" w:cs="Arial"/>
          <w:spacing w:val="4"/>
          <w:lang w:eastAsia="pl-PL"/>
        </w:rPr>
        <w:t>organ odwoławczy</w:t>
      </w:r>
      <w:r w:rsidRPr="005869CE">
        <w:rPr>
          <w:rFonts w:ascii="Lato" w:eastAsia="Times New Roman" w:hAnsi="Lato" w:cs="Arial"/>
          <w:spacing w:val="4"/>
          <w:lang w:eastAsia="pl-PL"/>
        </w:rPr>
        <w:t xml:space="preserve"> </w:t>
      </w:r>
      <w:r w:rsidR="00AF4785" w:rsidRPr="005869CE">
        <w:rPr>
          <w:rFonts w:ascii="Lato" w:eastAsia="Times New Roman" w:hAnsi="Lato" w:cs="Arial"/>
          <w:spacing w:val="4"/>
          <w:lang w:eastAsia="pl-PL"/>
        </w:rPr>
        <w:t xml:space="preserve">uznał </w:t>
      </w:r>
      <w:r w:rsidRPr="005869CE">
        <w:rPr>
          <w:rFonts w:ascii="Lato" w:eastAsia="Times New Roman" w:hAnsi="Lato" w:cs="Arial"/>
          <w:spacing w:val="4"/>
          <w:lang w:eastAsia="pl-PL"/>
        </w:rPr>
        <w:t xml:space="preserve">tym samym za błędne zapisy zawarte </w:t>
      </w:r>
      <w:r w:rsidR="009638A2" w:rsidRPr="005869CE">
        <w:rPr>
          <w:rFonts w:ascii="Lato" w:eastAsia="Times New Roman" w:hAnsi="Lato" w:cs="Arial"/>
          <w:spacing w:val="4"/>
          <w:lang w:eastAsia="pl-PL"/>
        </w:rPr>
        <w:t xml:space="preserve">na stronie 71 </w:t>
      </w:r>
      <w:r w:rsidRPr="005869CE">
        <w:rPr>
          <w:rFonts w:ascii="Lato" w:eastAsia="Times New Roman" w:hAnsi="Lato" w:cs="Arial"/>
          <w:i/>
          <w:iCs/>
          <w:spacing w:val="4"/>
          <w:lang w:eastAsia="pl-PL"/>
        </w:rPr>
        <w:t>decyzji Wojewody Mazowieckiego</w:t>
      </w:r>
      <w:r w:rsidRPr="005869CE">
        <w:rPr>
          <w:rFonts w:ascii="Lato" w:eastAsia="Times New Roman" w:hAnsi="Lato" w:cs="Arial"/>
          <w:spacing w:val="4"/>
          <w:lang w:eastAsia="pl-PL"/>
        </w:rPr>
        <w:t xml:space="preserve">, wskazujące, iż </w:t>
      </w:r>
      <w:r w:rsidR="00B86FCD" w:rsidRPr="005869CE">
        <w:rPr>
          <w:rFonts w:ascii="Lato" w:eastAsia="Times New Roman" w:hAnsi="Lato" w:cs="Arial"/>
          <w:bCs/>
          <w:iCs/>
          <w:spacing w:val="4"/>
          <w:lang w:eastAsia="pl-PL"/>
        </w:rPr>
        <w:t xml:space="preserve">drogi DJ-35, </w:t>
      </w:r>
      <w:r w:rsidR="005869CE">
        <w:rPr>
          <w:rFonts w:ascii="Lato" w:eastAsia="Times New Roman" w:hAnsi="Lato" w:cs="Arial"/>
          <w:bCs/>
          <w:iCs/>
          <w:spacing w:val="4"/>
          <w:lang w:eastAsia="pl-PL"/>
        </w:rPr>
        <w:br/>
      </w:r>
      <w:r w:rsidR="00B86FCD" w:rsidRPr="005869CE">
        <w:rPr>
          <w:rFonts w:ascii="Lato" w:eastAsia="Times New Roman" w:hAnsi="Lato" w:cs="Arial"/>
          <w:bCs/>
          <w:iCs/>
          <w:spacing w:val="4"/>
          <w:lang w:eastAsia="pl-PL"/>
        </w:rPr>
        <w:t xml:space="preserve">DJ-36, DJ-37, DJ-38, DJ-39, DJ-40 i DJ-41, są drogami gminnymi wewnętrznymi krzyżującymi się z drogą ekspresową S61, podczas gdy – jak wyjaśnił </w:t>
      </w:r>
      <w:r w:rsidR="00B86FCD" w:rsidRPr="005869CE">
        <w:rPr>
          <w:rFonts w:ascii="Lato" w:eastAsia="Times New Roman" w:hAnsi="Lato" w:cs="Arial"/>
          <w:bCs/>
          <w:i/>
          <w:spacing w:val="4"/>
          <w:lang w:eastAsia="pl-PL"/>
        </w:rPr>
        <w:t>inwestor</w:t>
      </w:r>
      <w:r w:rsidR="00B86FCD" w:rsidRPr="005869CE">
        <w:rPr>
          <w:rFonts w:ascii="Lato" w:eastAsia="Times New Roman" w:hAnsi="Lato" w:cs="Arial"/>
          <w:bCs/>
          <w:iCs/>
          <w:spacing w:val="4"/>
          <w:lang w:eastAsia="pl-PL"/>
        </w:rPr>
        <w:t xml:space="preserve"> </w:t>
      </w:r>
      <w:r w:rsidR="005869CE">
        <w:rPr>
          <w:rFonts w:ascii="Lato" w:eastAsia="Times New Roman" w:hAnsi="Lato" w:cs="Arial"/>
          <w:bCs/>
          <w:iCs/>
          <w:spacing w:val="4"/>
          <w:lang w:eastAsia="pl-PL"/>
        </w:rPr>
        <w:br/>
      </w:r>
      <w:r w:rsidR="00B86FCD" w:rsidRPr="005869CE">
        <w:rPr>
          <w:rFonts w:ascii="Lato" w:eastAsia="Times New Roman" w:hAnsi="Lato" w:cs="Arial"/>
          <w:bCs/>
          <w:iCs/>
          <w:spacing w:val="4"/>
          <w:lang w:eastAsia="pl-PL"/>
        </w:rPr>
        <w:t>w ww. piśmie z dnia 2 września 2022 r. – drogi te są dodatkowymi jezdniami drogi ekspresowej S61.</w:t>
      </w:r>
      <w:r w:rsidR="009638A2" w:rsidRPr="005869CE">
        <w:rPr>
          <w:rFonts w:ascii="Lato" w:eastAsia="Times New Roman" w:hAnsi="Lato" w:cs="Arial"/>
          <w:bCs/>
          <w:iCs/>
          <w:spacing w:val="4"/>
          <w:lang w:eastAsia="pl-PL"/>
        </w:rPr>
        <w:t xml:space="preserve"> Za błędne uznać także należało wskazanie zawarte na stronie 72 zaskarżonego rozstrzygnięcia, iż obsługa terenu przyległego do drogi ekspresowej została zapewniona przez projektowane drogi wewnętrzne i jezdnie obsługujące.</w:t>
      </w:r>
    </w:p>
    <w:p w14:paraId="1E90F1F9" w14:textId="4B2B9CBB" w:rsidR="00B86FCD" w:rsidRPr="005B5F6B" w:rsidRDefault="007B7D19" w:rsidP="00AF4785">
      <w:pPr>
        <w:spacing w:after="240" w:line="240" w:lineRule="exact"/>
        <w:jc w:val="both"/>
        <w:outlineLvl w:val="0"/>
        <w:rPr>
          <w:rFonts w:ascii="Lato" w:eastAsia="Times New Roman" w:hAnsi="Lato" w:cs="Arial"/>
          <w:spacing w:val="4"/>
          <w:lang w:eastAsia="pl-PL"/>
        </w:rPr>
      </w:pPr>
      <w:r>
        <w:rPr>
          <w:rFonts w:ascii="Lato" w:eastAsia="Times New Roman" w:hAnsi="Lato" w:cs="Arial"/>
          <w:bCs/>
          <w:iCs/>
          <w:spacing w:val="4"/>
          <w:lang w:eastAsia="pl-PL"/>
        </w:rPr>
        <w:t>W</w:t>
      </w:r>
      <w:r w:rsidR="00B86FCD" w:rsidRPr="005869CE">
        <w:rPr>
          <w:rFonts w:ascii="Lato" w:eastAsia="Times New Roman" w:hAnsi="Lato" w:cs="Arial"/>
          <w:bCs/>
          <w:iCs/>
          <w:spacing w:val="4"/>
          <w:lang w:eastAsia="pl-PL"/>
        </w:rPr>
        <w:t xml:space="preserve"> pkt I niniejszej decyzji, </w:t>
      </w:r>
      <w:r w:rsidR="00B86FCD" w:rsidRPr="005869CE">
        <w:rPr>
          <w:rFonts w:ascii="Lato" w:eastAsia="Times New Roman" w:hAnsi="Lato" w:cs="Arial"/>
          <w:bCs/>
          <w:i/>
          <w:spacing w:val="4"/>
          <w:lang w:eastAsia="pl-PL"/>
        </w:rPr>
        <w:t>Minister</w:t>
      </w:r>
      <w:r w:rsidR="00B86FCD" w:rsidRPr="005869CE">
        <w:rPr>
          <w:rFonts w:ascii="Lato" w:eastAsia="Times New Roman" w:hAnsi="Lato" w:cs="Arial"/>
          <w:bCs/>
          <w:iCs/>
          <w:spacing w:val="4"/>
          <w:lang w:eastAsia="pl-PL"/>
        </w:rPr>
        <w:t xml:space="preserve"> skorygował</w:t>
      </w:r>
      <w:r>
        <w:rPr>
          <w:rFonts w:ascii="Lato" w:eastAsia="Times New Roman" w:hAnsi="Lato" w:cs="Arial"/>
          <w:bCs/>
          <w:iCs/>
          <w:spacing w:val="4"/>
          <w:lang w:eastAsia="pl-PL"/>
        </w:rPr>
        <w:t xml:space="preserve"> zatem</w:t>
      </w:r>
      <w:r w:rsidR="00B86FCD" w:rsidRPr="005869CE">
        <w:rPr>
          <w:rFonts w:ascii="Lato" w:eastAsia="Times New Roman" w:hAnsi="Lato" w:cs="Arial"/>
          <w:bCs/>
          <w:iCs/>
          <w:spacing w:val="4"/>
          <w:lang w:eastAsia="pl-PL"/>
        </w:rPr>
        <w:t xml:space="preserve"> treść pkt II </w:t>
      </w:r>
      <w:r w:rsidR="00B86FCD" w:rsidRPr="005869CE">
        <w:rPr>
          <w:rFonts w:ascii="Lato" w:eastAsia="Times New Roman" w:hAnsi="Lato" w:cs="Arial"/>
          <w:bCs/>
          <w:i/>
          <w:spacing w:val="4"/>
          <w:lang w:eastAsia="pl-PL"/>
        </w:rPr>
        <w:t>decyzji Wojewody Mazowieckiego</w:t>
      </w:r>
      <w:r w:rsidR="00B86FCD" w:rsidRPr="005869CE">
        <w:rPr>
          <w:rFonts w:ascii="Lato" w:eastAsia="Times New Roman" w:hAnsi="Lato" w:cs="Arial"/>
          <w:bCs/>
          <w:iCs/>
          <w:spacing w:val="4"/>
          <w:lang w:eastAsia="pl-PL"/>
        </w:rPr>
        <w:t xml:space="preserve">, poprzez </w:t>
      </w:r>
      <w:r w:rsidR="00251AD6" w:rsidRPr="005869CE">
        <w:rPr>
          <w:rFonts w:ascii="Lato" w:eastAsia="Times New Roman" w:hAnsi="Lato" w:cs="Arial"/>
          <w:bCs/>
          <w:iCs/>
          <w:spacing w:val="4"/>
          <w:lang w:eastAsia="pl-PL"/>
        </w:rPr>
        <w:t xml:space="preserve">wskazanie, że drogi DJ-35, DJ-36, DJ-37, DJ-38, DJ-39, DJ-40 </w:t>
      </w:r>
      <w:r>
        <w:rPr>
          <w:rFonts w:ascii="Lato" w:eastAsia="Times New Roman" w:hAnsi="Lato" w:cs="Arial"/>
          <w:bCs/>
          <w:iCs/>
          <w:spacing w:val="4"/>
          <w:lang w:eastAsia="pl-PL"/>
        </w:rPr>
        <w:br/>
      </w:r>
      <w:r w:rsidR="00251AD6" w:rsidRPr="005869CE">
        <w:rPr>
          <w:rFonts w:ascii="Lato" w:eastAsia="Times New Roman" w:hAnsi="Lato" w:cs="Arial"/>
          <w:bCs/>
          <w:iCs/>
          <w:spacing w:val="4"/>
          <w:lang w:eastAsia="pl-PL"/>
        </w:rPr>
        <w:t xml:space="preserve">i DJ-41, są jezdniami dodatkowymi drogi ekspresowej S61, </w:t>
      </w:r>
      <w:r w:rsidR="007711D4">
        <w:rPr>
          <w:rFonts w:ascii="Lato" w:eastAsia="Times New Roman" w:hAnsi="Lato" w:cs="Arial"/>
          <w:bCs/>
          <w:iCs/>
          <w:spacing w:val="4"/>
          <w:lang w:eastAsia="pl-PL"/>
        </w:rPr>
        <w:t>oraz że</w:t>
      </w:r>
      <w:r w:rsidR="009638A2" w:rsidRPr="005869CE">
        <w:rPr>
          <w:rFonts w:ascii="Lato" w:eastAsia="Times New Roman" w:hAnsi="Lato" w:cs="Arial"/>
          <w:bCs/>
          <w:iCs/>
          <w:color w:val="FF0000"/>
          <w:spacing w:val="4"/>
          <w:lang w:eastAsia="pl-PL"/>
        </w:rPr>
        <w:t xml:space="preserve"> </w:t>
      </w:r>
      <w:r w:rsidR="009638A2" w:rsidRPr="005869CE">
        <w:rPr>
          <w:rFonts w:ascii="Lato" w:eastAsia="Times New Roman" w:hAnsi="Lato" w:cs="Arial"/>
          <w:bCs/>
          <w:iCs/>
          <w:spacing w:val="4"/>
          <w:lang w:eastAsia="pl-PL"/>
        </w:rPr>
        <w:t xml:space="preserve">obsługa terenu przyległego do drogi ekspresowej została </w:t>
      </w:r>
      <w:r w:rsidR="009638A2" w:rsidRPr="005B5F6B">
        <w:rPr>
          <w:rFonts w:ascii="Lato" w:eastAsia="Times New Roman" w:hAnsi="Lato" w:cs="Arial"/>
          <w:bCs/>
          <w:iCs/>
          <w:spacing w:val="4"/>
          <w:lang w:eastAsia="pl-PL"/>
        </w:rPr>
        <w:t xml:space="preserve">zapewniona przez </w:t>
      </w:r>
      <w:r w:rsidR="00732CA1" w:rsidRPr="005B5F6B">
        <w:rPr>
          <w:rFonts w:ascii="Lato" w:eastAsia="Times New Roman" w:hAnsi="Lato" w:cs="Arial"/>
          <w:bCs/>
          <w:iCs/>
          <w:spacing w:val="4"/>
          <w:lang w:eastAsia="pl-PL"/>
        </w:rPr>
        <w:t xml:space="preserve">drogi gminne i </w:t>
      </w:r>
      <w:r w:rsidR="009638A2" w:rsidRPr="005B5F6B">
        <w:rPr>
          <w:rFonts w:ascii="Lato" w:eastAsia="Times New Roman" w:hAnsi="Lato" w:cs="Arial"/>
          <w:bCs/>
          <w:iCs/>
          <w:spacing w:val="4"/>
          <w:lang w:eastAsia="pl-PL"/>
        </w:rPr>
        <w:t>dodatkowe jezdnie.</w:t>
      </w:r>
    </w:p>
    <w:p w14:paraId="4975830C" w14:textId="70E3261B" w:rsidR="008F4F64" w:rsidRPr="00731A48" w:rsidRDefault="007B7D19" w:rsidP="008F4F64">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Ponadto</w:t>
      </w:r>
      <w:r w:rsidR="00731A48" w:rsidRPr="00731A48">
        <w:rPr>
          <w:rFonts w:ascii="Lato" w:eastAsia="Times New Roman" w:hAnsi="Lato" w:cs="Arial"/>
          <w:spacing w:val="4"/>
          <w:lang w:eastAsia="pl-PL"/>
        </w:rPr>
        <w:t xml:space="preserve"> –</w:t>
      </w:r>
      <w:r w:rsidR="008F4F64" w:rsidRPr="00731A48">
        <w:rPr>
          <w:rFonts w:ascii="Lato" w:eastAsia="Times New Roman" w:hAnsi="Lato" w:cs="Arial"/>
          <w:spacing w:val="4"/>
          <w:lang w:eastAsia="pl-PL"/>
        </w:rPr>
        <w:t xml:space="preserve"> mając na względzie</w:t>
      </w:r>
      <w:r w:rsidR="008F4F64" w:rsidRPr="00731A48">
        <w:rPr>
          <w:rFonts w:ascii="Lato" w:eastAsia="Times New Roman" w:hAnsi="Lato" w:cs="Arial"/>
          <w:bCs/>
          <w:iCs/>
          <w:spacing w:val="4"/>
          <w:lang w:eastAsia="pl-PL" w:bidi="pl-PL"/>
        </w:rPr>
        <w:t xml:space="preserve"> rezygnację </w:t>
      </w:r>
      <w:r w:rsidR="008F4F64" w:rsidRPr="00731A48">
        <w:rPr>
          <w:rFonts w:ascii="Lato" w:eastAsia="Times New Roman" w:hAnsi="Lato" w:cs="Arial"/>
          <w:bCs/>
          <w:i/>
          <w:spacing w:val="4"/>
          <w:lang w:eastAsia="pl-PL" w:bidi="pl-PL"/>
        </w:rPr>
        <w:t>inwestora</w:t>
      </w:r>
      <w:r w:rsidR="008F4F64" w:rsidRPr="00731A48">
        <w:rPr>
          <w:rFonts w:ascii="Lato" w:eastAsia="Times New Roman" w:hAnsi="Lato" w:cs="Arial"/>
          <w:bCs/>
          <w:iCs/>
          <w:spacing w:val="4"/>
          <w:lang w:eastAsia="pl-PL" w:bidi="pl-PL"/>
        </w:rPr>
        <w:t xml:space="preserve"> z wykonania zjazdu na działkę </w:t>
      </w:r>
      <w:r w:rsidR="00731A48">
        <w:rPr>
          <w:rFonts w:ascii="Lato" w:eastAsia="Times New Roman" w:hAnsi="Lato" w:cs="Arial"/>
          <w:bCs/>
          <w:iCs/>
          <w:spacing w:val="4"/>
          <w:lang w:eastAsia="pl-PL" w:bidi="pl-PL"/>
        </w:rPr>
        <w:br/>
      </w:r>
      <w:r w:rsidR="008F4F64" w:rsidRPr="00731A48">
        <w:rPr>
          <w:rFonts w:ascii="Lato" w:eastAsia="Times New Roman" w:hAnsi="Lato" w:cs="Arial"/>
          <w:bCs/>
          <w:iCs/>
          <w:spacing w:val="4"/>
          <w:lang w:eastAsia="pl-PL" w:bidi="pl-PL"/>
        </w:rPr>
        <w:t>nr 617/7 (powstałą z podziału działki nr 617/2), z obrębu 0026 Podborze</w:t>
      </w:r>
      <w:r w:rsidR="00731A48" w:rsidRPr="00731A48">
        <w:rPr>
          <w:rFonts w:ascii="Lato" w:eastAsia="Times New Roman" w:hAnsi="Lato" w:cs="Arial"/>
          <w:bCs/>
          <w:iCs/>
          <w:spacing w:val="4"/>
          <w:lang w:eastAsia="pl-PL" w:bidi="pl-PL"/>
        </w:rPr>
        <w:t xml:space="preserve"> –</w:t>
      </w:r>
      <w:r w:rsidR="008F4F64" w:rsidRPr="00731A48">
        <w:rPr>
          <w:rFonts w:ascii="Lato" w:eastAsia="Times New Roman" w:hAnsi="Lato" w:cs="Arial"/>
          <w:bCs/>
          <w:iCs/>
          <w:spacing w:val="4"/>
          <w:lang w:eastAsia="pl-PL" w:bidi="pl-PL"/>
        </w:rPr>
        <w:t xml:space="preserve"> nastąpiła </w:t>
      </w:r>
      <w:r w:rsidR="008F4F64" w:rsidRPr="00731A48">
        <w:rPr>
          <w:rFonts w:ascii="Lato" w:eastAsia="Times New Roman" w:hAnsi="Lato" w:cs="Arial"/>
          <w:spacing w:val="4"/>
          <w:lang w:eastAsia="pl-PL"/>
        </w:rPr>
        <w:t>konieczność dokonania zmiany odpowiedni</w:t>
      </w:r>
      <w:r w:rsidR="00731A48">
        <w:rPr>
          <w:rFonts w:ascii="Lato" w:eastAsia="Times New Roman" w:hAnsi="Lato" w:cs="Arial"/>
          <w:spacing w:val="4"/>
          <w:lang w:eastAsia="pl-PL"/>
        </w:rPr>
        <w:t>ego</w:t>
      </w:r>
      <w:r w:rsidR="008F4F64" w:rsidRPr="00731A48">
        <w:rPr>
          <w:rFonts w:ascii="Lato" w:eastAsia="Times New Roman" w:hAnsi="Lato" w:cs="Arial"/>
          <w:spacing w:val="4"/>
          <w:lang w:eastAsia="pl-PL"/>
        </w:rPr>
        <w:t xml:space="preserve"> zapis</w:t>
      </w:r>
      <w:r w:rsidR="00731A48">
        <w:rPr>
          <w:rFonts w:ascii="Lato" w:eastAsia="Times New Roman" w:hAnsi="Lato" w:cs="Arial"/>
          <w:spacing w:val="4"/>
          <w:lang w:eastAsia="pl-PL"/>
        </w:rPr>
        <w:t>u</w:t>
      </w:r>
      <w:r w:rsidR="008F4F64" w:rsidRPr="00731A48">
        <w:rPr>
          <w:rFonts w:ascii="Lato" w:eastAsia="Times New Roman" w:hAnsi="Lato" w:cs="Arial"/>
          <w:spacing w:val="4"/>
          <w:lang w:eastAsia="pl-PL"/>
        </w:rPr>
        <w:t xml:space="preserve"> </w:t>
      </w:r>
      <w:r w:rsidR="008F4F64" w:rsidRPr="00731A48">
        <w:rPr>
          <w:rFonts w:ascii="Lato" w:eastAsia="Times New Roman" w:hAnsi="Lato" w:cs="Arial"/>
          <w:i/>
          <w:iCs/>
          <w:spacing w:val="4"/>
          <w:lang w:eastAsia="pl-PL"/>
        </w:rPr>
        <w:t>decyzji Wojewody Mazowieckiego</w:t>
      </w:r>
      <w:r w:rsidR="008F4F64" w:rsidRPr="00731A48">
        <w:rPr>
          <w:rFonts w:ascii="Lato" w:eastAsia="Times New Roman" w:hAnsi="Lato" w:cs="Arial"/>
          <w:spacing w:val="4"/>
          <w:lang w:eastAsia="pl-PL"/>
        </w:rPr>
        <w:t>, w zakresie rodzaju robót przewidzianych do wykonania na działce nr 617/7</w:t>
      </w:r>
      <w:r w:rsidR="00731A48" w:rsidRPr="00731A48">
        <w:rPr>
          <w:rFonts w:ascii="Lato" w:eastAsia="Times New Roman" w:hAnsi="Lato" w:cs="Arial"/>
          <w:spacing w:val="4"/>
          <w:lang w:eastAsia="pl-PL"/>
        </w:rPr>
        <w:t xml:space="preserve">, czego </w:t>
      </w:r>
      <w:r w:rsidR="00731A48" w:rsidRPr="00731A48">
        <w:rPr>
          <w:rFonts w:ascii="Lato" w:eastAsia="Times New Roman" w:hAnsi="Lato" w:cs="Arial"/>
          <w:i/>
          <w:iCs/>
          <w:spacing w:val="4"/>
          <w:lang w:eastAsia="pl-PL"/>
        </w:rPr>
        <w:t>Minister</w:t>
      </w:r>
      <w:r w:rsidR="00731A48" w:rsidRPr="00731A48">
        <w:rPr>
          <w:rFonts w:ascii="Lato" w:eastAsia="Times New Roman" w:hAnsi="Lato" w:cs="Arial"/>
          <w:spacing w:val="4"/>
          <w:lang w:eastAsia="pl-PL"/>
        </w:rPr>
        <w:t xml:space="preserve"> dokonał również w pkt I niniejszego rozstrzygnięcia.</w:t>
      </w:r>
    </w:p>
    <w:p w14:paraId="455D3AF9" w14:textId="220707D5" w:rsidR="00E0689A" w:rsidRPr="005869CE" w:rsidRDefault="007B7D19" w:rsidP="00AF4785">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lastRenderedPageBreak/>
        <w:t>Dodatkowo</w:t>
      </w:r>
      <w:r w:rsidR="00745D3C">
        <w:rPr>
          <w:rFonts w:ascii="Lato" w:eastAsia="Times New Roman" w:hAnsi="Lato" w:cs="Arial"/>
          <w:bCs/>
          <w:iCs/>
          <w:spacing w:val="4"/>
          <w:lang w:eastAsia="pl-PL" w:bidi="pl-PL"/>
        </w:rPr>
        <w:t>, w</w:t>
      </w:r>
      <w:r w:rsidR="00E0689A" w:rsidRPr="005869CE">
        <w:rPr>
          <w:rFonts w:ascii="Lato" w:eastAsia="Times New Roman" w:hAnsi="Lato" w:cs="Arial"/>
          <w:bCs/>
          <w:iCs/>
          <w:spacing w:val="4"/>
          <w:lang w:eastAsia="pl-PL" w:bidi="pl-PL"/>
        </w:rPr>
        <w:t xml:space="preserve"> piśmie </w:t>
      </w:r>
      <w:r w:rsidR="006F3498" w:rsidRPr="005869CE">
        <w:rPr>
          <w:rFonts w:ascii="Lato" w:eastAsia="Times New Roman" w:hAnsi="Lato" w:cs="Arial"/>
          <w:bCs/>
          <w:iCs/>
          <w:spacing w:val="4"/>
          <w:lang w:eastAsia="pl-PL" w:bidi="pl-PL"/>
        </w:rPr>
        <w:t xml:space="preserve">z dnia 10 czerwca 2022 r., znak: 4774/S61/MP/693/06/2022, wniesionym w toku postępowania odwoławczego, </w:t>
      </w:r>
      <w:r w:rsidR="00E0689A" w:rsidRPr="005869CE">
        <w:rPr>
          <w:rFonts w:ascii="Lato" w:eastAsia="Times New Roman" w:hAnsi="Lato" w:cs="Arial"/>
          <w:bCs/>
          <w:i/>
          <w:spacing w:val="4"/>
          <w:lang w:eastAsia="pl-PL" w:bidi="pl-PL"/>
        </w:rPr>
        <w:t>inwestor</w:t>
      </w:r>
      <w:r w:rsidR="00E0689A" w:rsidRPr="005869CE">
        <w:rPr>
          <w:rFonts w:ascii="Lato" w:eastAsia="Times New Roman" w:hAnsi="Lato" w:cs="Arial"/>
          <w:bCs/>
          <w:iCs/>
          <w:spacing w:val="4"/>
          <w:lang w:eastAsia="pl-PL" w:bidi="pl-PL"/>
        </w:rPr>
        <w:t xml:space="preserve"> </w:t>
      </w:r>
      <w:r w:rsidR="006F3498" w:rsidRPr="005869CE">
        <w:rPr>
          <w:rFonts w:ascii="Lato" w:eastAsia="Times New Roman" w:hAnsi="Lato" w:cs="Arial"/>
          <w:bCs/>
          <w:iCs/>
          <w:spacing w:val="4"/>
          <w:lang w:eastAsia="pl-PL" w:bidi="pl-PL"/>
        </w:rPr>
        <w:t>wskazał</w:t>
      </w:r>
      <w:r w:rsidR="00E0689A" w:rsidRPr="005869CE">
        <w:rPr>
          <w:rFonts w:ascii="Lato" w:eastAsia="Times New Roman" w:hAnsi="Lato" w:cs="Arial"/>
          <w:bCs/>
          <w:iCs/>
          <w:spacing w:val="4"/>
          <w:lang w:eastAsia="pl-PL" w:bidi="pl-PL"/>
        </w:rPr>
        <w:t xml:space="preserve">, że </w:t>
      </w:r>
      <w:r w:rsidR="000713F2" w:rsidRPr="005869CE">
        <w:rPr>
          <w:rFonts w:ascii="Lato" w:eastAsia="Times New Roman" w:hAnsi="Lato" w:cs="Arial"/>
          <w:bCs/>
          <w:iCs/>
          <w:spacing w:val="4"/>
          <w:lang w:eastAsia="pl-PL" w:bidi="pl-PL"/>
        </w:rPr>
        <w:t>w trakcie prowadzenia rob</w:t>
      </w:r>
      <w:r w:rsidR="006F3498" w:rsidRPr="005869CE">
        <w:rPr>
          <w:rFonts w:ascii="Lato" w:eastAsia="Times New Roman" w:hAnsi="Lato" w:cs="Arial"/>
          <w:bCs/>
          <w:iCs/>
          <w:spacing w:val="4"/>
          <w:lang w:eastAsia="pl-PL" w:bidi="pl-PL"/>
        </w:rPr>
        <w:t>ó</w:t>
      </w:r>
      <w:r w:rsidR="000713F2" w:rsidRPr="005869CE">
        <w:rPr>
          <w:rFonts w:ascii="Lato" w:eastAsia="Times New Roman" w:hAnsi="Lato" w:cs="Arial"/>
          <w:bCs/>
          <w:iCs/>
          <w:spacing w:val="4"/>
          <w:lang w:eastAsia="pl-PL" w:bidi="pl-PL"/>
        </w:rPr>
        <w:t>t budowlanych powziął informację o możliwej niezgodności granic działek</w:t>
      </w:r>
      <w:r w:rsidR="006F3498" w:rsidRPr="005869CE">
        <w:rPr>
          <w:rFonts w:ascii="Lato" w:eastAsia="Times New Roman" w:hAnsi="Lato" w:cs="Arial"/>
          <w:bCs/>
          <w:iCs/>
          <w:spacing w:val="4"/>
          <w:lang w:eastAsia="pl-PL" w:bidi="pl-PL"/>
        </w:rPr>
        <w:t>: nr 104, nr 105/1, nr 105/2 i nr 106, z obrębu 0026 Podborze, nr 290/1, nr 291/1 i nr 292/1, z obrębu 0037 Stare Lubiejewo, oraz nr 213/1 i 213/2, z obrębu 0038 Stok,</w:t>
      </w:r>
      <w:r w:rsidR="000713F2" w:rsidRPr="005869CE">
        <w:rPr>
          <w:rFonts w:ascii="Lato" w:eastAsia="Times New Roman" w:hAnsi="Lato" w:cs="Arial"/>
          <w:bCs/>
          <w:iCs/>
          <w:spacing w:val="4"/>
          <w:lang w:eastAsia="pl-PL" w:bidi="pl-PL"/>
        </w:rPr>
        <w:t xml:space="preserve"> </w:t>
      </w:r>
      <w:r w:rsidR="005869CE">
        <w:rPr>
          <w:rFonts w:ascii="Lato" w:eastAsia="Times New Roman" w:hAnsi="Lato" w:cs="Arial"/>
          <w:bCs/>
          <w:iCs/>
          <w:spacing w:val="4"/>
          <w:lang w:eastAsia="pl-PL" w:bidi="pl-PL"/>
        </w:rPr>
        <w:br/>
      </w:r>
      <w:r w:rsidR="000713F2" w:rsidRPr="005869CE">
        <w:rPr>
          <w:rFonts w:ascii="Lato" w:eastAsia="Times New Roman" w:hAnsi="Lato" w:cs="Arial"/>
          <w:bCs/>
          <w:iCs/>
          <w:spacing w:val="4"/>
          <w:lang w:eastAsia="pl-PL" w:bidi="pl-PL"/>
        </w:rPr>
        <w:t>z wykazanymi w „pierwotnym projekcie podziałów”. Po sprawdzeniu ww. informacji istotnie stwierdzono rozbieżności.</w:t>
      </w:r>
      <w:r w:rsidR="006F3498" w:rsidRPr="005869CE">
        <w:rPr>
          <w:rFonts w:ascii="Lato" w:eastAsia="Times New Roman" w:hAnsi="Lato" w:cs="Arial"/>
          <w:bCs/>
          <w:iCs/>
          <w:spacing w:val="4"/>
          <w:lang w:eastAsia="pl-PL" w:bidi="pl-PL"/>
        </w:rPr>
        <w:t xml:space="preserve"> W związku z powyższym, przy ww. piśmie z dnia </w:t>
      </w:r>
      <w:r w:rsidR="005869CE">
        <w:rPr>
          <w:rFonts w:ascii="Lato" w:eastAsia="Times New Roman" w:hAnsi="Lato" w:cs="Arial"/>
          <w:bCs/>
          <w:iCs/>
          <w:spacing w:val="4"/>
          <w:lang w:eastAsia="pl-PL" w:bidi="pl-PL"/>
        </w:rPr>
        <w:br/>
      </w:r>
      <w:r w:rsidR="006F3498" w:rsidRPr="005869CE">
        <w:rPr>
          <w:rFonts w:ascii="Lato" w:eastAsia="Times New Roman" w:hAnsi="Lato" w:cs="Arial"/>
          <w:bCs/>
          <w:iCs/>
          <w:spacing w:val="4"/>
          <w:lang w:eastAsia="pl-PL" w:bidi="pl-PL"/>
        </w:rPr>
        <w:t xml:space="preserve">10 czerwca 2022 r. </w:t>
      </w:r>
      <w:r w:rsidR="006F3498" w:rsidRPr="005869CE">
        <w:rPr>
          <w:rFonts w:ascii="Lato" w:eastAsia="Times New Roman" w:hAnsi="Lato" w:cs="Arial"/>
          <w:bCs/>
          <w:i/>
          <w:iCs/>
          <w:spacing w:val="4"/>
          <w:lang w:eastAsia="pl-PL" w:bidi="pl-PL"/>
        </w:rPr>
        <w:t>inwestor</w:t>
      </w:r>
      <w:r w:rsidR="006F3498" w:rsidRPr="005869CE">
        <w:rPr>
          <w:rFonts w:ascii="Lato" w:eastAsia="Times New Roman" w:hAnsi="Lato" w:cs="Arial"/>
          <w:bCs/>
          <w:iCs/>
          <w:spacing w:val="4"/>
          <w:lang w:eastAsia="pl-PL" w:bidi="pl-PL"/>
        </w:rPr>
        <w:t xml:space="preserve"> przedłożył nowe mapy z projektem podziałów </w:t>
      </w:r>
      <w:r w:rsidR="005869CE">
        <w:rPr>
          <w:rFonts w:ascii="Lato" w:eastAsia="Times New Roman" w:hAnsi="Lato" w:cs="Arial"/>
          <w:bCs/>
          <w:iCs/>
          <w:spacing w:val="4"/>
          <w:lang w:eastAsia="pl-PL" w:bidi="pl-PL"/>
        </w:rPr>
        <w:br/>
      </w:r>
      <w:r w:rsidR="006F3498" w:rsidRPr="005869CE">
        <w:rPr>
          <w:rFonts w:ascii="Lato" w:eastAsia="Times New Roman" w:hAnsi="Lato" w:cs="Arial"/>
          <w:bCs/>
          <w:iCs/>
          <w:spacing w:val="4"/>
          <w:lang w:eastAsia="pl-PL" w:bidi="pl-PL"/>
        </w:rPr>
        <w:t xml:space="preserve">ww. nieruchomości i wniósł o korektę podziału zatwierdzonego </w:t>
      </w:r>
      <w:r w:rsidR="006F3498" w:rsidRPr="005869CE">
        <w:rPr>
          <w:rFonts w:ascii="Lato" w:eastAsia="Times New Roman" w:hAnsi="Lato" w:cs="Arial"/>
          <w:bCs/>
          <w:i/>
          <w:spacing w:val="4"/>
          <w:lang w:eastAsia="pl-PL" w:bidi="pl-PL"/>
        </w:rPr>
        <w:t>decyzją Wojewody Mazowieckiego</w:t>
      </w:r>
      <w:r w:rsidR="006F3498" w:rsidRPr="005869CE">
        <w:rPr>
          <w:rFonts w:ascii="Lato" w:eastAsia="Times New Roman" w:hAnsi="Lato" w:cs="Arial"/>
          <w:bCs/>
          <w:iCs/>
          <w:spacing w:val="4"/>
          <w:lang w:eastAsia="pl-PL" w:bidi="pl-PL"/>
        </w:rPr>
        <w:t>.</w:t>
      </w:r>
    </w:p>
    <w:p w14:paraId="53ED134E" w14:textId="7B44CE4F" w:rsidR="000713F2" w:rsidRPr="005869CE" w:rsidRDefault="000858DA" w:rsidP="00AF4785">
      <w:pPr>
        <w:spacing w:after="240" w:line="240" w:lineRule="exact"/>
        <w:jc w:val="both"/>
        <w:rPr>
          <w:rFonts w:ascii="Lato" w:eastAsia="Times New Roman" w:hAnsi="Lato" w:cs="Arial"/>
          <w:bCs/>
          <w:iCs/>
          <w:spacing w:val="4"/>
          <w:lang w:eastAsia="pl-PL" w:bidi="pl-PL"/>
        </w:rPr>
      </w:pPr>
      <w:r w:rsidRPr="005869CE">
        <w:rPr>
          <w:rFonts w:ascii="Lato" w:eastAsia="Times New Roman" w:hAnsi="Lato" w:cs="Arial"/>
          <w:bCs/>
          <w:iCs/>
          <w:spacing w:val="4"/>
          <w:lang w:eastAsia="pl-PL" w:bidi="pl-PL"/>
        </w:rPr>
        <w:t xml:space="preserve">W pkt I niniejszej decyzji </w:t>
      </w:r>
      <w:r w:rsidRPr="005869CE">
        <w:rPr>
          <w:rFonts w:ascii="Lato" w:eastAsia="Times New Roman" w:hAnsi="Lato" w:cs="Arial"/>
          <w:bCs/>
          <w:i/>
          <w:spacing w:val="4"/>
          <w:lang w:eastAsia="pl-PL" w:bidi="pl-PL"/>
        </w:rPr>
        <w:t>Minister</w:t>
      </w:r>
      <w:r w:rsidRPr="005869CE">
        <w:rPr>
          <w:rFonts w:ascii="Lato" w:eastAsia="Times New Roman" w:hAnsi="Lato" w:cs="Arial"/>
          <w:bCs/>
          <w:iCs/>
          <w:spacing w:val="4"/>
          <w:lang w:eastAsia="pl-PL" w:bidi="pl-PL"/>
        </w:rPr>
        <w:t xml:space="preserve"> uchylił zatem zbiorcze mapy z projektami podziałów nieruchomości z obrębów: 0026 Podborze, 0037 Stare Lubiejewo i 0038 Stok, oraz wykazy zmian danych ewidencyjnych, stanowiące załącznik nr 2 do </w:t>
      </w:r>
      <w:r w:rsidRPr="005869CE">
        <w:rPr>
          <w:rFonts w:ascii="Lato" w:eastAsia="Times New Roman" w:hAnsi="Lato" w:cs="Arial"/>
          <w:bCs/>
          <w:i/>
          <w:spacing w:val="4"/>
          <w:lang w:eastAsia="pl-PL" w:bidi="pl-PL"/>
        </w:rPr>
        <w:t>decyzji Wojewody Mazowieckiego</w:t>
      </w:r>
      <w:r w:rsidRPr="005869CE">
        <w:rPr>
          <w:rFonts w:ascii="Lato" w:eastAsia="Times New Roman" w:hAnsi="Lato" w:cs="Arial"/>
          <w:bCs/>
          <w:iCs/>
          <w:spacing w:val="4"/>
          <w:lang w:eastAsia="pl-PL" w:bidi="pl-PL"/>
        </w:rPr>
        <w:t xml:space="preserve">, w zakresie ww. działek, i zatwierdził nowe mapy z projektami podziałów przedmiotowych nieruchomości, przedłożone przez </w:t>
      </w:r>
      <w:r w:rsidRPr="005869CE">
        <w:rPr>
          <w:rFonts w:ascii="Lato" w:eastAsia="Times New Roman" w:hAnsi="Lato" w:cs="Arial"/>
          <w:bCs/>
          <w:i/>
          <w:spacing w:val="4"/>
          <w:lang w:eastAsia="pl-PL" w:bidi="pl-PL"/>
        </w:rPr>
        <w:t>inwestora</w:t>
      </w:r>
      <w:r w:rsidRPr="005869CE">
        <w:rPr>
          <w:rFonts w:ascii="Lato" w:eastAsia="Times New Roman" w:hAnsi="Lato" w:cs="Arial"/>
          <w:bCs/>
          <w:iCs/>
          <w:spacing w:val="4"/>
          <w:lang w:eastAsia="pl-PL" w:bidi="pl-PL"/>
        </w:rPr>
        <w:t xml:space="preserve"> przy ww. piśmie z dnia </w:t>
      </w:r>
      <w:r w:rsidR="005869CE">
        <w:rPr>
          <w:rFonts w:ascii="Lato" w:eastAsia="Times New Roman" w:hAnsi="Lato" w:cs="Arial"/>
          <w:bCs/>
          <w:iCs/>
          <w:spacing w:val="4"/>
          <w:lang w:eastAsia="pl-PL" w:bidi="pl-PL"/>
        </w:rPr>
        <w:br/>
      </w:r>
      <w:r w:rsidRPr="005869CE">
        <w:rPr>
          <w:rFonts w:ascii="Lato" w:eastAsia="Times New Roman" w:hAnsi="Lato" w:cs="Arial"/>
          <w:bCs/>
          <w:iCs/>
          <w:spacing w:val="4"/>
          <w:lang w:eastAsia="pl-PL" w:bidi="pl-PL"/>
        </w:rPr>
        <w:t>10 czerwca 2022 r.</w:t>
      </w:r>
      <w:r w:rsidR="00F864FD">
        <w:rPr>
          <w:rFonts w:ascii="Lato" w:eastAsia="Times New Roman" w:hAnsi="Lato" w:cs="Arial"/>
          <w:bCs/>
          <w:iCs/>
          <w:spacing w:val="4"/>
          <w:lang w:eastAsia="pl-PL" w:bidi="pl-PL"/>
        </w:rPr>
        <w:t>, uwzgledniające rzeczywisty przebieg granic tych nieruchomości.</w:t>
      </w:r>
      <w:r w:rsidR="005869CE">
        <w:rPr>
          <w:rFonts w:ascii="Lato" w:eastAsia="Times New Roman" w:hAnsi="Lato" w:cs="Arial"/>
          <w:bCs/>
          <w:iCs/>
          <w:spacing w:val="4"/>
          <w:lang w:eastAsia="pl-PL" w:bidi="pl-PL"/>
        </w:rPr>
        <w:t xml:space="preserve"> </w:t>
      </w:r>
    </w:p>
    <w:p w14:paraId="248CE428" w14:textId="74AECA95" w:rsidR="008B25BF" w:rsidRPr="00F864FD" w:rsidRDefault="008B25BF" w:rsidP="00AF4785">
      <w:pPr>
        <w:spacing w:after="240" w:line="240" w:lineRule="exact"/>
        <w:jc w:val="both"/>
        <w:rPr>
          <w:rFonts w:ascii="Lato" w:eastAsia="Times New Roman" w:hAnsi="Lato" w:cs="Arial"/>
          <w:bCs/>
          <w:iCs/>
          <w:spacing w:val="4"/>
          <w:lang w:eastAsia="pl-PL" w:bidi="pl-PL"/>
        </w:rPr>
      </w:pPr>
      <w:r w:rsidRPr="00F864FD">
        <w:rPr>
          <w:rFonts w:ascii="Lato" w:eastAsia="Times New Roman" w:hAnsi="Lato" w:cs="Arial"/>
          <w:bCs/>
          <w:iCs/>
          <w:spacing w:val="4"/>
          <w:lang w:eastAsia="pl-PL" w:bidi="pl-PL"/>
        </w:rPr>
        <w:t xml:space="preserve">W ww. piśmie z dnia 10 czerwca 2022 r., skorygowanym następnie pismem z dnia </w:t>
      </w:r>
      <w:r w:rsidR="00F864FD">
        <w:rPr>
          <w:rFonts w:ascii="Lato" w:eastAsia="Times New Roman" w:hAnsi="Lato" w:cs="Arial"/>
          <w:bCs/>
          <w:iCs/>
          <w:spacing w:val="4"/>
          <w:lang w:eastAsia="pl-PL" w:bidi="pl-PL"/>
        </w:rPr>
        <w:br/>
      </w:r>
      <w:r w:rsidRPr="00F864FD">
        <w:rPr>
          <w:rFonts w:ascii="Lato" w:eastAsia="Times New Roman" w:hAnsi="Lato" w:cs="Arial"/>
          <w:bCs/>
          <w:iCs/>
          <w:spacing w:val="4"/>
          <w:lang w:eastAsia="pl-PL" w:bidi="pl-PL"/>
        </w:rPr>
        <w:t xml:space="preserve">11 lipca 2022 r., znak: 4774/S61/ASA/706/07/2022, </w:t>
      </w:r>
      <w:r w:rsidRPr="00F864FD">
        <w:rPr>
          <w:rFonts w:ascii="Lato" w:eastAsia="Times New Roman" w:hAnsi="Lato" w:cs="Arial"/>
          <w:bCs/>
          <w:i/>
          <w:spacing w:val="4"/>
          <w:lang w:eastAsia="pl-PL" w:bidi="pl-PL"/>
        </w:rPr>
        <w:t>inwestor</w:t>
      </w:r>
      <w:r w:rsidRPr="00F864FD">
        <w:rPr>
          <w:rFonts w:ascii="Lato" w:eastAsia="Times New Roman" w:hAnsi="Lato" w:cs="Arial"/>
          <w:bCs/>
          <w:iCs/>
          <w:spacing w:val="4"/>
          <w:lang w:eastAsia="pl-PL" w:bidi="pl-PL"/>
        </w:rPr>
        <w:t xml:space="preserve"> wskazał dodatkowo na błąd w zakresie kilometrażu i długości ekranu akustycznego pochłaniającego E9, jaki pojawił się w raporcie o oddziaływaniu przedmiotowego przedsięwzięcia na środowisko,</w:t>
      </w:r>
      <w:r w:rsidRPr="00F864FD">
        <w:rPr>
          <w:rFonts w:ascii="Lato" w:eastAsia="Times New Roman" w:hAnsi="Lato" w:cs="Arial"/>
          <w:bCs/>
          <w:spacing w:val="4"/>
          <w:kern w:val="3"/>
          <w:lang w:eastAsia="zh-CN"/>
        </w:rPr>
        <w:t xml:space="preserve"> sporządzonego w ramach ponownej oceny oddziaływania inwestycji na środowisko, zwanego dalej „</w:t>
      </w:r>
      <w:r w:rsidRPr="00F864FD">
        <w:rPr>
          <w:rFonts w:ascii="Lato" w:eastAsia="Times New Roman" w:hAnsi="Lato" w:cs="Arial"/>
          <w:bCs/>
          <w:i/>
          <w:iCs/>
          <w:color w:val="000000"/>
          <w:spacing w:val="4"/>
          <w:kern w:val="3"/>
          <w:lang w:eastAsia="zh-CN"/>
        </w:rPr>
        <w:t xml:space="preserve">raportem </w:t>
      </w:r>
      <w:proofErr w:type="spellStart"/>
      <w:r w:rsidRPr="00F864FD">
        <w:rPr>
          <w:rFonts w:ascii="Lato" w:eastAsia="Times New Roman" w:hAnsi="Lato" w:cs="Arial"/>
          <w:bCs/>
          <w:i/>
          <w:iCs/>
          <w:color w:val="000000"/>
          <w:spacing w:val="4"/>
          <w:kern w:val="3"/>
          <w:lang w:eastAsia="zh-CN"/>
        </w:rPr>
        <w:t>ooś</w:t>
      </w:r>
      <w:proofErr w:type="spellEnd"/>
      <w:r w:rsidRPr="00F864FD">
        <w:rPr>
          <w:rFonts w:ascii="Lato" w:eastAsia="Times New Roman" w:hAnsi="Lato" w:cs="Arial"/>
          <w:bCs/>
          <w:color w:val="000000"/>
          <w:spacing w:val="4"/>
          <w:kern w:val="3"/>
          <w:lang w:eastAsia="zh-CN"/>
        </w:rPr>
        <w:t xml:space="preserve">” </w:t>
      </w:r>
      <w:r w:rsidRPr="00F864FD">
        <w:rPr>
          <w:rFonts w:ascii="Lato" w:eastAsia="Times New Roman" w:hAnsi="Lato" w:cs="Arial"/>
          <w:iCs/>
          <w:spacing w:val="4"/>
          <w:lang w:eastAsia="pl-PL"/>
        </w:rPr>
        <w:t>(załączonego do wniosku o wydanie decyzji o zezwoleniu na realizację inwestycji drogowej)</w:t>
      </w:r>
      <w:r w:rsidRPr="00F864FD">
        <w:rPr>
          <w:rFonts w:ascii="Lato" w:eastAsia="Times New Roman" w:hAnsi="Lato" w:cs="Arial"/>
          <w:spacing w:val="4"/>
          <w:lang w:eastAsia="pl-PL"/>
        </w:rPr>
        <w:t>, a który został następnie powielony</w:t>
      </w:r>
      <w:r w:rsidR="004802AA">
        <w:rPr>
          <w:rFonts w:ascii="Lato" w:eastAsia="Times New Roman" w:hAnsi="Lato" w:cs="Arial"/>
          <w:spacing w:val="4"/>
          <w:lang w:eastAsia="pl-PL"/>
        </w:rPr>
        <w:t xml:space="preserve"> w uzasadnieniu</w:t>
      </w:r>
      <w:r w:rsidRPr="00F864FD">
        <w:rPr>
          <w:rFonts w:ascii="Lato" w:eastAsia="Times New Roman" w:hAnsi="Lato" w:cs="Arial"/>
          <w:bCs/>
          <w:iCs/>
          <w:spacing w:val="4"/>
          <w:lang w:eastAsia="pl-PL" w:bidi="pl-PL"/>
        </w:rPr>
        <w:t xml:space="preserve"> </w:t>
      </w:r>
      <w:r w:rsidRPr="00F864FD">
        <w:rPr>
          <w:rFonts w:ascii="Lato" w:eastAsia="Times New Roman" w:hAnsi="Lato" w:cs="Arial"/>
          <w:bCs/>
          <w:i/>
          <w:spacing w:val="4"/>
          <w:lang w:eastAsia="pl-PL" w:bidi="pl-PL"/>
        </w:rPr>
        <w:t>decyzji Wojewody Mazowieckiego</w:t>
      </w:r>
      <w:r w:rsidRPr="00F864FD">
        <w:rPr>
          <w:rFonts w:ascii="Lato" w:eastAsia="Times New Roman" w:hAnsi="Lato" w:cs="Arial"/>
          <w:bCs/>
          <w:iCs/>
          <w:spacing w:val="4"/>
          <w:lang w:eastAsia="pl-PL" w:bidi="pl-PL"/>
        </w:rPr>
        <w:t xml:space="preserve"> oraz części opisowej projektu zagospodarowania terenu </w:t>
      </w:r>
      <w:r w:rsidR="00F864FD">
        <w:rPr>
          <w:rFonts w:ascii="Lato" w:eastAsia="Times New Roman" w:hAnsi="Lato" w:cs="Arial"/>
          <w:bCs/>
          <w:iCs/>
          <w:spacing w:val="4"/>
          <w:lang w:eastAsia="pl-PL" w:bidi="pl-PL"/>
        </w:rPr>
        <w:br/>
      </w:r>
      <w:r w:rsidRPr="00F864FD">
        <w:rPr>
          <w:rFonts w:ascii="Lato" w:eastAsia="Times New Roman" w:hAnsi="Lato" w:cs="Arial"/>
          <w:bCs/>
          <w:iCs/>
          <w:spacing w:val="4"/>
          <w:lang w:eastAsia="pl-PL" w:bidi="pl-PL"/>
        </w:rPr>
        <w:t>i części opisowej projektu architektoniczno-budowlanego (Tom 2.2.1 – Droga S61, Węzeł Komorowo i DW627).</w:t>
      </w:r>
      <w:r w:rsidR="004278B3" w:rsidRPr="00F864FD">
        <w:rPr>
          <w:rFonts w:ascii="Lato" w:eastAsia="Times New Roman" w:hAnsi="Lato" w:cs="Arial"/>
          <w:bCs/>
          <w:iCs/>
          <w:spacing w:val="4"/>
          <w:lang w:eastAsia="pl-PL" w:bidi="pl-PL"/>
        </w:rPr>
        <w:t xml:space="preserve"> W ww. wystąpieniu z dnia 11 lipca 2022 r. </w:t>
      </w:r>
      <w:r w:rsidR="004278B3" w:rsidRPr="00F864FD">
        <w:rPr>
          <w:rFonts w:ascii="Lato" w:eastAsia="Times New Roman" w:hAnsi="Lato" w:cs="Arial"/>
          <w:bCs/>
          <w:i/>
          <w:spacing w:val="4"/>
          <w:lang w:eastAsia="pl-PL" w:bidi="pl-PL"/>
        </w:rPr>
        <w:t>inwestor</w:t>
      </w:r>
      <w:r w:rsidR="004278B3" w:rsidRPr="00F864FD">
        <w:rPr>
          <w:rFonts w:ascii="Lato" w:eastAsia="Times New Roman" w:hAnsi="Lato" w:cs="Arial"/>
          <w:bCs/>
          <w:iCs/>
          <w:spacing w:val="4"/>
          <w:lang w:eastAsia="pl-PL" w:bidi="pl-PL"/>
        </w:rPr>
        <w:t xml:space="preserve"> wniósł o korektę</w:t>
      </w:r>
      <w:r w:rsidR="00F864FD" w:rsidRPr="00F864FD">
        <w:rPr>
          <w:rFonts w:ascii="Lato" w:eastAsia="Times New Roman" w:hAnsi="Lato" w:cs="Arial"/>
          <w:bCs/>
          <w:iCs/>
          <w:spacing w:val="4"/>
          <w:lang w:eastAsia="pl-PL" w:bidi="pl-PL"/>
        </w:rPr>
        <w:t xml:space="preserve"> powyższego</w:t>
      </w:r>
      <w:r w:rsidR="004278B3" w:rsidRPr="00F864FD">
        <w:rPr>
          <w:rFonts w:ascii="Lato" w:eastAsia="Times New Roman" w:hAnsi="Lato" w:cs="Arial"/>
          <w:bCs/>
          <w:iCs/>
          <w:spacing w:val="4"/>
          <w:lang w:eastAsia="pl-PL" w:bidi="pl-PL"/>
        </w:rPr>
        <w:t xml:space="preserve"> błędu poprzez wskazanie, że koniec ekranu E9 przewidziany jest w km 9+790,00 (a nie w km 9+395,80), zaś jego długość wyniesie 273 m (a nie 279 m).</w:t>
      </w:r>
    </w:p>
    <w:p w14:paraId="51B3B949" w14:textId="709EB9C6" w:rsidR="008B25BF" w:rsidRDefault="004278B3" w:rsidP="00AF4785">
      <w:pPr>
        <w:spacing w:after="240" w:line="240" w:lineRule="exact"/>
        <w:jc w:val="both"/>
        <w:rPr>
          <w:rFonts w:ascii="Lato" w:eastAsia="Times New Roman" w:hAnsi="Lato" w:cs="Arial"/>
          <w:bCs/>
          <w:iCs/>
          <w:spacing w:val="4"/>
          <w:lang w:eastAsia="pl-PL" w:bidi="pl-PL"/>
        </w:rPr>
      </w:pPr>
      <w:r w:rsidRPr="00F864FD">
        <w:rPr>
          <w:rFonts w:ascii="Lato" w:eastAsia="Times New Roman" w:hAnsi="Lato" w:cs="Arial"/>
          <w:bCs/>
          <w:iCs/>
          <w:spacing w:val="4"/>
          <w:lang w:eastAsia="pl-PL" w:bidi="pl-PL"/>
        </w:rPr>
        <w:t xml:space="preserve">Po dokonaniu analizy treści </w:t>
      </w:r>
      <w:r w:rsidRPr="00F864FD">
        <w:rPr>
          <w:rFonts w:ascii="Lato" w:eastAsia="Times New Roman" w:hAnsi="Lato" w:cs="Arial"/>
          <w:bCs/>
          <w:i/>
          <w:spacing w:val="4"/>
          <w:lang w:eastAsia="pl-PL" w:bidi="pl-PL"/>
        </w:rPr>
        <w:t>postanowienia uzgadniającego</w:t>
      </w:r>
      <w:r w:rsidRPr="00F864FD">
        <w:rPr>
          <w:rFonts w:ascii="Lato" w:eastAsia="Times New Roman" w:hAnsi="Lato" w:cs="Arial"/>
          <w:bCs/>
          <w:iCs/>
          <w:spacing w:val="4"/>
          <w:lang w:eastAsia="pl-PL" w:bidi="pl-PL"/>
        </w:rPr>
        <w:t xml:space="preserve"> oraz arkusza 12 </w:t>
      </w:r>
      <w:r w:rsidR="003C3044" w:rsidRPr="00F864FD">
        <w:rPr>
          <w:rFonts w:ascii="Lato" w:eastAsia="Times New Roman" w:hAnsi="Lato" w:cs="Arial"/>
          <w:bCs/>
          <w:iCs/>
          <w:spacing w:val="4"/>
          <w:lang w:eastAsia="pl-PL" w:bidi="pl-PL"/>
        </w:rPr>
        <w:t>Tomu 1.2 P</w:t>
      </w:r>
      <w:r w:rsidRPr="00F864FD">
        <w:rPr>
          <w:rFonts w:ascii="Lato" w:eastAsia="Times New Roman" w:hAnsi="Lato" w:cs="Arial"/>
          <w:bCs/>
          <w:iCs/>
          <w:spacing w:val="4"/>
          <w:lang w:eastAsia="pl-PL" w:bidi="pl-PL"/>
        </w:rPr>
        <w:t xml:space="preserve">rojektu </w:t>
      </w:r>
      <w:r w:rsidR="003C3044" w:rsidRPr="00F864FD">
        <w:rPr>
          <w:rFonts w:ascii="Lato" w:eastAsia="Times New Roman" w:hAnsi="Lato" w:cs="Arial"/>
          <w:bCs/>
          <w:iCs/>
          <w:spacing w:val="4"/>
          <w:lang w:eastAsia="pl-PL" w:bidi="pl-PL"/>
        </w:rPr>
        <w:t>Z</w:t>
      </w:r>
      <w:r w:rsidRPr="00F864FD">
        <w:rPr>
          <w:rFonts w:ascii="Lato" w:eastAsia="Times New Roman" w:hAnsi="Lato" w:cs="Arial"/>
          <w:bCs/>
          <w:iCs/>
          <w:spacing w:val="4"/>
          <w:lang w:eastAsia="pl-PL" w:bidi="pl-PL"/>
        </w:rPr>
        <w:t xml:space="preserve">agospodarowania </w:t>
      </w:r>
      <w:r w:rsidR="003C3044" w:rsidRPr="00F864FD">
        <w:rPr>
          <w:rFonts w:ascii="Lato" w:eastAsia="Times New Roman" w:hAnsi="Lato" w:cs="Arial"/>
          <w:bCs/>
          <w:iCs/>
          <w:spacing w:val="4"/>
          <w:lang w:eastAsia="pl-PL" w:bidi="pl-PL"/>
        </w:rPr>
        <w:t>T</w:t>
      </w:r>
      <w:r w:rsidRPr="00F864FD">
        <w:rPr>
          <w:rFonts w:ascii="Lato" w:eastAsia="Times New Roman" w:hAnsi="Lato" w:cs="Arial"/>
          <w:bCs/>
          <w:iCs/>
          <w:spacing w:val="4"/>
          <w:lang w:eastAsia="pl-PL" w:bidi="pl-PL"/>
        </w:rPr>
        <w:t>erenu</w:t>
      </w:r>
      <w:r w:rsidR="003C3044" w:rsidRPr="00F864FD">
        <w:rPr>
          <w:rFonts w:ascii="Lato" w:eastAsia="Times New Roman" w:hAnsi="Lato" w:cs="Arial"/>
          <w:bCs/>
          <w:iCs/>
          <w:spacing w:val="4"/>
          <w:lang w:eastAsia="pl-PL" w:bidi="pl-PL"/>
        </w:rPr>
        <w:t xml:space="preserve"> – część rysunkowa</w:t>
      </w:r>
      <w:r w:rsidRPr="00F864FD">
        <w:rPr>
          <w:rFonts w:ascii="Lato" w:eastAsia="Times New Roman" w:hAnsi="Lato" w:cs="Arial"/>
          <w:bCs/>
          <w:iCs/>
          <w:spacing w:val="4"/>
          <w:lang w:eastAsia="pl-PL" w:bidi="pl-PL"/>
        </w:rPr>
        <w:t xml:space="preserve">, </w:t>
      </w:r>
      <w:r w:rsidRPr="00F864FD">
        <w:rPr>
          <w:rFonts w:ascii="Lato" w:eastAsia="Times New Roman" w:hAnsi="Lato" w:cs="Arial"/>
          <w:bCs/>
          <w:i/>
          <w:spacing w:val="4"/>
          <w:lang w:eastAsia="pl-PL" w:bidi="pl-PL"/>
        </w:rPr>
        <w:t>Minister</w:t>
      </w:r>
      <w:r w:rsidRPr="00F864FD">
        <w:rPr>
          <w:rFonts w:ascii="Lato" w:eastAsia="Times New Roman" w:hAnsi="Lato" w:cs="Arial"/>
          <w:bCs/>
          <w:iCs/>
          <w:spacing w:val="4"/>
          <w:lang w:eastAsia="pl-PL" w:bidi="pl-PL"/>
        </w:rPr>
        <w:t xml:space="preserve"> uznał, </w:t>
      </w:r>
      <w:r w:rsidR="00F864FD">
        <w:rPr>
          <w:rFonts w:ascii="Lato" w:eastAsia="Times New Roman" w:hAnsi="Lato" w:cs="Arial"/>
          <w:bCs/>
          <w:iCs/>
          <w:spacing w:val="4"/>
          <w:lang w:eastAsia="pl-PL" w:bidi="pl-PL"/>
        </w:rPr>
        <w:br/>
      </w:r>
      <w:r w:rsidRPr="00F864FD">
        <w:rPr>
          <w:rFonts w:ascii="Lato" w:eastAsia="Times New Roman" w:hAnsi="Lato" w:cs="Arial"/>
          <w:bCs/>
          <w:iCs/>
          <w:spacing w:val="4"/>
          <w:lang w:eastAsia="pl-PL" w:bidi="pl-PL"/>
        </w:rPr>
        <w:t xml:space="preserve">iż ww. dokumentacja potwierdza prawidłowość informacji przedstawionej przez </w:t>
      </w:r>
      <w:r w:rsidRPr="00F864FD">
        <w:rPr>
          <w:rFonts w:ascii="Lato" w:eastAsia="Times New Roman" w:hAnsi="Lato" w:cs="Arial"/>
          <w:bCs/>
          <w:i/>
          <w:spacing w:val="4"/>
          <w:lang w:eastAsia="pl-PL" w:bidi="pl-PL"/>
        </w:rPr>
        <w:t>inwestora</w:t>
      </w:r>
      <w:r w:rsidRPr="00F864FD">
        <w:rPr>
          <w:rFonts w:ascii="Lato" w:eastAsia="Times New Roman" w:hAnsi="Lato" w:cs="Arial"/>
          <w:bCs/>
          <w:iCs/>
          <w:spacing w:val="4"/>
          <w:lang w:eastAsia="pl-PL" w:bidi="pl-PL"/>
        </w:rPr>
        <w:t xml:space="preserve"> w ww. piśmie z dnia 11 lipca 2022 r.</w:t>
      </w:r>
      <w:r w:rsidR="004802AA">
        <w:rPr>
          <w:rFonts w:ascii="Lato" w:eastAsia="Times New Roman" w:hAnsi="Lato" w:cs="Arial"/>
          <w:bCs/>
          <w:iCs/>
          <w:spacing w:val="4"/>
          <w:lang w:eastAsia="pl-PL" w:bidi="pl-PL"/>
        </w:rPr>
        <w:t xml:space="preserve">, a tym samym konieczność naprawienia błędu w dokumentacji projektowej (części opisowej projektu zagospodarowania terenu </w:t>
      </w:r>
      <w:r w:rsidR="004802AA">
        <w:rPr>
          <w:rFonts w:ascii="Lato" w:eastAsia="Times New Roman" w:hAnsi="Lato" w:cs="Arial"/>
          <w:bCs/>
          <w:iCs/>
          <w:spacing w:val="4"/>
          <w:lang w:eastAsia="pl-PL" w:bidi="pl-PL"/>
        </w:rPr>
        <w:br/>
        <w:t xml:space="preserve">i projektu architektoniczno-budowlanego). </w:t>
      </w:r>
    </w:p>
    <w:p w14:paraId="183311FA" w14:textId="6F6F989C" w:rsidR="004278B3" w:rsidRDefault="0033029D" w:rsidP="00AF4785">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Zaznaczenia wymaga, że skorygowana dokumentacja projektowa przedłożona przez </w:t>
      </w:r>
      <w:r w:rsidRPr="00F97A3D">
        <w:rPr>
          <w:rFonts w:ascii="Lato" w:eastAsia="Times New Roman" w:hAnsi="Lato" w:cs="Arial"/>
          <w:bCs/>
          <w:i/>
          <w:spacing w:val="4"/>
          <w:lang w:eastAsia="pl-PL" w:bidi="pl-PL"/>
        </w:rPr>
        <w:t>inwestora</w:t>
      </w:r>
      <w:r>
        <w:rPr>
          <w:rFonts w:ascii="Lato" w:eastAsia="Times New Roman" w:hAnsi="Lato" w:cs="Arial"/>
          <w:bCs/>
          <w:iCs/>
          <w:spacing w:val="4"/>
          <w:lang w:eastAsia="pl-PL" w:bidi="pl-PL"/>
        </w:rPr>
        <w:t xml:space="preserve"> przy ww. piśmie z dnia 28 marca 2023 r. i zatwierdzona jako załączniki do niniejszej decyzji, uwzględnia również </w:t>
      </w:r>
      <w:r w:rsidR="00BC70B4" w:rsidRPr="00F864FD">
        <w:rPr>
          <w:rFonts w:ascii="Lato" w:eastAsia="Times New Roman" w:hAnsi="Lato" w:cs="Arial"/>
          <w:bCs/>
          <w:iCs/>
          <w:spacing w:val="4"/>
          <w:lang w:eastAsia="pl-PL" w:bidi="pl-PL"/>
        </w:rPr>
        <w:t>prawidłowy kilometraż i długość ekranu akustycznego E9</w:t>
      </w:r>
      <w:r>
        <w:rPr>
          <w:rFonts w:ascii="Lato" w:eastAsia="Times New Roman" w:hAnsi="Lato" w:cs="Arial"/>
          <w:bCs/>
          <w:iCs/>
          <w:spacing w:val="4"/>
          <w:lang w:eastAsia="pl-PL" w:bidi="pl-PL"/>
        </w:rPr>
        <w:t>.</w:t>
      </w:r>
      <w:r w:rsidR="004802AA" w:rsidRPr="004802AA">
        <w:rPr>
          <w:rFonts w:ascii="Lato" w:eastAsia="Times New Roman" w:hAnsi="Lato" w:cs="Arial"/>
          <w:bCs/>
          <w:iCs/>
          <w:spacing w:val="4"/>
          <w:lang w:eastAsia="pl-PL" w:bidi="pl-PL"/>
        </w:rPr>
        <w:t xml:space="preserve"> </w:t>
      </w:r>
    </w:p>
    <w:p w14:paraId="0466072A" w14:textId="02C432DA" w:rsidR="00F43AB0" w:rsidRDefault="00F43AB0" w:rsidP="00F43AB0">
      <w:pPr>
        <w:spacing w:after="240" w:line="240" w:lineRule="exact"/>
        <w:jc w:val="both"/>
        <w:outlineLvl w:val="0"/>
        <w:rPr>
          <w:rFonts w:ascii="Lato" w:eastAsia="Times New Roman" w:hAnsi="Lato" w:cs="Arial"/>
          <w:spacing w:val="4"/>
          <w:lang w:eastAsia="pl-PL"/>
        </w:rPr>
      </w:pPr>
      <w:r>
        <w:rPr>
          <w:rFonts w:ascii="Lato" w:eastAsia="Times New Roman" w:hAnsi="Lato" w:cs="Arial"/>
          <w:bCs/>
          <w:iCs/>
          <w:spacing w:val="4"/>
          <w:lang w:eastAsia="pl-PL" w:bidi="pl-PL"/>
        </w:rPr>
        <w:t xml:space="preserve">Analizując </w:t>
      </w:r>
      <w:r w:rsidRPr="00F43AB0">
        <w:rPr>
          <w:rFonts w:ascii="Lato" w:eastAsia="Times New Roman" w:hAnsi="Lato" w:cs="Arial"/>
          <w:bCs/>
          <w:i/>
          <w:spacing w:val="4"/>
          <w:lang w:eastAsia="pl-PL" w:bidi="pl-PL"/>
        </w:rPr>
        <w:t>decyzję Wojewody Mazowieckiego</w:t>
      </w:r>
      <w:r>
        <w:rPr>
          <w:rFonts w:ascii="Lato" w:eastAsia="Times New Roman" w:hAnsi="Lato" w:cs="Arial"/>
          <w:bCs/>
          <w:iCs/>
          <w:spacing w:val="4"/>
          <w:lang w:eastAsia="pl-PL" w:bidi="pl-PL"/>
        </w:rPr>
        <w:t xml:space="preserve"> </w:t>
      </w:r>
      <w:r w:rsidRPr="005869CE">
        <w:rPr>
          <w:rFonts w:ascii="Lato" w:eastAsia="Times New Roman" w:hAnsi="Lato" w:cs="Arial"/>
          <w:i/>
          <w:spacing w:val="4"/>
          <w:lang w:eastAsia="pl-PL"/>
        </w:rPr>
        <w:t>Minister</w:t>
      </w:r>
      <w:r w:rsidRPr="005869CE">
        <w:rPr>
          <w:rFonts w:ascii="Lato" w:eastAsia="Times New Roman" w:hAnsi="Lato" w:cs="Arial"/>
          <w:spacing w:val="4"/>
          <w:lang w:eastAsia="pl-PL"/>
        </w:rPr>
        <w:t xml:space="preserve"> stwierdził również nieprawidłowość w zakresie zapisu znajdującego się na stronie 33 (w wierszach od 11 do 14, licząc od dołu strony), gdzie Wojewoda Mazowiecki wskazał, iż „(…) Ww. pogrubione numery działek stanowią oznaczenie części nieruchomości, według katastru nieruchomości, które </w:t>
      </w:r>
      <w:r>
        <w:rPr>
          <w:rFonts w:ascii="Lato" w:eastAsia="Times New Roman" w:hAnsi="Lato" w:cs="Arial"/>
          <w:spacing w:val="4"/>
          <w:lang w:eastAsia="pl-PL"/>
        </w:rPr>
        <w:br/>
      </w:r>
      <w:r w:rsidRPr="005869CE">
        <w:rPr>
          <w:rFonts w:ascii="Lato" w:eastAsia="Times New Roman" w:hAnsi="Lato" w:cs="Arial"/>
          <w:spacing w:val="4"/>
          <w:lang w:eastAsia="pl-PL"/>
        </w:rPr>
        <w:t xml:space="preserve">w zależności od wskazania w powyższych tabelach stają się własnością Skarbu Państwa.” Zapis ten należy potraktować jako błędny, bowiem wbrew informacji zawartej w tym zapisie, działki, które miały stać się własnością Skarbu Państwa, nie zostały oznaczone „pogrubionym numerem (…) w powyższych tabelach”, a zostały wymienione na stronach 1 i 2 decyzji – jako działki w projektowanym pasie drogowym, do przejęcia pod inwestycję (w całości), oraz w kolumnie 5 (pn. „Nr ew. działek po podziale przechodzące </w:t>
      </w:r>
      <w:r w:rsidRPr="005869CE">
        <w:rPr>
          <w:rFonts w:ascii="Lato" w:eastAsia="Times New Roman" w:hAnsi="Lato" w:cs="Arial"/>
          <w:spacing w:val="4"/>
          <w:lang w:eastAsia="pl-PL"/>
        </w:rPr>
        <w:lastRenderedPageBreak/>
        <w:t xml:space="preserve">pod inwestycję”) tabeli dotyczącej zatwierdzenia podziału nieruchomości, znajdującej się na stronach 9-33 zaskarżonej decyzji. </w:t>
      </w:r>
    </w:p>
    <w:p w14:paraId="592D8709" w14:textId="77777777" w:rsidR="00F43AB0" w:rsidRPr="008D3201" w:rsidRDefault="00F43AB0" w:rsidP="00F43AB0">
      <w:pPr>
        <w:spacing w:after="240" w:line="240" w:lineRule="exact"/>
        <w:jc w:val="both"/>
        <w:outlineLvl w:val="0"/>
        <w:rPr>
          <w:rFonts w:ascii="Lato" w:eastAsia="Times New Roman" w:hAnsi="Lato" w:cs="Arial"/>
          <w:spacing w:val="4"/>
          <w:lang w:eastAsia="pl-PL"/>
        </w:rPr>
      </w:pPr>
      <w:r w:rsidRPr="005869CE">
        <w:rPr>
          <w:rFonts w:ascii="Lato" w:eastAsia="Times New Roman" w:hAnsi="Lato" w:cs="Arial"/>
          <w:bCs/>
          <w:i/>
          <w:iCs/>
          <w:spacing w:val="4"/>
          <w:lang w:eastAsia="pl-PL" w:bidi="pl-PL"/>
        </w:rPr>
        <w:t>Minister</w:t>
      </w:r>
      <w:r w:rsidRPr="005869CE">
        <w:rPr>
          <w:rFonts w:ascii="Lato" w:eastAsia="Times New Roman" w:hAnsi="Lato" w:cs="Arial"/>
          <w:bCs/>
          <w:iCs/>
          <w:spacing w:val="4"/>
          <w:lang w:eastAsia="pl-PL" w:bidi="pl-PL"/>
        </w:rPr>
        <w:t xml:space="preserve"> skorygował także przytoczoną przez organ I instancji na stronie 66 zaskarżonego rozstrzygnięcia (w wierszach od 9 do 11, licząc od góry strony) treść art. 11f ust. 2 </w:t>
      </w:r>
      <w:r w:rsidRPr="005869CE">
        <w:rPr>
          <w:rFonts w:ascii="Lato" w:eastAsia="Times New Roman" w:hAnsi="Lato" w:cs="Arial"/>
          <w:bCs/>
          <w:i/>
          <w:iCs/>
          <w:spacing w:val="4"/>
          <w:lang w:eastAsia="pl-PL" w:bidi="pl-PL"/>
        </w:rPr>
        <w:t>specustawy drogowej</w:t>
      </w:r>
      <w:r w:rsidRPr="005869CE">
        <w:rPr>
          <w:rFonts w:ascii="Lato" w:eastAsia="Times New Roman" w:hAnsi="Lato" w:cs="Arial"/>
          <w:bCs/>
          <w:iCs/>
          <w:spacing w:val="4"/>
          <w:lang w:eastAsia="pl-PL" w:bidi="pl-PL"/>
        </w:rPr>
        <w:t xml:space="preserve">, </w:t>
      </w:r>
      <w:r w:rsidRPr="008D3201">
        <w:rPr>
          <w:rFonts w:ascii="Lato" w:eastAsia="Times New Roman" w:hAnsi="Lato" w:cs="Arial"/>
          <w:bCs/>
          <w:iCs/>
          <w:spacing w:val="4"/>
          <w:lang w:eastAsia="pl-PL" w:bidi="pl-PL"/>
        </w:rPr>
        <w:t xml:space="preserve">wskazując, iż do ograniczeń </w:t>
      </w:r>
      <w:r w:rsidRPr="008D3201">
        <w:rPr>
          <w:rFonts w:ascii="Lato" w:eastAsia="Times New Roman" w:hAnsi="Lato" w:cs="Arial"/>
          <w:spacing w:val="4"/>
          <w:lang w:eastAsia="pl-PL"/>
        </w:rPr>
        <w:t xml:space="preserve">w korzystaniu z nieruchomości dla realizacji obowiązków wskazanych w </w:t>
      </w:r>
      <w:r w:rsidRPr="008D3201">
        <w:rPr>
          <w:rFonts w:ascii="Lato" w:eastAsia="Times New Roman" w:hAnsi="Lato" w:cs="Arial"/>
          <w:i/>
          <w:spacing w:val="4"/>
          <w:lang w:eastAsia="pl-PL"/>
        </w:rPr>
        <w:t>decyzji Wojewody Mazowieckiego</w:t>
      </w:r>
      <w:r w:rsidRPr="008D3201">
        <w:rPr>
          <w:rFonts w:ascii="Lato" w:eastAsia="Times New Roman" w:hAnsi="Lato" w:cs="Arial"/>
          <w:spacing w:val="4"/>
          <w:lang w:eastAsia="pl-PL"/>
        </w:rPr>
        <w:t xml:space="preserve"> </w:t>
      </w:r>
      <w:r w:rsidRPr="008D3201">
        <w:rPr>
          <w:rFonts w:ascii="Lato" w:eastAsia="Times New Roman" w:hAnsi="Lato" w:cs="Arial"/>
          <w:bCs/>
          <w:iCs/>
          <w:spacing w:val="4"/>
          <w:lang w:eastAsia="pl-PL" w:bidi="pl-PL"/>
        </w:rPr>
        <w:t xml:space="preserve">stosuje się odpowiednio przepisy art. 124 ust. 4-7 i art. 124a ustawy z dnia 21 sierpnia 1997 r. </w:t>
      </w:r>
      <w:r w:rsidRPr="008D3201">
        <w:rPr>
          <w:rFonts w:ascii="Lato" w:eastAsia="Times New Roman" w:hAnsi="Lato" w:cs="Arial"/>
          <w:bCs/>
          <w:iCs/>
          <w:spacing w:val="4"/>
          <w:lang w:eastAsia="pl-PL" w:bidi="pl-PL"/>
        </w:rPr>
        <w:br/>
        <w:t xml:space="preserve">o gospodarce nieruchomościami (Dz. U. z 2021 r., poz. 1899, z </w:t>
      </w:r>
      <w:proofErr w:type="spellStart"/>
      <w:r w:rsidRPr="008D3201">
        <w:rPr>
          <w:rFonts w:ascii="Lato" w:eastAsia="Times New Roman" w:hAnsi="Lato" w:cs="Arial"/>
          <w:bCs/>
          <w:iCs/>
          <w:spacing w:val="4"/>
          <w:lang w:eastAsia="pl-PL" w:bidi="pl-PL"/>
        </w:rPr>
        <w:t>późn</w:t>
      </w:r>
      <w:proofErr w:type="spellEnd"/>
      <w:r w:rsidRPr="008D3201">
        <w:rPr>
          <w:rFonts w:ascii="Lato" w:eastAsia="Times New Roman" w:hAnsi="Lato" w:cs="Arial"/>
          <w:bCs/>
          <w:iCs/>
          <w:spacing w:val="4"/>
          <w:lang w:eastAsia="pl-PL" w:bidi="pl-PL"/>
        </w:rPr>
        <w:t>. zm.), zwanej dalej „</w:t>
      </w:r>
      <w:r w:rsidRPr="008D3201">
        <w:rPr>
          <w:rFonts w:ascii="Lato" w:eastAsia="Times New Roman" w:hAnsi="Lato" w:cs="Arial"/>
          <w:bCs/>
          <w:i/>
          <w:iCs/>
          <w:spacing w:val="4"/>
          <w:lang w:eastAsia="pl-PL" w:bidi="pl-PL"/>
        </w:rPr>
        <w:t>ustawą o gospodarce nieruchomościami</w:t>
      </w:r>
      <w:r w:rsidRPr="008D3201">
        <w:rPr>
          <w:rFonts w:ascii="Lato" w:eastAsia="Times New Roman" w:hAnsi="Lato" w:cs="Arial"/>
          <w:bCs/>
          <w:iCs/>
          <w:spacing w:val="4"/>
          <w:lang w:eastAsia="pl-PL" w:bidi="pl-PL"/>
        </w:rPr>
        <w:t>”, a nie art. 124 ust. 8 ww. ustawy.</w:t>
      </w:r>
    </w:p>
    <w:p w14:paraId="1C0B88BC" w14:textId="1C24FEFC" w:rsidR="00DE7A37" w:rsidRPr="00690E66" w:rsidRDefault="00DE7A37" w:rsidP="00DE7A37">
      <w:pPr>
        <w:spacing w:after="240" w:line="240" w:lineRule="exact"/>
        <w:jc w:val="both"/>
        <w:outlineLvl w:val="0"/>
        <w:rPr>
          <w:rFonts w:ascii="Lato" w:eastAsia="Times New Roman" w:hAnsi="Lato" w:cs="Arial"/>
          <w:color w:val="000000"/>
          <w:spacing w:val="4"/>
          <w:lang w:eastAsia="pl-PL"/>
        </w:rPr>
      </w:pPr>
      <w:r w:rsidRPr="00690E66">
        <w:rPr>
          <w:rFonts w:ascii="Lato" w:eastAsia="Times New Roman" w:hAnsi="Lato" w:cs="Arial"/>
          <w:bCs/>
          <w:iCs/>
          <w:color w:val="000000"/>
          <w:spacing w:val="4"/>
          <w:lang w:eastAsia="pl-PL"/>
        </w:rPr>
        <w:t xml:space="preserve">Ponadto, </w:t>
      </w:r>
      <w:r w:rsidRPr="00690E66">
        <w:rPr>
          <w:rFonts w:ascii="Lato" w:eastAsia="Times New Roman" w:hAnsi="Lato" w:cs="Arial"/>
          <w:bCs/>
          <w:color w:val="000000"/>
          <w:spacing w:val="4"/>
          <w:lang w:eastAsia="pl-PL"/>
        </w:rPr>
        <w:t xml:space="preserve">podkreślić należy, iż </w:t>
      </w:r>
      <w:r w:rsidRPr="00690E66">
        <w:rPr>
          <w:rFonts w:ascii="Lato" w:eastAsia="Times New Roman" w:hAnsi="Lato" w:cs="Arial"/>
          <w:bCs/>
          <w:iCs/>
          <w:color w:val="000000"/>
          <w:spacing w:val="4"/>
          <w:lang w:eastAsia="pl-PL" w:bidi="pl-PL"/>
        </w:rPr>
        <w:t xml:space="preserve">zgodnie z art. 11f ust. 1 pkt 3 </w:t>
      </w:r>
      <w:r w:rsidRPr="00690E66">
        <w:rPr>
          <w:rFonts w:ascii="Lato" w:eastAsia="Times New Roman" w:hAnsi="Lato" w:cs="Arial"/>
          <w:bCs/>
          <w:i/>
          <w:iCs/>
          <w:color w:val="000000"/>
          <w:spacing w:val="4"/>
          <w:lang w:eastAsia="pl-PL" w:bidi="pl-PL"/>
        </w:rPr>
        <w:t>specustawy drogowej</w:t>
      </w:r>
      <w:r w:rsidRPr="00690E66">
        <w:rPr>
          <w:rFonts w:ascii="Lato" w:eastAsia="Times New Roman" w:hAnsi="Lato" w:cs="Arial"/>
          <w:bCs/>
          <w:iCs/>
          <w:color w:val="000000"/>
          <w:spacing w:val="4"/>
          <w:lang w:eastAsia="pl-PL" w:bidi="pl-PL"/>
        </w:rPr>
        <w:t xml:space="preserve">, </w:t>
      </w:r>
      <w:r w:rsidRPr="00690E66">
        <w:rPr>
          <w:rFonts w:ascii="Lato" w:eastAsia="Times New Roman" w:hAnsi="Lato" w:cs="Arial"/>
          <w:color w:val="000000"/>
          <w:spacing w:val="4"/>
          <w:lang w:eastAsia="pl-PL"/>
        </w:rPr>
        <w:t xml:space="preserve">decyzja </w:t>
      </w:r>
      <w:r w:rsidRPr="00690E66">
        <w:rPr>
          <w:rFonts w:ascii="Lato" w:eastAsia="Times New Roman" w:hAnsi="Lato" w:cs="Arial"/>
          <w:color w:val="000000"/>
          <w:spacing w:val="4"/>
          <w:lang w:eastAsia="pl-PL"/>
        </w:rPr>
        <w:br/>
        <w:t xml:space="preserve">o zezwoleniu na realizację inwestycji drogowej zawiera m.in. warunki wynikające </w:t>
      </w:r>
      <w:r w:rsidR="00690E66">
        <w:rPr>
          <w:rFonts w:ascii="Lato" w:eastAsia="Times New Roman" w:hAnsi="Lato" w:cs="Arial"/>
          <w:color w:val="000000"/>
          <w:spacing w:val="4"/>
          <w:lang w:eastAsia="pl-PL"/>
        </w:rPr>
        <w:br/>
      </w:r>
      <w:r w:rsidRPr="00690E66">
        <w:rPr>
          <w:rFonts w:ascii="Lato" w:eastAsia="Times New Roman" w:hAnsi="Lato" w:cs="Arial"/>
          <w:color w:val="000000"/>
          <w:spacing w:val="4"/>
          <w:lang w:eastAsia="pl-PL"/>
        </w:rPr>
        <w:t>z potrzeb ochrony środowiska.</w:t>
      </w:r>
    </w:p>
    <w:p w14:paraId="01895A22" w14:textId="49AAD9E2" w:rsidR="00DE7A37" w:rsidRPr="00690E66" w:rsidRDefault="00DE7A37" w:rsidP="00DE7A37">
      <w:pPr>
        <w:spacing w:after="240" w:line="240" w:lineRule="exact"/>
        <w:jc w:val="both"/>
        <w:rPr>
          <w:rFonts w:ascii="Lato" w:eastAsia="Times New Roman" w:hAnsi="Lato" w:cs="Arial"/>
          <w:bCs/>
          <w:iCs/>
          <w:color w:val="000000"/>
          <w:spacing w:val="4"/>
          <w:lang w:eastAsia="pl-PL" w:bidi="pl-PL"/>
        </w:rPr>
      </w:pPr>
      <w:r w:rsidRPr="00690E66">
        <w:rPr>
          <w:rFonts w:ascii="Lato" w:eastAsia="Times New Roman" w:hAnsi="Lato" w:cs="Arial"/>
          <w:bCs/>
          <w:iCs/>
          <w:color w:val="000000"/>
          <w:spacing w:val="4"/>
          <w:lang w:eastAsia="pl-PL" w:bidi="pl-PL"/>
        </w:rPr>
        <w:t xml:space="preserve">W pkt V </w:t>
      </w:r>
      <w:r w:rsidRPr="00690E66">
        <w:rPr>
          <w:rFonts w:ascii="Lato" w:eastAsia="Times New Roman" w:hAnsi="Lato" w:cs="Arial"/>
          <w:bCs/>
          <w:i/>
          <w:iCs/>
          <w:color w:val="000000"/>
          <w:spacing w:val="4"/>
          <w:lang w:eastAsia="pl-PL" w:bidi="pl-PL"/>
        </w:rPr>
        <w:t>decyzji Wojewody Mazowieckiego</w:t>
      </w:r>
      <w:r w:rsidRPr="00690E66">
        <w:rPr>
          <w:rFonts w:ascii="Lato" w:eastAsia="Times New Roman" w:hAnsi="Lato" w:cs="Arial"/>
          <w:bCs/>
          <w:iCs/>
          <w:color w:val="000000"/>
          <w:spacing w:val="4"/>
          <w:lang w:eastAsia="pl-PL" w:bidi="pl-PL"/>
        </w:rPr>
        <w:t xml:space="preserve"> organ I instancji wskazał, że warunki środowiskowe dla planowanej budowy drogi ekspresowej S7 zostały określone w </w:t>
      </w:r>
      <w:r w:rsidRPr="00690E66">
        <w:rPr>
          <w:rFonts w:ascii="Lato" w:eastAsia="Times New Roman" w:hAnsi="Lato" w:cs="Arial"/>
          <w:bCs/>
          <w:i/>
          <w:iCs/>
          <w:color w:val="000000"/>
          <w:spacing w:val="4"/>
          <w:lang w:eastAsia="pl-PL" w:bidi="pl-PL"/>
        </w:rPr>
        <w:t>decyzji RDOŚ</w:t>
      </w:r>
      <w:r w:rsidR="0007061A" w:rsidRPr="00690E66">
        <w:rPr>
          <w:rFonts w:ascii="Lato" w:eastAsia="Times New Roman" w:hAnsi="Lato" w:cs="Arial"/>
          <w:bCs/>
          <w:iCs/>
          <w:color w:val="000000"/>
          <w:spacing w:val="4"/>
          <w:lang w:eastAsia="pl-PL" w:bidi="pl-PL"/>
        </w:rPr>
        <w:t xml:space="preserve"> oraz </w:t>
      </w:r>
      <w:r w:rsidRPr="00690E66">
        <w:rPr>
          <w:rFonts w:ascii="Lato" w:eastAsia="Times New Roman" w:hAnsi="Lato" w:cs="Arial"/>
          <w:bCs/>
          <w:iCs/>
          <w:color w:val="000000"/>
          <w:spacing w:val="4"/>
          <w:lang w:eastAsia="pl-PL" w:bidi="pl-PL"/>
        </w:rPr>
        <w:t xml:space="preserve">w </w:t>
      </w:r>
      <w:r w:rsidRPr="00690E66">
        <w:rPr>
          <w:rFonts w:ascii="Lato" w:eastAsia="Times New Roman" w:hAnsi="Lato" w:cs="Arial"/>
          <w:bCs/>
          <w:i/>
          <w:iCs/>
          <w:color w:val="000000"/>
          <w:spacing w:val="4"/>
          <w:lang w:eastAsia="pl-PL" w:bidi="pl-PL"/>
        </w:rPr>
        <w:t>postanowieniu uzgadniającym</w:t>
      </w:r>
      <w:r w:rsidRPr="00690E66">
        <w:rPr>
          <w:rFonts w:ascii="Lato" w:eastAsia="Times New Roman" w:hAnsi="Lato" w:cs="Arial"/>
          <w:bCs/>
          <w:iCs/>
          <w:color w:val="000000"/>
          <w:spacing w:val="4"/>
          <w:lang w:eastAsia="pl-PL" w:bidi="pl-PL"/>
        </w:rPr>
        <w:t>.</w:t>
      </w:r>
      <w:r w:rsidR="0007061A" w:rsidRPr="00690E66">
        <w:rPr>
          <w:rFonts w:ascii="Lato" w:eastAsia="Times New Roman" w:hAnsi="Lato" w:cs="Arial"/>
          <w:bCs/>
          <w:iCs/>
          <w:color w:val="000000"/>
          <w:spacing w:val="4"/>
          <w:lang w:eastAsia="pl-PL" w:bidi="pl-PL"/>
        </w:rPr>
        <w:t xml:space="preserve"> </w:t>
      </w:r>
    </w:p>
    <w:p w14:paraId="5254768D" w14:textId="307F0BCA" w:rsidR="00DE7A37" w:rsidRPr="00690E66" w:rsidRDefault="0007061A" w:rsidP="00DE7A37">
      <w:pPr>
        <w:spacing w:after="240" w:line="240" w:lineRule="exact"/>
        <w:jc w:val="both"/>
        <w:rPr>
          <w:rFonts w:ascii="Lato" w:eastAsia="Times New Roman" w:hAnsi="Lato" w:cs="Arial"/>
          <w:bCs/>
          <w:iCs/>
          <w:color w:val="000000"/>
          <w:spacing w:val="4"/>
          <w:lang w:eastAsia="pl-PL" w:bidi="pl-PL"/>
        </w:rPr>
      </w:pPr>
      <w:r w:rsidRPr="00690E66">
        <w:rPr>
          <w:rFonts w:ascii="Lato" w:eastAsia="Times New Roman" w:hAnsi="Lato" w:cs="Arial"/>
          <w:bCs/>
          <w:iCs/>
          <w:color w:val="000000"/>
          <w:spacing w:val="4"/>
          <w:lang w:eastAsia="pl-PL" w:bidi="pl-PL"/>
        </w:rPr>
        <w:t>W ww. jednost</w:t>
      </w:r>
      <w:r w:rsidR="003B2629">
        <w:rPr>
          <w:rFonts w:ascii="Lato" w:eastAsia="Times New Roman" w:hAnsi="Lato" w:cs="Arial"/>
          <w:bCs/>
          <w:iCs/>
          <w:color w:val="000000"/>
          <w:spacing w:val="4"/>
          <w:lang w:eastAsia="pl-PL" w:bidi="pl-PL"/>
        </w:rPr>
        <w:t>ce</w:t>
      </w:r>
      <w:r w:rsidRPr="00690E66">
        <w:rPr>
          <w:rFonts w:ascii="Lato" w:eastAsia="Times New Roman" w:hAnsi="Lato" w:cs="Arial"/>
          <w:bCs/>
          <w:iCs/>
          <w:color w:val="000000"/>
          <w:spacing w:val="4"/>
          <w:lang w:eastAsia="pl-PL" w:bidi="pl-PL"/>
        </w:rPr>
        <w:t xml:space="preserve"> redakcyjn</w:t>
      </w:r>
      <w:r w:rsidR="003B2629">
        <w:rPr>
          <w:rFonts w:ascii="Lato" w:eastAsia="Times New Roman" w:hAnsi="Lato" w:cs="Arial"/>
          <w:bCs/>
          <w:iCs/>
          <w:color w:val="000000"/>
          <w:spacing w:val="4"/>
          <w:lang w:eastAsia="pl-PL" w:bidi="pl-PL"/>
        </w:rPr>
        <w:t>ej</w:t>
      </w:r>
      <w:r w:rsidRPr="00690E66">
        <w:rPr>
          <w:rFonts w:ascii="Lato" w:eastAsia="Times New Roman" w:hAnsi="Lato" w:cs="Arial"/>
          <w:bCs/>
          <w:iCs/>
          <w:color w:val="000000"/>
          <w:spacing w:val="4"/>
          <w:lang w:eastAsia="pl-PL" w:bidi="pl-PL"/>
        </w:rPr>
        <w:t xml:space="preserve"> </w:t>
      </w:r>
      <w:r w:rsidRPr="00690E66">
        <w:rPr>
          <w:rFonts w:ascii="Lato" w:eastAsia="Times New Roman" w:hAnsi="Lato" w:cs="Arial"/>
          <w:bCs/>
          <w:i/>
          <w:color w:val="000000"/>
          <w:spacing w:val="4"/>
          <w:lang w:eastAsia="pl-PL" w:bidi="pl-PL"/>
        </w:rPr>
        <w:t>decyzji Wojewody Mazowieckiego</w:t>
      </w:r>
      <w:r w:rsidRPr="00690E66">
        <w:rPr>
          <w:rFonts w:ascii="Lato" w:eastAsia="Times New Roman" w:hAnsi="Lato" w:cs="Arial"/>
          <w:bCs/>
          <w:iCs/>
          <w:color w:val="000000"/>
          <w:spacing w:val="4"/>
          <w:lang w:eastAsia="pl-PL" w:bidi="pl-PL"/>
        </w:rPr>
        <w:t xml:space="preserve"> o</w:t>
      </w:r>
      <w:r w:rsidR="00DE7A37" w:rsidRPr="00690E66">
        <w:rPr>
          <w:rFonts w:ascii="Lato" w:eastAsia="Times New Roman" w:hAnsi="Lato" w:cs="Arial"/>
          <w:bCs/>
          <w:iCs/>
          <w:color w:val="000000"/>
          <w:spacing w:val="4"/>
          <w:lang w:eastAsia="pl-PL" w:bidi="pl-PL"/>
        </w:rPr>
        <w:t xml:space="preserve">rgan I instancji pominął </w:t>
      </w:r>
      <w:r w:rsidRPr="00690E66">
        <w:rPr>
          <w:rFonts w:ascii="Lato" w:eastAsia="Times New Roman" w:hAnsi="Lato" w:cs="Arial"/>
          <w:bCs/>
          <w:iCs/>
          <w:color w:val="000000"/>
          <w:spacing w:val="4"/>
          <w:lang w:eastAsia="pl-PL" w:bidi="pl-PL"/>
        </w:rPr>
        <w:t xml:space="preserve">natomiast </w:t>
      </w:r>
      <w:r w:rsidR="00DE7A37" w:rsidRPr="00690E66">
        <w:rPr>
          <w:rFonts w:ascii="Lato" w:eastAsia="Times New Roman" w:hAnsi="Lato" w:cs="Arial"/>
          <w:bCs/>
          <w:iCs/>
          <w:color w:val="000000"/>
          <w:spacing w:val="4"/>
          <w:lang w:eastAsia="pl-PL" w:bidi="pl-PL"/>
        </w:rPr>
        <w:t xml:space="preserve">fakt, że po rozpatrzeniu odwołania od </w:t>
      </w:r>
      <w:r w:rsidR="00DE7A37" w:rsidRPr="00690E66">
        <w:rPr>
          <w:rFonts w:ascii="Lato" w:eastAsia="Times New Roman" w:hAnsi="Lato" w:cs="Arial"/>
          <w:bCs/>
          <w:i/>
          <w:color w:val="000000"/>
          <w:spacing w:val="4"/>
          <w:lang w:eastAsia="pl-PL" w:bidi="pl-PL"/>
        </w:rPr>
        <w:t>decyzji RDOŚ</w:t>
      </w:r>
      <w:r w:rsidR="00DE7A37" w:rsidRPr="00690E66">
        <w:rPr>
          <w:rFonts w:ascii="Lato" w:eastAsia="Times New Roman" w:hAnsi="Lato" w:cs="Arial"/>
          <w:bCs/>
          <w:iCs/>
          <w:color w:val="000000"/>
          <w:spacing w:val="4"/>
          <w:lang w:eastAsia="pl-PL" w:bidi="pl-PL"/>
        </w:rPr>
        <w:t xml:space="preserve">, Generalny Dyrektor Ochrony Środowiska wydał </w:t>
      </w:r>
      <w:r w:rsidR="00DE7A37" w:rsidRPr="00690E66">
        <w:rPr>
          <w:rFonts w:ascii="Lato" w:eastAsia="Times New Roman" w:hAnsi="Lato" w:cs="Arial"/>
          <w:bCs/>
          <w:i/>
          <w:color w:val="000000"/>
          <w:spacing w:val="4"/>
          <w:lang w:eastAsia="pl-PL" w:bidi="pl-PL"/>
        </w:rPr>
        <w:t>decyzję GDOŚ</w:t>
      </w:r>
      <w:r w:rsidR="00DE7A37" w:rsidRPr="00690E66">
        <w:rPr>
          <w:rFonts w:ascii="Lato" w:eastAsia="Times New Roman" w:hAnsi="Lato" w:cs="Arial"/>
          <w:bCs/>
          <w:iCs/>
          <w:color w:val="000000"/>
          <w:spacing w:val="4"/>
          <w:lang w:eastAsia="pl-PL" w:bidi="pl-PL"/>
        </w:rPr>
        <w:t xml:space="preserve">, utrzymującą w mocy </w:t>
      </w:r>
      <w:r w:rsidR="00DE7A37" w:rsidRPr="00690E66">
        <w:rPr>
          <w:rFonts w:ascii="Lato" w:eastAsia="Times New Roman" w:hAnsi="Lato" w:cs="Arial"/>
          <w:bCs/>
          <w:i/>
          <w:color w:val="000000"/>
          <w:spacing w:val="4"/>
          <w:lang w:eastAsia="pl-PL" w:bidi="pl-PL"/>
        </w:rPr>
        <w:t>decyzję RDOŚ</w:t>
      </w:r>
      <w:r w:rsidR="00DE7A37" w:rsidRPr="00690E66">
        <w:rPr>
          <w:rFonts w:ascii="Lato" w:eastAsia="Times New Roman" w:hAnsi="Lato" w:cs="Arial"/>
          <w:bCs/>
          <w:iCs/>
          <w:color w:val="000000"/>
          <w:spacing w:val="4"/>
          <w:lang w:eastAsia="pl-PL" w:bidi="pl-PL"/>
        </w:rPr>
        <w:t xml:space="preserve">. </w:t>
      </w:r>
    </w:p>
    <w:p w14:paraId="7C86DAD6" w14:textId="39354BD7" w:rsidR="008B530D" w:rsidRPr="00690E66" w:rsidRDefault="008B530D" w:rsidP="008B530D">
      <w:pPr>
        <w:spacing w:after="240" w:line="240" w:lineRule="exact"/>
        <w:jc w:val="both"/>
        <w:outlineLvl w:val="0"/>
        <w:rPr>
          <w:rFonts w:ascii="Lato" w:eastAsia="Times New Roman" w:hAnsi="Lato" w:cs="Arial"/>
          <w:spacing w:val="4"/>
          <w:lang w:eastAsia="pl-PL"/>
        </w:rPr>
      </w:pPr>
      <w:r w:rsidRPr="00690E66">
        <w:rPr>
          <w:rFonts w:ascii="Lato" w:eastAsia="Times New Roman" w:hAnsi="Lato" w:cs="Arial"/>
          <w:spacing w:val="4"/>
          <w:lang w:eastAsia="pl-PL"/>
        </w:rPr>
        <w:t xml:space="preserve">Analizując treść pkt VIII </w:t>
      </w:r>
      <w:r w:rsidRPr="00690E66">
        <w:rPr>
          <w:rFonts w:ascii="Lato" w:eastAsia="Times New Roman" w:hAnsi="Lato" w:cs="Arial"/>
          <w:i/>
          <w:iCs/>
          <w:spacing w:val="4"/>
          <w:lang w:eastAsia="pl-PL"/>
        </w:rPr>
        <w:t>decyzji Wojewody Mazowieckiego</w:t>
      </w:r>
      <w:r w:rsidRPr="00690E66">
        <w:rPr>
          <w:rFonts w:ascii="Lato" w:eastAsia="Times New Roman" w:hAnsi="Lato" w:cs="Arial"/>
          <w:spacing w:val="4"/>
          <w:lang w:eastAsia="pl-PL"/>
        </w:rPr>
        <w:t xml:space="preserve"> </w:t>
      </w:r>
      <w:r w:rsidRPr="00690E66">
        <w:rPr>
          <w:rFonts w:ascii="Lato" w:eastAsia="Times New Roman" w:hAnsi="Lato" w:cs="Arial"/>
          <w:i/>
          <w:iCs/>
          <w:spacing w:val="4"/>
          <w:lang w:eastAsia="pl-PL"/>
        </w:rPr>
        <w:t>Minister</w:t>
      </w:r>
      <w:r w:rsidRPr="00690E66">
        <w:rPr>
          <w:rFonts w:ascii="Lato" w:eastAsia="Times New Roman" w:hAnsi="Lato" w:cs="Arial"/>
          <w:spacing w:val="4"/>
          <w:lang w:eastAsia="pl-PL"/>
        </w:rPr>
        <w:t xml:space="preserve"> spostrzegł </w:t>
      </w:r>
      <w:r w:rsidR="00CE1C60" w:rsidRPr="00690E66">
        <w:rPr>
          <w:rFonts w:ascii="Lato" w:eastAsia="Times New Roman" w:hAnsi="Lato" w:cs="Arial"/>
          <w:spacing w:val="4"/>
          <w:lang w:eastAsia="pl-PL"/>
        </w:rPr>
        <w:t xml:space="preserve">ponadto </w:t>
      </w:r>
      <w:r w:rsidRPr="00690E66">
        <w:rPr>
          <w:rFonts w:ascii="Lato" w:eastAsia="Times New Roman" w:hAnsi="Lato" w:cs="Arial"/>
          <w:spacing w:val="4"/>
          <w:lang w:eastAsia="pl-PL"/>
        </w:rPr>
        <w:t xml:space="preserve">błędne wskazanie w nim postanowienia </w:t>
      </w:r>
      <w:bookmarkStart w:id="18" w:name="_Hlk126668402"/>
      <w:r w:rsidRPr="00690E66">
        <w:rPr>
          <w:rFonts w:ascii="Lato" w:eastAsia="Times New Roman" w:hAnsi="Lato" w:cs="Arial"/>
          <w:spacing w:val="4"/>
          <w:lang w:eastAsia="pl-PL"/>
        </w:rPr>
        <w:t>Wojewody Mazowieckiego Nr 810/SAAB/2021 z dnia 17 czerwca 2021 r., znak: WI-I.7840.11.95.2020.MG1/JB</w:t>
      </w:r>
      <w:bookmarkEnd w:id="18"/>
      <w:r w:rsidRPr="00690E66">
        <w:rPr>
          <w:rFonts w:ascii="Lato" w:eastAsia="Times New Roman" w:hAnsi="Lato" w:cs="Arial"/>
          <w:spacing w:val="4"/>
          <w:lang w:eastAsia="pl-PL"/>
        </w:rPr>
        <w:t xml:space="preserve">, jako rozstrzygnięcia udzielającego zgody na odstępstwo od przepisów techniczno-budowlanych, podczas gdy </w:t>
      </w:r>
      <w:r w:rsidR="00CE1C60" w:rsidRPr="00690E66">
        <w:rPr>
          <w:rFonts w:ascii="Lato" w:eastAsia="Times New Roman" w:hAnsi="Lato" w:cs="Arial"/>
          <w:spacing w:val="4"/>
          <w:lang w:eastAsia="pl-PL"/>
        </w:rPr>
        <w:br/>
      </w:r>
      <w:r w:rsidRPr="00690E66">
        <w:rPr>
          <w:rFonts w:ascii="Lato" w:eastAsia="Times New Roman" w:hAnsi="Lato" w:cs="Arial"/>
          <w:spacing w:val="4"/>
          <w:lang w:eastAsia="pl-PL"/>
        </w:rPr>
        <w:t xml:space="preserve">ww. postanowieniem zostały jedynie sprostowane oczywiste omyłki pisarskie </w:t>
      </w:r>
      <w:r w:rsidR="00690E66">
        <w:rPr>
          <w:rFonts w:ascii="Lato" w:eastAsia="Times New Roman" w:hAnsi="Lato" w:cs="Arial"/>
          <w:spacing w:val="4"/>
          <w:lang w:eastAsia="pl-PL"/>
        </w:rPr>
        <w:br/>
      </w:r>
      <w:r w:rsidRPr="00690E66">
        <w:rPr>
          <w:rFonts w:ascii="Lato" w:eastAsia="Times New Roman" w:hAnsi="Lato" w:cs="Arial"/>
          <w:spacing w:val="4"/>
          <w:lang w:eastAsia="pl-PL"/>
        </w:rPr>
        <w:t>w postanowieniu Wojewody Mazowieckiego Nr 491/SAAB/2021 z dnia 20 kwietni</w:t>
      </w:r>
      <w:r w:rsidR="003B2629">
        <w:rPr>
          <w:rFonts w:ascii="Lato" w:eastAsia="Times New Roman" w:hAnsi="Lato" w:cs="Arial"/>
          <w:spacing w:val="4"/>
          <w:lang w:eastAsia="pl-PL"/>
        </w:rPr>
        <w:t>a</w:t>
      </w:r>
      <w:r w:rsidRPr="00690E66">
        <w:rPr>
          <w:rFonts w:ascii="Lato" w:eastAsia="Times New Roman" w:hAnsi="Lato" w:cs="Arial"/>
          <w:spacing w:val="4"/>
          <w:lang w:eastAsia="pl-PL"/>
        </w:rPr>
        <w:t xml:space="preserve"> </w:t>
      </w:r>
      <w:r w:rsidR="00690E66">
        <w:rPr>
          <w:rFonts w:ascii="Lato" w:eastAsia="Times New Roman" w:hAnsi="Lato" w:cs="Arial"/>
          <w:spacing w:val="4"/>
          <w:lang w:eastAsia="pl-PL"/>
        </w:rPr>
        <w:br/>
      </w:r>
      <w:r w:rsidRPr="00690E66">
        <w:rPr>
          <w:rFonts w:ascii="Lato" w:eastAsia="Times New Roman" w:hAnsi="Lato" w:cs="Arial"/>
          <w:spacing w:val="4"/>
          <w:lang w:eastAsia="pl-PL"/>
        </w:rPr>
        <w:t xml:space="preserve">2021 r., znak: WI-I.7840.11.95.2020.MG1/JB, udzielającym zgody na odstępstwo </w:t>
      </w:r>
      <w:r w:rsidR="00690E66">
        <w:rPr>
          <w:rFonts w:ascii="Lato" w:eastAsia="Times New Roman" w:hAnsi="Lato" w:cs="Arial"/>
          <w:spacing w:val="4"/>
          <w:lang w:eastAsia="pl-PL"/>
        </w:rPr>
        <w:br/>
      </w:r>
      <w:r w:rsidRPr="00690E66">
        <w:rPr>
          <w:rFonts w:ascii="Lato" w:eastAsia="Times New Roman" w:hAnsi="Lato" w:cs="Arial"/>
          <w:spacing w:val="4"/>
          <w:lang w:eastAsia="pl-PL"/>
        </w:rPr>
        <w:t>od przepisów techniczno-budowlanych.</w:t>
      </w:r>
    </w:p>
    <w:p w14:paraId="5C863D0D" w14:textId="26B58C0C" w:rsidR="008B530D" w:rsidRPr="00690E66" w:rsidRDefault="008B530D" w:rsidP="008B530D">
      <w:pPr>
        <w:spacing w:after="240" w:line="240" w:lineRule="exact"/>
        <w:jc w:val="both"/>
        <w:outlineLvl w:val="0"/>
        <w:rPr>
          <w:rFonts w:ascii="Lato" w:eastAsia="Times New Roman" w:hAnsi="Lato" w:cs="Arial"/>
          <w:spacing w:val="4"/>
          <w:lang w:eastAsia="pl-PL"/>
        </w:rPr>
      </w:pPr>
      <w:r w:rsidRPr="00690E66">
        <w:rPr>
          <w:rFonts w:ascii="Lato" w:eastAsia="Times New Roman" w:hAnsi="Lato" w:cs="Arial"/>
          <w:bCs/>
          <w:iCs/>
          <w:spacing w:val="4"/>
          <w:lang w:eastAsia="pl-PL"/>
        </w:rPr>
        <w:t xml:space="preserve">W związku z powyższym, w pkt I niniejszej decyzji </w:t>
      </w:r>
      <w:r w:rsidRPr="00690E66">
        <w:rPr>
          <w:rFonts w:ascii="Lato" w:eastAsia="Times New Roman" w:hAnsi="Lato" w:cs="Arial"/>
          <w:bCs/>
          <w:i/>
          <w:spacing w:val="4"/>
          <w:lang w:eastAsia="pl-PL"/>
        </w:rPr>
        <w:t>Minister</w:t>
      </w:r>
      <w:r w:rsidRPr="00690E66">
        <w:rPr>
          <w:rFonts w:ascii="Lato" w:eastAsia="Times New Roman" w:hAnsi="Lato" w:cs="Arial"/>
          <w:bCs/>
          <w:iCs/>
          <w:spacing w:val="4"/>
          <w:lang w:eastAsia="pl-PL"/>
        </w:rPr>
        <w:t xml:space="preserve"> skorygował odpowiednie zapisy pkt </w:t>
      </w:r>
      <w:r w:rsidR="00CE1C60" w:rsidRPr="00690E66">
        <w:rPr>
          <w:rFonts w:ascii="Lato" w:eastAsia="Times New Roman" w:hAnsi="Lato" w:cs="Arial"/>
          <w:bCs/>
          <w:iCs/>
          <w:spacing w:val="4"/>
          <w:lang w:eastAsia="pl-PL"/>
        </w:rPr>
        <w:t xml:space="preserve">V i pkt </w:t>
      </w:r>
      <w:r w:rsidRPr="00690E66">
        <w:rPr>
          <w:rFonts w:ascii="Lato" w:eastAsia="Times New Roman" w:hAnsi="Lato" w:cs="Arial"/>
          <w:bCs/>
          <w:iCs/>
          <w:spacing w:val="4"/>
          <w:lang w:eastAsia="pl-PL"/>
        </w:rPr>
        <w:t xml:space="preserve">VIII </w:t>
      </w:r>
      <w:r w:rsidRPr="00690E66">
        <w:rPr>
          <w:rFonts w:ascii="Lato" w:eastAsia="Times New Roman" w:hAnsi="Lato" w:cs="Arial"/>
          <w:bCs/>
          <w:i/>
          <w:spacing w:val="4"/>
          <w:lang w:eastAsia="pl-PL"/>
        </w:rPr>
        <w:t>decyzji Wojewody Mazowieckiego</w:t>
      </w:r>
      <w:r w:rsidRPr="00690E66">
        <w:rPr>
          <w:rFonts w:ascii="Lato" w:eastAsia="Times New Roman" w:hAnsi="Lato" w:cs="Arial"/>
          <w:bCs/>
          <w:iCs/>
          <w:spacing w:val="4"/>
          <w:lang w:eastAsia="pl-PL"/>
        </w:rPr>
        <w:t xml:space="preserve">, poprzez </w:t>
      </w:r>
      <w:r w:rsidR="00CE1C60" w:rsidRPr="00690E66">
        <w:rPr>
          <w:rFonts w:ascii="Lato" w:eastAsia="Times New Roman" w:hAnsi="Lato" w:cs="Arial"/>
          <w:bCs/>
          <w:iCs/>
          <w:color w:val="000000"/>
          <w:spacing w:val="4"/>
          <w:lang w:eastAsia="pl-PL" w:bidi="pl-PL"/>
        </w:rPr>
        <w:t xml:space="preserve">wskazanie, </w:t>
      </w:r>
      <w:r w:rsidR="00690E66">
        <w:rPr>
          <w:rFonts w:ascii="Lato" w:eastAsia="Times New Roman" w:hAnsi="Lato" w:cs="Arial"/>
          <w:bCs/>
          <w:iCs/>
          <w:color w:val="000000"/>
          <w:spacing w:val="4"/>
          <w:lang w:eastAsia="pl-PL" w:bidi="pl-PL"/>
        </w:rPr>
        <w:br/>
      </w:r>
      <w:r w:rsidR="00CE1C60" w:rsidRPr="00690E66">
        <w:rPr>
          <w:rFonts w:ascii="Lato" w:eastAsia="Times New Roman" w:hAnsi="Lato" w:cs="Arial"/>
          <w:bCs/>
          <w:iCs/>
          <w:color w:val="000000"/>
          <w:spacing w:val="4"/>
          <w:lang w:eastAsia="pl-PL" w:bidi="pl-PL"/>
        </w:rPr>
        <w:t xml:space="preserve">iż w przedmiotowej sprawie wydana została </w:t>
      </w:r>
      <w:r w:rsidR="00CE1C60" w:rsidRPr="00690E66">
        <w:rPr>
          <w:rFonts w:ascii="Lato" w:eastAsia="Times New Roman" w:hAnsi="Lato" w:cs="Arial"/>
          <w:bCs/>
          <w:i/>
          <w:color w:val="000000"/>
          <w:spacing w:val="4"/>
          <w:lang w:eastAsia="pl-PL" w:bidi="pl-PL"/>
        </w:rPr>
        <w:t>decyzja GDOŚ</w:t>
      </w:r>
      <w:r w:rsidR="00CE1C60" w:rsidRPr="00690E66">
        <w:rPr>
          <w:rFonts w:ascii="Lato" w:eastAsia="Times New Roman" w:hAnsi="Lato" w:cs="Arial"/>
          <w:bCs/>
          <w:iCs/>
          <w:spacing w:val="4"/>
          <w:lang w:eastAsia="pl-PL"/>
        </w:rPr>
        <w:t xml:space="preserve">, jak również poprzez </w:t>
      </w:r>
      <w:r w:rsidRPr="00690E66">
        <w:rPr>
          <w:rFonts w:ascii="Lato" w:eastAsia="Times New Roman" w:hAnsi="Lato" w:cs="Arial"/>
          <w:bCs/>
          <w:iCs/>
          <w:spacing w:val="4"/>
          <w:lang w:eastAsia="pl-PL"/>
        </w:rPr>
        <w:t xml:space="preserve">prawidłowe przywołanie przedmiotu ww. postanowienia </w:t>
      </w:r>
      <w:r w:rsidRPr="00690E66">
        <w:rPr>
          <w:rFonts w:ascii="Lato" w:eastAsia="Times New Roman" w:hAnsi="Lato" w:cs="Arial"/>
          <w:spacing w:val="4"/>
          <w:lang w:eastAsia="pl-PL"/>
        </w:rPr>
        <w:t xml:space="preserve">Wojewody Mazowieckiego </w:t>
      </w:r>
      <w:r w:rsidR="00690E66">
        <w:rPr>
          <w:rFonts w:ascii="Lato" w:eastAsia="Times New Roman" w:hAnsi="Lato" w:cs="Arial"/>
          <w:spacing w:val="4"/>
          <w:lang w:eastAsia="pl-PL"/>
        </w:rPr>
        <w:br/>
      </w:r>
      <w:r w:rsidRPr="00690E66">
        <w:rPr>
          <w:rFonts w:ascii="Lato" w:eastAsia="Times New Roman" w:hAnsi="Lato" w:cs="Arial"/>
          <w:spacing w:val="4"/>
          <w:lang w:eastAsia="pl-PL"/>
        </w:rPr>
        <w:t>Nr 810/SAAB/2021 z dnia 17 czerwca 2021 r.</w:t>
      </w:r>
    </w:p>
    <w:p w14:paraId="5D07637C" w14:textId="5A707D06" w:rsidR="00AF4785" w:rsidRPr="00690E66" w:rsidRDefault="00AF4785" w:rsidP="00AF4785">
      <w:pPr>
        <w:spacing w:after="240" w:line="240" w:lineRule="exact"/>
        <w:jc w:val="both"/>
        <w:outlineLvl w:val="0"/>
        <w:rPr>
          <w:rFonts w:ascii="Lato" w:eastAsia="Times New Roman" w:hAnsi="Lato" w:cs="Arial"/>
          <w:spacing w:val="4"/>
          <w:lang w:eastAsia="pl-PL"/>
        </w:rPr>
      </w:pPr>
      <w:r w:rsidRPr="00690E66">
        <w:rPr>
          <w:rFonts w:ascii="Lato" w:eastAsia="Times New Roman" w:hAnsi="Lato" w:cs="Arial"/>
          <w:spacing w:val="4"/>
          <w:lang w:eastAsia="pl-PL"/>
        </w:rPr>
        <w:t xml:space="preserve">Organ odwoławczy dokonując rozstrzygnięć, o których w pkt I przedmiotowej decyzji, uznał, że nie naruszają one zasady dwuinstancyjności postępowania, o której mowa </w:t>
      </w:r>
      <w:r w:rsidR="00690E66">
        <w:rPr>
          <w:rFonts w:ascii="Lato" w:eastAsia="Times New Roman" w:hAnsi="Lato" w:cs="Arial"/>
          <w:spacing w:val="4"/>
          <w:lang w:eastAsia="pl-PL"/>
        </w:rPr>
        <w:br/>
      </w:r>
      <w:r w:rsidRPr="00690E66">
        <w:rPr>
          <w:rFonts w:ascii="Lato" w:eastAsia="Times New Roman" w:hAnsi="Lato" w:cs="Arial"/>
          <w:spacing w:val="4"/>
          <w:lang w:eastAsia="pl-PL"/>
        </w:rPr>
        <w:t xml:space="preserve">w art. 15 </w:t>
      </w:r>
      <w:r w:rsidRPr="00690E66">
        <w:rPr>
          <w:rFonts w:ascii="Lato" w:eastAsia="Times New Roman" w:hAnsi="Lato" w:cs="Arial"/>
          <w:i/>
          <w:spacing w:val="4"/>
          <w:lang w:eastAsia="pl-PL"/>
        </w:rPr>
        <w:t>kpa</w:t>
      </w:r>
      <w:r w:rsidRPr="00690E66">
        <w:rPr>
          <w:rFonts w:ascii="Lato" w:eastAsia="Times New Roman" w:hAnsi="Lato" w:cs="Arial"/>
          <w:spacing w:val="4"/>
          <w:lang w:eastAsia="pl-PL"/>
        </w:rPr>
        <w:t xml:space="preserve">. Badając zgodność z prawem pozostałej części zaskarżonej decyzji, organ odwoławczy stwierdził, że czyni ona zadość innym wymogom </w:t>
      </w:r>
      <w:r w:rsidRPr="00690E66">
        <w:rPr>
          <w:rFonts w:ascii="Lato" w:eastAsia="Times New Roman" w:hAnsi="Lato" w:cs="Arial"/>
          <w:i/>
          <w:spacing w:val="4"/>
          <w:lang w:eastAsia="pl-PL"/>
        </w:rPr>
        <w:t>specustawy drogowej</w:t>
      </w:r>
      <w:r w:rsidRPr="00690E66">
        <w:rPr>
          <w:rFonts w:ascii="Lato" w:eastAsia="Times New Roman" w:hAnsi="Lato" w:cs="Arial"/>
          <w:spacing w:val="4"/>
          <w:lang w:eastAsia="pl-PL"/>
        </w:rPr>
        <w:t xml:space="preserve"> oraz że brak było podstaw do zakwestionowania decyzji poza częścią uchyloną i orzeczoną </w:t>
      </w:r>
      <w:r w:rsidR="00690E66">
        <w:rPr>
          <w:rFonts w:ascii="Lato" w:eastAsia="Times New Roman" w:hAnsi="Lato" w:cs="Arial"/>
          <w:spacing w:val="4"/>
          <w:lang w:eastAsia="pl-PL"/>
        </w:rPr>
        <w:br/>
      </w:r>
      <w:r w:rsidRPr="00690E66">
        <w:rPr>
          <w:rFonts w:ascii="Lato" w:eastAsia="Times New Roman" w:hAnsi="Lato" w:cs="Arial"/>
          <w:spacing w:val="4"/>
          <w:lang w:eastAsia="pl-PL"/>
        </w:rPr>
        <w:t>w niniejszej decyzji.</w:t>
      </w:r>
    </w:p>
    <w:p w14:paraId="3D867418" w14:textId="1090F748" w:rsidR="00AF4785" w:rsidRPr="00690E66" w:rsidRDefault="008F4859" w:rsidP="00AF4785">
      <w:pPr>
        <w:spacing w:after="240" w:line="240" w:lineRule="exact"/>
        <w:jc w:val="both"/>
        <w:outlineLvl w:val="0"/>
        <w:rPr>
          <w:rFonts w:ascii="Lato" w:eastAsia="Times New Roman" w:hAnsi="Lato" w:cs="Arial"/>
          <w:spacing w:val="4"/>
          <w:lang w:eastAsia="pl-PL"/>
        </w:rPr>
      </w:pPr>
      <w:r w:rsidRPr="00690E66">
        <w:rPr>
          <w:rFonts w:ascii="Lato" w:eastAsia="Times New Roman" w:hAnsi="Lato" w:cs="Arial"/>
          <w:spacing w:val="4"/>
          <w:lang w:eastAsia="pl-PL"/>
        </w:rPr>
        <w:t>Przechodząc do r</w:t>
      </w:r>
      <w:r w:rsidR="00AF4785" w:rsidRPr="00690E66">
        <w:rPr>
          <w:rFonts w:ascii="Lato" w:eastAsia="Times New Roman" w:hAnsi="Lato" w:cs="Arial"/>
          <w:spacing w:val="4"/>
          <w:lang w:eastAsia="pl-PL"/>
        </w:rPr>
        <w:t>ozpatr</w:t>
      </w:r>
      <w:r w:rsidRPr="00690E66">
        <w:rPr>
          <w:rFonts w:ascii="Lato" w:eastAsia="Times New Roman" w:hAnsi="Lato" w:cs="Arial"/>
          <w:spacing w:val="4"/>
          <w:lang w:eastAsia="pl-PL"/>
        </w:rPr>
        <w:t>zenia</w:t>
      </w:r>
      <w:r w:rsidR="00AF4785" w:rsidRPr="00690E66">
        <w:rPr>
          <w:rFonts w:ascii="Lato" w:eastAsia="Times New Roman" w:hAnsi="Lato" w:cs="Arial"/>
          <w:spacing w:val="4"/>
          <w:lang w:eastAsia="pl-PL"/>
        </w:rPr>
        <w:t xml:space="preserve"> odwołania </w:t>
      </w:r>
      <w:r w:rsidRPr="00690E66">
        <w:rPr>
          <w:rFonts w:ascii="Lato" w:eastAsia="Times New Roman" w:hAnsi="Lato" w:cs="Arial"/>
          <w:spacing w:val="4"/>
          <w:lang w:eastAsia="pl-PL"/>
        </w:rPr>
        <w:t>Pana W</w:t>
      </w:r>
      <w:r w:rsidR="00D00D42">
        <w:rPr>
          <w:rFonts w:ascii="Lato" w:eastAsia="Times New Roman" w:hAnsi="Lato" w:cs="Arial"/>
          <w:spacing w:val="4"/>
          <w:lang w:eastAsia="pl-PL"/>
        </w:rPr>
        <w:t>.</w:t>
      </w:r>
      <w:r w:rsidRPr="00690E66">
        <w:rPr>
          <w:rFonts w:ascii="Lato" w:eastAsia="Times New Roman" w:hAnsi="Lato" w:cs="Arial"/>
          <w:spacing w:val="4"/>
          <w:lang w:eastAsia="pl-PL"/>
        </w:rPr>
        <w:t xml:space="preserve"> P</w:t>
      </w:r>
      <w:r w:rsidR="00D00D42">
        <w:rPr>
          <w:rFonts w:ascii="Lato" w:eastAsia="Times New Roman" w:hAnsi="Lato" w:cs="Arial"/>
          <w:spacing w:val="4"/>
          <w:lang w:eastAsia="pl-PL"/>
        </w:rPr>
        <w:t>.</w:t>
      </w:r>
      <w:r w:rsidR="00AF4785" w:rsidRPr="00690E66">
        <w:rPr>
          <w:rFonts w:ascii="Lato" w:eastAsia="Times New Roman" w:hAnsi="Lato" w:cs="Arial"/>
          <w:spacing w:val="4"/>
          <w:lang w:eastAsia="pl-PL"/>
        </w:rPr>
        <w:t xml:space="preserve">, w pierwszej kolejności wskazać należy, że zarówno wojewoda orzekający w sprawie jako organ I instancji, jak </w:t>
      </w:r>
      <w:r w:rsidR="00690E66">
        <w:rPr>
          <w:rFonts w:ascii="Lato" w:eastAsia="Times New Roman" w:hAnsi="Lato" w:cs="Arial"/>
          <w:spacing w:val="4"/>
          <w:lang w:eastAsia="pl-PL"/>
        </w:rPr>
        <w:br/>
      </w:r>
      <w:r w:rsidR="00AF4785" w:rsidRPr="00690E66">
        <w:rPr>
          <w:rFonts w:ascii="Lato" w:eastAsia="Times New Roman" w:hAnsi="Lato" w:cs="Arial"/>
          <w:spacing w:val="4"/>
          <w:lang w:eastAsia="pl-PL"/>
        </w:rPr>
        <w:t xml:space="preserve">i </w:t>
      </w:r>
      <w:r w:rsidR="00AF4785" w:rsidRPr="00690E66">
        <w:rPr>
          <w:rFonts w:ascii="Lato" w:eastAsia="Times New Roman" w:hAnsi="Lato" w:cs="Arial"/>
          <w:i/>
          <w:spacing w:val="4"/>
          <w:lang w:eastAsia="pl-PL"/>
        </w:rPr>
        <w:t>Minister</w:t>
      </w:r>
      <w:r w:rsidR="00AF4785" w:rsidRPr="00690E66">
        <w:rPr>
          <w:rFonts w:ascii="Lato" w:eastAsia="Times New Roman" w:hAnsi="Lato" w:cs="Arial"/>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w:t>
      </w:r>
      <w:r w:rsidR="00690E66">
        <w:rPr>
          <w:rFonts w:ascii="Lato" w:eastAsia="Times New Roman" w:hAnsi="Lato" w:cs="Arial"/>
          <w:spacing w:val="4"/>
          <w:lang w:eastAsia="pl-PL"/>
        </w:rPr>
        <w:br/>
      </w:r>
      <w:r w:rsidR="00AF4785" w:rsidRPr="00690E66">
        <w:rPr>
          <w:rFonts w:ascii="Lato" w:eastAsia="Times New Roman" w:hAnsi="Lato" w:cs="Arial"/>
          <w:spacing w:val="4"/>
          <w:lang w:eastAsia="pl-PL"/>
        </w:rPr>
        <w:t>i korygowania trasy inwestycji drogowej, ani do zmiany proponowanych we wniosku rozwiązań.</w:t>
      </w:r>
    </w:p>
    <w:p w14:paraId="6A208C37" w14:textId="37DE48F4" w:rsidR="00AF4785" w:rsidRPr="00DA0FF7" w:rsidRDefault="00AF4785" w:rsidP="00AF4785">
      <w:pPr>
        <w:suppressAutoHyphens/>
        <w:spacing w:after="240" w:line="240" w:lineRule="exact"/>
        <w:jc w:val="both"/>
        <w:textAlignment w:val="baseline"/>
        <w:rPr>
          <w:rFonts w:ascii="Lato" w:eastAsia="Times New Roman" w:hAnsi="Lato" w:cs="Times New Roman"/>
          <w:color w:val="000000"/>
          <w:spacing w:val="4"/>
          <w:lang w:eastAsia="zh-CN"/>
        </w:rPr>
      </w:pPr>
      <w:r w:rsidRPr="00DA0FF7">
        <w:rPr>
          <w:rFonts w:ascii="Lato" w:eastAsia="Times New Roman" w:hAnsi="Lato" w:cs="Arial"/>
          <w:color w:val="000000"/>
          <w:spacing w:val="4"/>
          <w:kern w:val="2"/>
          <w:lang w:eastAsia="zh-CN"/>
        </w:rPr>
        <w:lastRenderedPageBreak/>
        <w:t xml:space="preserve">Ponadto, zgodnie z art. 11d ust. 1 pkt 1 i 3 </w:t>
      </w:r>
      <w:r w:rsidRPr="00DA0FF7">
        <w:rPr>
          <w:rFonts w:ascii="Lato" w:eastAsia="Times New Roman" w:hAnsi="Lato" w:cs="Arial"/>
          <w:i/>
          <w:color w:val="000000"/>
          <w:spacing w:val="4"/>
          <w:kern w:val="2"/>
          <w:lang w:eastAsia="zh-CN"/>
        </w:rPr>
        <w:t>specustawy drogowej</w:t>
      </w:r>
      <w:r w:rsidRPr="00DA0FF7">
        <w:rPr>
          <w:rFonts w:ascii="Lato" w:eastAsia="Times New Roman" w:hAnsi="Lato" w:cs="Arial"/>
          <w:color w:val="000000"/>
          <w:spacing w:val="4"/>
          <w:kern w:val="2"/>
          <w:lang w:eastAsia="zh-CN"/>
        </w:rPr>
        <w:t xml:space="preserve">, to inwestor we wniosku </w:t>
      </w:r>
      <w:r w:rsidR="008F4859" w:rsidRPr="00DA0FF7">
        <w:rPr>
          <w:rFonts w:ascii="Lato" w:eastAsia="Times New Roman" w:hAnsi="Lato" w:cs="Arial"/>
          <w:color w:val="000000"/>
          <w:spacing w:val="4"/>
          <w:kern w:val="2"/>
          <w:lang w:eastAsia="zh-CN"/>
        </w:rPr>
        <w:br/>
      </w:r>
      <w:r w:rsidRPr="00DA0FF7">
        <w:rPr>
          <w:rFonts w:ascii="Lato" w:eastAsia="Times New Roman" w:hAnsi="Lato" w:cs="Arial"/>
          <w:color w:val="000000"/>
          <w:spacing w:val="4"/>
          <w:kern w:val="2"/>
          <w:lang w:eastAsia="zh-CN"/>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DA0FF7">
        <w:rPr>
          <w:rFonts w:ascii="Lato" w:eastAsia="Times New Roman" w:hAnsi="Lato" w:cs="Arial"/>
          <w:color w:val="000000"/>
          <w:spacing w:val="4"/>
          <w:kern w:val="2"/>
          <w:lang w:eastAsia="zh-CN"/>
        </w:rPr>
        <w:br/>
      </w:r>
      <w:r w:rsidRPr="00DA0FF7">
        <w:rPr>
          <w:rFonts w:ascii="Lato" w:eastAsia="Times New Roman" w:hAnsi="Lato" w:cs="Arial"/>
          <w:color w:val="000000"/>
          <w:spacing w:val="4"/>
          <w:kern w:val="2"/>
          <w:lang w:eastAsia="zh-CN"/>
        </w:rPr>
        <w:t xml:space="preserve">w granicach tego wniosku, nie mają możliwości ingerowania w lokalizację inwestycji, </w:t>
      </w:r>
      <w:r w:rsidR="00DA0FF7">
        <w:rPr>
          <w:rFonts w:ascii="Lato" w:eastAsia="Times New Roman" w:hAnsi="Lato" w:cs="Arial"/>
          <w:color w:val="000000"/>
          <w:spacing w:val="4"/>
          <w:kern w:val="2"/>
          <w:lang w:eastAsia="zh-CN"/>
        </w:rPr>
        <w:br/>
      </w:r>
      <w:r w:rsidRPr="00DA0FF7">
        <w:rPr>
          <w:rFonts w:ascii="Lato" w:eastAsia="Times New Roman" w:hAnsi="Lato" w:cs="Arial"/>
          <w:color w:val="000000"/>
          <w:spacing w:val="4"/>
          <w:kern w:val="2"/>
          <w:lang w:eastAsia="zh-CN"/>
        </w:rPr>
        <w:t xml:space="preserve">a więc i w przebieg linii podziału nieruchomości, zaproponowany przez wnioskodawcę. Ocenie dokonanej przez organy I </w:t>
      </w:r>
      <w:proofErr w:type="spellStart"/>
      <w:r w:rsidRPr="00DA0FF7">
        <w:rPr>
          <w:rFonts w:ascii="Lato" w:eastAsia="Times New Roman" w:hAnsi="Lato" w:cs="Arial"/>
          <w:color w:val="000000"/>
          <w:spacing w:val="4"/>
          <w:kern w:val="2"/>
          <w:lang w:eastAsia="zh-CN"/>
        </w:rPr>
        <w:t>i</w:t>
      </w:r>
      <w:proofErr w:type="spellEnd"/>
      <w:r w:rsidRPr="00DA0FF7">
        <w:rPr>
          <w:rFonts w:ascii="Lato" w:eastAsia="Times New Roman" w:hAnsi="Lato" w:cs="Arial"/>
          <w:color w:val="000000"/>
          <w:spacing w:val="4"/>
          <w:kern w:val="2"/>
          <w:lang w:eastAsia="zh-CN"/>
        </w:rPr>
        <w:t xml:space="preserve"> II instancji może jedynie podlegać zgodność z prawem planowanego przedsięwzięcia, w szczególności spełnienie warunków zawartych </w:t>
      </w:r>
      <w:r w:rsidR="00DA0FF7">
        <w:rPr>
          <w:rFonts w:ascii="Lato" w:eastAsia="Times New Roman" w:hAnsi="Lato" w:cs="Arial"/>
          <w:color w:val="000000"/>
          <w:spacing w:val="4"/>
          <w:kern w:val="2"/>
          <w:lang w:eastAsia="zh-CN"/>
        </w:rPr>
        <w:br/>
      </w:r>
      <w:r w:rsidRPr="00DA0FF7">
        <w:rPr>
          <w:rFonts w:ascii="Lato" w:eastAsia="Times New Roman" w:hAnsi="Lato" w:cs="Arial"/>
          <w:color w:val="000000"/>
          <w:spacing w:val="4"/>
          <w:kern w:val="2"/>
          <w:lang w:eastAsia="zh-CN"/>
        </w:rPr>
        <w:t xml:space="preserve">w przepisach </w:t>
      </w:r>
      <w:r w:rsidRPr="00DA0FF7">
        <w:rPr>
          <w:rFonts w:ascii="Lato" w:eastAsia="Times New Roman" w:hAnsi="Lato" w:cs="Arial"/>
          <w:i/>
          <w:color w:val="000000"/>
          <w:spacing w:val="4"/>
          <w:kern w:val="2"/>
          <w:lang w:eastAsia="zh-CN"/>
        </w:rPr>
        <w:t>specustawy drogowej</w:t>
      </w:r>
      <w:r w:rsidRPr="00DA0FF7">
        <w:rPr>
          <w:rFonts w:ascii="Lato" w:eastAsia="Times New Roman" w:hAnsi="Lato" w:cs="Arial"/>
          <w:color w:val="000000"/>
          <w:spacing w:val="4"/>
          <w:kern w:val="2"/>
          <w:lang w:eastAsia="zh-CN"/>
        </w:rPr>
        <w:t xml:space="preserve">, bowiem stosownie do przepisu art. 11e </w:t>
      </w:r>
      <w:r w:rsidRPr="00DA0FF7">
        <w:rPr>
          <w:rFonts w:ascii="Lato" w:eastAsia="Times New Roman" w:hAnsi="Lato" w:cs="Arial"/>
          <w:i/>
          <w:color w:val="000000"/>
          <w:spacing w:val="4"/>
          <w:kern w:val="2"/>
          <w:lang w:eastAsia="zh-CN"/>
        </w:rPr>
        <w:t>specustawy drogowej</w:t>
      </w:r>
      <w:r w:rsidRPr="00DA0FF7">
        <w:rPr>
          <w:rFonts w:ascii="Lato" w:eastAsia="Times New Roman" w:hAnsi="Lato" w:cs="Arial"/>
          <w:color w:val="000000"/>
          <w:spacing w:val="4"/>
          <w:kern w:val="2"/>
          <w:lang w:eastAsia="zh-CN"/>
        </w:rPr>
        <w:t xml:space="preserve"> nie można uzależniać zezwolenia na realizację inwestycji drogowej </w:t>
      </w:r>
      <w:r w:rsidR="00DA0FF7">
        <w:rPr>
          <w:rFonts w:ascii="Lato" w:eastAsia="Times New Roman" w:hAnsi="Lato" w:cs="Arial"/>
          <w:color w:val="000000"/>
          <w:spacing w:val="4"/>
          <w:kern w:val="2"/>
          <w:lang w:eastAsia="zh-CN"/>
        </w:rPr>
        <w:br/>
      </w:r>
      <w:r w:rsidRPr="00DA0FF7">
        <w:rPr>
          <w:rFonts w:ascii="Lato" w:eastAsia="Times New Roman" w:hAnsi="Lato" w:cs="Arial"/>
          <w:color w:val="000000"/>
          <w:spacing w:val="4"/>
          <w:kern w:val="2"/>
          <w:lang w:eastAsia="zh-CN"/>
        </w:rPr>
        <w:t xml:space="preserve">od spełnienia świadczeń lub warunków nieprzewidzianych obowiązującymi przepisami (por. wyrok Naczelnego Sądu Administracyjnego z dnia 17 kwietnia 2013 r., sygn. akt </w:t>
      </w:r>
      <w:r w:rsidR="00DA0FF7">
        <w:rPr>
          <w:rFonts w:ascii="Lato" w:eastAsia="Times New Roman" w:hAnsi="Lato" w:cs="Arial"/>
          <w:color w:val="000000"/>
          <w:spacing w:val="4"/>
          <w:kern w:val="2"/>
          <w:lang w:eastAsia="zh-CN"/>
        </w:rPr>
        <w:br/>
      </w:r>
      <w:r w:rsidRPr="00DA0FF7">
        <w:rPr>
          <w:rFonts w:ascii="Lato" w:eastAsia="Times New Roman" w:hAnsi="Lato" w:cs="Arial"/>
          <w:color w:val="000000"/>
          <w:spacing w:val="4"/>
          <w:kern w:val="2"/>
          <w:lang w:eastAsia="zh-CN"/>
        </w:rPr>
        <w:t>II OSK 432/13).</w:t>
      </w:r>
    </w:p>
    <w:p w14:paraId="7DB00F77" w14:textId="77777777" w:rsidR="00AF4785" w:rsidRPr="00DA0FF7" w:rsidRDefault="00AF4785" w:rsidP="00AF4785">
      <w:pPr>
        <w:suppressAutoHyphens/>
        <w:spacing w:after="240" w:line="240" w:lineRule="exact"/>
        <w:jc w:val="both"/>
        <w:textAlignment w:val="baseline"/>
        <w:rPr>
          <w:rFonts w:ascii="Lato" w:eastAsia="Times New Roman" w:hAnsi="Lato" w:cs="Times New Roman"/>
          <w:color w:val="000000"/>
          <w:spacing w:val="4"/>
          <w:lang w:eastAsia="zh-CN"/>
        </w:rPr>
      </w:pPr>
      <w:r w:rsidRPr="00DA0FF7">
        <w:rPr>
          <w:rFonts w:ascii="Lato" w:eastAsia="Times New Roman" w:hAnsi="Lato" w:cs="Arial"/>
          <w:iCs/>
          <w:color w:val="000000"/>
          <w:spacing w:val="4"/>
          <w:kern w:val="2"/>
          <w:lang w:eastAsia="zh-CN"/>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664E413D" w14:textId="3F8614E3" w:rsidR="00AF4785" w:rsidRPr="004D3E4C" w:rsidRDefault="00AF4785" w:rsidP="00AF4785">
      <w:pPr>
        <w:suppressAutoHyphens/>
        <w:spacing w:after="240" w:line="240" w:lineRule="exact"/>
        <w:jc w:val="both"/>
        <w:textAlignment w:val="baseline"/>
        <w:rPr>
          <w:rFonts w:ascii="Lato" w:eastAsia="Times New Roman" w:hAnsi="Lato" w:cs="Times New Roman"/>
          <w:color w:val="000000"/>
          <w:spacing w:val="4"/>
          <w:lang w:eastAsia="zh-CN"/>
        </w:rPr>
      </w:pPr>
      <w:r w:rsidRPr="004D3E4C">
        <w:rPr>
          <w:rFonts w:ascii="Lato" w:eastAsia="Times New Roman" w:hAnsi="Lato" w:cs="Arial"/>
          <w:color w:val="000000"/>
          <w:spacing w:val="4"/>
          <w:kern w:val="2"/>
          <w:lang w:eastAsia="zh-CN"/>
        </w:rPr>
        <w:t xml:space="preserve">Zgodnie z powszechnie przyjmowanym w orzecznictwie </w:t>
      </w:r>
      <w:proofErr w:type="spellStart"/>
      <w:r w:rsidRPr="004D3E4C">
        <w:rPr>
          <w:rFonts w:ascii="Lato" w:eastAsia="Times New Roman" w:hAnsi="Lato" w:cs="Arial"/>
          <w:color w:val="000000"/>
          <w:spacing w:val="4"/>
          <w:kern w:val="2"/>
          <w:lang w:eastAsia="zh-CN"/>
        </w:rPr>
        <w:t>sądowoadministracyjnym</w:t>
      </w:r>
      <w:proofErr w:type="spellEnd"/>
      <w:r w:rsidRPr="004D3E4C">
        <w:rPr>
          <w:rFonts w:ascii="Lato" w:eastAsia="Times New Roman" w:hAnsi="Lato" w:cs="Arial"/>
          <w:color w:val="000000"/>
          <w:spacing w:val="4"/>
          <w:kern w:val="2"/>
          <w:lang w:eastAsia="zh-CN"/>
        </w:rPr>
        <w:t xml:space="preserve"> poglądem dotyczącym przedmiotowej materii (vide: wyroki Naczelnego Sądu Administracyjnego z dnia 13 września 2017 r., sygn. akt II OSK 1705/17, z dnia 24 lutego 2015 r., sygn. akt II OSK 3221/14, i z dnia 28 lutego 2014 r., sygn. akt II OSK 93/14; wyroki Wojewódzkiego Sądu Administracyjnego w Warszawie z dnia 25 kwietnia </w:t>
      </w:r>
      <w:r w:rsid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2017 r., sygn. akt VII SA/</w:t>
      </w:r>
      <w:proofErr w:type="spellStart"/>
      <w:r w:rsidRPr="004D3E4C">
        <w:rPr>
          <w:rFonts w:ascii="Lato" w:eastAsia="Times New Roman" w:hAnsi="Lato" w:cs="Arial"/>
          <w:color w:val="000000"/>
          <w:spacing w:val="4"/>
          <w:kern w:val="2"/>
          <w:lang w:eastAsia="zh-CN"/>
        </w:rPr>
        <w:t>Wa</w:t>
      </w:r>
      <w:proofErr w:type="spellEnd"/>
      <w:r w:rsidRPr="004D3E4C">
        <w:rPr>
          <w:rFonts w:ascii="Lato" w:eastAsia="Times New Roman" w:hAnsi="Lato" w:cs="Arial"/>
          <w:color w:val="000000"/>
          <w:spacing w:val="4"/>
          <w:kern w:val="2"/>
          <w:lang w:eastAsia="zh-CN"/>
        </w:rPr>
        <w:t xml:space="preserve"> 2952/16, z dnia 30 stycznia 2017 r., sygn. akt </w:t>
      </w:r>
      <w:r w:rsid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VII SA/</w:t>
      </w:r>
      <w:proofErr w:type="spellStart"/>
      <w:r w:rsidRPr="004D3E4C">
        <w:rPr>
          <w:rFonts w:ascii="Lato" w:eastAsia="Times New Roman" w:hAnsi="Lato" w:cs="Arial"/>
          <w:color w:val="000000"/>
          <w:spacing w:val="4"/>
          <w:kern w:val="2"/>
          <w:lang w:eastAsia="zh-CN"/>
        </w:rPr>
        <w:t>Wa</w:t>
      </w:r>
      <w:proofErr w:type="spellEnd"/>
      <w:r w:rsidRPr="004D3E4C">
        <w:rPr>
          <w:rFonts w:ascii="Lato" w:eastAsia="Times New Roman" w:hAnsi="Lato" w:cs="Arial"/>
          <w:color w:val="000000"/>
          <w:spacing w:val="4"/>
          <w:kern w:val="2"/>
          <w:lang w:eastAsia="zh-CN"/>
        </w:rPr>
        <w:t xml:space="preserve"> 2513/16, i z dnia 15 stycznia 2016 r., sygn. akt VII SA/</w:t>
      </w:r>
      <w:proofErr w:type="spellStart"/>
      <w:r w:rsidRPr="004D3E4C">
        <w:rPr>
          <w:rFonts w:ascii="Lato" w:eastAsia="Times New Roman" w:hAnsi="Lato" w:cs="Arial"/>
          <w:color w:val="000000"/>
          <w:spacing w:val="4"/>
          <w:kern w:val="2"/>
          <w:lang w:eastAsia="zh-CN"/>
        </w:rPr>
        <w:t>Wa</w:t>
      </w:r>
      <w:proofErr w:type="spellEnd"/>
      <w:r w:rsidRPr="004D3E4C">
        <w:rPr>
          <w:rFonts w:ascii="Lato" w:eastAsia="Times New Roman" w:hAnsi="Lato" w:cs="Arial"/>
          <w:color w:val="000000"/>
          <w:spacing w:val="4"/>
          <w:kern w:val="2"/>
          <w:lang w:eastAsia="zh-CN"/>
        </w:rPr>
        <w:t xml:space="preserve"> 2446/15),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6329A87C" w14:textId="0B91D595" w:rsidR="00AF4785" w:rsidRPr="004D3E4C" w:rsidRDefault="00AF4785" w:rsidP="00AF4785">
      <w:pPr>
        <w:suppressAutoHyphens/>
        <w:spacing w:after="240" w:line="240" w:lineRule="exact"/>
        <w:jc w:val="both"/>
        <w:textAlignment w:val="baseline"/>
        <w:rPr>
          <w:rFonts w:ascii="Lato" w:eastAsia="Times New Roman" w:hAnsi="Lato" w:cs="Times New Roman"/>
          <w:color w:val="000000"/>
          <w:spacing w:val="4"/>
          <w:lang w:eastAsia="zh-CN"/>
        </w:rPr>
      </w:pPr>
      <w:r w:rsidRPr="004D3E4C">
        <w:rPr>
          <w:rFonts w:ascii="Lato" w:eastAsia="Times New Roman" w:hAnsi="Lato" w:cs="Arial"/>
          <w:color w:val="000000"/>
          <w:spacing w:val="4"/>
          <w:kern w:val="2"/>
          <w:lang w:eastAsia="zh-CN"/>
        </w:rPr>
        <w:t xml:space="preserve">W tym miejscu zasadnym jest również przywołanie stanowiska przedstawionego przez skład siedmiu sędziów Naczelnego Sądu Administracyjnego w postanowieniu z dnia </w:t>
      </w:r>
      <w:r w:rsid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 xml:space="preserve">17 grudnia 2014 r., sygn. akt II OPS 2/14, odmawiającym podjęcia, z wniosku Rzecznika Praw Obywatelskich, uchwały mającej na celu wyjaśnienie przepisów prawnych, których stosowanie wywołało rozbieżności w orzecznictwie sądów administracyjnych, </w:t>
      </w:r>
      <w:r w:rsid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 xml:space="preserve">z uwagi na cele publiczne [art. 21 </w:t>
      </w:r>
      <w:r w:rsidRPr="004D3E4C">
        <w:rPr>
          <w:rFonts w:ascii="Lato" w:eastAsia="Times New Roman" w:hAnsi="Lato" w:cs="Arial"/>
          <w:color w:val="000000"/>
          <w:spacing w:val="4"/>
          <w:kern w:val="2"/>
          <w:lang w:eastAsia="zh-CN" w:bidi="pl-PL"/>
        </w:rPr>
        <w:t xml:space="preserve">Konstytucji Rzeczypospolitej Polskiej z dnia 2 kwietnia </w:t>
      </w:r>
      <w:r w:rsidRPr="004D3E4C">
        <w:rPr>
          <w:rFonts w:ascii="Lato" w:eastAsia="Times New Roman" w:hAnsi="Lato" w:cs="Arial"/>
          <w:color w:val="000000"/>
          <w:spacing w:val="4"/>
          <w:kern w:val="2"/>
          <w:lang w:eastAsia="zh-CN" w:bidi="pl-PL"/>
        </w:rPr>
        <w:lastRenderedPageBreak/>
        <w:t>1997 r. (</w:t>
      </w:r>
      <w:proofErr w:type="spellStart"/>
      <w:r w:rsidRPr="004D3E4C">
        <w:rPr>
          <w:rFonts w:ascii="Lato" w:eastAsia="Times New Roman" w:hAnsi="Lato" w:cs="Arial"/>
          <w:color w:val="000000"/>
          <w:spacing w:val="4"/>
          <w:kern w:val="2"/>
          <w:lang w:eastAsia="zh-CN" w:bidi="pl-PL"/>
        </w:rPr>
        <w:t>t.j</w:t>
      </w:r>
      <w:proofErr w:type="spellEnd"/>
      <w:r w:rsidRPr="004D3E4C">
        <w:rPr>
          <w:rFonts w:ascii="Lato" w:eastAsia="Times New Roman" w:hAnsi="Lato" w:cs="Arial"/>
          <w:color w:val="000000"/>
          <w:spacing w:val="4"/>
          <w:kern w:val="2"/>
          <w:lang w:eastAsia="zh-CN" w:bidi="pl-PL"/>
        </w:rPr>
        <w:t xml:space="preserve">. Dz. U. Nr 78, poz. 483, z </w:t>
      </w:r>
      <w:proofErr w:type="spellStart"/>
      <w:r w:rsidRPr="004D3E4C">
        <w:rPr>
          <w:rFonts w:ascii="Lato" w:eastAsia="Times New Roman" w:hAnsi="Lato" w:cs="Arial"/>
          <w:color w:val="000000"/>
          <w:spacing w:val="4"/>
          <w:kern w:val="2"/>
          <w:lang w:eastAsia="zh-CN" w:bidi="pl-PL"/>
        </w:rPr>
        <w:t>późn</w:t>
      </w:r>
      <w:proofErr w:type="spellEnd"/>
      <w:r w:rsidRPr="004D3E4C">
        <w:rPr>
          <w:rFonts w:ascii="Lato" w:eastAsia="Times New Roman" w:hAnsi="Lato" w:cs="Arial"/>
          <w:color w:val="000000"/>
          <w:spacing w:val="4"/>
          <w:kern w:val="2"/>
          <w:lang w:eastAsia="zh-CN" w:bidi="pl-PL"/>
        </w:rPr>
        <w:t xml:space="preserve">. zm.), </w:t>
      </w:r>
      <w:r w:rsidRPr="004D3E4C">
        <w:rPr>
          <w:rFonts w:ascii="Lato" w:eastAsia="Times New Roman" w:hAnsi="Lato" w:cs="Arial"/>
          <w:color w:val="000000"/>
          <w:spacing w:val="4"/>
          <w:kern w:val="2"/>
          <w:lang w:eastAsia="zh-CN"/>
        </w:rPr>
        <w:t xml:space="preserve">i art. 112 ust. 3 </w:t>
      </w:r>
      <w:r w:rsidRPr="008D3201">
        <w:rPr>
          <w:rFonts w:ascii="Lato" w:eastAsia="Times New Roman" w:hAnsi="Lato" w:cs="Arial"/>
          <w:bCs/>
          <w:i/>
          <w:iCs/>
          <w:color w:val="000000"/>
          <w:spacing w:val="4"/>
          <w:kern w:val="2"/>
          <w:lang w:eastAsia="zh-CN"/>
        </w:rPr>
        <w:t>ustawy o gospodarce nieruchomościami</w:t>
      </w:r>
      <w:r w:rsidRPr="004D3E4C">
        <w:rPr>
          <w:rFonts w:ascii="Lato" w:eastAsia="Times New Roman" w:hAnsi="Lato" w:cs="Arial"/>
          <w:color w:val="000000"/>
          <w:spacing w:val="4"/>
          <w:kern w:val="2"/>
          <w:lang w:eastAsia="zh-CN"/>
        </w:rPr>
        <w:t>] w sprawie o zezwolenie na realizację inwestycji drogowej.</w:t>
      </w:r>
    </w:p>
    <w:p w14:paraId="50318964" w14:textId="60F8348E" w:rsidR="00AF4785" w:rsidRPr="004D3E4C" w:rsidRDefault="00AF4785" w:rsidP="00DD1DE3">
      <w:pPr>
        <w:suppressAutoHyphens/>
        <w:spacing w:after="240" w:line="240" w:lineRule="exact"/>
        <w:jc w:val="both"/>
        <w:textAlignment w:val="baseline"/>
        <w:rPr>
          <w:rFonts w:ascii="Lato" w:eastAsia="Times New Roman" w:hAnsi="Lato" w:cs="Times New Roman"/>
          <w:color w:val="000000"/>
          <w:spacing w:val="4"/>
          <w:lang w:eastAsia="zh-CN"/>
        </w:rPr>
      </w:pPr>
      <w:r w:rsidRPr="004D3E4C">
        <w:rPr>
          <w:rFonts w:ascii="Lato" w:eastAsia="Times New Roman" w:hAnsi="Lato" w:cs="Arial"/>
          <w:color w:val="000000"/>
          <w:spacing w:val="4"/>
          <w:kern w:val="2"/>
          <w:lang w:eastAsia="zh-CN"/>
        </w:rPr>
        <w:t xml:space="preserve">Naczelny Sąd Administracyjny przywołał w ww. postanowieniu stanowisko Trybunału Konstytucyjnego zawarte w uzasadnieniu wyroku z dnia 16 października 2012 r., K 4/10, </w:t>
      </w:r>
      <w:r w:rsidR="003C53D1" w:rsidRP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 xml:space="preserve">w interesie państwa, jednostki samorządu terytorialnego czy zarządcy drogi, lecz </w:t>
      </w:r>
      <w:r w:rsid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1770B432" w14:textId="1896BB9B" w:rsidR="00AF4785" w:rsidRPr="004D3E4C" w:rsidRDefault="00AF4785" w:rsidP="00DD1DE3">
      <w:pPr>
        <w:suppressAutoHyphens/>
        <w:spacing w:after="240" w:line="240" w:lineRule="exact"/>
        <w:jc w:val="both"/>
        <w:textAlignment w:val="baseline"/>
        <w:rPr>
          <w:rFonts w:ascii="Lato" w:eastAsia="Times New Roman" w:hAnsi="Lato" w:cs="Times New Roman"/>
          <w:color w:val="000000"/>
          <w:spacing w:val="4"/>
          <w:lang w:eastAsia="zh-CN"/>
        </w:rPr>
      </w:pPr>
      <w:r w:rsidRPr="004D3E4C">
        <w:rPr>
          <w:rFonts w:ascii="Lato" w:eastAsia="Times New Roman" w:hAnsi="Lato" w:cs="Arial"/>
          <w:color w:val="000000"/>
          <w:spacing w:val="4"/>
          <w:kern w:val="2"/>
          <w:lang w:eastAsia="zh-CN"/>
        </w:rPr>
        <w:t xml:space="preserve">Należy przy tym wyjaśnić, iż zgodnie z treścią art. 11i ust. 1 </w:t>
      </w:r>
      <w:r w:rsidRPr="004D3E4C">
        <w:rPr>
          <w:rFonts w:ascii="Lato" w:eastAsia="Times New Roman" w:hAnsi="Lato" w:cs="Arial"/>
          <w:i/>
          <w:color w:val="000000"/>
          <w:spacing w:val="4"/>
          <w:kern w:val="2"/>
          <w:lang w:eastAsia="zh-CN"/>
        </w:rPr>
        <w:t>specustawy drogowej</w:t>
      </w:r>
      <w:r w:rsidRPr="004D3E4C">
        <w:rPr>
          <w:rFonts w:ascii="Lato" w:eastAsia="Times New Roman" w:hAnsi="Lato" w:cs="Arial"/>
          <w:color w:val="000000"/>
          <w:spacing w:val="4"/>
          <w:kern w:val="2"/>
          <w:lang w:eastAsia="zh-CN"/>
        </w:rPr>
        <w:t xml:space="preserve">, </w:t>
      </w:r>
      <w:r w:rsid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 xml:space="preserve">w sprawach dotyczących zezwolenia na realizację inwestycji drogowej nieuregulowanych w </w:t>
      </w:r>
      <w:r w:rsidRPr="004D3E4C">
        <w:rPr>
          <w:rFonts w:ascii="Lato" w:eastAsia="Times New Roman" w:hAnsi="Lato" w:cs="Arial"/>
          <w:i/>
          <w:color w:val="000000"/>
          <w:spacing w:val="4"/>
          <w:kern w:val="2"/>
          <w:lang w:eastAsia="zh-CN"/>
        </w:rPr>
        <w:t>specustawie drogowej</w:t>
      </w:r>
      <w:r w:rsidRPr="004D3E4C">
        <w:rPr>
          <w:rFonts w:ascii="Lato" w:eastAsia="Times New Roman" w:hAnsi="Lato" w:cs="Arial"/>
          <w:color w:val="000000"/>
          <w:spacing w:val="4"/>
          <w:kern w:val="2"/>
          <w:lang w:eastAsia="zh-CN"/>
        </w:rPr>
        <w:t xml:space="preserve"> stosuje się odpowiednio przepisy </w:t>
      </w:r>
      <w:r w:rsidRPr="004D3E4C">
        <w:rPr>
          <w:rFonts w:ascii="Lato" w:eastAsia="Times New Roman" w:hAnsi="Lato" w:cs="Arial"/>
          <w:i/>
          <w:color w:val="000000"/>
          <w:spacing w:val="4"/>
          <w:kern w:val="2"/>
          <w:lang w:eastAsia="zh-CN"/>
        </w:rPr>
        <w:t>ustawy Prawo budowlane</w:t>
      </w:r>
      <w:r w:rsidRPr="004D3E4C">
        <w:rPr>
          <w:rFonts w:ascii="Lato" w:eastAsia="Times New Roman" w:hAnsi="Lato" w:cs="Arial"/>
          <w:color w:val="000000"/>
          <w:spacing w:val="4"/>
          <w:kern w:val="2"/>
          <w:lang w:eastAsia="zh-CN"/>
        </w:rPr>
        <w:t xml:space="preserve">. Jak wynika natomiast z treści art. 35 ust. 4 </w:t>
      </w:r>
      <w:r w:rsidRPr="004D3E4C">
        <w:rPr>
          <w:rFonts w:ascii="Lato" w:eastAsia="Times New Roman" w:hAnsi="Lato" w:cs="Arial"/>
          <w:i/>
          <w:color w:val="000000"/>
          <w:spacing w:val="4"/>
          <w:kern w:val="2"/>
          <w:lang w:eastAsia="zh-CN"/>
        </w:rPr>
        <w:t>ustawy Prawo budowlane</w:t>
      </w:r>
      <w:r w:rsidRPr="004D3E4C">
        <w:rPr>
          <w:rFonts w:ascii="Lato" w:eastAsia="Times New Roman" w:hAnsi="Lato" w:cs="Arial"/>
          <w:color w:val="000000"/>
          <w:spacing w:val="4"/>
          <w:kern w:val="2"/>
          <w:lang w:eastAsia="zh-CN"/>
        </w:rPr>
        <w:t xml:space="preserve">, </w:t>
      </w:r>
      <w:r w:rsidR="004D3E4C">
        <w:rPr>
          <w:rFonts w:ascii="Lato" w:eastAsia="Times New Roman" w:hAnsi="Lato" w:cs="Arial"/>
          <w:color w:val="000000"/>
          <w:spacing w:val="4"/>
          <w:kern w:val="2"/>
          <w:lang w:eastAsia="zh-CN"/>
        </w:rPr>
        <w:br/>
      </w:r>
      <w:r w:rsidRPr="004D3E4C">
        <w:rPr>
          <w:rFonts w:ascii="Lato" w:eastAsia="Times New Roman" w:hAnsi="Lato" w:cs="Arial"/>
          <w:color w:val="000000"/>
          <w:spacing w:val="4"/>
          <w:kern w:val="2"/>
          <w:lang w:eastAsia="zh-CN"/>
        </w:rPr>
        <w:t>w razie spełnienia wymagań określonych w art. 35 ust. 1 oraz art. 32 ust. 4 tej ustawy, właściwy organ nie może odmówić wydania decyzji o pozwoleniu na budowę. Tym samym, decyzja o zezwoleniu na realizację inwestycji drogowej nie ma charakteru uznaniowego i w razie spełnienia przez inwestora wymagań określonych w przepisach prawa organ administracji publicznej jest zobligowany zezwolić na realizację inwestycji drogowej (stosownie do wyroku Wojewódzkiego Sądu Administracyjnego w Warszawie z dnia 27 stycznia 2011 r., sygn. akt VII SA/</w:t>
      </w:r>
      <w:proofErr w:type="spellStart"/>
      <w:r w:rsidRPr="004D3E4C">
        <w:rPr>
          <w:rFonts w:ascii="Lato" w:eastAsia="Times New Roman" w:hAnsi="Lato" w:cs="Arial"/>
          <w:color w:val="000000"/>
          <w:spacing w:val="4"/>
          <w:kern w:val="2"/>
          <w:lang w:eastAsia="zh-CN"/>
        </w:rPr>
        <w:t>Wa</w:t>
      </w:r>
      <w:proofErr w:type="spellEnd"/>
      <w:r w:rsidRPr="004D3E4C">
        <w:rPr>
          <w:rFonts w:ascii="Lato" w:eastAsia="Times New Roman" w:hAnsi="Lato" w:cs="Arial"/>
          <w:color w:val="000000"/>
          <w:spacing w:val="4"/>
          <w:kern w:val="2"/>
          <w:lang w:eastAsia="zh-CN"/>
        </w:rPr>
        <w:t xml:space="preserve"> 1955/10).</w:t>
      </w:r>
    </w:p>
    <w:p w14:paraId="59BDA719" w14:textId="6C0C6BCE" w:rsidR="00AF4785" w:rsidRPr="004D3E4C" w:rsidRDefault="00AF4785" w:rsidP="00DD1DE3">
      <w:pPr>
        <w:spacing w:after="240" w:line="240" w:lineRule="exact"/>
        <w:jc w:val="both"/>
        <w:outlineLvl w:val="0"/>
        <w:rPr>
          <w:rFonts w:ascii="Lato" w:eastAsia="Times New Roman" w:hAnsi="Lato" w:cs="Arial"/>
          <w:spacing w:val="4"/>
          <w:lang w:eastAsia="pl-PL"/>
        </w:rPr>
      </w:pPr>
      <w:r w:rsidRPr="004D3E4C">
        <w:rPr>
          <w:rFonts w:ascii="Lato" w:eastAsia="Times New Roman" w:hAnsi="Lato" w:cs="Arial"/>
          <w:spacing w:val="4"/>
          <w:lang w:eastAsia="pl-PL"/>
        </w:rPr>
        <w:t xml:space="preserve">Wobec powyższego, organ odwoławczy wezwał </w:t>
      </w:r>
      <w:r w:rsidRPr="004D3E4C">
        <w:rPr>
          <w:rFonts w:ascii="Lato" w:eastAsia="Times New Roman" w:hAnsi="Lato" w:cs="Arial"/>
          <w:i/>
          <w:spacing w:val="4"/>
          <w:lang w:eastAsia="pl-PL"/>
        </w:rPr>
        <w:t>inwestora</w:t>
      </w:r>
      <w:r w:rsidRPr="004D3E4C">
        <w:rPr>
          <w:rFonts w:ascii="Lato" w:eastAsia="Times New Roman" w:hAnsi="Lato" w:cs="Arial"/>
          <w:spacing w:val="4"/>
          <w:lang w:eastAsia="pl-PL"/>
        </w:rPr>
        <w:t xml:space="preserve"> do wypowiedzenia się </w:t>
      </w:r>
      <w:r w:rsidR="004D3E4C">
        <w:rPr>
          <w:rFonts w:ascii="Lato" w:eastAsia="Times New Roman" w:hAnsi="Lato" w:cs="Arial"/>
          <w:spacing w:val="4"/>
          <w:lang w:eastAsia="pl-PL"/>
        </w:rPr>
        <w:br/>
      </w:r>
      <w:r w:rsidRPr="004D3E4C">
        <w:rPr>
          <w:rFonts w:ascii="Lato" w:eastAsia="Times New Roman" w:hAnsi="Lato" w:cs="Arial"/>
          <w:spacing w:val="4"/>
          <w:lang w:eastAsia="pl-PL"/>
        </w:rPr>
        <w:t>w sprawie zarzutów w przedmiocie lokalizacji ww. inwestycji podniesionych przez stron</w:t>
      </w:r>
      <w:r w:rsidR="003C53D1" w:rsidRPr="004D3E4C">
        <w:rPr>
          <w:rFonts w:ascii="Lato" w:eastAsia="Times New Roman" w:hAnsi="Lato" w:cs="Arial"/>
          <w:spacing w:val="4"/>
          <w:lang w:eastAsia="pl-PL"/>
        </w:rPr>
        <w:t>ę</w:t>
      </w:r>
      <w:r w:rsidRPr="004D3E4C">
        <w:rPr>
          <w:rFonts w:ascii="Lato" w:eastAsia="Times New Roman" w:hAnsi="Lato" w:cs="Arial"/>
          <w:spacing w:val="4"/>
          <w:lang w:eastAsia="pl-PL"/>
        </w:rPr>
        <w:t xml:space="preserve"> skarżąc</w:t>
      </w:r>
      <w:r w:rsidR="003C53D1" w:rsidRPr="004D3E4C">
        <w:rPr>
          <w:rFonts w:ascii="Lato" w:eastAsia="Times New Roman" w:hAnsi="Lato" w:cs="Arial"/>
          <w:spacing w:val="4"/>
          <w:lang w:eastAsia="pl-PL"/>
        </w:rPr>
        <w:t>ą</w:t>
      </w:r>
      <w:r w:rsidRPr="004D3E4C">
        <w:rPr>
          <w:rFonts w:ascii="Lato" w:eastAsia="Times New Roman" w:hAnsi="Lato" w:cs="Arial"/>
          <w:spacing w:val="4"/>
          <w:lang w:eastAsia="pl-PL"/>
        </w:rPr>
        <w:t xml:space="preserve">. </w:t>
      </w:r>
      <w:r w:rsidRPr="004D3E4C">
        <w:rPr>
          <w:rFonts w:ascii="Lato" w:eastAsia="Times New Roman" w:hAnsi="Lato" w:cs="Arial"/>
          <w:i/>
          <w:spacing w:val="4"/>
          <w:lang w:eastAsia="pl-PL"/>
        </w:rPr>
        <w:t xml:space="preserve">Inwestor, </w:t>
      </w:r>
      <w:r w:rsidRPr="004D3E4C">
        <w:rPr>
          <w:rFonts w:ascii="Lato" w:eastAsia="Times New Roman" w:hAnsi="Lato" w:cs="Arial"/>
          <w:spacing w:val="4"/>
          <w:lang w:eastAsia="pl-PL"/>
        </w:rPr>
        <w:t>stosownie do wezwania</w:t>
      </w:r>
      <w:r w:rsidRPr="004D3E4C">
        <w:rPr>
          <w:rFonts w:ascii="Lato" w:eastAsia="Times New Roman" w:hAnsi="Lato" w:cs="Arial"/>
          <w:i/>
          <w:spacing w:val="4"/>
          <w:lang w:eastAsia="pl-PL"/>
        </w:rPr>
        <w:t xml:space="preserve"> </w:t>
      </w:r>
      <w:r w:rsidRPr="004D3E4C">
        <w:rPr>
          <w:rFonts w:ascii="Lato" w:eastAsia="Times New Roman" w:hAnsi="Lato" w:cs="Arial"/>
          <w:spacing w:val="4"/>
          <w:lang w:eastAsia="pl-PL"/>
        </w:rPr>
        <w:t>organu odwoławczego, odniósł się do uwag skarżąc</w:t>
      </w:r>
      <w:r w:rsidR="003C53D1" w:rsidRPr="004D3E4C">
        <w:rPr>
          <w:rFonts w:ascii="Lato" w:eastAsia="Times New Roman" w:hAnsi="Lato" w:cs="Arial"/>
          <w:spacing w:val="4"/>
          <w:lang w:eastAsia="pl-PL"/>
        </w:rPr>
        <w:t>ego</w:t>
      </w:r>
      <w:r w:rsidRPr="004D3E4C">
        <w:rPr>
          <w:rFonts w:ascii="Lato" w:eastAsia="Times New Roman" w:hAnsi="Lato" w:cs="Arial"/>
          <w:spacing w:val="4"/>
          <w:lang w:eastAsia="pl-PL"/>
        </w:rPr>
        <w:t xml:space="preserve"> wskazując, iż w jego ocenie nie zasługują one na uwzględnienie.</w:t>
      </w:r>
    </w:p>
    <w:p w14:paraId="5BC0481E" w14:textId="2F191749" w:rsidR="00AF4785" w:rsidRPr="004D3E4C" w:rsidRDefault="00AF4785" w:rsidP="00DD1DE3">
      <w:pPr>
        <w:spacing w:after="240" w:line="240" w:lineRule="exact"/>
        <w:jc w:val="both"/>
        <w:outlineLvl w:val="0"/>
        <w:rPr>
          <w:rFonts w:ascii="Lato" w:eastAsia="Times New Roman" w:hAnsi="Lato" w:cs="Arial"/>
          <w:spacing w:val="4"/>
          <w:lang w:eastAsia="pl-PL"/>
        </w:rPr>
      </w:pPr>
      <w:r w:rsidRPr="004D3E4C">
        <w:rPr>
          <w:rFonts w:ascii="Lato" w:eastAsia="Times New Roman" w:hAnsi="Lato" w:cs="Arial"/>
          <w:spacing w:val="4"/>
          <w:lang w:eastAsia="pl-PL"/>
        </w:rPr>
        <w:t>Stanowisk</w:t>
      </w:r>
      <w:r w:rsidR="00247560" w:rsidRPr="004D3E4C">
        <w:rPr>
          <w:rFonts w:ascii="Lato" w:eastAsia="Times New Roman" w:hAnsi="Lato" w:cs="Arial"/>
          <w:spacing w:val="4"/>
          <w:lang w:eastAsia="pl-PL"/>
        </w:rPr>
        <w:t>o</w:t>
      </w:r>
      <w:r w:rsidRPr="004D3E4C">
        <w:rPr>
          <w:rFonts w:ascii="Lato" w:eastAsia="Times New Roman" w:hAnsi="Lato" w:cs="Arial"/>
          <w:spacing w:val="4"/>
          <w:lang w:eastAsia="pl-PL"/>
        </w:rPr>
        <w:t xml:space="preserve"> </w:t>
      </w:r>
      <w:r w:rsidRPr="004D3E4C">
        <w:rPr>
          <w:rFonts w:ascii="Lato" w:eastAsia="Times New Roman" w:hAnsi="Lato" w:cs="Arial"/>
          <w:i/>
          <w:iCs/>
          <w:spacing w:val="4"/>
          <w:lang w:eastAsia="pl-PL"/>
        </w:rPr>
        <w:t>inwestora</w:t>
      </w:r>
      <w:r w:rsidRPr="004D3E4C">
        <w:rPr>
          <w:rFonts w:ascii="Lato" w:eastAsia="Times New Roman" w:hAnsi="Lato" w:cs="Arial"/>
          <w:spacing w:val="4"/>
          <w:lang w:eastAsia="pl-PL"/>
        </w:rPr>
        <w:t xml:space="preserve"> organ odwoławczy, działając w oparciu o art. 9 </w:t>
      </w:r>
      <w:r w:rsidRPr="004D3E4C">
        <w:rPr>
          <w:rFonts w:ascii="Lato" w:eastAsia="Times New Roman" w:hAnsi="Lato" w:cs="Arial"/>
          <w:i/>
          <w:iCs/>
          <w:spacing w:val="4"/>
          <w:lang w:eastAsia="pl-PL"/>
        </w:rPr>
        <w:t>kpa</w:t>
      </w:r>
      <w:r w:rsidRPr="004D3E4C">
        <w:rPr>
          <w:rFonts w:ascii="Lato" w:eastAsia="Times New Roman" w:hAnsi="Lato" w:cs="Arial"/>
          <w:spacing w:val="4"/>
          <w:lang w:eastAsia="pl-PL"/>
        </w:rPr>
        <w:t>, przesłał skarżąc</w:t>
      </w:r>
      <w:r w:rsidR="003C53D1" w:rsidRPr="004D3E4C">
        <w:rPr>
          <w:rFonts w:ascii="Lato" w:eastAsia="Times New Roman" w:hAnsi="Lato" w:cs="Arial"/>
          <w:spacing w:val="4"/>
          <w:lang w:eastAsia="pl-PL"/>
        </w:rPr>
        <w:t>emu</w:t>
      </w:r>
      <w:r w:rsidRPr="004D3E4C">
        <w:rPr>
          <w:rFonts w:ascii="Lato" w:eastAsia="Times New Roman" w:hAnsi="Lato" w:cs="Arial"/>
          <w:spacing w:val="4"/>
          <w:lang w:eastAsia="pl-PL"/>
        </w:rPr>
        <w:t xml:space="preserve">, zawiadamiając jednocześnie, stosownie do art. 10 </w:t>
      </w:r>
      <w:r w:rsidRPr="004D3E4C">
        <w:rPr>
          <w:rFonts w:ascii="Lato" w:eastAsia="Times New Roman" w:hAnsi="Lato" w:cs="Arial"/>
          <w:i/>
          <w:spacing w:val="4"/>
          <w:lang w:eastAsia="pl-PL"/>
        </w:rPr>
        <w:t>kpa</w:t>
      </w:r>
      <w:r w:rsidRPr="004D3E4C">
        <w:rPr>
          <w:rFonts w:ascii="Lato" w:eastAsia="Times New Roman" w:hAnsi="Lato" w:cs="Arial"/>
          <w:spacing w:val="4"/>
          <w:lang w:eastAsia="pl-PL"/>
        </w:rPr>
        <w:t xml:space="preserve">, o prawie wypowiedzenia się, co do zebranych dowodów i materiałów oraz zgłoszonych żądań oraz o możliwości przeglądania akt sprawy. </w:t>
      </w:r>
    </w:p>
    <w:p w14:paraId="21528FA9" w14:textId="7F93ED40" w:rsidR="004D3E4C" w:rsidRPr="004D3E4C" w:rsidRDefault="004D3E4C" w:rsidP="00DD1DE3">
      <w:pPr>
        <w:spacing w:after="240" w:line="240" w:lineRule="exact"/>
        <w:jc w:val="both"/>
        <w:outlineLvl w:val="0"/>
        <w:rPr>
          <w:rFonts w:ascii="Lato" w:eastAsia="Times New Roman" w:hAnsi="Lato" w:cs="Arial"/>
          <w:bCs/>
          <w:spacing w:val="4"/>
          <w:lang w:eastAsia="pl-PL"/>
        </w:rPr>
      </w:pPr>
      <w:r>
        <w:rPr>
          <w:rFonts w:ascii="Lato" w:eastAsia="Times New Roman" w:hAnsi="Lato" w:cs="Arial"/>
          <w:spacing w:val="4"/>
          <w:lang w:eastAsia="pl-PL"/>
        </w:rPr>
        <w:t>Następnie, u</w:t>
      </w:r>
      <w:r w:rsidR="00AF4785" w:rsidRPr="004D3E4C">
        <w:rPr>
          <w:rFonts w:ascii="Lato" w:eastAsia="Times New Roman" w:hAnsi="Lato" w:cs="Arial"/>
          <w:spacing w:val="4"/>
          <w:lang w:eastAsia="pl-PL"/>
        </w:rPr>
        <w:t xml:space="preserve">znając, że zebrany w sprawie materiał dowodowy daje podstawę do wydania decyzji w przedmiotowej sprawie, oraz mając na uwadze zakres zmian do wprowadzenia </w:t>
      </w:r>
      <w:r>
        <w:rPr>
          <w:rFonts w:ascii="Lato" w:eastAsia="Times New Roman" w:hAnsi="Lato" w:cs="Arial"/>
          <w:spacing w:val="4"/>
          <w:lang w:eastAsia="pl-PL"/>
        </w:rPr>
        <w:br/>
      </w:r>
      <w:r w:rsidR="00AF4785" w:rsidRPr="004D3E4C">
        <w:rPr>
          <w:rFonts w:ascii="Lato" w:eastAsia="Times New Roman" w:hAnsi="Lato" w:cs="Arial"/>
          <w:spacing w:val="4"/>
          <w:lang w:eastAsia="pl-PL"/>
        </w:rPr>
        <w:lastRenderedPageBreak/>
        <w:t xml:space="preserve">w </w:t>
      </w:r>
      <w:r w:rsidR="00AF4785" w:rsidRPr="004D3E4C">
        <w:rPr>
          <w:rFonts w:ascii="Lato" w:eastAsia="Times New Roman" w:hAnsi="Lato" w:cs="Arial"/>
          <w:i/>
          <w:iCs/>
          <w:spacing w:val="4"/>
          <w:lang w:eastAsia="pl-PL"/>
        </w:rPr>
        <w:t>decyzji Wojewody Mazowieckiego</w:t>
      </w:r>
      <w:r w:rsidR="00AF4785" w:rsidRPr="004D3E4C">
        <w:rPr>
          <w:rFonts w:ascii="Lato" w:eastAsia="Times New Roman" w:hAnsi="Lato" w:cs="Arial"/>
          <w:spacing w:val="4"/>
          <w:lang w:eastAsia="pl-PL"/>
        </w:rPr>
        <w:t xml:space="preserve"> wnioskowanych przez </w:t>
      </w:r>
      <w:r w:rsidR="00AF4785" w:rsidRPr="004D3E4C">
        <w:rPr>
          <w:rFonts w:ascii="Lato" w:eastAsia="Times New Roman" w:hAnsi="Lato" w:cs="Arial"/>
          <w:i/>
          <w:iCs/>
          <w:spacing w:val="4"/>
          <w:lang w:eastAsia="pl-PL"/>
        </w:rPr>
        <w:t>inwestora</w:t>
      </w:r>
      <w:r w:rsidR="00AF4785" w:rsidRPr="004D3E4C">
        <w:rPr>
          <w:rFonts w:ascii="Lato" w:eastAsia="Times New Roman" w:hAnsi="Lato" w:cs="Arial"/>
          <w:spacing w:val="4"/>
          <w:lang w:eastAsia="pl-PL"/>
        </w:rPr>
        <w:t xml:space="preserve"> (o których była mowa powyżej), działając na podstawie art. 10 </w:t>
      </w:r>
      <w:r w:rsidR="00AF4785" w:rsidRPr="004D3E4C">
        <w:rPr>
          <w:rFonts w:ascii="Lato" w:eastAsia="Times New Roman" w:hAnsi="Lato" w:cs="Arial"/>
          <w:i/>
          <w:iCs/>
          <w:spacing w:val="4"/>
          <w:lang w:eastAsia="pl-PL"/>
        </w:rPr>
        <w:t>kpa</w:t>
      </w:r>
      <w:r w:rsidR="00AF4785" w:rsidRPr="004D3E4C">
        <w:rPr>
          <w:rFonts w:ascii="Lato" w:eastAsia="Times New Roman" w:hAnsi="Lato" w:cs="Arial"/>
          <w:spacing w:val="4"/>
          <w:lang w:eastAsia="pl-PL"/>
        </w:rPr>
        <w:t xml:space="preserve">, pismem z dnia </w:t>
      </w:r>
      <w:r w:rsidR="003C53D1" w:rsidRPr="004D3E4C">
        <w:rPr>
          <w:rFonts w:ascii="Lato" w:eastAsia="Times New Roman" w:hAnsi="Lato" w:cs="Arial"/>
          <w:spacing w:val="4"/>
          <w:lang w:eastAsia="pl-PL"/>
        </w:rPr>
        <w:t>13 stycznia</w:t>
      </w:r>
      <w:r w:rsidR="00AF4785" w:rsidRPr="004D3E4C">
        <w:rPr>
          <w:rFonts w:ascii="Lato" w:eastAsia="Times New Roman" w:hAnsi="Lato" w:cs="Arial"/>
          <w:spacing w:val="4"/>
          <w:lang w:eastAsia="pl-PL"/>
        </w:rPr>
        <w:t xml:space="preserve"> 202</w:t>
      </w:r>
      <w:r w:rsidR="003C53D1" w:rsidRPr="004D3E4C">
        <w:rPr>
          <w:rFonts w:ascii="Lato" w:eastAsia="Times New Roman" w:hAnsi="Lato" w:cs="Arial"/>
          <w:spacing w:val="4"/>
          <w:lang w:eastAsia="pl-PL"/>
        </w:rPr>
        <w:t>3</w:t>
      </w:r>
      <w:r w:rsidR="00AF4785" w:rsidRPr="004D3E4C">
        <w:rPr>
          <w:rFonts w:ascii="Lato" w:eastAsia="Times New Roman" w:hAnsi="Lato" w:cs="Arial"/>
          <w:spacing w:val="4"/>
          <w:lang w:eastAsia="pl-PL"/>
        </w:rPr>
        <w:t xml:space="preserve"> r., znak: DLI-III.7621.</w:t>
      </w:r>
      <w:r w:rsidR="003C53D1" w:rsidRPr="004D3E4C">
        <w:rPr>
          <w:rFonts w:ascii="Lato" w:eastAsia="Times New Roman" w:hAnsi="Lato" w:cs="Arial"/>
          <w:spacing w:val="4"/>
          <w:lang w:eastAsia="pl-PL"/>
        </w:rPr>
        <w:t>10</w:t>
      </w:r>
      <w:r w:rsidR="00AF4785" w:rsidRPr="004D3E4C">
        <w:rPr>
          <w:rFonts w:ascii="Lato" w:eastAsia="Times New Roman" w:hAnsi="Lato" w:cs="Arial"/>
          <w:spacing w:val="4"/>
          <w:lang w:eastAsia="pl-PL"/>
        </w:rPr>
        <w:t>.202</w:t>
      </w:r>
      <w:r w:rsidR="003C53D1" w:rsidRPr="004D3E4C">
        <w:rPr>
          <w:rFonts w:ascii="Lato" w:eastAsia="Times New Roman" w:hAnsi="Lato" w:cs="Arial"/>
          <w:spacing w:val="4"/>
          <w:lang w:eastAsia="pl-PL"/>
        </w:rPr>
        <w:t>2</w:t>
      </w:r>
      <w:r w:rsidR="00AF4785" w:rsidRPr="004D3E4C">
        <w:rPr>
          <w:rFonts w:ascii="Lato" w:eastAsia="Times New Roman" w:hAnsi="Lato" w:cs="Arial"/>
          <w:spacing w:val="4"/>
          <w:lang w:eastAsia="pl-PL"/>
        </w:rPr>
        <w:t>.KS.</w:t>
      </w:r>
      <w:r w:rsidR="003C53D1" w:rsidRPr="004D3E4C">
        <w:rPr>
          <w:rFonts w:ascii="Lato" w:eastAsia="Times New Roman" w:hAnsi="Lato" w:cs="Arial"/>
          <w:spacing w:val="4"/>
          <w:lang w:eastAsia="pl-PL"/>
        </w:rPr>
        <w:t>16</w:t>
      </w:r>
      <w:r w:rsidR="00AF4785" w:rsidRPr="004D3E4C">
        <w:rPr>
          <w:rFonts w:ascii="Lato" w:eastAsia="Times New Roman" w:hAnsi="Lato" w:cs="Arial"/>
          <w:spacing w:val="4"/>
          <w:lang w:eastAsia="pl-PL"/>
        </w:rPr>
        <w:t xml:space="preserve">, organ odwoławczy zawiadomił strony o </w:t>
      </w:r>
      <w:r w:rsidR="00AF4785" w:rsidRPr="004D3E4C">
        <w:rPr>
          <w:rFonts w:ascii="Lato" w:eastAsia="Times New Roman" w:hAnsi="Lato" w:cs="Arial"/>
          <w:bCs/>
          <w:spacing w:val="4"/>
          <w:lang w:eastAsia="pl-PL"/>
        </w:rPr>
        <w:t xml:space="preserve">możliwości zapoznania się ze zgromadzonym w sprawie materiałem dowodowym, oraz o możliwości wypowiedzenia się co do zebranych dowodów i materiałów oraz zgłoszonych żądań. </w:t>
      </w:r>
      <w:r w:rsidR="004D4E79">
        <w:rPr>
          <w:rFonts w:ascii="Lato" w:eastAsia="Times New Roman" w:hAnsi="Lato" w:cs="Arial"/>
          <w:bCs/>
          <w:spacing w:val="4"/>
          <w:lang w:eastAsia="pl-PL"/>
        </w:rPr>
        <w:br/>
      </w:r>
      <w:r w:rsidRPr="004D3E4C">
        <w:rPr>
          <w:rFonts w:ascii="Lato" w:eastAsia="Times New Roman" w:hAnsi="Lato" w:cs="Arial"/>
          <w:spacing w:val="4"/>
          <w:lang w:eastAsia="pl-PL"/>
        </w:rPr>
        <w:t>Pan W</w:t>
      </w:r>
      <w:r w:rsidR="00D00D42">
        <w:rPr>
          <w:rFonts w:ascii="Lato" w:eastAsia="Times New Roman" w:hAnsi="Lato" w:cs="Arial"/>
          <w:spacing w:val="4"/>
          <w:lang w:eastAsia="pl-PL"/>
        </w:rPr>
        <w:t>.</w:t>
      </w:r>
      <w:r w:rsidRPr="004D3E4C">
        <w:rPr>
          <w:rFonts w:ascii="Lato" w:eastAsia="Times New Roman" w:hAnsi="Lato" w:cs="Arial"/>
          <w:spacing w:val="4"/>
          <w:lang w:eastAsia="pl-PL"/>
        </w:rPr>
        <w:t xml:space="preserve"> P</w:t>
      </w:r>
      <w:r w:rsidR="00D00D42">
        <w:rPr>
          <w:rFonts w:ascii="Lato" w:eastAsia="Times New Roman" w:hAnsi="Lato" w:cs="Arial"/>
          <w:spacing w:val="4"/>
          <w:lang w:eastAsia="pl-PL"/>
        </w:rPr>
        <w:t>.</w:t>
      </w:r>
      <w:r w:rsidRPr="004D3E4C">
        <w:rPr>
          <w:rFonts w:ascii="Lato" w:eastAsia="Times New Roman" w:hAnsi="Lato" w:cs="Arial"/>
          <w:spacing w:val="4"/>
          <w:lang w:eastAsia="pl-PL"/>
        </w:rPr>
        <w:t xml:space="preserve"> nie skorzystał z ww. prawa.</w:t>
      </w:r>
    </w:p>
    <w:p w14:paraId="1A347AA4" w14:textId="24404AF3" w:rsidR="00AF4785" w:rsidRPr="004D3E4C" w:rsidRDefault="00AF4785" w:rsidP="00DD1DE3">
      <w:pPr>
        <w:spacing w:after="240" w:line="240" w:lineRule="exact"/>
        <w:jc w:val="both"/>
        <w:outlineLvl w:val="0"/>
        <w:rPr>
          <w:rFonts w:ascii="Lato" w:eastAsia="Times New Roman" w:hAnsi="Lato" w:cs="Arial"/>
          <w:spacing w:val="4"/>
          <w:lang w:eastAsia="pl-PL"/>
        </w:rPr>
      </w:pPr>
      <w:r w:rsidRPr="004D3E4C">
        <w:rPr>
          <w:rFonts w:ascii="Lato" w:eastAsia="Times New Roman" w:hAnsi="Lato" w:cs="Arial"/>
          <w:spacing w:val="4"/>
          <w:lang w:eastAsia="pl-PL"/>
        </w:rPr>
        <w:t>Po uzyskaniu stanowisk</w:t>
      </w:r>
      <w:r w:rsidR="003C53D1" w:rsidRPr="004D3E4C">
        <w:rPr>
          <w:rFonts w:ascii="Lato" w:eastAsia="Times New Roman" w:hAnsi="Lato" w:cs="Arial"/>
          <w:spacing w:val="4"/>
          <w:lang w:eastAsia="pl-PL"/>
        </w:rPr>
        <w:t>a</w:t>
      </w:r>
      <w:r w:rsidRPr="004D3E4C">
        <w:rPr>
          <w:rFonts w:ascii="Lato" w:eastAsia="Times New Roman" w:hAnsi="Lato" w:cs="Arial"/>
          <w:spacing w:val="4"/>
          <w:lang w:eastAsia="pl-PL"/>
        </w:rPr>
        <w:t xml:space="preserve"> </w:t>
      </w:r>
      <w:r w:rsidRPr="004D3E4C">
        <w:rPr>
          <w:rFonts w:ascii="Lato" w:eastAsia="Times New Roman" w:hAnsi="Lato" w:cs="Arial"/>
          <w:i/>
          <w:spacing w:val="4"/>
          <w:lang w:eastAsia="pl-PL"/>
        </w:rPr>
        <w:t>inwestora</w:t>
      </w:r>
      <w:r w:rsidRPr="004D3E4C">
        <w:rPr>
          <w:rFonts w:ascii="Lato" w:eastAsia="Times New Roman" w:hAnsi="Lato" w:cs="Arial"/>
          <w:spacing w:val="4"/>
          <w:lang w:eastAsia="pl-PL"/>
        </w:rPr>
        <w:t xml:space="preserve"> oraz przeanalizowaniu zebranego w sprawie materiału dowodowego i zarzutów skarżą</w:t>
      </w:r>
      <w:r w:rsidR="003C53D1" w:rsidRPr="004D3E4C">
        <w:rPr>
          <w:rFonts w:ascii="Lato" w:eastAsia="Times New Roman" w:hAnsi="Lato" w:cs="Arial"/>
          <w:spacing w:val="4"/>
          <w:lang w:eastAsia="pl-PL"/>
        </w:rPr>
        <w:t>cej</w:t>
      </w:r>
      <w:r w:rsidRPr="004D3E4C">
        <w:rPr>
          <w:rFonts w:ascii="Lato" w:eastAsia="Times New Roman" w:hAnsi="Lato" w:cs="Arial"/>
          <w:spacing w:val="4"/>
          <w:lang w:eastAsia="pl-PL"/>
        </w:rPr>
        <w:t xml:space="preserve"> stron</w:t>
      </w:r>
      <w:r w:rsidR="003C53D1" w:rsidRPr="004D3E4C">
        <w:rPr>
          <w:rFonts w:ascii="Lato" w:eastAsia="Times New Roman" w:hAnsi="Lato" w:cs="Arial"/>
          <w:spacing w:val="4"/>
          <w:lang w:eastAsia="pl-PL"/>
        </w:rPr>
        <w:t>y</w:t>
      </w:r>
      <w:r w:rsidRPr="004D3E4C">
        <w:rPr>
          <w:rFonts w:ascii="Lato" w:eastAsia="Times New Roman" w:hAnsi="Lato" w:cs="Arial"/>
          <w:spacing w:val="4"/>
          <w:lang w:eastAsia="pl-PL"/>
        </w:rPr>
        <w:t xml:space="preserve">, </w:t>
      </w:r>
      <w:r w:rsidRPr="004D3E4C">
        <w:rPr>
          <w:rFonts w:ascii="Lato" w:eastAsia="Times New Roman" w:hAnsi="Lato" w:cs="Arial"/>
          <w:i/>
          <w:spacing w:val="4"/>
          <w:lang w:eastAsia="pl-PL"/>
        </w:rPr>
        <w:t>Minister</w:t>
      </w:r>
      <w:r w:rsidRPr="004D3E4C">
        <w:rPr>
          <w:rFonts w:ascii="Lato" w:eastAsia="Times New Roman" w:hAnsi="Lato" w:cs="Arial"/>
          <w:spacing w:val="4"/>
          <w:lang w:eastAsia="pl-PL"/>
        </w:rPr>
        <w:t>, stwierdził, co następuje.</w:t>
      </w:r>
    </w:p>
    <w:p w14:paraId="6BCCC55E" w14:textId="79366624" w:rsidR="008D6A82" w:rsidRPr="004D3E4C" w:rsidRDefault="008D6A82" w:rsidP="00DD1DE3">
      <w:pPr>
        <w:widowControl w:val="0"/>
        <w:spacing w:after="240" w:line="240" w:lineRule="exact"/>
        <w:jc w:val="both"/>
        <w:rPr>
          <w:rFonts w:ascii="Lato" w:eastAsia="Times New Roman" w:hAnsi="Lato" w:cs="Arial"/>
          <w:color w:val="FF0000"/>
          <w:spacing w:val="4"/>
          <w:lang w:eastAsia="pl-PL"/>
        </w:rPr>
      </w:pPr>
      <w:r w:rsidRPr="004D3E4C">
        <w:rPr>
          <w:rFonts w:ascii="Lato" w:eastAsia="Times New Roman" w:hAnsi="Lato" w:cs="Arial"/>
          <w:color w:val="000000"/>
          <w:spacing w:val="4"/>
          <w:lang w:eastAsia="zh-CN"/>
        </w:rPr>
        <w:t>Pomimo twierdzenia Pana W</w:t>
      </w:r>
      <w:r w:rsidR="00D00D42">
        <w:rPr>
          <w:rFonts w:ascii="Lato" w:eastAsia="Times New Roman" w:hAnsi="Lato" w:cs="Arial"/>
          <w:color w:val="000000"/>
          <w:spacing w:val="4"/>
          <w:lang w:eastAsia="zh-CN"/>
        </w:rPr>
        <w:t>.</w:t>
      </w:r>
      <w:r w:rsidRPr="004D3E4C">
        <w:rPr>
          <w:rFonts w:ascii="Lato" w:eastAsia="Times New Roman" w:hAnsi="Lato" w:cs="Arial"/>
          <w:color w:val="000000"/>
          <w:spacing w:val="4"/>
          <w:lang w:eastAsia="zh-CN"/>
        </w:rPr>
        <w:t xml:space="preserve"> P</w:t>
      </w:r>
      <w:r w:rsidR="00D00D42">
        <w:rPr>
          <w:rFonts w:ascii="Lato" w:eastAsia="Times New Roman" w:hAnsi="Lato" w:cs="Arial"/>
          <w:color w:val="000000"/>
          <w:spacing w:val="4"/>
          <w:lang w:eastAsia="zh-CN"/>
        </w:rPr>
        <w:t>.</w:t>
      </w:r>
      <w:r w:rsidRPr="004D3E4C">
        <w:rPr>
          <w:rFonts w:ascii="Lato" w:eastAsia="Times New Roman" w:hAnsi="Lato" w:cs="Arial"/>
          <w:color w:val="000000"/>
          <w:spacing w:val="4"/>
          <w:lang w:eastAsia="zh-CN"/>
        </w:rPr>
        <w:t xml:space="preserve"> wyrażonego w odwołaniu, iż jest w stanie zrozumieć stanowisko przedstawione przez </w:t>
      </w:r>
      <w:r w:rsidRPr="004D3E4C">
        <w:rPr>
          <w:rFonts w:ascii="Lato" w:eastAsia="Times New Roman" w:hAnsi="Lato" w:cs="Arial"/>
          <w:i/>
          <w:iCs/>
          <w:color w:val="000000"/>
          <w:spacing w:val="4"/>
          <w:lang w:eastAsia="zh-CN"/>
        </w:rPr>
        <w:t>inwestora</w:t>
      </w:r>
      <w:r w:rsidRPr="004D3E4C">
        <w:rPr>
          <w:rFonts w:ascii="Lato" w:eastAsia="Times New Roman" w:hAnsi="Lato" w:cs="Arial"/>
          <w:color w:val="000000"/>
          <w:spacing w:val="4"/>
          <w:lang w:eastAsia="zh-CN"/>
        </w:rPr>
        <w:t xml:space="preserve"> w toku postępowania przed organem </w:t>
      </w:r>
      <w:r w:rsidR="00D00D42">
        <w:rPr>
          <w:rFonts w:ascii="Lato" w:eastAsia="Times New Roman" w:hAnsi="Lato" w:cs="Arial"/>
          <w:color w:val="000000"/>
          <w:spacing w:val="4"/>
          <w:lang w:eastAsia="zh-CN"/>
        </w:rPr>
        <w:br/>
      </w:r>
      <w:r w:rsidRPr="004D3E4C">
        <w:rPr>
          <w:rFonts w:ascii="Lato" w:eastAsia="Times New Roman" w:hAnsi="Lato" w:cs="Arial"/>
          <w:color w:val="000000"/>
          <w:spacing w:val="4"/>
          <w:lang w:eastAsia="zh-CN"/>
        </w:rPr>
        <w:t xml:space="preserve">I instancji, a następnie przytoczone przez Wojewodę Mazowieckiego </w:t>
      </w:r>
      <w:r w:rsidR="004D3E4C">
        <w:rPr>
          <w:rFonts w:ascii="Lato" w:eastAsia="Times New Roman" w:hAnsi="Lato" w:cs="Arial"/>
          <w:color w:val="000000"/>
          <w:spacing w:val="4"/>
          <w:lang w:eastAsia="zh-CN"/>
        </w:rPr>
        <w:br/>
      </w:r>
      <w:r w:rsidRPr="004D3E4C">
        <w:rPr>
          <w:rFonts w:ascii="Lato" w:eastAsia="Times New Roman" w:hAnsi="Lato" w:cs="Arial"/>
          <w:color w:val="000000"/>
          <w:spacing w:val="4"/>
          <w:lang w:eastAsia="zh-CN"/>
        </w:rPr>
        <w:t xml:space="preserve">w uzasadnieniu zaskarżonego rozstrzygnięcia (str. 77 </w:t>
      </w:r>
      <w:r w:rsidRPr="004D3E4C">
        <w:rPr>
          <w:rFonts w:ascii="Lato" w:eastAsia="Times New Roman" w:hAnsi="Lato" w:cs="Arial"/>
          <w:i/>
          <w:iCs/>
          <w:color w:val="000000"/>
          <w:spacing w:val="4"/>
          <w:lang w:eastAsia="zh-CN"/>
        </w:rPr>
        <w:t>decyzji Wojewody Mazowieckiego</w:t>
      </w:r>
      <w:r w:rsidRPr="004D3E4C">
        <w:rPr>
          <w:rFonts w:ascii="Lato" w:eastAsia="Times New Roman" w:hAnsi="Lato" w:cs="Arial"/>
          <w:color w:val="000000"/>
          <w:spacing w:val="4"/>
          <w:lang w:eastAsia="zh-CN"/>
        </w:rPr>
        <w:t xml:space="preserve">), </w:t>
      </w:r>
      <w:r w:rsidR="00247560" w:rsidRPr="004D3E4C">
        <w:rPr>
          <w:rFonts w:ascii="Lato" w:eastAsia="Times New Roman" w:hAnsi="Lato" w:cs="Arial"/>
          <w:color w:val="000000"/>
          <w:spacing w:val="4"/>
          <w:lang w:eastAsia="zh-CN"/>
        </w:rPr>
        <w:t>dotyczące</w:t>
      </w:r>
      <w:r w:rsidRPr="004D3E4C">
        <w:rPr>
          <w:rFonts w:ascii="Lato" w:eastAsia="Times New Roman" w:hAnsi="Lato" w:cs="Arial"/>
          <w:color w:val="000000"/>
          <w:spacing w:val="4"/>
          <w:lang w:eastAsia="zh-CN"/>
        </w:rPr>
        <w:t xml:space="preserve"> braku możliwości wykonania bezpośrednich zjazdów z drogi wojewódzkiej </w:t>
      </w:r>
      <w:r w:rsidR="004D3E4C">
        <w:rPr>
          <w:rFonts w:ascii="Lato" w:eastAsia="Times New Roman" w:hAnsi="Lato" w:cs="Arial"/>
          <w:color w:val="000000"/>
          <w:spacing w:val="4"/>
          <w:lang w:eastAsia="zh-CN"/>
        </w:rPr>
        <w:br/>
      </w:r>
      <w:r w:rsidRPr="004D3E4C">
        <w:rPr>
          <w:rFonts w:ascii="Lato" w:eastAsia="Times New Roman" w:hAnsi="Lato" w:cs="Arial"/>
          <w:color w:val="000000"/>
          <w:spacing w:val="4"/>
          <w:lang w:eastAsia="zh-CN"/>
        </w:rPr>
        <w:t xml:space="preserve">nr 627 na działkę nr 182/2 (powstałą z podziału działki nr 182) i działkę nr 183/2 (powstałą z podziału działki nr 183), z obrębu 0038 Stok, raz jeszcze wyjaśnić należy, </w:t>
      </w:r>
      <w:r w:rsidR="00527757">
        <w:rPr>
          <w:rFonts w:ascii="Lato" w:eastAsia="Times New Roman" w:hAnsi="Lato" w:cs="Arial"/>
          <w:color w:val="000000"/>
          <w:spacing w:val="4"/>
          <w:lang w:eastAsia="zh-CN"/>
        </w:rPr>
        <w:br/>
      </w:r>
      <w:r w:rsidRPr="004D3E4C">
        <w:rPr>
          <w:rFonts w:ascii="Lato" w:eastAsia="Times New Roman" w:hAnsi="Lato" w:cs="Arial"/>
          <w:color w:val="000000"/>
          <w:spacing w:val="4"/>
          <w:lang w:eastAsia="zh-CN"/>
        </w:rPr>
        <w:t>iż w</w:t>
      </w:r>
      <w:r w:rsidRPr="004D3E4C">
        <w:rPr>
          <w:rFonts w:ascii="Lato" w:eastAsia="Times New Roman" w:hAnsi="Lato" w:cs="Arial"/>
          <w:color w:val="000000"/>
          <w:spacing w:val="4"/>
          <w:lang w:eastAsia="pl-PL"/>
        </w:rPr>
        <w:t xml:space="preserve"> ramach realizacji przedmiotowej inwestycji drogowej (w tym m.in. budowy drogi wojewódzkiej pomiędzy S61 a DW 627) przewidziano obsługę terenu przyległego do drogi wojewódzkiej za pośrednictwem przebudowywanych dróg publicznych</w:t>
      </w:r>
      <w:r w:rsidR="00247560" w:rsidRPr="004D3E4C">
        <w:rPr>
          <w:rFonts w:ascii="Lato" w:eastAsia="Times New Roman" w:hAnsi="Lato" w:cs="Arial"/>
          <w:color w:val="000000"/>
          <w:spacing w:val="4"/>
          <w:lang w:eastAsia="pl-PL"/>
        </w:rPr>
        <w:t>,</w:t>
      </w:r>
      <w:r w:rsidRPr="004D3E4C">
        <w:rPr>
          <w:rFonts w:ascii="Lato" w:eastAsia="Times New Roman" w:hAnsi="Lato" w:cs="Arial"/>
          <w:color w:val="000000"/>
          <w:spacing w:val="4"/>
          <w:lang w:eastAsia="pl-PL"/>
        </w:rPr>
        <w:t xml:space="preserve"> </w:t>
      </w:r>
      <w:r w:rsidR="00DD1DE3" w:rsidRPr="004D3E4C">
        <w:rPr>
          <w:rFonts w:ascii="Lato" w:eastAsia="Times New Roman" w:hAnsi="Lato" w:cs="Arial"/>
          <w:color w:val="000000"/>
          <w:spacing w:val="4"/>
          <w:lang w:eastAsia="pl-PL"/>
        </w:rPr>
        <w:br/>
      </w:r>
      <w:r w:rsidRPr="004D3E4C">
        <w:rPr>
          <w:rFonts w:ascii="Lato" w:eastAsia="Times New Roman" w:hAnsi="Lato" w:cs="Arial"/>
          <w:color w:val="000000"/>
          <w:spacing w:val="4"/>
          <w:lang w:eastAsia="pl-PL"/>
        </w:rPr>
        <w:t>dodatkowych jezdni</w:t>
      </w:r>
      <w:r w:rsidR="00247560" w:rsidRPr="004D3E4C">
        <w:rPr>
          <w:rFonts w:ascii="Lato" w:eastAsia="Times New Roman" w:hAnsi="Lato" w:cs="Arial"/>
          <w:color w:val="000000"/>
          <w:spacing w:val="4"/>
          <w:lang w:eastAsia="pl-PL"/>
        </w:rPr>
        <w:t xml:space="preserve"> oraz dotychczas istniejącej sieci dróg</w:t>
      </w:r>
      <w:r w:rsidRPr="004D3E4C">
        <w:rPr>
          <w:rFonts w:ascii="Lato" w:eastAsia="Times New Roman" w:hAnsi="Lato" w:cs="Arial"/>
          <w:color w:val="000000"/>
          <w:spacing w:val="4"/>
          <w:lang w:eastAsia="pl-PL"/>
        </w:rPr>
        <w:t xml:space="preserve">. </w:t>
      </w:r>
    </w:p>
    <w:p w14:paraId="29BC893B" w14:textId="504EE706" w:rsidR="008D6A82" w:rsidRPr="004D3E4C" w:rsidRDefault="008D6A82" w:rsidP="00DD1DE3">
      <w:pPr>
        <w:suppressAutoHyphens/>
        <w:spacing w:after="240" w:line="240" w:lineRule="exact"/>
        <w:jc w:val="both"/>
        <w:rPr>
          <w:rFonts w:ascii="Lato" w:eastAsia="Times New Roman" w:hAnsi="Lato" w:cs="Arial"/>
          <w:color w:val="000000"/>
          <w:spacing w:val="4"/>
          <w:lang w:eastAsia="zh-CN"/>
        </w:rPr>
      </w:pPr>
      <w:r w:rsidRPr="004D3E4C">
        <w:rPr>
          <w:rFonts w:ascii="Lato" w:eastAsia="Times New Roman" w:hAnsi="Lato" w:cs="Arial"/>
          <w:bCs/>
          <w:iCs/>
          <w:color w:val="000000"/>
          <w:spacing w:val="4"/>
          <w:lang w:eastAsia="zh-CN"/>
        </w:rPr>
        <w:t>Wskazać dodatkowo należy</w:t>
      </w:r>
      <w:r w:rsidRPr="004D3E4C">
        <w:rPr>
          <w:rFonts w:ascii="Lato" w:eastAsia="Times New Roman" w:hAnsi="Lato" w:cs="Arial"/>
          <w:color w:val="000000"/>
          <w:spacing w:val="4"/>
          <w:lang w:eastAsia="zh-CN"/>
        </w:rPr>
        <w:t>, że art. 29 ust. 2</w:t>
      </w:r>
      <w:r w:rsidRPr="004D3E4C">
        <w:rPr>
          <w:rFonts w:ascii="Lato" w:eastAsia="Times New Roman" w:hAnsi="Lato" w:cs="Arial"/>
          <w:bCs/>
          <w:i/>
          <w:iCs/>
          <w:color w:val="000000"/>
          <w:spacing w:val="4"/>
          <w:lang w:eastAsia="zh-CN"/>
        </w:rPr>
        <w:t xml:space="preserve"> ustawy o drogach publicznych</w:t>
      </w:r>
      <w:r w:rsidRPr="004D3E4C">
        <w:rPr>
          <w:rFonts w:ascii="Lato" w:eastAsia="Times New Roman" w:hAnsi="Lato" w:cs="Arial"/>
          <w:color w:val="000000"/>
          <w:spacing w:val="4"/>
          <w:lang w:eastAsia="zh-CN"/>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t>
      </w:r>
      <w:r w:rsidR="00527757">
        <w:rPr>
          <w:rFonts w:ascii="Lato" w:eastAsia="Times New Roman" w:hAnsi="Lato" w:cs="Arial"/>
          <w:color w:val="000000"/>
          <w:spacing w:val="4"/>
          <w:lang w:eastAsia="zh-CN"/>
        </w:rPr>
        <w:br/>
      </w:r>
      <w:r w:rsidRPr="004D3E4C">
        <w:rPr>
          <w:rFonts w:ascii="Lato" w:eastAsia="Times New Roman" w:hAnsi="Lato" w:cs="Arial"/>
          <w:color w:val="000000"/>
          <w:spacing w:val="4"/>
          <w:lang w:eastAsia="zh-CN"/>
        </w:rPr>
        <w:t xml:space="preserve">w sytuacji potrzeby utworzenia nowego zjazdu, konieczne jest zezwolenie na jego usytuowanie wydane przez właściwego zarządcę drogi – na podstawie art. 29 ust. 1 </w:t>
      </w:r>
      <w:r w:rsidRPr="004D3E4C">
        <w:rPr>
          <w:rFonts w:ascii="Lato" w:eastAsia="Times New Roman" w:hAnsi="Lato" w:cs="Arial"/>
          <w:i/>
          <w:color w:val="000000"/>
          <w:spacing w:val="4"/>
          <w:lang w:eastAsia="zh-CN"/>
        </w:rPr>
        <w:t>ustawy o drogach publicznych</w:t>
      </w:r>
      <w:r w:rsidRPr="004D3E4C">
        <w:rPr>
          <w:rFonts w:ascii="Lato" w:eastAsia="Times New Roman" w:hAnsi="Lato" w:cs="Arial"/>
          <w:color w:val="000000"/>
          <w:spacing w:val="4"/>
          <w:lang w:eastAsia="zh-CN"/>
        </w:rPr>
        <w:t xml:space="preserve"> (vide: wyrok Wojewódzkiego Sądu Administracyjnego </w:t>
      </w:r>
      <w:r w:rsidR="00DD1DE3" w:rsidRPr="004D3E4C">
        <w:rPr>
          <w:rFonts w:ascii="Lato" w:eastAsia="Times New Roman" w:hAnsi="Lato" w:cs="Arial"/>
          <w:color w:val="000000"/>
          <w:spacing w:val="4"/>
          <w:lang w:eastAsia="zh-CN"/>
        </w:rPr>
        <w:br/>
      </w:r>
      <w:r w:rsidRPr="004D3E4C">
        <w:rPr>
          <w:rFonts w:ascii="Lato" w:eastAsia="Times New Roman" w:hAnsi="Lato" w:cs="Arial"/>
          <w:color w:val="000000"/>
          <w:spacing w:val="4"/>
          <w:lang w:eastAsia="zh-CN"/>
        </w:rPr>
        <w:t>w Warszawie z dnia 5 maja 2016 r. sygn. akt VII SA/</w:t>
      </w:r>
      <w:proofErr w:type="spellStart"/>
      <w:r w:rsidRPr="004D3E4C">
        <w:rPr>
          <w:rFonts w:ascii="Lato" w:eastAsia="Times New Roman" w:hAnsi="Lato" w:cs="Arial"/>
          <w:color w:val="000000"/>
          <w:spacing w:val="4"/>
          <w:lang w:eastAsia="zh-CN"/>
        </w:rPr>
        <w:t>Wa</w:t>
      </w:r>
      <w:proofErr w:type="spellEnd"/>
      <w:r w:rsidRPr="004D3E4C">
        <w:rPr>
          <w:rFonts w:ascii="Lato" w:eastAsia="Times New Roman" w:hAnsi="Lato" w:cs="Arial"/>
          <w:color w:val="000000"/>
          <w:spacing w:val="4"/>
          <w:lang w:eastAsia="zh-CN"/>
        </w:rPr>
        <w:t xml:space="preserve"> 2667/15, wyrok Wojewódzkiego Sądu Administracyjnego w Bydgoszczy z dnia 4 grudnia 2012 r., sygn. akt </w:t>
      </w:r>
      <w:r w:rsidR="00527757">
        <w:rPr>
          <w:rFonts w:ascii="Lato" w:eastAsia="Times New Roman" w:hAnsi="Lato" w:cs="Arial"/>
          <w:color w:val="000000"/>
          <w:spacing w:val="4"/>
          <w:lang w:eastAsia="zh-CN"/>
        </w:rPr>
        <w:br/>
      </w:r>
      <w:r w:rsidRPr="004D3E4C">
        <w:rPr>
          <w:rFonts w:ascii="Lato" w:eastAsia="Times New Roman" w:hAnsi="Lato" w:cs="Arial"/>
          <w:color w:val="000000"/>
          <w:spacing w:val="4"/>
          <w:lang w:eastAsia="zh-CN"/>
        </w:rPr>
        <w:t>II SA/</w:t>
      </w:r>
      <w:proofErr w:type="spellStart"/>
      <w:r w:rsidRPr="004D3E4C">
        <w:rPr>
          <w:rFonts w:ascii="Lato" w:eastAsia="Times New Roman" w:hAnsi="Lato" w:cs="Arial"/>
          <w:color w:val="000000"/>
          <w:spacing w:val="4"/>
          <w:lang w:eastAsia="zh-CN"/>
        </w:rPr>
        <w:t>Bd</w:t>
      </w:r>
      <w:proofErr w:type="spellEnd"/>
      <w:r w:rsidRPr="004D3E4C">
        <w:rPr>
          <w:rFonts w:ascii="Lato" w:eastAsia="Times New Roman" w:hAnsi="Lato" w:cs="Arial"/>
          <w:color w:val="000000"/>
          <w:spacing w:val="4"/>
          <w:lang w:eastAsia="zh-CN"/>
        </w:rPr>
        <w:t xml:space="preserve"> 627/12, </w:t>
      </w:r>
      <w:proofErr w:type="spellStart"/>
      <w:r w:rsidRPr="004D3E4C">
        <w:rPr>
          <w:rFonts w:ascii="Lato" w:eastAsia="Times New Roman" w:hAnsi="Lato" w:cs="Arial"/>
          <w:color w:val="000000"/>
          <w:spacing w:val="4"/>
          <w:lang w:eastAsia="zh-CN"/>
        </w:rPr>
        <w:t>opubl</w:t>
      </w:r>
      <w:proofErr w:type="spellEnd"/>
      <w:r w:rsidRPr="004D3E4C">
        <w:rPr>
          <w:rFonts w:ascii="Lato" w:eastAsia="Times New Roman" w:hAnsi="Lato" w:cs="Arial"/>
          <w:color w:val="000000"/>
          <w:spacing w:val="4"/>
          <w:lang w:eastAsia="zh-CN"/>
        </w:rPr>
        <w:t>. Centralna Baza Orzeczeń Sądów Administracyjnych).</w:t>
      </w:r>
    </w:p>
    <w:p w14:paraId="40E96D6E" w14:textId="15D8DF8B" w:rsidR="008D6A82" w:rsidRPr="00527757" w:rsidRDefault="008D6A82" w:rsidP="00DD1DE3">
      <w:pPr>
        <w:suppressAutoHyphens/>
        <w:spacing w:after="240" w:line="240" w:lineRule="exact"/>
        <w:jc w:val="both"/>
        <w:rPr>
          <w:rFonts w:ascii="Lato" w:eastAsia="Times New Roman" w:hAnsi="Lato" w:cs="Arial"/>
          <w:bCs/>
          <w:iCs/>
          <w:color w:val="000000"/>
          <w:spacing w:val="4"/>
          <w:lang w:eastAsia="zh-CN" w:bidi="pl-PL"/>
        </w:rPr>
      </w:pPr>
      <w:r w:rsidRPr="00527757">
        <w:rPr>
          <w:rFonts w:ascii="Lato" w:eastAsia="Times New Roman" w:hAnsi="Lato" w:cs="Arial"/>
          <w:color w:val="000000"/>
          <w:spacing w:val="4"/>
          <w:lang w:eastAsia="zh-CN"/>
        </w:rPr>
        <w:t>Zgodnie</w:t>
      </w:r>
      <w:r w:rsidR="00527757">
        <w:rPr>
          <w:rFonts w:ascii="Lato" w:eastAsia="Times New Roman" w:hAnsi="Lato" w:cs="Arial"/>
          <w:color w:val="000000"/>
          <w:spacing w:val="4"/>
          <w:lang w:eastAsia="zh-CN"/>
        </w:rPr>
        <w:t xml:space="preserve"> zaś</w:t>
      </w:r>
      <w:r w:rsidRPr="00527757">
        <w:rPr>
          <w:rFonts w:ascii="Lato" w:eastAsia="Times New Roman" w:hAnsi="Lato" w:cs="Arial"/>
          <w:color w:val="000000"/>
          <w:spacing w:val="4"/>
          <w:lang w:eastAsia="zh-CN"/>
        </w:rPr>
        <w:t xml:space="preserve"> z art. 29 ust. 1 </w:t>
      </w:r>
      <w:r w:rsidRPr="00527757">
        <w:rPr>
          <w:rFonts w:ascii="Lato" w:eastAsia="Times New Roman" w:hAnsi="Lato" w:cs="Arial"/>
          <w:i/>
          <w:color w:val="000000"/>
          <w:spacing w:val="4"/>
          <w:lang w:eastAsia="zh-CN"/>
        </w:rPr>
        <w:t>ustawy</w:t>
      </w:r>
      <w:r w:rsidRPr="00527757">
        <w:rPr>
          <w:rFonts w:ascii="Lato" w:eastAsia="Times New Roman" w:hAnsi="Lato" w:cs="Arial"/>
          <w:color w:val="000000"/>
          <w:spacing w:val="4"/>
          <w:lang w:eastAsia="zh-CN"/>
        </w:rPr>
        <w:t xml:space="preserve"> </w:t>
      </w:r>
      <w:r w:rsidRPr="00527757">
        <w:rPr>
          <w:rFonts w:ascii="Lato" w:eastAsia="Times New Roman" w:hAnsi="Lato" w:cs="Arial"/>
          <w:i/>
          <w:color w:val="000000"/>
          <w:spacing w:val="4"/>
          <w:lang w:eastAsia="zh-CN"/>
        </w:rPr>
        <w:t>o drogach publicznych</w:t>
      </w:r>
      <w:r w:rsidRPr="00527757">
        <w:rPr>
          <w:rFonts w:ascii="Lato" w:eastAsia="Times New Roman" w:hAnsi="Lato" w:cs="Arial"/>
          <w:bCs/>
          <w:iCs/>
          <w:color w:val="000000"/>
          <w:spacing w:val="4"/>
          <w:lang w:eastAsia="zh-CN"/>
        </w:rPr>
        <w:t>,</w:t>
      </w:r>
      <w:r w:rsidRPr="00527757">
        <w:rPr>
          <w:rFonts w:ascii="Lato" w:eastAsia="Times New Roman" w:hAnsi="Lato" w:cs="Arial"/>
          <w:color w:val="000000"/>
          <w:spacing w:val="4"/>
          <w:lang w:eastAsia="zh-CN"/>
        </w:rPr>
        <w:t xml:space="preserve"> budowa lub przebudowa zjazdu należy do właściciela lub użytkownika nieruchomości przyległych do drogi, po uzyskaniu, w drodze decyzji administracyjnej, zezwolenia zarządcy drogi na lokalizację zjazdu lub przebudowę zjazdu. </w:t>
      </w:r>
    </w:p>
    <w:p w14:paraId="5617FC5C" w14:textId="5AAD7554" w:rsidR="008D6A82" w:rsidRPr="00527757" w:rsidRDefault="008D6A82" w:rsidP="00DD1DE3">
      <w:pPr>
        <w:spacing w:after="240" w:line="240" w:lineRule="exact"/>
        <w:jc w:val="both"/>
        <w:rPr>
          <w:rFonts w:ascii="Lato" w:eastAsia="Times New Roman" w:hAnsi="Lato" w:cs="Arial"/>
          <w:color w:val="000000"/>
          <w:spacing w:val="4"/>
          <w:lang w:eastAsia="pl-PL"/>
        </w:rPr>
      </w:pPr>
      <w:r w:rsidRPr="00527757">
        <w:rPr>
          <w:rFonts w:ascii="Lato" w:eastAsia="Times New Roman" w:hAnsi="Lato" w:cs="Arial"/>
          <w:color w:val="000000"/>
          <w:spacing w:val="4"/>
          <w:lang w:eastAsia="zh-CN"/>
        </w:rPr>
        <w:t xml:space="preserve">Mając zatem na uwadze fakt, iż </w:t>
      </w:r>
      <w:r w:rsidR="00247560" w:rsidRPr="00527757">
        <w:rPr>
          <w:rFonts w:ascii="Lato" w:eastAsia="Times New Roman" w:hAnsi="Lato" w:cs="Arial"/>
          <w:color w:val="000000"/>
          <w:spacing w:val="4"/>
          <w:lang w:eastAsia="zh-CN"/>
        </w:rPr>
        <w:t xml:space="preserve">na </w:t>
      </w:r>
      <w:r w:rsidRPr="00527757">
        <w:rPr>
          <w:rFonts w:ascii="Lato" w:eastAsia="Times New Roman" w:hAnsi="Lato" w:cs="Arial"/>
          <w:color w:val="000000"/>
          <w:spacing w:val="4"/>
          <w:lang w:eastAsia="zh-CN"/>
        </w:rPr>
        <w:t xml:space="preserve">działki nr 182 i nr 183, z obrębu 0038 Stok, nie </w:t>
      </w:r>
      <w:r w:rsidR="00247560" w:rsidRPr="00527757">
        <w:rPr>
          <w:rFonts w:ascii="Lato" w:eastAsia="Times New Roman" w:hAnsi="Lato" w:cs="Arial"/>
          <w:color w:val="000000"/>
          <w:spacing w:val="4"/>
          <w:lang w:eastAsia="zh-CN"/>
        </w:rPr>
        <w:t xml:space="preserve">istniały </w:t>
      </w:r>
      <w:r w:rsidRPr="00527757">
        <w:rPr>
          <w:rFonts w:ascii="Lato" w:eastAsia="Times New Roman" w:hAnsi="Lato" w:cs="Arial"/>
          <w:color w:val="000000"/>
          <w:spacing w:val="4"/>
          <w:lang w:eastAsia="zh-CN"/>
        </w:rPr>
        <w:t>dotychczas zaewidencjonowan</w:t>
      </w:r>
      <w:r w:rsidR="00247560" w:rsidRPr="00527757">
        <w:rPr>
          <w:rFonts w:ascii="Lato" w:eastAsia="Times New Roman" w:hAnsi="Lato" w:cs="Arial"/>
          <w:color w:val="000000"/>
          <w:spacing w:val="4"/>
          <w:lang w:eastAsia="zh-CN"/>
        </w:rPr>
        <w:t>e</w:t>
      </w:r>
      <w:r w:rsidRPr="00527757">
        <w:rPr>
          <w:rFonts w:ascii="Lato" w:eastAsia="Times New Roman" w:hAnsi="Lato" w:cs="Arial"/>
          <w:color w:val="000000"/>
          <w:spacing w:val="4"/>
          <w:lang w:eastAsia="zh-CN"/>
        </w:rPr>
        <w:t xml:space="preserve"> zjazd</w:t>
      </w:r>
      <w:r w:rsidR="00247560" w:rsidRPr="00527757">
        <w:rPr>
          <w:rFonts w:ascii="Lato" w:eastAsia="Times New Roman" w:hAnsi="Lato" w:cs="Arial"/>
          <w:color w:val="000000"/>
          <w:spacing w:val="4"/>
          <w:lang w:eastAsia="zh-CN"/>
        </w:rPr>
        <w:t>y</w:t>
      </w:r>
      <w:r w:rsidRPr="00527757">
        <w:rPr>
          <w:rFonts w:ascii="Lato" w:eastAsia="Times New Roman" w:hAnsi="Lato" w:cs="Arial"/>
          <w:color w:val="000000"/>
          <w:spacing w:val="4"/>
          <w:lang w:eastAsia="zh-CN"/>
        </w:rPr>
        <w:t>, wskazać należy, iż zapewniając dostęp d</w:t>
      </w:r>
      <w:r w:rsidR="00247560" w:rsidRPr="00527757">
        <w:rPr>
          <w:rFonts w:ascii="Lato" w:eastAsia="Times New Roman" w:hAnsi="Lato" w:cs="Arial"/>
          <w:color w:val="000000"/>
          <w:spacing w:val="4"/>
          <w:lang w:eastAsia="zh-CN"/>
        </w:rPr>
        <w:t xml:space="preserve">o drogi publicznej działkom powstałym po podziale ww. nieruchomości zatwierdzonym </w:t>
      </w:r>
      <w:r w:rsidR="00247560" w:rsidRPr="00527757">
        <w:rPr>
          <w:rFonts w:ascii="Lato" w:eastAsia="Times New Roman" w:hAnsi="Lato" w:cs="Arial"/>
          <w:i/>
          <w:iCs/>
          <w:color w:val="000000"/>
          <w:spacing w:val="4"/>
          <w:lang w:eastAsia="zh-CN"/>
        </w:rPr>
        <w:t>decyzją Wojewody Mazowieckiego</w:t>
      </w:r>
      <w:r w:rsidR="00247560" w:rsidRPr="00527757">
        <w:rPr>
          <w:rFonts w:ascii="Lato" w:eastAsia="Times New Roman" w:hAnsi="Lato" w:cs="Arial"/>
          <w:color w:val="000000"/>
          <w:spacing w:val="4"/>
          <w:lang w:eastAsia="zh-CN"/>
        </w:rPr>
        <w:t>, pozostającym własnością Pana W</w:t>
      </w:r>
      <w:r w:rsidR="00D00D42">
        <w:rPr>
          <w:rFonts w:ascii="Lato" w:eastAsia="Times New Roman" w:hAnsi="Lato" w:cs="Arial"/>
          <w:color w:val="000000"/>
          <w:spacing w:val="4"/>
          <w:lang w:eastAsia="zh-CN"/>
        </w:rPr>
        <w:t>.</w:t>
      </w:r>
      <w:r w:rsidR="00247560" w:rsidRPr="00527757">
        <w:rPr>
          <w:rFonts w:ascii="Lato" w:eastAsia="Times New Roman" w:hAnsi="Lato" w:cs="Arial"/>
          <w:color w:val="000000"/>
          <w:spacing w:val="4"/>
          <w:lang w:eastAsia="zh-CN"/>
        </w:rPr>
        <w:t xml:space="preserve"> P</w:t>
      </w:r>
      <w:r w:rsidR="00D00D42">
        <w:rPr>
          <w:rFonts w:ascii="Lato" w:eastAsia="Times New Roman" w:hAnsi="Lato" w:cs="Arial"/>
          <w:color w:val="000000"/>
          <w:spacing w:val="4"/>
          <w:lang w:eastAsia="zh-CN"/>
        </w:rPr>
        <w:t>.</w:t>
      </w:r>
      <w:r w:rsidR="00CB70BC" w:rsidRPr="00527757">
        <w:rPr>
          <w:rFonts w:ascii="Lato" w:eastAsia="Times New Roman" w:hAnsi="Lato" w:cs="Arial"/>
          <w:color w:val="000000"/>
          <w:spacing w:val="4"/>
          <w:lang w:eastAsia="zh-CN"/>
        </w:rPr>
        <w:t>,</w:t>
      </w:r>
      <w:r w:rsidR="00247560" w:rsidRPr="00527757">
        <w:rPr>
          <w:rFonts w:ascii="Lato" w:eastAsia="Times New Roman" w:hAnsi="Lato" w:cs="Arial"/>
          <w:color w:val="000000"/>
          <w:spacing w:val="4"/>
          <w:lang w:eastAsia="zh-CN"/>
        </w:rPr>
        <w:t xml:space="preserve"> </w:t>
      </w:r>
      <w:r w:rsidRPr="00527757">
        <w:rPr>
          <w:rFonts w:ascii="Lato" w:eastAsia="Times New Roman" w:hAnsi="Lato" w:cs="Arial"/>
          <w:color w:val="000000"/>
          <w:spacing w:val="4"/>
          <w:lang w:eastAsia="zh-CN"/>
        </w:rPr>
        <w:t xml:space="preserve">poprzez sieć istniejących dróg (czyli </w:t>
      </w:r>
      <w:r w:rsidRPr="00527757">
        <w:rPr>
          <w:rFonts w:ascii="Lato" w:eastAsia="Times New Roman" w:hAnsi="Lato" w:cs="Arial"/>
          <w:i/>
          <w:iCs/>
          <w:color w:val="000000"/>
          <w:spacing w:val="4"/>
          <w:lang w:eastAsia="zh-CN"/>
        </w:rPr>
        <w:t>de facto</w:t>
      </w:r>
      <w:r w:rsidRPr="00527757">
        <w:rPr>
          <w:rFonts w:ascii="Lato" w:eastAsia="Times New Roman" w:hAnsi="Lato" w:cs="Arial"/>
          <w:color w:val="000000"/>
          <w:spacing w:val="4"/>
          <w:lang w:eastAsia="zh-CN"/>
        </w:rPr>
        <w:t xml:space="preserve"> w sposób dotychczasowy)</w:t>
      </w:r>
      <w:r w:rsidR="00CB70BC" w:rsidRPr="00527757">
        <w:rPr>
          <w:rFonts w:ascii="Lato" w:eastAsia="Times New Roman" w:hAnsi="Lato" w:cs="Arial"/>
          <w:color w:val="000000"/>
          <w:spacing w:val="4"/>
          <w:lang w:eastAsia="zh-CN"/>
        </w:rPr>
        <w:t xml:space="preserve"> –</w:t>
      </w:r>
      <w:r w:rsidRPr="00527757">
        <w:rPr>
          <w:rFonts w:ascii="Lato" w:eastAsia="Times New Roman" w:hAnsi="Lato" w:cs="Arial"/>
          <w:color w:val="000000"/>
          <w:spacing w:val="4"/>
          <w:lang w:eastAsia="zh-CN"/>
        </w:rPr>
        <w:t xml:space="preserve"> </w:t>
      </w:r>
      <w:r w:rsidRPr="00527757">
        <w:rPr>
          <w:rFonts w:ascii="Lato" w:eastAsia="Times New Roman" w:hAnsi="Lato" w:cs="Arial"/>
          <w:i/>
          <w:color w:val="000000"/>
          <w:spacing w:val="4"/>
          <w:lang w:eastAsia="zh-CN"/>
        </w:rPr>
        <w:t xml:space="preserve">inwestor </w:t>
      </w:r>
      <w:r w:rsidRPr="00527757">
        <w:rPr>
          <w:rFonts w:ascii="Lato" w:eastAsia="Times New Roman" w:hAnsi="Lato" w:cs="Arial"/>
          <w:color w:val="000000"/>
          <w:spacing w:val="4"/>
          <w:lang w:eastAsia="zh-CN"/>
        </w:rPr>
        <w:t>wypełnił ciążący na nim obowiązek</w:t>
      </w:r>
      <w:r w:rsidR="00247560" w:rsidRPr="00527757">
        <w:rPr>
          <w:rFonts w:ascii="Lato" w:eastAsia="Times New Roman" w:hAnsi="Lato" w:cs="Arial"/>
          <w:color w:val="000000"/>
          <w:spacing w:val="4"/>
          <w:lang w:eastAsia="zh-CN"/>
        </w:rPr>
        <w:t>.</w:t>
      </w:r>
      <w:r w:rsidRPr="00527757">
        <w:rPr>
          <w:rFonts w:ascii="Lato" w:eastAsia="Times New Roman" w:hAnsi="Lato" w:cs="Arial"/>
          <w:color w:val="000000"/>
          <w:spacing w:val="4"/>
          <w:lang w:eastAsia="zh-CN"/>
        </w:rPr>
        <w:t xml:space="preserve"> Podkreślenia </w:t>
      </w:r>
      <w:r w:rsidR="00CB70BC" w:rsidRPr="00527757">
        <w:rPr>
          <w:rFonts w:ascii="Lato" w:eastAsia="Times New Roman" w:hAnsi="Lato" w:cs="Arial"/>
          <w:color w:val="000000"/>
          <w:spacing w:val="4"/>
          <w:lang w:eastAsia="zh-CN"/>
        </w:rPr>
        <w:t xml:space="preserve">bowiem </w:t>
      </w:r>
      <w:r w:rsidRPr="00527757">
        <w:rPr>
          <w:rFonts w:ascii="Lato" w:eastAsia="Times New Roman" w:hAnsi="Lato" w:cs="Arial"/>
          <w:color w:val="000000"/>
          <w:spacing w:val="4"/>
          <w:lang w:eastAsia="zh-CN"/>
        </w:rPr>
        <w:t xml:space="preserve">wymaga, iż </w:t>
      </w:r>
      <w:r w:rsidRPr="00527757">
        <w:rPr>
          <w:rFonts w:ascii="Lato" w:eastAsia="Times New Roman" w:hAnsi="Lato" w:cs="Arial"/>
          <w:color w:val="000000"/>
          <w:spacing w:val="4"/>
          <w:lang w:eastAsia="pl-PL"/>
        </w:rPr>
        <w:t xml:space="preserve">na </w:t>
      </w:r>
      <w:r w:rsidRPr="00527757">
        <w:rPr>
          <w:rFonts w:ascii="Lato" w:eastAsia="Times New Roman" w:hAnsi="Lato" w:cs="Arial"/>
          <w:iCs/>
          <w:color w:val="000000"/>
          <w:spacing w:val="4"/>
          <w:lang w:eastAsia="pl-PL"/>
        </w:rPr>
        <w:t>inwestorze</w:t>
      </w:r>
      <w:r w:rsidRPr="00527757">
        <w:rPr>
          <w:rFonts w:ascii="Lato" w:eastAsia="Times New Roman" w:hAnsi="Lato" w:cs="Arial"/>
          <w:i/>
          <w:iCs/>
          <w:color w:val="000000"/>
          <w:spacing w:val="4"/>
          <w:lang w:eastAsia="pl-PL"/>
        </w:rPr>
        <w:t xml:space="preserve"> </w:t>
      </w:r>
      <w:r w:rsidRPr="00527757">
        <w:rPr>
          <w:rFonts w:ascii="Lato" w:eastAsia="Times New Roman" w:hAnsi="Lato" w:cs="Arial"/>
          <w:iCs/>
          <w:color w:val="000000"/>
          <w:spacing w:val="4"/>
          <w:lang w:eastAsia="pl-PL"/>
        </w:rPr>
        <w:t>realizującym inwestycję drogową</w:t>
      </w:r>
      <w:r w:rsidRPr="00527757">
        <w:rPr>
          <w:rFonts w:ascii="Lato" w:eastAsia="Times New Roman" w:hAnsi="Lato" w:cs="Arial"/>
          <w:i/>
          <w:iCs/>
          <w:color w:val="000000"/>
          <w:spacing w:val="4"/>
          <w:lang w:eastAsia="pl-PL"/>
        </w:rPr>
        <w:t xml:space="preserve"> </w:t>
      </w:r>
      <w:r w:rsidRPr="00527757">
        <w:rPr>
          <w:rFonts w:ascii="Lato" w:eastAsia="Times New Roman" w:hAnsi="Lato" w:cs="Arial"/>
          <w:color w:val="000000"/>
          <w:spacing w:val="4"/>
          <w:lang w:eastAsia="pl-PL"/>
        </w:rPr>
        <w:t xml:space="preserve">ciąży jedynie obowiązek zapewnienia nieruchomościom dostępu do drogi publicznej. Dojazd ten ma być odpowiedni, co nie oznacza, że ma być zgodny </w:t>
      </w:r>
      <w:r w:rsidR="00527757">
        <w:rPr>
          <w:rFonts w:ascii="Lato" w:eastAsia="Times New Roman" w:hAnsi="Lato" w:cs="Arial"/>
          <w:color w:val="000000"/>
          <w:spacing w:val="4"/>
          <w:lang w:eastAsia="pl-PL"/>
        </w:rPr>
        <w:br/>
      </w:r>
      <w:r w:rsidRPr="00527757">
        <w:rPr>
          <w:rFonts w:ascii="Lato" w:eastAsia="Times New Roman" w:hAnsi="Lato" w:cs="Arial"/>
          <w:color w:val="000000"/>
          <w:spacing w:val="4"/>
          <w:lang w:eastAsia="pl-PL"/>
        </w:rPr>
        <w:t>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t>
      </w:r>
      <w:proofErr w:type="spellStart"/>
      <w:r w:rsidRPr="00527757">
        <w:rPr>
          <w:rFonts w:ascii="Lato" w:eastAsia="Times New Roman" w:hAnsi="Lato" w:cs="Arial"/>
          <w:color w:val="000000"/>
          <w:spacing w:val="4"/>
          <w:lang w:eastAsia="pl-PL"/>
        </w:rPr>
        <w:t>Wa</w:t>
      </w:r>
      <w:proofErr w:type="spellEnd"/>
      <w:r w:rsidRPr="00527757">
        <w:rPr>
          <w:rFonts w:ascii="Lato" w:eastAsia="Times New Roman" w:hAnsi="Lato" w:cs="Arial"/>
          <w:color w:val="000000"/>
          <w:spacing w:val="4"/>
          <w:lang w:eastAsia="pl-PL"/>
        </w:rPr>
        <w:t xml:space="preserve"> 1732/09, wyrok Naczelnego Sądu Administracyjnego z dnia 9 sierpnia 2010 r., sygn. akt </w:t>
      </w:r>
      <w:r w:rsidR="00527757">
        <w:rPr>
          <w:rFonts w:ascii="Lato" w:eastAsia="Times New Roman" w:hAnsi="Lato" w:cs="Arial"/>
          <w:color w:val="000000"/>
          <w:spacing w:val="4"/>
          <w:lang w:eastAsia="pl-PL"/>
        </w:rPr>
        <w:br/>
      </w:r>
      <w:r w:rsidRPr="00527757">
        <w:rPr>
          <w:rFonts w:ascii="Lato" w:eastAsia="Times New Roman" w:hAnsi="Lato" w:cs="Arial"/>
          <w:color w:val="000000"/>
          <w:spacing w:val="4"/>
          <w:lang w:eastAsia="pl-PL"/>
        </w:rPr>
        <w:t>II OSK 875/10).</w:t>
      </w:r>
    </w:p>
    <w:p w14:paraId="713948BC" w14:textId="176149D7" w:rsidR="008D6A82" w:rsidRPr="00527757" w:rsidRDefault="00CB70BC" w:rsidP="00DD1DE3">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outlineLvl w:val="0"/>
        <w:rPr>
          <w:rFonts w:ascii="Lato" w:eastAsia="Arial" w:hAnsi="Lato" w:cs="Arial"/>
          <w:color w:val="000000"/>
          <w:spacing w:val="4"/>
          <w:lang w:eastAsia="pl-PL"/>
        </w:rPr>
      </w:pPr>
      <w:r w:rsidRPr="00527757">
        <w:rPr>
          <w:rFonts w:ascii="Lato" w:eastAsia="Arial" w:hAnsi="Lato" w:cs="Arial"/>
          <w:color w:val="000000"/>
          <w:spacing w:val="4"/>
          <w:lang w:eastAsia="pl-PL"/>
        </w:rPr>
        <w:lastRenderedPageBreak/>
        <w:t>Zaznaczyć</w:t>
      </w:r>
      <w:r w:rsidR="008D6A82" w:rsidRPr="00527757">
        <w:rPr>
          <w:rFonts w:ascii="Lato" w:eastAsia="Arial" w:hAnsi="Lato" w:cs="Arial"/>
          <w:color w:val="000000"/>
          <w:spacing w:val="4"/>
          <w:lang w:eastAsia="pl-PL"/>
        </w:rPr>
        <w:t xml:space="preserve"> również należy, że dostęp do drogi publicznej może mieć charakter bezpośredni lub pośredni. Zgodnie z orzecznictwem </w:t>
      </w:r>
      <w:proofErr w:type="spellStart"/>
      <w:r w:rsidR="008D6A82" w:rsidRPr="00527757">
        <w:rPr>
          <w:rFonts w:ascii="Lato" w:eastAsia="Arial" w:hAnsi="Lato" w:cs="Arial"/>
          <w:color w:val="000000"/>
          <w:spacing w:val="4"/>
          <w:lang w:eastAsia="pl-PL"/>
        </w:rPr>
        <w:t>sądowoadministracyjnym</w:t>
      </w:r>
      <w:proofErr w:type="spellEnd"/>
      <w:r w:rsidR="008D6A82" w:rsidRPr="00527757">
        <w:rPr>
          <w:rFonts w:ascii="Lato" w:eastAsia="Arial" w:hAnsi="Lato" w:cs="Arial"/>
          <w:color w:val="000000"/>
          <w:spacing w:val="4"/>
          <w:lang w:eastAsia="pl-PL"/>
        </w:rPr>
        <w:t xml:space="preserve">,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 </w:t>
      </w:r>
      <w:r w:rsidR="00DD1DE3" w:rsidRPr="00527757">
        <w:rPr>
          <w:rFonts w:ascii="Lato" w:eastAsia="Arial" w:hAnsi="Lato" w:cs="Arial"/>
          <w:color w:val="000000"/>
          <w:spacing w:val="4"/>
          <w:lang w:eastAsia="pl-PL"/>
        </w:rPr>
        <w:br/>
      </w:r>
      <w:r w:rsidR="008D6A82" w:rsidRPr="00527757">
        <w:rPr>
          <w:rFonts w:ascii="Lato" w:eastAsia="Arial" w:hAnsi="Lato" w:cs="Arial"/>
          <w:color w:val="000000"/>
          <w:spacing w:val="4"/>
          <w:lang w:eastAsia="pl-PL"/>
        </w:rPr>
        <w:t xml:space="preserve">(vide: wyrok Wojewódzkiego Sądu Administracyjnego w Lublinie z dnia 19 stycznia </w:t>
      </w:r>
      <w:r w:rsidR="00527757">
        <w:rPr>
          <w:rFonts w:ascii="Lato" w:eastAsia="Arial" w:hAnsi="Lato" w:cs="Arial"/>
          <w:color w:val="000000"/>
          <w:spacing w:val="4"/>
          <w:lang w:eastAsia="pl-PL"/>
        </w:rPr>
        <w:br/>
      </w:r>
      <w:r w:rsidR="008D6A82" w:rsidRPr="00527757">
        <w:rPr>
          <w:rFonts w:ascii="Lato" w:eastAsia="Arial" w:hAnsi="Lato" w:cs="Arial"/>
          <w:color w:val="000000"/>
          <w:spacing w:val="4"/>
          <w:lang w:eastAsia="pl-PL"/>
        </w:rPr>
        <w:t>2012 r., sygn. akt II SA/Lu 554/11).</w:t>
      </w:r>
    </w:p>
    <w:p w14:paraId="3DA8430B" w14:textId="5FDC97A5" w:rsidR="008D6A82" w:rsidRPr="00525714" w:rsidRDefault="008D6A82" w:rsidP="00DD1DE3">
      <w:pPr>
        <w:tabs>
          <w:tab w:val="left" w:pos="9639"/>
        </w:tabs>
        <w:suppressAutoHyphens/>
        <w:autoSpaceDE w:val="0"/>
        <w:autoSpaceDN w:val="0"/>
        <w:adjustRightInd w:val="0"/>
        <w:spacing w:after="240" w:line="240" w:lineRule="exact"/>
        <w:jc w:val="both"/>
        <w:rPr>
          <w:rFonts w:ascii="Lato" w:eastAsia="Times New Roman" w:hAnsi="Lato" w:cs="Arial"/>
          <w:color w:val="000000"/>
          <w:spacing w:val="4"/>
          <w:lang w:eastAsia="zh-CN"/>
        </w:rPr>
      </w:pPr>
      <w:r w:rsidRPr="00525714">
        <w:rPr>
          <w:rFonts w:ascii="Lato" w:eastAsia="Times New Roman" w:hAnsi="Lato" w:cs="Arial"/>
          <w:color w:val="000000"/>
          <w:spacing w:val="4"/>
          <w:lang w:eastAsia="zh-CN"/>
        </w:rPr>
        <w:t>Pojęcie dostępu do drogi publicznej należy rozumieć możliwie jak najszerzej. Przyjmuje się bowiem, że warunek dostępu do drogi publicznej spełniony jest zawsze wtedy</w:t>
      </w:r>
      <w:r w:rsidR="00525714">
        <w:rPr>
          <w:rFonts w:ascii="Lato" w:eastAsia="Times New Roman" w:hAnsi="Lato" w:cs="Arial"/>
          <w:color w:val="000000"/>
          <w:spacing w:val="4"/>
          <w:lang w:eastAsia="zh-CN"/>
        </w:rPr>
        <w:t>,</w:t>
      </w:r>
      <w:r w:rsidRPr="00525714">
        <w:rPr>
          <w:rFonts w:ascii="Lato" w:eastAsia="Times New Roman" w:hAnsi="Lato" w:cs="Arial"/>
          <w:color w:val="000000"/>
          <w:spacing w:val="4"/>
          <w:lang w:eastAsia="zh-CN"/>
        </w:rPr>
        <w:t xml:space="preserve"> kiedy na działkę można dostać się – zgodnie z prawem – z drogi publicznej. Ustawodawca nie stawia przy tym wymagań co do rodzaju tego dostępu (por. wyroki Wojewódzkiego Sądu Administracyjnego w Warszawie z dnia 6 października 2017 r., sygn. akt </w:t>
      </w:r>
      <w:r w:rsidR="00525714">
        <w:rPr>
          <w:rFonts w:ascii="Lato" w:eastAsia="Times New Roman" w:hAnsi="Lato" w:cs="Arial"/>
          <w:color w:val="000000"/>
          <w:spacing w:val="4"/>
          <w:lang w:eastAsia="zh-CN"/>
        </w:rPr>
        <w:br/>
      </w:r>
      <w:r w:rsidRPr="00525714">
        <w:rPr>
          <w:rFonts w:ascii="Lato" w:eastAsia="Times New Roman" w:hAnsi="Lato" w:cs="Arial"/>
          <w:color w:val="000000"/>
          <w:spacing w:val="4"/>
          <w:lang w:eastAsia="zh-CN"/>
        </w:rPr>
        <w:t>VII SA/</w:t>
      </w:r>
      <w:proofErr w:type="spellStart"/>
      <w:r w:rsidRPr="00525714">
        <w:rPr>
          <w:rFonts w:ascii="Lato" w:eastAsia="Times New Roman" w:hAnsi="Lato" w:cs="Arial"/>
          <w:color w:val="000000"/>
          <w:spacing w:val="4"/>
          <w:lang w:eastAsia="zh-CN"/>
        </w:rPr>
        <w:t>Wa</w:t>
      </w:r>
      <w:proofErr w:type="spellEnd"/>
      <w:r w:rsidRPr="00525714">
        <w:rPr>
          <w:rFonts w:ascii="Lato" w:eastAsia="Times New Roman" w:hAnsi="Lato" w:cs="Arial"/>
          <w:color w:val="000000"/>
          <w:spacing w:val="4"/>
          <w:lang w:eastAsia="zh-CN"/>
        </w:rPr>
        <w:t xml:space="preserve"> 1388/17, z dnia 5 stycznia 2010 r., sygn. akt IV SA/</w:t>
      </w:r>
      <w:proofErr w:type="spellStart"/>
      <w:r w:rsidRPr="00525714">
        <w:rPr>
          <w:rFonts w:ascii="Lato" w:eastAsia="Times New Roman" w:hAnsi="Lato" w:cs="Arial"/>
          <w:color w:val="000000"/>
          <w:spacing w:val="4"/>
          <w:lang w:eastAsia="zh-CN"/>
        </w:rPr>
        <w:t>Wa</w:t>
      </w:r>
      <w:proofErr w:type="spellEnd"/>
      <w:r w:rsidRPr="00525714">
        <w:rPr>
          <w:rFonts w:ascii="Lato" w:eastAsia="Times New Roman" w:hAnsi="Lato" w:cs="Arial"/>
          <w:color w:val="000000"/>
          <w:spacing w:val="4"/>
          <w:lang w:eastAsia="zh-CN"/>
        </w:rPr>
        <w:t xml:space="preserve"> 1732/09, z dnia </w:t>
      </w:r>
      <w:r w:rsidR="00525714">
        <w:rPr>
          <w:rFonts w:ascii="Lato" w:eastAsia="Times New Roman" w:hAnsi="Lato" w:cs="Arial"/>
          <w:color w:val="000000"/>
          <w:spacing w:val="4"/>
          <w:lang w:eastAsia="zh-CN"/>
        </w:rPr>
        <w:br/>
      </w:r>
      <w:r w:rsidRPr="00525714">
        <w:rPr>
          <w:rFonts w:ascii="Lato" w:eastAsia="Times New Roman" w:hAnsi="Lato" w:cs="Arial"/>
          <w:color w:val="000000"/>
          <w:spacing w:val="4"/>
          <w:lang w:eastAsia="zh-CN"/>
        </w:rPr>
        <w:t>26 listopada 2009 r., sygn. akt IV SA/</w:t>
      </w:r>
      <w:proofErr w:type="spellStart"/>
      <w:r w:rsidRPr="00525714">
        <w:rPr>
          <w:rFonts w:ascii="Lato" w:eastAsia="Times New Roman" w:hAnsi="Lato" w:cs="Arial"/>
          <w:color w:val="000000"/>
          <w:spacing w:val="4"/>
          <w:lang w:eastAsia="zh-CN"/>
        </w:rPr>
        <w:t>Wa</w:t>
      </w:r>
      <w:proofErr w:type="spellEnd"/>
      <w:r w:rsidRPr="00525714">
        <w:rPr>
          <w:rFonts w:ascii="Lato" w:eastAsia="Times New Roman" w:hAnsi="Lato" w:cs="Arial"/>
          <w:color w:val="000000"/>
          <w:spacing w:val="4"/>
          <w:lang w:eastAsia="zh-CN"/>
        </w:rPr>
        <w:t xml:space="preserve"> 1433/09). Brak jest bowiem przepisu prawa, który nakazywałby zapewnienie określonego charakteru dostępu do drogi publicznej, ewentualnie dostępu do określonej kategorii dróg publicznych, bądź projektowanie dostępu zgodnie z żądaniem osoby zainteresowanej (</w:t>
      </w:r>
      <w:r w:rsidRPr="00525714">
        <w:rPr>
          <w:rFonts w:ascii="Lato" w:eastAsia="Arial" w:hAnsi="Lato" w:cs="Arial"/>
          <w:color w:val="000000"/>
          <w:spacing w:val="4"/>
          <w:lang w:eastAsia="pl-PL"/>
        </w:rPr>
        <w:t xml:space="preserve">stanowisko wyrażone przez Naczelny Sąd Administracyjny w wyrokach z dnia 19 lipca 2016 r., sygn. akt </w:t>
      </w:r>
      <w:r w:rsidR="00525714">
        <w:rPr>
          <w:rFonts w:ascii="Lato" w:eastAsia="Arial" w:hAnsi="Lato" w:cs="Arial"/>
          <w:color w:val="000000"/>
          <w:spacing w:val="4"/>
          <w:lang w:eastAsia="pl-PL"/>
        </w:rPr>
        <w:br/>
      </w:r>
      <w:r w:rsidRPr="00525714">
        <w:rPr>
          <w:rFonts w:ascii="Lato" w:eastAsia="Arial" w:hAnsi="Lato" w:cs="Arial"/>
          <w:color w:val="000000"/>
          <w:spacing w:val="4"/>
          <w:lang w:eastAsia="pl-PL"/>
        </w:rPr>
        <w:t>II OSK 1373/16, i z dnia 26 lipca 2013 r., sygn. akt II OSK 762/13)</w:t>
      </w:r>
      <w:r w:rsidRPr="00525714">
        <w:rPr>
          <w:rFonts w:ascii="Lato" w:eastAsia="Times New Roman" w:hAnsi="Lato" w:cs="Arial"/>
          <w:color w:val="000000"/>
          <w:spacing w:val="4"/>
          <w:lang w:eastAsia="zh-CN"/>
        </w:rPr>
        <w:t xml:space="preserve">. </w:t>
      </w:r>
    </w:p>
    <w:p w14:paraId="3518BB58" w14:textId="4EF326ED" w:rsidR="007562EA" w:rsidRPr="005859FB" w:rsidRDefault="00DA20FF" w:rsidP="00DD1DE3">
      <w:pPr>
        <w:widowControl w:val="0"/>
        <w:spacing w:after="240" w:line="240" w:lineRule="exact"/>
        <w:ind w:right="23"/>
        <w:jc w:val="both"/>
        <w:rPr>
          <w:rFonts w:ascii="Lato" w:eastAsia="Times New Roman" w:hAnsi="Lato" w:cs="Arial"/>
          <w:color w:val="000000"/>
          <w:spacing w:val="4"/>
          <w:lang w:eastAsia="zh-CN"/>
        </w:rPr>
      </w:pPr>
      <w:r w:rsidRPr="005859FB">
        <w:rPr>
          <w:rFonts w:ascii="Lato" w:eastAsia="Times New Roman" w:hAnsi="Lato" w:cs="Arial"/>
          <w:color w:val="000000"/>
          <w:spacing w:val="4"/>
          <w:lang w:eastAsia="zh-CN"/>
        </w:rPr>
        <w:t>Z</w:t>
      </w:r>
      <w:r w:rsidR="002B401C" w:rsidRPr="005859FB">
        <w:rPr>
          <w:rFonts w:ascii="Lato" w:eastAsia="Times New Roman" w:hAnsi="Lato" w:cs="Arial"/>
          <w:color w:val="000000"/>
          <w:spacing w:val="4"/>
          <w:lang w:eastAsia="zh-CN"/>
        </w:rPr>
        <w:t xml:space="preserve">arówno z dokonanej przez </w:t>
      </w:r>
      <w:r w:rsidR="002B401C" w:rsidRPr="005859FB">
        <w:rPr>
          <w:rFonts w:ascii="Lato" w:eastAsia="Times New Roman" w:hAnsi="Lato" w:cs="Arial"/>
          <w:i/>
          <w:color w:val="000000"/>
          <w:spacing w:val="4"/>
          <w:lang w:eastAsia="zh-CN"/>
        </w:rPr>
        <w:t>Ministra</w:t>
      </w:r>
      <w:r w:rsidR="002B401C" w:rsidRPr="005859FB">
        <w:rPr>
          <w:rFonts w:ascii="Lato" w:eastAsia="Times New Roman" w:hAnsi="Lato" w:cs="Arial"/>
          <w:color w:val="000000"/>
          <w:spacing w:val="4"/>
          <w:lang w:eastAsia="zh-CN"/>
        </w:rPr>
        <w:t xml:space="preserve"> analizy zgromadzonego w przedmiotowej sprawie materiału dowodowego</w:t>
      </w:r>
      <w:r w:rsidR="00CB70BC" w:rsidRPr="005859FB">
        <w:rPr>
          <w:rFonts w:ascii="Lato" w:eastAsia="Times New Roman" w:hAnsi="Lato" w:cs="Arial"/>
          <w:color w:val="000000"/>
          <w:spacing w:val="4"/>
          <w:lang w:eastAsia="zh-CN"/>
        </w:rPr>
        <w:t xml:space="preserve"> (w tym m.in. ark</w:t>
      </w:r>
      <w:r w:rsidR="00CB70BC" w:rsidRPr="005859FB">
        <w:rPr>
          <w:rFonts w:ascii="Lato" w:eastAsia="Times New Roman" w:hAnsi="Lato" w:cs="Arial"/>
          <w:color w:val="000000"/>
          <w:spacing w:val="4"/>
          <w:lang w:eastAsia="pl-PL"/>
        </w:rPr>
        <w:t xml:space="preserve">usza nr 10 </w:t>
      </w:r>
      <w:r w:rsidR="00C32061" w:rsidRPr="005859FB">
        <w:rPr>
          <w:rFonts w:ascii="Lato" w:eastAsia="Times New Roman" w:hAnsi="Lato" w:cs="Arial"/>
          <w:color w:val="000000"/>
          <w:spacing w:val="4"/>
          <w:lang w:eastAsia="pl-PL"/>
        </w:rPr>
        <w:t xml:space="preserve">Tomu 1.2 </w:t>
      </w:r>
      <w:r w:rsidR="00CB70BC" w:rsidRPr="005859FB">
        <w:rPr>
          <w:rFonts w:ascii="Lato" w:eastAsia="Times New Roman" w:hAnsi="Lato" w:cs="Arial"/>
          <w:spacing w:val="4"/>
          <w:lang w:eastAsia="pl-PL"/>
        </w:rPr>
        <w:t>Projektu Zagospodarowania Terenu</w:t>
      </w:r>
      <w:r w:rsidR="00C32061" w:rsidRPr="005859FB">
        <w:rPr>
          <w:rFonts w:ascii="Lato" w:eastAsia="Times New Roman" w:hAnsi="Lato" w:cs="Arial"/>
          <w:spacing w:val="4"/>
          <w:lang w:eastAsia="pl-PL"/>
        </w:rPr>
        <w:t xml:space="preserve"> – </w:t>
      </w:r>
      <w:r w:rsidR="00863F83">
        <w:rPr>
          <w:rFonts w:ascii="Lato" w:eastAsia="Times New Roman" w:hAnsi="Lato" w:cs="Arial"/>
          <w:spacing w:val="4"/>
          <w:lang w:eastAsia="pl-PL"/>
        </w:rPr>
        <w:t>C</w:t>
      </w:r>
      <w:r w:rsidR="00C32061" w:rsidRPr="005859FB">
        <w:rPr>
          <w:rFonts w:ascii="Lato" w:eastAsia="Times New Roman" w:hAnsi="Lato" w:cs="Arial"/>
          <w:spacing w:val="4"/>
          <w:lang w:eastAsia="pl-PL"/>
        </w:rPr>
        <w:t>zęść rysunkowa</w:t>
      </w:r>
      <w:r w:rsidR="00CB70BC" w:rsidRPr="005859FB">
        <w:rPr>
          <w:rFonts w:ascii="Lato" w:eastAsia="Times New Roman" w:hAnsi="Lato" w:cs="Arial"/>
          <w:spacing w:val="4"/>
          <w:lang w:eastAsia="pl-PL"/>
        </w:rPr>
        <w:t>, stanowiącego część Projektu budowla</w:t>
      </w:r>
      <w:r w:rsidR="00CB70BC" w:rsidRPr="005859FB">
        <w:rPr>
          <w:rFonts w:ascii="Lato" w:eastAsia="Times New Roman" w:hAnsi="Lato" w:cs="Arial"/>
          <w:color w:val="000000"/>
          <w:spacing w:val="4"/>
          <w:lang w:eastAsia="pl-PL"/>
        </w:rPr>
        <w:t xml:space="preserve">nego, oznaczonego jako załącznik nr 1 do </w:t>
      </w:r>
      <w:r w:rsidR="00CB70BC" w:rsidRPr="005859FB">
        <w:rPr>
          <w:rFonts w:ascii="Lato" w:eastAsia="Times New Roman" w:hAnsi="Lato" w:cs="Arial"/>
          <w:i/>
          <w:color w:val="000000"/>
          <w:spacing w:val="4"/>
          <w:lang w:eastAsia="pl-PL"/>
        </w:rPr>
        <w:t>decyzji Wojewody Mazowieckiego</w:t>
      </w:r>
      <w:r w:rsidR="00CB70BC" w:rsidRPr="005859FB">
        <w:rPr>
          <w:rFonts w:ascii="Lato" w:eastAsia="Times New Roman" w:hAnsi="Lato" w:cs="Arial"/>
          <w:iCs/>
          <w:color w:val="000000"/>
          <w:spacing w:val="4"/>
          <w:lang w:eastAsia="pl-PL"/>
        </w:rPr>
        <w:t>)</w:t>
      </w:r>
      <w:r w:rsidR="002B401C" w:rsidRPr="005859FB">
        <w:rPr>
          <w:rFonts w:ascii="Lato" w:eastAsia="Times New Roman" w:hAnsi="Lato" w:cs="Arial"/>
          <w:color w:val="000000"/>
          <w:spacing w:val="4"/>
          <w:lang w:eastAsia="zh-CN"/>
        </w:rPr>
        <w:t xml:space="preserve">, jak i z wyjaśnień </w:t>
      </w:r>
      <w:r w:rsidR="002B401C" w:rsidRPr="005859FB">
        <w:rPr>
          <w:rFonts w:ascii="Lato" w:eastAsia="Times New Roman" w:hAnsi="Lato" w:cs="Arial"/>
          <w:i/>
          <w:color w:val="000000"/>
          <w:spacing w:val="4"/>
          <w:lang w:eastAsia="zh-CN"/>
        </w:rPr>
        <w:t>inwestora</w:t>
      </w:r>
      <w:r w:rsidR="002B401C" w:rsidRPr="005859FB">
        <w:rPr>
          <w:rFonts w:ascii="Lato" w:eastAsia="Times New Roman" w:hAnsi="Lato" w:cs="Arial"/>
          <w:color w:val="000000"/>
          <w:spacing w:val="4"/>
          <w:lang w:eastAsia="zh-CN"/>
        </w:rPr>
        <w:t xml:space="preserve"> przedstawionych w piśmie z dnia 16 marca 2022 r., znak: 4774/S61/MPI/659/03/2022 (stanowiącym odpowiedź na wezwanie organu </w:t>
      </w:r>
      <w:r w:rsidRPr="005859FB">
        <w:rPr>
          <w:rFonts w:ascii="Lato" w:eastAsia="Times New Roman" w:hAnsi="Lato" w:cs="Arial"/>
          <w:color w:val="000000"/>
          <w:spacing w:val="4"/>
          <w:lang w:eastAsia="zh-CN"/>
        </w:rPr>
        <w:t>o</w:t>
      </w:r>
      <w:r w:rsidR="002B401C" w:rsidRPr="005859FB">
        <w:rPr>
          <w:rFonts w:ascii="Lato" w:eastAsia="Times New Roman" w:hAnsi="Lato" w:cs="Arial"/>
          <w:color w:val="000000"/>
          <w:spacing w:val="4"/>
          <w:lang w:eastAsia="zh-CN"/>
        </w:rPr>
        <w:t xml:space="preserve">dwoławczego z dnia 8 marca 222 r., znak: DLI-III.7621.10.2022.KM.1), wynika, </w:t>
      </w:r>
      <w:r w:rsidR="005859FB">
        <w:rPr>
          <w:rFonts w:ascii="Lato" w:eastAsia="Times New Roman" w:hAnsi="Lato" w:cs="Arial"/>
          <w:color w:val="000000"/>
          <w:spacing w:val="4"/>
          <w:lang w:eastAsia="zh-CN"/>
        </w:rPr>
        <w:br/>
      </w:r>
      <w:r w:rsidR="002B401C" w:rsidRPr="005859FB">
        <w:rPr>
          <w:rFonts w:ascii="Lato" w:eastAsia="Times New Roman" w:hAnsi="Lato" w:cs="Arial"/>
          <w:color w:val="000000"/>
          <w:spacing w:val="4"/>
          <w:lang w:eastAsia="zh-CN"/>
        </w:rPr>
        <w:t>że dojazd do działek nr 182/2</w:t>
      </w:r>
      <w:r w:rsidR="00CB70BC" w:rsidRPr="005859FB">
        <w:rPr>
          <w:rFonts w:ascii="Lato" w:eastAsia="Times New Roman" w:hAnsi="Lato" w:cs="Arial"/>
          <w:color w:val="000000"/>
          <w:spacing w:val="4"/>
          <w:lang w:eastAsia="zh-CN"/>
        </w:rPr>
        <w:t xml:space="preserve">, nr 182/3, </w:t>
      </w:r>
      <w:r w:rsidR="002B401C" w:rsidRPr="005859FB">
        <w:rPr>
          <w:rFonts w:ascii="Lato" w:eastAsia="Times New Roman" w:hAnsi="Lato" w:cs="Arial"/>
          <w:color w:val="000000"/>
          <w:spacing w:val="4"/>
          <w:lang w:eastAsia="zh-CN"/>
        </w:rPr>
        <w:t>nr 183/2</w:t>
      </w:r>
      <w:r w:rsidR="00CB70BC" w:rsidRPr="005859FB">
        <w:rPr>
          <w:rFonts w:ascii="Lato" w:eastAsia="Times New Roman" w:hAnsi="Lato" w:cs="Arial"/>
          <w:color w:val="000000"/>
          <w:spacing w:val="4"/>
          <w:lang w:eastAsia="zh-CN"/>
        </w:rPr>
        <w:t xml:space="preserve"> i nr 183/3</w:t>
      </w:r>
      <w:r w:rsidR="00CB70BC" w:rsidRPr="005859FB">
        <w:rPr>
          <w:rFonts w:ascii="Lato" w:eastAsia="Times New Roman" w:hAnsi="Lato" w:cs="Arial"/>
          <w:color w:val="000000"/>
          <w:spacing w:val="4"/>
          <w:lang w:eastAsia="pl-PL"/>
        </w:rPr>
        <w:t xml:space="preserve"> (pozostających własnością skarżącej strony)</w:t>
      </w:r>
      <w:r w:rsidR="00CB70BC" w:rsidRPr="005859FB">
        <w:rPr>
          <w:rFonts w:ascii="Lato" w:eastAsia="Times New Roman" w:hAnsi="Lato" w:cs="Arial"/>
          <w:color w:val="000000"/>
          <w:spacing w:val="4"/>
          <w:lang w:eastAsia="zh-CN"/>
        </w:rPr>
        <w:t>,</w:t>
      </w:r>
      <w:r w:rsidR="002B401C" w:rsidRPr="005859FB">
        <w:rPr>
          <w:rFonts w:ascii="Lato" w:eastAsia="Times New Roman" w:hAnsi="Lato" w:cs="Arial"/>
          <w:color w:val="000000"/>
          <w:spacing w:val="4"/>
          <w:lang w:eastAsia="zh-CN"/>
        </w:rPr>
        <w:t xml:space="preserve"> </w:t>
      </w:r>
      <w:r w:rsidR="007562EA" w:rsidRPr="005859FB">
        <w:rPr>
          <w:rFonts w:ascii="Lato" w:eastAsia="Times New Roman" w:hAnsi="Lato" w:cs="Arial"/>
          <w:color w:val="000000"/>
          <w:spacing w:val="4"/>
          <w:lang w:eastAsia="pl-PL"/>
        </w:rPr>
        <w:t xml:space="preserve">oraz przejazd pomiędzy </w:t>
      </w:r>
      <w:r w:rsidR="00CB70BC" w:rsidRPr="005859FB">
        <w:rPr>
          <w:rFonts w:ascii="Lato" w:eastAsia="Times New Roman" w:hAnsi="Lato" w:cs="Arial"/>
          <w:color w:val="000000"/>
          <w:spacing w:val="4"/>
          <w:lang w:eastAsia="pl-PL"/>
        </w:rPr>
        <w:t xml:space="preserve">ww. </w:t>
      </w:r>
      <w:r w:rsidR="007562EA" w:rsidRPr="005859FB">
        <w:rPr>
          <w:rFonts w:ascii="Lato" w:eastAsia="Times New Roman" w:hAnsi="Lato" w:cs="Arial"/>
          <w:color w:val="000000"/>
          <w:spacing w:val="4"/>
          <w:lang w:eastAsia="pl-PL"/>
        </w:rPr>
        <w:t>wydzielonymi częściami działek</w:t>
      </w:r>
      <w:r w:rsidR="00160D9D" w:rsidRPr="005859FB">
        <w:rPr>
          <w:rFonts w:ascii="Lato" w:eastAsia="Times New Roman" w:hAnsi="Lato" w:cs="Arial"/>
          <w:color w:val="000000"/>
          <w:spacing w:val="4"/>
          <w:lang w:eastAsia="pl-PL"/>
        </w:rPr>
        <w:t xml:space="preserve"> nr 182 </w:t>
      </w:r>
      <w:r w:rsidR="005859FB">
        <w:rPr>
          <w:rFonts w:ascii="Lato" w:eastAsia="Times New Roman" w:hAnsi="Lato" w:cs="Arial"/>
          <w:color w:val="000000"/>
          <w:spacing w:val="4"/>
          <w:lang w:eastAsia="pl-PL"/>
        </w:rPr>
        <w:br/>
      </w:r>
      <w:r w:rsidR="00160D9D" w:rsidRPr="005859FB">
        <w:rPr>
          <w:rFonts w:ascii="Lato" w:eastAsia="Times New Roman" w:hAnsi="Lato" w:cs="Arial"/>
          <w:color w:val="000000"/>
          <w:spacing w:val="4"/>
          <w:lang w:eastAsia="pl-PL"/>
        </w:rPr>
        <w:t>i nr 183</w:t>
      </w:r>
      <w:r w:rsidR="007562EA" w:rsidRPr="005859FB">
        <w:rPr>
          <w:rFonts w:ascii="Lato" w:eastAsia="Times New Roman" w:hAnsi="Lato" w:cs="Arial"/>
          <w:color w:val="000000"/>
          <w:spacing w:val="4"/>
          <w:lang w:eastAsia="pl-PL"/>
        </w:rPr>
        <w:t xml:space="preserve">, odbywać się będzie </w:t>
      </w:r>
      <w:r w:rsidR="00771539" w:rsidRPr="005859FB">
        <w:rPr>
          <w:rFonts w:ascii="Lato" w:eastAsia="Times New Roman" w:hAnsi="Lato" w:cs="Arial"/>
          <w:color w:val="000000"/>
          <w:spacing w:val="4"/>
          <w:lang w:eastAsia="pl-PL"/>
        </w:rPr>
        <w:t>projektowanymi drogami</w:t>
      </w:r>
      <w:r w:rsidR="007562EA" w:rsidRPr="005859FB">
        <w:rPr>
          <w:rFonts w:ascii="Lato" w:eastAsia="Times New Roman" w:hAnsi="Lato" w:cs="Arial"/>
          <w:color w:val="000000"/>
          <w:spacing w:val="4"/>
          <w:lang w:eastAsia="pl-PL"/>
        </w:rPr>
        <w:t xml:space="preserve"> DJ-33, DJ-34</w:t>
      </w:r>
      <w:r w:rsidR="003F7A7B" w:rsidRPr="005859FB">
        <w:rPr>
          <w:rFonts w:ascii="Lato" w:eastAsia="Times New Roman" w:hAnsi="Lato" w:cs="Arial"/>
          <w:color w:val="000000"/>
          <w:spacing w:val="4"/>
          <w:lang w:eastAsia="pl-PL"/>
        </w:rPr>
        <w:t xml:space="preserve"> </w:t>
      </w:r>
      <w:r w:rsidR="007562EA" w:rsidRPr="005859FB">
        <w:rPr>
          <w:rFonts w:ascii="Lato" w:eastAsia="Times New Roman" w:hAnsi="Lato" w:cs="Arial"/>
          <w:color w:val="000000"/>
          <w:spacing w:val="4"/>
          <w:lang w:eastAsia="pl-PL"/>
        </w:rPr>
        <w:t>i DJ-28a</w:t>
      </w:r>
      <w:r w:rsidR="00771539" w:rsidRPr="005859FB">
        <w:rPr>
          <w:rFonts w:ascii="Lato" w:eastAsia="Times New Roman" w:hAnsi="Lato" w:cs="Arial"/>
          <w:color w:val="000000"/>
          <w:spacing w:val="4"/>
          <w:lang w:eastAsia="pl-PL"/>
        </w:rPr>
        <w:t>,</w:t>
      </w:r>
      <w:r w:rsidR="00160D9D" w:rsidRPr="005859FB">
        <w:rPr>
          <w:rFonts w:ascii="Lato" w:eastAsia="Times New Roman" w:hAnsi="Lato" w:cs="Arial"/>
          <w:color w:val="000000"/>
          <w:spacing w:val="4"/>
          <w:lang w:eastAsia="pl-PL"/>
        </w:rPr>
        <w:t xml:space="preserve"> </w:t>
      </w:r>
      <w:r w:rsidR="00771539" w:rsidRPr="005859FB">
        <w:rPr>
          <w:rFonts w:ascii="Lato" w:eastAsia="Times New Roman" w:hAnsi="Lato" w:cs="Arial"/>
          <w:color w:val="000000"/>
          <w:spacing w:val="4"/>
          <w:lang w:eastAsia="pl-PL"/>
        </w:rPr>
        <w:t>czyli dodatkowymi jezdniami</w:t>
      </w:r>
      <w:r w:rsidR="00D16F60" w:rsidRPr="005859FB">
        <w:rPr>
          <w:rFonts w:ascii="Lato" w:eastAsia="Times New Roman" w:hAnsi="Lato" w:cs="Arial"/>
          <w:color w:val="000000"/>
          <w:spacing w:val="4"/>
          <w:lang w:eastAsia="pl-PL"/>
        </w:rPr>
        <w:t>, przebiegającymi w śladzie istniejących dróg zlokalizowanych na działkach</w:t>
      </w:r>
      <w:r w:rsidR="00592AAE" w:rsidRPr="005859FB">
        <w:rPr>
          <w:rFonts w:ascii="Lato" w:eastAsia="Times New Roman" w:hAnsi="Lato" w:cs="Arial"/>
          <w:color w:val="000000"/>
          <w:spacing w:val="4"/>
          <w:lang w:eastAsia="pl-PL"/>
        </w:rPr>
        <w:t>:</w:t>
      </w:r>
      <w:r w:rsidR="00D16F60" w:rsidRPr="005859FB">
        <w:rPr>
          <w:rFonts w:ascii="Lato" w:eastAsia="Times New Roman" w:hAnsi="Lato" w:cs="Arial"/>
          <w:color w:val="000000"/>
          <w:spacing w:val="4"/>
          <w:lang w:eastAsia="pl-PL"/>
        </w:rPr>
        <w:t xml:space="preserve"> nr </w:t>
      </w:r>
      <w:r w:rsidR="00592AAE" w:rsidRPr="005859FB">
        <w:rPr>
          <w:rFonts w:ascii="Lato" w:eastAsia="Times New Roman" w:hAnsi="Lato" w:cs="Arial"/>
          <w:color w:val="000000"/>
          <w:spacing w:val="4"/>
          <w:lang w:eastAsia="pl-PL"/>
        </w:rPr>
        <w:t>197/2 (powstałej z podziału dziali nr 197) i nr 186/3 (powstałej z podziału działki nr 186), z obrębu 0038 Stok, oraz nr 310/2 (powstałej z podziału działki nr 310), z obrębu 0008 Jelenie, jak również drogami zlokalizowany</w:t>
      </w:r>
      <w:r w:rsidR="003F7A7B" w:rsidRPr="005859FB">
        <w:rPr>
          <w:rFonts w:ascii="Lato" w:eastAsia="Times New Roman" w:hAnsi="Lato" w:cs="Arial"/>
          <w:color w:val="000000"/>
          <w:spacing w:val="4"/>
          <w:lang w:eastAsia="pl-PL"/>
        </w:rPr>
        <w:t>mi</w:t>
      </w:r>
      <w:r w:rsidR="00592AAE" w:rsidRPr="005859FB">
        <w:rPr>
          <w:rFonts w:ascii="Lato" w:eastAsia="Times New Roman" w:hAnsi="Lato" w:cs="Arial"/>
          <w:color w:val="000000"/>
          <w:spacing w:val="4"/>
          <w:lang w:eastAsia="pl-PL"/>
        </w:rPr>
        <w:t xml:space="preserve"> na działkach nr 181/2 (powstałej z podziału działki nr 181), z obrębu 0038 Stok, i nr 359/2 (powstałej </w:t>
      </w:r>
      <w:r w:rsidR="005859FB">
        <w:rPr>
          <w:rFonts w:ascii="Lato" w:eastAsia="Times New Roman" w:hAnsi="Lato" w:cs="Arial"/>
          <w:color w:val="000000"/>
          <w:spacing w:val="4"/>
          <w:lang w:eastAsia="pl-PL"/>
        </w:rPr>
        <w:br/>
      </w:r>
      <w:r w:rsidR="00592AAE" w:rsidRPr="005859FB">
        <w:rPr>
          <w:rFonts w:ascii="Lato" w:eastAsia="Times New Roman" w:hAnsi="Lato" w:cs="Arial"/>
          <w:color w:val="000000"/>
          <w:spacing w:val="4"/>
          <w:lang w:eastAsia="pl-PL"/>
        </w:rPr>
        <w:t xml:space="preserve">z podziału działki nr 359), z obrębu 0008 Jelenie.  </w:t>
      </w:r>
    </w:p>
    <w:p w14:paraId="6F488C46" w14:textId="605DC0A6" w:rsidR="00771539" w:rsidRPr="005859FB" w:rsidRDefault="00771539" w:rsidP="00DD1DE3">
      <w:pPr>
        <w:widowControl w:val="0"/>
        <w:spacing w:after="240" w:line="240" w:lineRule="exact"/>
        <w:ind w:right="23"/>
        <w:jc w:val="both"/>
        <w:rPr>
          <w:rFonts w:ascii="Lato" w:eastAsia="Times New Roman" w:hAnsi="Lato" w:cs="Arial"/>
          <w:color w:val="000000"/>
          <w:spacing w:val="4"/>
          <w:lang w:eastAsia="zh-CN"/>
        </w:rPr>
      </w:pPr>
      <w:r w:rsidRPr="005859FB">
        <w:rPr>
          <w:rFonts w:ascii="Lato" w:eastAsia="Times New Roman" w:hAnsi="Lato" w:cs="Arial"/>
          <w:color w:val="000000"/>
          <w:spacing w:val="4"/>
          <w:lang w:eastAsia="zh-CN"/>
        </w:rPr>
        <w:t xml:space="preserve">W ww. piśmie z dnia 16 marca 2022 r. </w:t>
      </w:r>
      <w:r w:rsidRPr="005859FB">
        <w:rPr>
          <w:rFonts w:ascii="Lato" w:eastAsia="Times New Roman" w:hAnsi="Lato" w:cs="Arial"/>
          <w:i/>
          <w:iCs/>
          <w:color w:val="000000"/>
          <w:spacing w:val="4"/>
          <w:lang w:eastAsia="zh-CN"/>
        </w:rPr>
        <w:t>inwestor</w:t>
      </w:r>
      <w:r w:rsidRPr="005859FB">
        <w:rPr>
          <w:rFonts w:ascii="Lato" w:eastAsia="Times New Roman" w:hAnsi="Lato" w:cs="Arial"/>
          <w:color w:val="000000"/>
          <w:spacing w:val="4"/>
          <w:lang w:eastAsia="zh-CN"/>
        </w:rPr>
        <w:t xml:space="preserve"> </w:t>
      </w:r>
      <w:r w:rsidR="00160D9D" w:rsidRPr="005859FB">
        <w:rPr>
          <w:rFonts w:ascii="Lato" w:eastAsia="Times New Roman" w:hAnsi="Lato" w:cs="Arial"/>
          <w:color w:val="000000"/>
          <w:spacing w:val="4"/>
          <w:lang w:eastAsia="zh-CN"/>
        </w:rPr>
        <w:t>wskazał</w:t>
      </w:r>
      <w:r w:rsidRPr="005859FB">
        <w:rPr>
          <w:rFonts w:ascii="Lato" w:eastAsia="Times New Roman" w:hAnsi="Lato" w:cs="Arial"/>
          <w:color w:val="000000"/>
          <w:spacing w:val="4"/>
          <w:lang w:eastAsia="zh-CN"/>
        </w:rPr>
        <w:t xml:space="preserve"> </w:t>
      </w:r>
      <w:r w:rsidR="00D74710" w:rsidRPr="005859FB">
        <w:rPr>
          <w:rFonts w:ascii="Lato" w:eastAsia="Times New Roman" w:hAnsi="Lato" w:cs="Arial"/>
          <w:color w:val="000000"/>
          <w:spacing w:val="4"/>
          <w:lang w:eastAsia="zh-CN"/>
        </w:rPr>
        <w:t>ponadto</w:t>
      </w:r>
      <w:r w:rsidRPr="005859FB">
        <w:rPr>
          <w:rFonts w:ascii="Lato" w:eastAsia="Times New Roman" w:hAnsi="Lato" w:cs="Arial"/>
          <w:color w:val="000000"/>
          <w:spacing w:val="4"/>
          <w:lang w:eastAsia="zh-CN"/>
        </w:rPr>
        <w:t xml:space="preserve">, że </w:t>
      </w:r>
      <w:r w:rsidRPr="005859FB">
        <w:rPr>
          <w:rFonts w:ascii="Lato" w:eastAsia="Times New Roman" w:hAnsi="Lato" w:cs="Arial"/>
          <w:color w:val="000000"/>
          <w:spacing w:val="4"/>
          <w:lang w:eastAsia="pl-PL"/>
        </w:rPr>
        <w:t>zgodnie z</w:t>
      </w:r>
      <w:r w:rsidRPr="005859FB">
        <w:rPr>
          <w:rFonts w:ascii="Lato" w:eastAsia="Times New Roman" w:hAnsi="Lato" w:cs="Arial"/>
          <w:i/>
          <w:iCs/>
          <w:color w:val="000000"/>
          <w:spacing w:val="4"/>
          <w:lang w:eastAsia="pl-PL"/>
        </w:rPr>
        <w:t xml:space="preserve"> </w:t>
      </w:r>
      <w:r w:rsidRPr="005859FB">
        <w:rPr>
          <w:rFonts w:ascii="Lato" w:eastAsia="Times New Roman" w:hAnsi="Lato" w:cs="Arial"/>
          <w:color w:val="000000"/>
          <w:spacing w:val="4"/>
          <w:lang w:eastAsia="pl-PL"/>
        </w:rPr>
        <w:t>§ 9 ust. 1 pkt 4</w:t>
      </w:r>
      <w:r w:rsidRPr="005859FB">
        <w:rPr>
          <w:rFonts w:ascii="Lato" w:eastAsia="Times New Roman" w:hAnsi="Lato" w:cs="Arial"/>
          <w:i/>
          <w:iCs/>
          <w:color w:val="000000"/>
          <w:spacing w:val="4"/>
          <w:lang w:eastAsia="pl-PL"/>
        </w:rPr>
        <w:t xml:space="preserve"> </w:t>
      </w:r>
      <w:r w:rsidRPr="005859FB">
        <w:rPr>
          <w:rFonts w:ascii="Lato" w:eastAsia="Times New Roman" w:hAnsi="Lato" w:cs="Arial"/>
          <w:spacing w:val="4"/>
          <w:lang w:eastAsia="pl-PL"/>
        </w:rPr>
        <w:t xml:space="preserve">rozporządzenia Ministra Transportu i Gospodarki Morskiej z dnia 2 marca 1999 r. w sprawie warunków technicznych, jakim powinny odpowiadać drogi publiczne i ich usytuowanie (Dz. U. z 2016 r. poz. 124, z </w:t>
      </w:r>
      <w:proofErr w:type="spellStart"/>
      <w:r w:rsidRPr="005859FB">
        <w:rPr>
          <w:rFonts w:ascii="Lato" w:eastAsia="Times New Roman" w:hAnsi="Lato" w:cs="Arial"/>
          <w:spacing w:val="4"/>
          <w:lang w:eastAsia="pl-PL"/>
        </w:rPr>
        <w:t>późn</w:t>
      </w:r>
      <w:proofErr w:type="spellEnd"/>
      <w:r w:rsidRPr="005859FB">
        <w:rPr>
          <w:rFonts w:ascii="Lato" w:eastAsia="Times New Roman" w:hAnsi="Lato" w:cs="Arial"/>
          <w:spacing w:val="4"/>
          <w:lang w:eastAsia="pl-PL"/>
        </w:rPr>
        <w:t>. zm.), zwanego dalej „</w:t>
      </w:r>
      <w:r w:rsidRPr="005859FB">
        <w:rPr>
          <w:rFonts w:ascii="Lato" w:eastAsia="Times New Roman" w:hAnsi="Lato" w:cs="Arial"/>
          <w:i/>
          <w:spacing w:val="4"/>
          <w:lang w:eastAsia="pl-PL"/>
        </w:rPr>
        <w:t xml:space="preserve">rozporządzeniem </w:t>
      </w:r>
      <w:r w:rsidR="005859FB">
        <w:rPr>
          <w:rFonts w:ascii="Lato" w:eastAsia="Times New Roman" w:hAnsi="Lato" w:cs="Arial"/>
          <w:i/>
          <w:spacing w:val="4"/>
          <w:lang w:eastAsia="pl-PL"/>
        </w:rPr>
        <w:br/>
      </w:r>
      <w:r w:rsidRPr="005859FB">
        <w:rPr>
          <w:rFonts w:ascii="Lato" w:eastAsia="Times New Roman" w:hAnsi="Lato" w:cs="Arial"/>
          <w:i/>
          <w:spacing w:val="4"/>
          <w:lang w:eastAsia="pl-PL"/>
        </w:rPr>
        <w:t>w sprawie warunków technicznych dróg publicznych</w:t>
      </w:r>
      <w:r w:rsidRPr="005859FB">
        <w:rPr>
          <w:rFonts w:ascii="Lato" w:eastAsia="Times New Roman" w:hAnsi="Lato" w:cs="Arial"/>
          <w:spacing w:val="4"/>
          <w:lang w:eastAsia="pl-PL"/>
        </w:rPr>
        <w:t>”,</w:t>
      </w:r>
      <w:r w:rsidRPr="005859FB">
        <w:rPr>
          <w:rFonts w:ascii="Lato" w:eastAsia="Times New Roman" w:hAnsi="Lato" w:cs="Arial"/>
          <w:color w:val="000000"/>
          <w:spacing w:val="4"/>
          <w:lang w:eastAsia="pl-PL"/>
        </w:rPr>
        <w:t xml:space="preserve"> </w:t>
      </w:r>
      <w:r w:rsidRPr="005859FB">
        <w:rPr>
          <w:rFonts w:ascii="Lato" w:hAnsi="Lato"/>
          <w:spacing w:val="4"/>
        </w:rPr>
        <w:t>na drodze klasy G należy ograniczyć liczbę i częstość zjazdów przez zapewnienie dojazdu z innych dróg niższych klas lub dodatkowej jezdni.</w:t>
      </w:r>
    </w:p>
    <w:p w14:paraId="0254E788" w14:textId="19F2BBFB" w:rsidR="00160D9D" w:rsidRPr="00D91322" w:rsidRDefault="00A42F01" w:rsidP="00DD1DE3">
      <w:pPr>
        <w:spacing w:after="240" w:line="240" w:lineRule="exact"/>
        <w:jc w:val="both"/>
        <w:rPr>
          <w:rFonts w:ascii="Lato" w:eastAsia="Times New Roman" w:hAnsi="Lato" w:cs="Times New Roman"/>
          <w:spacing w:val="4"/>
          <w:lang w:eastAsia="pl-PL"/>
        </w:rPr>
      </w:pPr>
      <w:r w:rsidRPr="005859FB">
        <w:rPr>
          <w:rFonts w:ascii="Lato" w:eastAsia="Times New Roman" w:hAnsi="Lato" w:cs="Arial"/>
          <w:color w:val="000000"/>
          <w:spacing w:val="4"/>
          <w:lang w:eastAsia="zh-CN"/>
        </w:rPr>
        <w:t>Na marginesie</w:t>
      </w:r>
      <w:r w:rsidR="00240001" w:rsidRPr="005859FB">
        <w:rPr>
          <w:rFonts w:ascii="Lato" w:eastAsia="Times New Roman" w:hAnsi="Lato" w:cs="Arial"/>
          <w:color w:val="000000"/>
          <w:spacing w:val="4"/>
          <w:lang w:eastAsia="zh-CN"/>
        </w:rPr>
        <w:t xml:space="preserve"> zaznaczenie wymaga, iż w dniu 21 września 2022 r. weszło w życie rozporządzenie Ministra Infrastruktury z dnia 24 czerwca 2022 r. </w:t>
      </w:r>
      <w:r w:rsidR="00240001" w:rsidRPr="005859FB">
        <w:rPr>
          <w:rFonts w:ascii="Lato" w:hAnsi="Lato"/>
          <w:spacing w:val="4"/>
          <w:kern w:val="36"/>
        </w:rPr>
        <w:t>w sprawie przepisów techniczno-budowlanych dotyczących dróg publicznych (Dz. U. z 2022 r. poz. 1518), zastępujące m.in.</w:t>
      </w:r>
      <w:r w:rsidR="00240001" w:rsidRPr="005859FB">
        <w:rPr>
          <w:rFonts w:ascii="Lato" w:hAnsi="Lato"/>
          <w:b/>
          <w:bCs/>
          <w:spacing w:val="4"/>
          <w:kern w:val="36"/>
        </w:rPr>
        <w:t xml:space="preserve"> </w:t>
      </w:r>
      <w:r w:rsidR="00240001" w:rsidRPr="005859FB">
        <w:rPr>
          <w:rFonts w:ascii="Lato" w:eastAsia="Times New Roman" w:hAnsi="Lato" w:cs="Arial"/>
          <w:i/>
          <w:spacing w:val="4"/>
          <w:lang w:eastAsia="pl-PL"/>
        </w:rPr>
        <w:t>rozporządzenie w sprawie warunków technicznych dróg publicznych</w:t>
      </w:r>
      <w:r w:rsidR="00240001" w:rsidRPr="005859FB">
        <w:rPr>
          <w:rFonts w:ascii="Lato" w:hAnsi="Lato" w:cs="Arial"/>
          <w:b/>
          <w:bCs/>
          <w:iCs/>
          <w:spacing w:val="4"/>
        </w:rPr>
        <w:t xml:space="preserve">. </w:t>
      </w:r>
      <w:r w:rsidR="00160D9D" w:rsidRPr="005859FB">
        <w:rPr>
          <w:rFonts w:ascii="Lato" w:hAnsi="Lato" w:cs="Arial"/>
          <w:iCs/>
          <w:spacing w:val="4"/>
        </w:rPr>
        <w:t>Zgodnie jednak z § 115 ust. 1 pkt 1 ww. rozporządzenia,</w:t>
      </w:r>
      <w:r w:rsidR="00160D9D" w:rsidRPr="005859FB">
        <w:rPr>
          <w:rFonts w:ascii="Lato" w:hAnsi="Lato" w:cs="Arial"/>
          <w:b/>
          <w:bCs/>
          <w:iCs/>
          <w:spacing w:val="4"/>
        </w:rPr>
        <w:t xml:space="preserve"> </w:t>
      </w:r>
      <w:r w:rsidR="00160D9D" w:rsidRPr="005859FB">
        <w:rPr>
          <w:rFonts w:ascii="Lato" w:hAnsi="Lato" w:cs="Arial"/>
          <w:iCs/>
          <w:spacing w:val="4"/>
        </w:rPr>
        <w:t>d</w:t>
      </w:r>
      <w:r w:rsidR="00160D9D" w:rsidRPr="005859FB">
        <w:rPr>
          <w:rFonts w:ascii="Lato" w:eastAsia="Times New Roman" w:hAnsi="Lato" w:cs="Times New Roman"/>
          <w:spacing w:val="4"/>
          <w:lang w:eastAsia="pl-PL"/>
        </w:rPr>
        <w:t xml:space="preserve">o budowy lub przebudowy </w:t>
      </w:r>
      <w:r w:rsidR="00160D9D" w:rsidRPr="005859FB">
        <w:rPr>
          <w:rFonts w:ascii="Lato" w:eastAsia="Times New Roman" w:hAnsi="Lato" w:cs="Times New Roman"/>
          <w:spacing w:val="4"/>
          <w:lang w:eastAsia="pl-PL"/>
        </w:rPr>
        <w:lastRenderedPageBreak/>
        <w:t>drogi publicznej, jeżeli przed dniem wejścia w życie niniejszego rozporządzenia</w:t>
      </w:r>
      <w:bookmarkStart w:id="19" w:name="mip64458622"/>
      <w:bookmarkEnd w:id="19"/>
      <w:r w:rsidR="00160D9D" w:rsidRPr="005859FB">
        <w:rPr>
          <w:rFonts w:ascii="Lato" w:eastAsia="Times New Roman" w:hAnsi="Lato" w:cs="Times New Roman"/>
          <w:spacing w:val="4"/>
          <w:lang w:eastAsia="pl-PL"/>
        </w:rPr>
        <w:t xml:space="preserve"> został złożony wniosek o wydanie decyzji o pozwoleniu na budowę lub decyzji o zezwoleniu na realizację inwestycji drogowej, a także odrębny wniosek o zatwierdzenie projektu zagospodarowania działki lub terenu lub projektu architektoniczno-budowlanego,</w:t>
      </w:r>
      <w:r w:rsidR="00160D9D" w:rsidRPr="005859FB">
        <w:rPr>
          <w:rFonts w:ascii="Lato" w:hAnsi="Lato"/>
          <w:spacing w:val="4"/>
        </w:rPr>
        <w:t xml:space="preserve"> </w:t>
      </w:r>
      <w:r w:rsidR="00160D9D" w:rsidRPr="00D91322">
        <w:rPr>
          <w:rFonts w:ascii="Lato" w:hAnsi="Lato"/>
          <w:spacing w:val="4"/>
        </w:rPr>
        <w:t>stosuje się przepisy techniczno-budowlane obowiązujące przed dniem wejścia w życie niniejszego rozporządzenia.</w:t>
      </w:r>
      <w:r w:rsidR="00160D9D" w:rsidRPr="00D91322">
        <w:rPr>
          <w:rFonts w:ascii="Lato" w:eastAsia="Times New Roman" w:hAnsi="Lato" w:cs="Arial"/>
          <w:spacing w:val="4"/>
          <w:lang w:eastAsia="pl-PL"/>
        </w:rPr>
        <w:t xml:space="preserve"> Tym samym, zgodnie z ww. przepisem, przedmiotowa sprawa podlega rozpatrzeniu w oparciu o przepisy </w:t>
      </w:r>
      <w:r w:rsidR="00160D9D" w:rsidRPr="00D91322">
        <w:rPr>
          <w:rFonts w:ascii="Lato" w:eastAsia="Times New Roman" w:hAnsi="Lato" w:cs="Arial"/>
          <w:i/>
          <w:spacing w:val="4"/>
          <w:lang w:eastAsia="pl-PL"/>
        </w:rPr>
        <w:t>rozporządzenia w sprawie warunków technicznych dróg publicznych</w:t>
      </w:r>
      <w:r w:rsidR="00160D9D" w:rsidRPr="00D91322">
        <w:rPr>
          <w:rFonts w:ascii="Lato" w:eastAsia="Times New Roman" w:hAnsi="Lato" w:cs="Arial"/>
          <w:spacing w:val="4"/>
          <w:lang w:eastAsia="pl-PL"/>
        </w:rPr>
        <w:t>.</w:t>
      </w:r>
    </w:p>
    <w:p w14:paraId="06F01D8E" w14:textId="755C54F5" w:rsidR="008078AD" w:rsidRPr="00D91322" w:rsidRDefault="00DD1DE3" w:rsidP="00DD1DE3">
      <w:pPr>
        <w:widowControl w:val="0"/>
        <w:spacing w:after="240" w:line="240" w:lineRule="exact"/>
        <w:ind w:right="23"/>
        <w:jc w:val="both"/>
        <w:rPr>
          <w:rFonts w:ascii="Lato" w:eastAsia="Times New Roman" w:hAnsi="Lato" w:cs="Arial"/>
          <w:color w:val="000000"/>
          <w:spacing w:val="4"/>
          <w:lang w:eastAsia="pl-PL"/>
        </w:rPr>
      </w:pPr>
      <w:r w:rsidRPr="00D91322">
        <w:rPr>
          <w:rFonts w:ascii="Lato" w:eastAsia="Times New Roman" w:hAnsi="Lato" w:cs="Arial"/>
          <w:color w:val="000000"/>
          <w:spacing w:val="4"/>
          <w:lang w:eastAsia="pl-PL"/>
        </w:rPr>
        <w:t>Odnosząc się natomiast do zawartego w odwołaniu Pana W</w:t>
      </w:r>
      <w:r w:rsidR="00D00D42">
        <w:rPr>
          <w:rFonts w:ascii="Lato" w:eastAsia="Times New Roman" w:hAnsi="Lato" w:cs="Arial"/>
          <w:color w:val="000000"/>
          <w:spacing w:val="4"/>
          <w:lang w:eastAsia="pl-PL"/>
        </w:rPr>
        <w:t>.</w:t>
      </w:r>
      <w:r w:rsidRPr="00D91322">
        <w:rPr>
          <w:rFonts w:ascii="Lato" w:eastAsia="Times New Roman" w:hAnsi="Lato" w:cs="Arial"/>
          <w:color w:val="000000"/>
          <w:spacing w:val="4"/>
          <w:lang w:eastAsia="pl-PL"/>
        </w:rPr>
        <w:t xml:space="preserve"> P</w:t>
      </w:r>
      <w:r w:rsidR="00D00D42">
        <w:rPr>
          <w:rFonts w:ascii="Lato" w:eastAsia="Times New Roman" w:hAnsi="Lato" w:cs="Arial"/>
          <w:color w:val="000000"/>
          <w:spacing w:val="4"/>
          <w:lang w:eastAsia="pl-PL"/>
        </w:rPr>
        <w:t>.</w:t>
      </w:r>
      <w:r w:rsidRPr="00D91322">
        <w:rPr>
          <w:rFonts w:ascii="Lato" w:eastAsia="Times New Roman" w:hAnsi="Lato" w:cs="Arial"/>
          <w:color w:val="000000"/>
          <w:spacing w:val="4"/>
          <w:lang w:eastAsia="pl-PL"/>
        </w:rPr>
        <w:t xml:space="preserve"> wniosku </w:t>
      </w:r>
      <w:r w:rsidRPr="00D91322">
        <w:rPr>
          <w:rFonts w:ascii="Lato" w:eastAsia="Times New Roman" w:hAnsi="Lato" w:cs="Arial"/>
          <w:color w:val="000000"/>
          <w:spacing w:val="4"/>
          <w:lang w:eastAsia="pl-PL"/>
        </w:rPr>
        <w:br/>
        <w:t>o wykonanie bezpośredniego połączenia publicznej drogi gminnej zlokalizowanej na działce nr 181, z obrębu 0038 Stok, z nowobudowaną drogą wojewódzką nr 627, wyjaśnić należy, iż nie może on zostać uwzględniony.</w:t>
      </w:r>
    </w:p>
    <w:p w14:paraId="36667BDD" w14:textId="6ED3E83E" w:rsidR="00D91322" w:rsidRPr="00D91322" w:rsidRDefault="00D91322" w:rsidP="00D91322">
      <w:pPr>
        <w:spacing w:after="240" w:line="240" w:lineRule="exact"/>
        <w:jc w:val="both"/>
        <w:rPr>
          <w:rFonts w:ascii="Lato" w:eastAsia="Times New Roman" w:hAnsi="Lato" w:cs="Arial"/>
          <w:bCs/>
          <w:iCs/>
          <w:spacing w:val="4"/>
          <w:lang w:eastAsia="pl-PL" w:bidi="pl-PL"/>
        </w:rPr>
      </w:pPr>
      <w:r w:rsidRPr="00D91322">
        <w:rPr>
          <w:rFonts w:ascii="Lato" w:eastAsia="Times New Roman" w:hAnsi="Lato" w:cs="Arial"/>
          <w:bCs/>
          <w:spacing w:val="4"/>
          <w:lang w:eastAsia="pl-PL"/>
        </w:rPr>
        <w:t xml:space="preserve">W pierwszej kolejności zauważyć należy, iż Pan </w:t>
      </w:r>
      <w:r w:rsidRPr="00D91322">
        <w:rPr>
          <w:rFonts w:ascii="Lato" w:eastAsia="Times New Roman" w:hAnsi="Lato" w:cs="Arial"/>
          <w:color w:val="000000"/>
          <w:spacing w:val="4"/>
          <w:lang w:eastAsia="pl-PL"/>
        </w:rPr>
        <w:t>W</w:t>
      </w:r>
      <w:r w:rsidR="00D00D42">
        <w:rPr>
          <w:rFonts w:ascii="Lato" w:eastAsia="Times New Roman" w:hAnsi="Lato" w:cs="Arial"/>
          <w:color w:val="000000"/>
          <w:spacing w:val="4"/>
          <w:lang w:eastAsia="pl-PL"/>
        </w:rPr>
        <w:t>.</w:t>
      </w:r>
      <w:r w:rsidRPr="00D91322">
        <w:rPr>
          <w:rFonts w:ascii="Lato" w:eastAsia="Times New Roman" w:hAnsi="Lato" w:cs="Arial"/>
          <w:color w:val="000000"/>
          <w:spacing w:val="4"/>
          <w:lang w:eastAsia="pl-PL"/>
        </w:rPr>
        <w:t xml:space="preserve"> </w:t>
      </w:r>
      <w:r w:rsidR="00011409">
        <w:rPr>
          <w:rFonts w:ascii="Lato" w:eastAsia="Times New Roman" w:hAnsi="Lato" w:cs="Arial"/>
          <w:color w:val="000000"/>
          <w:spacing w:val="4"/>
          <w:lang w:eastAsia="pl-PL"/>
        </w:rPr>
        <w:t>P</w:t>
      </w:r>
      <w:r w:rsidR="00D00D42">
        <w:rPr>
          <w:rFonts w:ascii="Lato" w:eastAsia="Times New Roman" w:hAnsi="Lato" w:cs="Arial"/>
          <w:color w:val="000000"/>
          <w:spacing w:val="4"/>
          <w:lang w:eastAsia="pl-PL"/>
        </w:rPr>
        <w:t>.</w:t>
      </w:r>
      <w:r w:rsidRPr="00D91322">
        <w:rPr>
          <w:rFonts w:ascii="Lato" w:eastAsia="Times New Roman" w:hAnsi="Lato" w:cs="Arial"/>
          <w:color w:val="000000"/>
          <w:spacing w:val="4"/>
          <w:lang w:eastAsia="pl-PL"/>
        </w:rPr>
        <w:t xml:space="preserve"> </w:t>
      </w:r>
      <w:r w:rsidRPr="00D91322">
        <w:rPr>
          <w:rFonts w:ascii="Lato" w:eastAsia="Times New Roman" w:hAnsi="Lato" w:cs="Arial"/>
          <w:bCs/>
          <w:spacing w:val="4"/>
          <w:lang w:eastAsia="pl-PL"/>
        </w:rPr>
        <w:t xml:space="preserve">nie ma interesu prawnego do podnoszenia zarzutów dotyczących tej działki. </w:t>
      </w:r>
      <w:r w:rsidRPr="00D91322">
        <w:rPr>
          <w:rFonts w:ascii="Lato" w:eastAsia="Times New Roman" w:hAnsi="Lato" w:cs="Arial"/>
          <w:bCs/>
          <w:iCs/>
          <w:spacing w:val="4"/>
          <w:lang w:eastAsia="pl-PL" w:bidi="pl-PL"/>
        </w:rPr>
        <w:t xml:space="preserve">Wynika to z </w:t>
      </w:r>
      <w:r>
        <w:rPr>
          <w:rFonts w:ascii="Lato" w:eastAsia="Times New Roman" w:hAnsi="Lato" w:cs="Arial"/>
          <w:bCs/>
          <w:iCs/>
          <w:spacing w:val="4"/>
          <w:lang w:eastAsia="pl-PL" w:bidi="pl-PL"/>
        </w:rPr>
        <w:t>faktu</w:t>
      </w:r>
      <w:r w:rsidRPr="00D91322">
        <w:rPr>
          <w:rFonts w:ascii="Lato" w:eastAsia="Times New Roman" w:hAnsi="Lato" w:cs="Arial"/>
          <w:bCs/>
          <w:iCs/>
          <w:spacing w:val="4"/>
          <w:lang w:eastAsia="pl-PL" w:bidi="pl-PL"/>
        </w:rPr>
        <w:t xml:space="preserve">, iż interes właścicieli konkretnych nieruchomości co do kwestionowania decyzji przesądzających o przebiegu inwestycji liniowych może dotyczyć wyłącznie tych ich odcinków, których przebieg skutkuje bezpośrednią ingerencją w ich prawa podmiotowe </w:t>
      </w:r>
      <w:r>
        <w:rPr>
          <w:rFonts w:ascii="Lato" w:eastAsia="Times New Roman" w:hAnsi="Lato" w:cs="Arial"/>
          <w:bCs/>
          <w:iCs/>
          <w:spacing w:val="4"/>
          <w:lang w:eastAsia="pl-PL" w:bidi="pl-PL"/>
        </w:rPr>
        <w:t>–</w:t>
      </w:r>
      <w:r w:rsidRPr="00D91322">
        <w:rPr>
          <w:rFonts w:ascii="Lato" w:eastAsia="Times New Roman" w:hAnsi="Lato" w:cs="Arial"/>
          <w:bCs/>
          <w:iCs/>
          <w:spacing w:val="4"/>
          <w:lang w:eastAsia="pl-PL" w:bidi="pl-PL"/>
        </w:rPr>
        <w:t xml:space="preserve"> prawo własności. Osoba posiadająca prawo własności, użytkowania wieczystego lub inne ograniczone prawo rzeczowe jest stroną decyzji, ale tylko w części dotyczącej jej nieruchomości. </w:t>
      </w:r>
      <w:r>
        <w:rPr>
          <w:rFonts w:ascii="Lato" w:eastAsia="Times New Roman" w:hAnsi="Lato" w:cs="Arial"/>
          <w:bCs/>
          <w:iCs/>
          <w:spacing w:val="4"/>
          <w:lang w:eastAsia="pl-PL" w:bidi="pl-PL"/>
        </w:rPr>
        <w:br/>
      </w:r>
      <w:r w:rsidRPr="00D91322">
        <w:rPr>
          <w:rFonts w:ascii="Lato" w:eastAsia="Times New Roman" w:hAnsi="Lato" w:cs="Arial"/>
          <w:bCs/>
          <w:iCs/>
          <w:spacing w:val="4"/>
          <w:lang w:eastAsia="pl-PL" w:bidi="pl-PL"/>
        </w:rPr>
        <w:t xml:space="preserve">Z tej przyczyny przedmiotem odwołania może być zaskarżenie decyzji o zezwoleniu na realizację inwestycji drogowej, ale wyłącznie w części, w której dotyczy ona prawnie chronionego interesu prawnego strony skarżącej. </w:t>
      </w:r>
    </w:p>
    <w:p w14:paraId="415834E5" w14:textId="485196F2" w:rsidR="00D91322" w:rsidRDefault="00D91322" w:rsidP="00DD1DE3">
      <w:pPr>
        <w:widowControl w:val="0"/>
        <w:spacing w:after="240" w:line="240" w:lineRule="exact"/>
        <w:ind w:right="23"/>
        <w:jc w:val="both"/>
        <w:rPr>
          <w:rFonts w:ascii="Lato" w:eastAsia="Times New Roman" w:hAnsi="Lato" w:cs="Arial"/>
          <w:color w:val="000000"/>
          <w:spacing w:val="4"/>
          <w:lang w:eastAsia="pl-PL"/>
        </w:rPr>
      </w:pPr>
      <w:r>
        <w:rPr>
          <w:rFonts w:ascii="Lato" w:eastAsia="Times New Roman" w:hAnsi="Lato" w:cs="Arial"/>
          <w:color w:val="000000"/>
          <w:spacing w:val="4"/>
          <w:lang w:eastAsia="pl-PL"/>
        </w:rPr>
        <w:t xml:space="preserve">Z dokonanej przez </w:t>
      </w:r>
      <w:r w:rsidRPr="00D91322">
        <w:rPr>
          <w:rFonts w:ascii="Lato" w:eastAsia="Times New Roman" w:hAnsi="Lato" w:cs="Arial"/>
          <w:i/>
          <w:iCs/>
          <w:color w:val="000000"/>
          <w:spacing w:val="4"/>
          <w:lang w:eastAsia="pl-PL"/>
        </w:rPr>
        <w:t>Ministra</w:t>
      </w:r>
      <w:r>
        <w:rPr>
          <w:rFonts w:ascii="Lato" w:eastAsia="Times New Roman" w:hAnsi="Lato" w:cs="Arial"/>
          <w:color w:val="000000"/>
          <w:spacing w:val="4"/>
          <w:lang w:eastAsia="pl-PL"/>
        </w:rPr>
        <w:t xml:space="preserve"> analizy zgromadzonego w przedmiotowej sprawie materiału dowodowego (w tym uproszczonego wypisu z rejestru gruntów) wynika, że działka </w:t>
      </w:r>
      <w:r w:rsidR="00E0294C">
        <w:rPr>
          <w:rFonts w:ascii="Lato" w:eastAsia="Times New Roman" w:hAnsi="Lato" w:cs="Arial"/>
          <w:color w:val="000000"/>
          <w:spacing w:val="4"/>
          <w:lang w:eastAsia="pl-PL"/>
        </w:rPr>
        <w:br/>
      </w:r>
      <w:r>
        <w:rPr>
          <w:rFonts w:ascii="Lato" w:eastAsia="Times New Roman" w:hAnsi="Lato" w:cs="Arial"/>
          <w:color w:val="000000"/>
          <w:spacing w:val="4"/>
          <w:lang w:eastAsia="pl-PL"/>
        </w:rPr>
        <w:t>nr 181, z obrębu 0038 Stok, stanowi własność Gminy Ostrów Mazowiecka</w:t>
      </w:r>
      <w:r w:rsidR="00E0294C">
        <w:rPr>
          <w:rFonts w:ascii="Lato" w:eastAsia="Times New Roman" w:hAnsi="Lato" w:cs="Arial"/>
          <w:color w:val="000000"/>
          <w:spacing w:val="4"/>
          <w:lang w:eastAsia="pl-PL"/>
        </w:rPr>
        <w:t>.</w:t>
      </w:r>
    </w:p>
    <w:p w14:paraId="5CB84F8F" w14:textId="2260DC9D" w:rsidR="00DD1DE3" w:rsidRPr="00D91322" w:rsidRDefault="00E0294C" w:rsidP="00DD1DE3">
      <w:pPr>
        <w:widowControl w:val="0"/>
        <w:spacing w:after="240" w:line="240" w:lineRule="exact"/>
        <w:ind w:right="23"/>
        <w:jc w:val="both"/>
        <w:rPr>
          <w:rFonts w:ascii="Lato" w:eastAsia="Times New Roman" w:hAnsi="Lato" w:cs="Arial"/>
          <w:spacing w:val="4"/>
          <w:lang w:eastAsia="pl-PL"/>
        </w:rPr>
      </w:pPr>
      <w:r>
        <w:rPr>
          <w:rFonts w:ascii="Lato" w:eastAsia="Times New Roman" w:hAnsi="Lato" w:cs="Arial"/>
          <w:color w:val="000000"/>
          <w:spacing w:val="4"/>
          <w:lang w:eastAsia="pl-PL"/>
        </w:rPr>
        <w:t>Po drugie, j</w:t>
      </w:r>
      <w:r w:rsidR="00DD1DE3" w:rsidRPr="00D91322">
        <w:rPr>
          <w:rFonts w:ascii="Lato" w:eastAsia="Times New Roman" w:hAnsi="Lato" w:cs="Arial"/>
          <w:color w:val="000000"/>
          <w:spacing w:val="4"/>
          <w:lang w:eastAsia="pl-PL"/>
        </w:rPr>
        <w:t xml:space="preserve">ak już wcześniej wyjaśniono, </w:t>
      </w:r>
      <w:r w:rsidR="00DD1DE3" w:rsidRPr="00D91322">
        <w:rPr>
          <w:rFonts w:ascii="Lato" w:eastAsia="Times New Roman" w:hAnsi="Lato" w:cs="Arial"/>
          <w:spacing w:val="4"/>
          <w:lang w:eastAsia="pl-PL"/>
        </w:rPr>
        <w:t xml:space="preserve">to inwestor jest kreatorem miejsca, sposobu </w:t>
      </w:r>
      <w:r>
        <w:rPr>
          <w:rFonts w:ascii="Lato" w:eastAsia="Times New Roman" w:hAnsi="Lato" w:cs="Arial"/>
          <w:spacing w:val="4"/>
          <w:lang w:eastAsia="pl-PL"/>
        </w:rPr>
        <w:br/>
      </w:r>
      <w:r w:rsidR="00DD1DE3" w:rsidRPr="00D91322">
        <w:rPr>
          <w:rFonts w:ascii="Lato" w:eastAsia="Times New Roman" w:hAnsi="Lato" w:cs="Arial"/>
          <w:spacing w:val="4"/>
          <w:lang w:eastAsia="pl-PL"/>
        </w:rPr>
        <w:t>i kształtu realizacji inwestycji, natomiast organ orzekający wyznacza dopuszczalne prawem granice tej kreacji, poprzez dokonywanie oceny prawnej, kończącej się aktem władztwa publicznego, zakreślającego te granice.</w:t>
      </w:r>
    </w:p>
    <w:p w14:paraId="62FE1F45" w14:textId="1EFEDDE5" w:rsidR="002C717E" w:rsidRPr="00D91322" w:rsidRDefault="005859FB" w:rsidP="00AF4785">
      <w:pPr>
        <w:spacing w:after="240" w:line="240" w:lineRule="exact"/>
        <w:jc w:val="both"/>
        <w:rPr>
          <w:rFonts w:ascii="Lato" w:eastAsia="Times New Roman" w:hAnsi="Lato" w:cs="Arial"/>
          <w:spacing w:val="4"/>
          <w:lang w:eastAsia="pl-PL"/>
        </w:rPr>
      </w:pPr>
      <w:r w:rsidRPr="00D91322">
        <w:rPr>
          <w:rFonts w:ascii="Lato" w:eastAsia="Times New Roman" w:hAnsi="Lato" w:cs="Arial"/>
          <w:color w:val="000000"/>
          <w:spacing w:val="4"/>
          <w:lang w:eastAsia="pl-PL"/>
        </w:rPr>
        <w:t>W ww. piśmie z dnia 16 marca 2022 r.</w:t>
      </w:r>
      <w:r w:rsidRPr="00D91322">
        <w:rPr>
          <w:rFonts w:ascii="Lato" w:eastAsia="Times New Roman" w:hAnsi="Lato" w:cs="Arial"/>
          <w:i/>
          <w:iCs/>
          <w:spacing w:val="4"/>
          <w:lang w:eastAsia="pl-PL"/>
        </w:rPr>
        <w:t xml:space="preserve"> i</w:t>
      </w:r>
      <w:r w:rsidR="00547D4E" w:rsidRPr="00D91322">
        <w:rPr>
          <w:rFonts w:ascii="Lato" w:eastAsia="Times New Roman" w:hAnsi="Lato" w:cs="Arial"/>
          <w:i/>
          <w:iCs/>
          <w:spacing w:val="4"/>
          <w:lang w:eastAsia="pl-PL"/>
        </w:rPr>
        <w:t>nwestor</w:t>
      </w:r>
      <w:r w:rsidR="00547D4E" w:rsidRPr="00D91322">
        <w:rPr>
          <w:rFonts w:ascii="Lato" w:eastAsia="Times New Roman" w:hAnsi="Lato" w:cs="Arial"/>
          <w:spacing w:val="4"/>
          <w:lang w:eastAsia="pl-PL"/>
        </w:rPr>
        <w:t xml:space="preserve"> </w:t>
      </w:r>
      <w:r w:rsidRPr="00D91322">
        <w:rPr>
          <w:rFonts w:ascii="Lato" w:eastAsia="Times New Roman" w:hAnsi="Lato" w:cs="Arial"/>
          <w:spacing w:val="4"/>
          <w:lang w:eastAsia="pl-PL"/>
        </w:rPr>
        <w:t>wyjaśnił</w:t>
      </w:r>
      <w:r w:rsidR="00547D4E" w:rsidRPr="00D91322">
        <w:rPr>
          <w:rFonts w:ascii="Lato" w:eastAsia="Times New Roman" w:hAnsi="Lato" w:cs="Arial"/>
          <w:spacing w:val="4"/>
          <w:lang w:eastAsia="pl-PL"/>
        </w:rPr>
        <w:t xml:space="preserve">, że </w:t>
      </w:r>
      <w:r w:rsidR="00547D4E" w:rsidRPr="00D91322">
        <w:rPr>
          <w:rFonts w:ascii="Lato" w:eastAsia="Times New Roman" w:hAnsi="Lato" w:cs="Arial"/>
          <w:color w:val="000000"/>
          <w:spacing w:val="4"/>
          <w:lang w:eastAsia="pl-PL"/>
        </w:rPr>
        <w:t xml:space="preserve">wprowadzanie dodatkowego skrzyżowania </w:t>
      </w:r>
      <w:r w:rsidR="00E0294C">
        <w:rPr>
          <w:rFonts w:ascii="Lato" w:eastAsia="Times New Roman" w:hAnsi="Lato" w:cs="Arial"/>
          <w:color w:val="000000"/>
          <w:spacing w:val="4"/>
          <w:lang w:eastAsia="pl-PL"/>
        </w:rPr>
        <w:t xml:space="preserve">z drogą zlokalizowaną na działce nr 181/2 (powstałej z podziału działki </w:t>
      </w:r>
      <w:r w:rsidR="00E0294C">
        <w:rPr>
          <w:rFonts w:ascii="Lato" w:eastAsia="Times New Roman" w:hAnsi="Lato" w:cs="Arial"/>
          <w:color w:val="000000"/>
          <w:spacing w:val="4"/>
          <w:lang w:eastAsia="pl-PL"/>
        </w:rPr>
        <w:br/>
        <w:t xml:space="preserve">nr 181), </w:t>
      </w:r>
      <w:r w:rsidR="00547D4E" w:rsidRPr="00D91322">
        <w:rPr>
          <w:rFonts w:ascii="Lato" w:eastAsia="Times New Roman" w:hAnsi="Lato" w:cs="Arial"/>
          <w:color w:val="000000"/>
          <w:spacing w:val="4"/>
          <w:lang w:eastAsia="pl-PL"/>
        </w:rPr>
        <w:t xml:space="preserve">zmniejszałoby bezpieczeństwo ruchu drogowego, ze względu na to, </w:t>
      </w:r>
      <w:r w:rsidR="00E0294C">
        <w:rPr>
          <w:rFonts w:ascii="Lato" w:eastAsia="Times New Roman" w:hAnsi="Lato" w:cs="Arial"/>
          <w:color w:val="000000"/>
          <w:spacing w:val="4"/>
          <w:lang w:eastAsia="pl-PL"/>
        </w:rPr>
        <w:br/>
      </w:r>
      <w:r w:rsidR="00547D4E" w:rsidRPr="00D91322">
        <w:rPr>
          <w:rFonts w:ascii="Lato" w:eastAsia="Times New Roman" w:hAnsi="Lato" w:cs="Arial"/>
          <w:color w:val="000000"/>
          <w:spacing w:val="4"/>
          <w:lang w:eastAsia="pl-PL"/>
        </w:rPr>
        <w:t>że odległości między skrzyżowaniami będą niezgodne z § 9 ust. 1 pkt 4</w:t>
      </w:r>
      <w:r w:rsidR="00547D4E" w:rsidRPr="00D91322">
        <w:rPr>
          <w:rFonts w:ascii="Lato" w:eastAsia="Times New Roman" w:hAnsi="Lato" w:cs="Arial"/>
          <w:i/>
          <w:iCs/>
          <w:color w:val="000000"/>
          <w:spacing w:val="4"/>
          <w:lang w:eastAsia="pl-PL"/>
        </w:rPr>
        <w:t xml:space="preserve"> </w:t>
      </w:r>
      <w:bookmarkStart w:id="20" w:name="_Hlk130479881"/>
      <w:r w:rsidR="00547D4E" w:rsidRPr="00D91322">
        <w:rPr>
          <w:rFonts w:ascii="Lato" w:eastAsia="Times New Roman" w:hAnsi="Lato" w:cs="Arial"/>
          <w:i/>
          <w:spacing w:val="4"/>
          <w:lang w:eastAsia="pl-PL"/>
        </w:rPr>
        <w:t xml:space="preserve">rozporządzenia </w:t>
      </w:r>
      <w:r w:rsidR="00E0294C">
        <w:rPr>
          <w:rFonts w:ascii="Lato" w:eastAsia="Times New Roman" w:hAnsi="Lato" w:cs="Arial"/>
          <w:i/>
          <w:spacing w:val="4"/>
          <w:lang w:eastAsia="pl-PL"/>
        </w:rPr>
        <w:br/>
      </w:r>
      <w:r w:rsidR="00547D4E" w:rsidRPr="00D91322">
        <w:rPr>
          <w:rFonts w:ascii="Lato" w:eastAsia="Times New Roman" w:hAnsi="Lato" w:cs="Arial"/>
          <w:i/>
          <w:spacing w:val="4"/>
          <w:lang w:eastAsia="pl-PL"/>
        </w:rPr>
        <w:t>w sprawie warunków technicznych dróg publicznych</w:t>
      </w:r>
      <w:r w:rsidR="00547D4E" w:rsidRPr="00D91322">
        <w:rPr>
          <w:rFonts w:ascii="Lato" w:eastAsia="Times New Roman" w:hAnsi="Lato" w:cs="Arial"/>
          <w:color w:val="000000"/>
          <w:spacing w:val="4"/>
          <w:lang w:eastAsia="pl-PL"/>
        </w:rPr>
        <w:t xml:space="preserve"> </w:t>
      </w:r>
      <w:bookmarkEnd w:id="20"/>
      <w:r w:rsidR="00547D4E" w:rsidRPr="00D91322">
        <w:rPr>
          <w:rFonts w:ascii="Lato" w:eastAsia="Times New Roman" w:hAnsi="Lato" w:cs="Arial"/>
          <w:color w:val="000000"/>
          <w:spacing w:val="4"/>
          <w:lang w:eastAsia="pl-PL"/>
        </w:rPr>
        <w:t xml:space="preserve">– minimalna odległość powinna </w:t>
      </w:r>
      <w:r w:rsidRPr="00D91322">
        <w:rPr>
          <w:rFonts w:ascii="Lato" w:eastAsia="Times New Roman" w:hAnsi="Lato" w:cs="Arial"/>
          <w:color w:val="000000"/>
          <w:spacing w:val="4"/>
          <w:lang w:eastAsia="pl-PL"/>
        </w:rPr>
        <w:t xml:space="preserve">bowiem </w:t>
      </w:r>
      <w:r w:rsidR="00547D4E" w:rsidRPr="00D91322">
        <w:rPr>
          <w:rFonts w:ascii="Lato" w:eastAsia="Times New Roman" w:hAnsi="Lato" w:cs="Arial"/>
          <w:color w:val="000000"/>
          <w:spacing w:val="4"/>
          <w:lang w:eastAsia="pl-PL"/>
        </w:rPr>
        <w:t xml:space="preserve">wynosić 800 m, </w:t>
      </w:r>
      <w:r w:rsidRPr="00D91322">
        <w:rPr>
          <w:rFonts w:ascii="Lato" w:eastAsia="Times New Roman" w:hAnsi="Lato" w:cs="Arial"/>
          <w:color w:val="000000"/>
          <w:spacing w:val="4"/>
          <w:lang w:eastAsia="pl-PL"/>
        </w:rPr>
        <w:t>zaś</w:t>
      </w:r>
      <w:r w:rsidR="00547D4E" w:rsidRPr="00D91322">
        <w:rPr>
          <w:rFonts w:ascii="Lato" w:eastAsia="Times New Roman" w:hAnsi="Lato" w:cs="Arial"/>
          <w:color w:val="000000"/>
          <w:spacing w:val="4"/>
          <w:lang w:eastAsia="pl-PL"/>
        </w:rPr>
        <w:t xml:space="preserve"> po wprowadzeniu dodatkowego skrzyżowania wynosiłaby 650 m.</w:t>
      </w:r>
    </w:p>
    <w:p w14:paraId="6F9ED112" w14:textId="0B5B1820" w:rsidR="005859FB" w:rsidRDefault="005859FB" w:rsidP="005859FB">
      <w:pPr>
        <w:widowControl w:val="0"/>
        <w:spacing w:after="240" w:line="240" w:lineRule="exact"/>
        <w:ind w:right="23"/>
        <w:jc w:val="both"/>
        <w:rPr>
          <w:rFonts w:ascii="Lato" w:eastAsia="Times New Roman" w:hAnsi="Lato" w:cs="Arial"/>
          <w:color w:val="000000"/>
          <w:spacing w:val="4"/>
          <w:lang w:eastAsia="pl-PL"/>
        </w:rPr>
      </w:pPr>
      <w:r w:rsidRPr="00D91322">
        <w:rPr>
          <w:rFonts w:ascii="Lato" w:eastAsia="Times New Roman" w:hAnsi="Lato" w:cs="Arial"/>
          <w:color w:val="000000"/>
          <w:spacing w:val="4"/>
          <w:lang w:eastAsia="pl-PL"/>
        </w:rPr>
        <w:t xml:space="preserve">Ponadto – jak podkreślił </w:t>
      </w:r>
      <w:r w:rsidRPr="00D91322">
        <w:rPr>
          <w:rFonts w:ascii="Lato" w:eastAsia="Times New Roman" w:hAnsi="Lato" w:cs="Arial"/>
          <w:i/>
          <w:color w:val="000000"/>
          <w:spacing w:val="4"/>
          <w:lang w:eastAsia="pl-PL"/>
        </w:rPr>
        <w:t xml:space="preserve">inwestor </w:t>
      </w:r>
      <w:r w:rsidR="00D91322" w:rsidRPr="00D91322">
        <w:rPr>
          <w:rFonts w:ascii="Lato" w:eastAsia="Times New Roman" w:hAnsi="Lato" w:cs="Arial"/>
          <w:i/>
          <w:color w:val="000000"/>
          <w:spacing w:val="4"/>
          <w:lang w:eastAsia="pl-PL"/>
        </w:rPr>
        <w:t xml:space="preserve">– </w:t>
      </w:r>
      <w:r w:rsidRPr="00D91322">
        <w:rPr>
          <w:rFonts w:ascii="Lato" w:eastAsia="Times New Roman" w:hAnsi="Lato" w:cs="Arial"/>
          <w:color w:val="000000"/>
          <w:spacing w:val="4"/>
          <w:lang w:eastAsia="pl-PL"/>
        </w:rPr>
        <w:t xml:space="preserve">w stanie istniejącym, droga zlokalizowana na działce nr 181, łączy się z drogą zlokalizowaną na działce nr 359, z obrębu 0038 Stok. Połączenia te zostały zachowane przez skrzyżowanie projektowanej </w:t>
      </w:r>
      <w:r w:rsidR="00D91322" w:rsidRPr="00D91322">
        <w:rPr>
          <w:rFonts w:ascii="Lato" w:eastAsia="Times New Roman" w:hAnsi="Lato" w:cs="Arial"/>
          <w:color w:val="000000"/>
          <w:spacing w:val="4"/>
          <w:lang w:eastAsia="pl-PL"/>
        </w:rPr>
        <w:t>drogi wojewódzkiej nr 627</w:t>
      </w:r>
      <w:r w:rsidRPr="00D91322">
        <w:rPr>
          <w:rFonts w:ascii="Lato" w:eastAsia="Times New Roman" w:hAnsi="Lato" w:cs="Arial"/>
          <w:color w:val="000000"/>
          <w:spacing w:val="4"/>
          <w:lang w:eastAsia="pl-PL"/>
        </w:rPr>
        <w:t xml:space="preserve"> </w:t>
      </w:r>
      <w:r w:rsidR="00D91322">
        <w:rPr>
          <w:rFonts w:ascii="Lato" w:eastAsia="Times New Roman" w:hAnsi="Lato" w:cs="Arial"/>
          <w:color w:val="000000"/>
          <w:spacing w:val="4"/>
          <w:lang w:eastAsia="pl-PL"/>
        </w:rPr>
        <w:br/>
      </w:r>
      <w:r w:rsidRPr="00D91322">
        <w:rPr>
          <w:rFonts w:ascii="Lato" w:eastAsia="Times New Roman" w:hAnsi="Lato" w:cs="Arial"/>
          <w:color w:val="000000"/>
          <w:spacing w:val="4"/>
          <w:lang w:eastAsia="pl-PL"/>
        </w:rPr>
        <w:t xml:space="preserve">z </w:t>
      </w:r>
      <w:r w:rsidR="00D91322" w:rsidRPr="00D91322">
        <w:rPr>
          <w:rFonts w:ascii="Lato" w:eastAsia="Times New Roman" w:hAnsi="Lato" w:cs="Arial"/>
          <w:color w:val="000000"/>
          <w:spacing w:val="4"/>
          <w:lang w:eastAsia="pl-PL"/>
        </w:rPr>
        <w:t xml:space="preserve">dodatkowymi jezdniami </w:t>
      </w:r>
      <w:r w:rsidRPr="00D91322">
        <w:rPr>
          <w:rFonts w:ascii="Lato" w:eastAsia="Times New Roman" w:hAnsi="Lato" w:cs="Arial"/>
          <w:color w:val="000000"/>
          <w:spacing w:val="4"/>
          <w:lang w:eastAsia="pl-PL"/>
        </w:rPr>
        <w:t>DJ-33 i DJ-34, a następnie DJ-34 z DJ-28a.</w:t>
      </w:r>
    </w:p>
    <w:p w14:paraId="40B946FC" w14:textId="4261350B" w:rsidR="004C6D30" w:rsidRDefault="007C697A" w:rsidP="005859FB">
      <w:pPr>
        <w:widowControl w:val="0"/>
        <w:spacing w:after="240" w:line="240" w:lineRule="exact"/>
        <w:ind w:right="23"/>
        <w:jc w:val="both"/>
        <w:rPr>
          <w:rFonts w:ascii="Lato" w:eastAsia="Times New Roman" w:hAnsi="Lato" w:cs="Arial"/>
          <w:color w:val="000000"/>
          <w:spacing w:val="4"/>
          <w:lang w:eastAsia="pl-PL"/>
        </w:rPr>
      </w:pPr>
      <w:r>
        <w:rPr>
          <w:rFonts w:ascii="Lato" w:eastAsia="Times New Roman" w:hAnsi="Lato" w:cs="Arial"/>
          <w:color w:val="000000"/>
          <w:spacing w:val="4"/>
          <w:lang w:eastAsia="pl-PL"/>
        </w:rPr>
        <w:t xml:space="preserve">Odnosząc się natomiast do poruszonej przez skarżącego kwestii, jakoby droga zlokalizowana na działce nr 181 stanowiła drogę gminną i z tego względu zasadne było zaprojektowanie skrzyżowania tej drogi z drogą wojewódzką nr 627, </w:t>
      </w:r>
      <w:r w:rsidR="006C2651">
        <w:rPr>
          <w:rFonts w:ascii="Lato" w:eastAsia="Times New Roman" w:hAnsi="Lato" w:cs="Arial"/>
          <w:color w:val="000000"/>
          <w:spacing w:val="4"/>
          <w:lang w:eastAsia="pl-PL"/>
        </w:rPr>
        <w:t>wyjaśnić należy, co następuje.</w:t>
      </w:r>
    </w:p>
    <w:p w14:paraId="7B9FCC95" w14:textId="10D124BC" w:rsidR="00973FCA" w:rsidRPr="009F2592" w:rsidRDefault="00973FCA" w:rsidP="00973FCA">
      <w:pPr>
        <w:widowControl w:val="0"/>
        <w:spacing w:after="240" w:line="240" w:lineRule="exact"/>
        <w:ind w:right="23"/>
        <w:jc w:val="both"/>
        <w:rPr>
          <w:rFonts w:ascii="Lato" w:eastAsia="Times New Roman" w:hAnsi="Lato" w:cs="Arial"/>
          <w:iCs/>
          <w:color w:val="000000"/>
          <w:spacing w:val="4"/>
          <w:lang w:eastAsia="pl-PL"/>
        </w:rPr>
      </w:pPr>
      <w:r w:rsidRPr="00973FCA">
        <w:rPr>
          <w:rFonts w:ascii="Lato" w:hAnsi="Lato"/>
        </w:rPr>
        <w:t xml:space="preserve">Stosownie do § 3 pkt 9 </w:t>
      </w:r>
      <w:r w:rsidRPr="00973FCA">
        <w:rPr>
          <w:rFonts w:ascii="Lato" w:eastAsia="Times New Roman" w:hAnsi="Lato" w:cs="Arial"/>
          <w:i/>
          <w:spacing w:val="4"/>
          <w:lang w:eastAsia="pl-PL"/>
        </w:rPr>
        <w:t>rozporządzenia w sprawie warunków technicznych dróg publicznych</w:t>
      </w:r>
      <w:r w:rsidRPr="00973FCA">
        <w:rPr>
          <w:rFonts w:ascii="Lato" w:eastAsia="Times New Roman" w:hAnsi="Lato" w:cs="Arial"/>
          <w:iCs/>
          <w:spacing w:val="4"/>
          <w:lang w:eastAsia="pl-PL"/>
        </w:rPr>
        <w:t xml:space="preserve">, </w:t>
      </w:r>
      <w:r w:rsidRPr="00973FCA">
        <w:rPr>
          <w:rFonts w:ascii="Lato" w:hAnsi="Lato"/>
        </w:rPr>
        <w:t>ilekroć w rozporządzeniu jest mowa o</w:t>
      </w:r>
      <w:r w:rsidRPr="00973FCA">
        <w:rPr>
          <w:rStyle w:val="highlight"/>
          <w:rFonts w:ascii="Lato" w:hAnsi="Lato"/>
        </w:rPr>
        <w:t xml:space="preserve"> skrzyżowa</w:t>
      </w:r>
      <w:r w:rsidRPr="00973FCA">
        <w:rPr>
          <w:rFonts w:ascii="Lato" w:hAnsi="Lato"/>
        </w:rPr>
        <w:t xml:space="preserve">niu – rozumie się przez to przecięcie lub </w:t>
      </w:r>
      <w:r w:rsidRPr="00973FCA">
        <w:rPr>
          <w:rFonts w:ascii="Lato" w:hAnsi="Lato"/>
        </w:rPr>
        <w:lastRenderedPageBreak/>
        <w:t>połączenie dróg na jednym poziomie, zapewniające pełną lub częściową możliwość wyboru kierunku jazdy</w:t>
      </w:r>
      <w:r>
        <w:rPr>
          <w:rFonts w:ascii="Lato" w:hAnsi="Lato"/>
        </w:rPr>
        <w:t>.</w:t>
      </w:r>
      <w:r w:rsidR="00EB56C8">
        <w:rPr>
          <w:rFonts w:ascii="Lato" w:hAnsi="Lato"/>
        </w:rPr>
        <w:t xml:space="preserve"> </w:t>
      </w:r>
      <w:r>
        <w:rPr>
          <w:rFonts w:ascii="Lato" w:hAnsi="Lato"/>
        </w:rPr>
        <w:t xml:space="preserve">W myśl </w:t>
      </w:r>
      <w:r w:rsidRPr="009F2592">
        <w:rPr>
          <w:rFonts w:ascii="Lato" w:hAnsi="Lato"/>
        </w:rPr>
        <w:t xml:space="preserve">zaś § 3 pkt 1 </w:t>
      </w:r>
      <w:r w:rsidRPr="009F2592">
        <w:rPr>
          <w:rFonts w:ascii="Lato" w:eastAsia="Times New Roman" w:hAnsi="Lato" w:cs="Arial"/>
          <w:i/>
          <w:spacing w:val="4"/>
          <w:lang w:eastAsia="pl-PL"/>
        </w:rPr>
        <w:t>rozporządzenia w sprawie warunków technicznych dróg publicznych</w:t>
      </w:r>
      <w:r w:rsidRPr="009F2592">
        <w:rPr>
          <w:rFonts w:ascii="Lato" w:eastAsia="Times New Roman" w:hAnsi="Lato" w:cs="Arial"/>
          <w:iCs/>
          <w:spacing w:val="4"/>
          <w:lang w:eastAsia="pl-PL"/>
        </w:rPr>
        <w:t xml:space="preserve">, </w:t>
      </w:r>
      <w:r>
        <w:rPr>
          <w:rFonts w:ascii="Lato" w:hAnsi="Lato"/>
        </w:rPr>
        <w:t>i</w:t>
      </w:r>
      <w:r w:rsidRPr="009F2592">
        <w:rPr>
          <w:rFonts w:ascii="Lato" w:hAnsi="Lato"/>
        </w:rPr>
        <w:t xml:space="preserve">lekroć w rozporządzeniu jest mowa o drodze </w:t>
      </w:r>
      <w:r>
        <w:rPr>
          <w:rFonts w:ascii="Lato" w:hAnsi="Lato"/>
        </w:rPr>
        <w:t>–</w:t>
      </w:r>
      <w:r w:rsidRPr="009F2592">
        <w:rPr>
          <w:rFonts w:ascii="Lato" w:hAnsi="Lato"/>
        </w:rPr>
        <w:t xml:space="preserve"> rozumie się przez to drogę publiczną.</w:t>
      </w:r>
    </w:p>
    <w:p w14:paraId="41214FBB" w14:textId="14F420B3" w:rsidR="009F2592" w:rsidRDefault="00973FCA" w:rsidP="009F2592">
      <w:pPr>
        <w:widowControl w:val="0"/>
        <w:spacing w:after="240" w:line="240" w:lineRule="exact"/>
        <w:ind w:right="23"/>
        <w:jc w:val="both"/>
        <w:rPr>
          <w:rFonts w:ascii="Lato" w:eastAsia="Times New Roman" w:hAnsi="Lato" w:cs="Arial"/>
          <w:color w:val="000000"/>
          <w:spacing w:val="4"/>
          <w:lang w:eastAsia="pl-PL"/>
        </w:rPr>
      </w:pPr>
      <w:r>
        <w:rPr>
          <w:rFonts w:ascii="Lato" w:eastAsia="Times New Roman" w:hAnsi="Lato" w:cs="Arial"/>
          <w:color w:val="000000"/>
          <w:spacing w:val="4"/>
          <w:lang w:eastAsia="pl-PL"/>
        </w:rPr>
        <w:t>Z</w:t>
      </w:r>
      <w:r w:rsidR="006C2651">
        <w:rPr>
          <w:rFonts w:ascii="Lato" w:eastAsia="Times New Roman" w:hAnsi="Lato" w:cs="Arial"/>
          <w:color w:val="000000"/>
          <w:spacing w:val="4"/>
          <w:lang w:eastAsia="pl-PL"/>
        </w:rPr>
        <w:t xml:space="preserve">godnie z informacją zawartą w piśmie Wójta Gminy Ostrów Mazowiecka z dnia 27 lipca 2020 r., znak: </w:t>
      </w:r>
      <w:r w:rsidR="006C2651" w:rsidRPr="009F2592">
        <w:rPr>
          <w:rFonts w:ascii="Lato" w:eastAsia="Times New Roman" w:hAnsi="Lato" w:cs="Arial"/>
          <w:color w:val="000000"/>
          <w:spacing w:val="4"/>
          <w:lang w:eastAsia="pl-PL"/>
        </w:rPr>
        <w:t xml:space="preserve">IG.7021.19.2020 (którego kopię </w:t>
      </w:r>
      <w:r w:rsidR="006C2651" w:rsidRPr="009F2592">
        <w:rPr>
          <w:rFonts w:ascii="Lato" w:eastAsia="Times New Roman" w:hAnsi="Lato" w:cs="Arial"/>
          <w:i/>
          <w:iCs/>
          <w:color w:val="000000"/>
          <w:spacing w:val="4"/>
          <w:lang w:eastAsia="pl-PL"/>
        </w:rPr>
        <w:t>inwestor</w:t>
      </w:r>
      <w:r w:rsidR="006C2651" w:rsidRPr="009F2592">
        <w:rPr>
          <w:rFonts w:ascii="Lato" w:eastAsia="Times New Roman" w:hAnsi="Lato" w:cs="Arial"/>
          <w:color w:val="000000"/>
          <w:spacing w:val="4"/>
          <w:lang w:eastAsia="pl-PL"/>
        </w:rPr>
        <w:t xml:space="preserve"> załączył do </w:t>
      </w:r>
      <w:r>
        <w:rPr>
          <w:rFonts w:ascii="Lato" w:eastAsia="Times New Roman" w:hAnsi="Lato" w:cs="Arial"/>
          <w:color w:val="000000"/>
          <w:spacing w:val="4"/>
          <w:lang w:eastAsia="pl-PL"/>
        </w:rPr>
        <w:t xml:space="preserve">pisma z dnia </w:t>
      </w:r>
      <w:r>
        <w:rPr>
          <w:rFonts w:ascii="Lato" w:eastAsia="Times New Roman" w:hAnsi="Lato" w:cs="Arial"/>
          <w:color w:val="000000"/>
          <w:spacing w:val="4"/>
          <w:lang w:eastAsia="pl-PL"/>
        </w:rPr>
        <w:br/>
        <w:t>16 marca 2022 r.</w:t>
      </w:r>
      <w:r w:rsidR="009F2592" w:rsidRPr="009F2592">
        <w:rPr>
          <w:rFonts w:ascii="Lato" w:eastAsia="Times New Roman" w:hAnsi="Lato" w:cs="Arial"/>
          <w:color w:val="000000"/>
          <w:spacing w:val="4"/>
          <w:lang w:eastAsia="pl-PL"/>
        </w:rPr>
        <w:t>), droga zlokalizowana na działce nr 181 jest drog</w:t>
      </w:r>
      <w:r w:rsidR="003F4EA0">
        <w:rPr>
          <w:rFonts w:ascii="Lato" w:eastAsia="Times New Roman" w:hAnsi="Lato" w:cs="Arial"/>
          <w:color w:val="000000"/>
          <w:spacing w:val="4"/>
          <w:lang w:eastAsia="pl-PL"/>
        </w:rPr>
        <w:t>ą</w:t>
      </w:r>
      <w:r w:rsidR="009F2592" w:rsidRPr="009F2592">
        <w:rPr>
          <w:rFonts w:ascii="Lato" w:eastAsia="Times New Roman" w:hAnsi="Lato" w:cs="Arial"/>
          <w:color w:val="000000"/>
          <w:spacing w:val="4"/>
          <w:lang w:eastAsia="pl-PL"/>
        </w:rPr>
        <w:t xml:space="preserve"> wewnętrzną. </w:t>
      </w:r>
    </w:p>
    <w:p w14:paraId="6BDF86CE" w14:textId="06EB80CF" w:rsidR="00973FCA" w:rsidRDefault="00973FCA" w:rsidP="009F2592">
      <w:pPr>
        <w:widowControl w:val="0"/>
        <w:spacing w:after="240" w:line="240" w:lineRule="exact"/>
        <w:ind w:right="23"/>
        <w:jc w:val="both"/>
        <w:rPr>
          <w:rFonts w:ascii="Lato" w:eastAsia="Times New Roman" w:hAnsi="Lato" w:cs="Arial"/>
          <w:color w:val="000000"/>
          <w:spacing w:val="4"/>
          <w:lang w:eastAsia="pl-PL"/>
        </w:rPr>
      </w:pPr>
      <w:r>
        <w:rPr>
          <w:rFonts w:ascii="Lato" w:eastAsia="Times New Roman" w:hAnsi="Lato" w:cs="Arial"/>
          <w:color w:val="000000"/>
          <w:spacing w:val="4"/>
          <w:lang w:eastAsia="pl-PL"/>
        </w:rPr>
        <w:t xml:space="preserve">Z uwagi na powyższe, stwierdzić trzeba, iż – wbrew oczekiwaniom skarżącego – nie było podstaw do zaprojektowania przez </w:t>
      </w:r>
      <w:r w:rsidRPr="00973FCA">
        <w:rPr>
          <w:rFonts w:ascii="Lato" w:eastAsia="Times New Roman" w:hAnsi="Lato" w:cs="Arial"/>
          <w:i/>
          <w:iCs/>
          <w:color w:val="000000"/>
          <w:spacing w:val="4"/>
          <w:lang w:eastAsia="pl-PL"/>
        </w:rPr>
        <w:t>inwestora</w:t>
      </w:r>
      <w:r>
        <w:rPr>
          <w:rFonts w:ascii="Lato" w:eastAsia="Times New Roman" w:hAnsi="Lato" w:cs="Arial"/>
          <w:color w:val="000000"/>
          <w:spacing w:val="4"/>
          <w:lang w:eastAsia="pl-PL"/>
        </w:rPr>
        <w:t xml:space="preserve"> skrzyżowania drogi wojewódzkiej nr 627 </w:t>
      </w:r>
      <w:r>
        <w:rPr>
          <w:rFonts w:ascii="Lato" w:eastAsia="Times New Roman" w:hAnsi="Lato" w:cs="Arial"/>
          <w:color w:val="000000"/>
          <w:spacing w:val="4"/>
          <w:lang w:eastAsia="pl-PL"/>
        </w:rPr>
        <w:br/>
        <w:t>z ww. drog</w:t>
      </w:r>
      <w:r w:rsidR="00863F83">
        <w:rPr>
          <w:rFonts w:ascii="Lato" w:eastAsia="Times New Roman" w:hAnsi="Lato" w:cs="Arial"/>
          <w:color w:val="000000"/>
          <w:spacing w:val="4"/>
          <w:lang w:eastAsia="pl-PL"/>
        </w:rPr>
        <w:t>ą</w:t>
      </w:r>
      <w:r>
        <w:rPr>
          <w:rFonts w:ascii="Lato" w:eastAsia="Times New Roman" w:hAnsi="Lato" w:cs="Arial"/>
          <w:color w:val="000000"/>
          <w:spacing w:val="4"/>
          <w:lang w:eastAsia="pl-PL"/>
        </w:rPr>
        <w:t xml:space="preserve"> wewnętrzną.</w:t>
      </w:r>
    </w:p>
    <w:p w14:paraId="34020181" w14:textId="4D07B2C2" w:rsidR="006C2651" w:rsidRPr="009F2592" w:rsidRDefault="009F2592" w:rsidP="009F2592">
      <w:pPr>
        <w:widowControl w:val="0"/>
        <w:spacing w:after="240" w:line="240" w:lineRule="exact"/>
        <w:ind w:right="23"/>
        <w:jc w:val="both"/>
        <w:rPr>
          <w:rFonts w:ascii="Lato" w:hAnsi="Lato"/>
        </w:rPr>
      </w:pPr>
      <w:r w:rsidRPr="009F2592">
        <w:rPr>
          <w:rFonts w:ascii="Lato" w:eastAsia="Times New Roman" w:hAnsi="Lato" w:cs="Arial"/>
          <w:color w:val="000000"/>
          <w:spacing w:val="4"/>
          <w:lang w:eastAsia="pl-PL"/>
        </w:rPr>
        <w:t xml:space="preserve">Z tego również względu, </w:t>
      </w:r>
      <w:r w:rsidR="00973FCA">
        <w:rPr>
          <w:rFonts w:ascii="Lato" w:eastAsia="Times New Roman" w:hAnsi="Lato" w:cs="Arial"/>
          <w:color w:val="000000"/>
          <w:spacing w:val="4"/>
          <w:lang w:eastAsia="pl-PL"/>
        </w:rPr>
        <w:t xml:space="preserve">za </w:t>
      </w:r>
      <w:r w:rsidRPr="009F2592">
        <w:rPr>
          <w:rFonts w:ascii="Lato" w:eastAsia="Times New Roman" w:hAnsi="Lato" w:cs="Arial"/>
          <w:color w:val="000000"/>
          <w:spacing w:val="4"/>
          <w:lang w:eastAsia="pl-PL"/>
        </w:rPr>
        <w:t>niezasadn</w:t>
      </w:r>
      <w:r w:rsidR="00973FCA">
        <w:rPr>
          <w:rFonts w:ascii="Lato" w:eastAsia="Times New Roman" w:hAnsi="Lato" w:cs="Arial"/>
          <w:color w:val="000000"/>
          <w:spacing w:val="4"/>
          <w:lang w:eastAsia="pl-PL"/>
        </w:rPr>
        <w:t>e</w:t>
      </w:r>
      <w:r w:rsidRPr="009F2592">
        <w:rPr>
          <w:rFonts w:ascii="Lato" w:eastAsia="Times New Roman" w:hAnsi="Lato" w:cs="Arial"/>
          <w:color w:val="000000"/>
          <w:spacing w:val="4"/>
          <w:lang w:eastAsia="pl-PL"/>
        </w:rPr>
        <w:t xml:space="preserve"> </w:t>
      </w:r>
      <w:r w:rsidR="00973FCA">
        <w:rPr>
          <w:rFonts w:ascii="Lato" w:eastAsia="Times New Roman" w:hAnsi="Lato" w:cs="Arial"/>
          <w:color w:val="000000"/>
          <w:spacing w:val="4"/>
          <w:lang w:eastAsia="pl-PL"/>
        </w:rPr>
        <w:t>uznać należy zaproponowane przez Pana W</w:t>
      </w:r>
      <w:r w:rsidR="00C22B85">
        <w:rPr>
          <w:rFonts w:ascii="Lato" w:eastAsia="Times New Roman" w:hAnsi="Lato" w:cs="Arial"/>
          <w:color w:val="000000"/>
          <w:spacing w:val="4"/>
          <w:lang w:eastAsia="pl-PL"/>
        </w:rPr>
        <w:t>.</w:t>
      </w:r>
      <w:r w:rsidR="00973FCA">
        <w:rPr>
          <w:rFonts w:ascii="Lato" w:eastAsia="Times New Roman" w:hAnsi="Lato" w:cs="Arial"/>
          <w:color w:val="000000"/>
          <w:spacing w:val="4"/>
          <w:lang w:eastAsia="pl-PL"/>
        </w:rPr>
        <w:t xml:space="preserve"> P</w:t>
      </w:r>
      <w:r w:rsidR="00C22B85">
        <w:rPr>
          <w:rFonts w:ascii="Lato" w:eastAsia="Times New Roman" w:hAnsi="Lato" w:cs="Arial"/>
          <w:color w:val="000000"/>
          <w:spacing w:val="4"/>
          <w:lang w:eastAsia="pl-PL"/>
        </w:rPr>
        <w:t>.</w:t>
      </w:r>
      <w:r w:rsidR="00973FCA">
        <w:rPr>
          <w:rFonts w:ascii="Lato" w:eastAsia="Times New Roman" w:hAnsi="Lato" w:cs="Arial"/>
          <w:color w:val="000000"/>
          <w:spacing w:val="4"/>
          <w:lang w:eastAsia="pl-PL"/>
        </w:rPr>
        <w:t xml:space="preserve"> rozwiązanie polegające na </w:t>
      </w:r>
      <w:r w:rsidRPr="009F2592">
        <w:rPr>
          <w:rFonts w:ascii="Lato" w:eastAsia="Times New Roman" w:hAnsi="Lato" w:cs="Arial"/>
          <w:color w:val="000000"/>
          <w:spacing w:val="4"/>
          <w:lang w:eastAsia="pl-PL"/>
        </w:rPr>
        <w:t>wybudowani</w:t>
      </w:r>
      <w:r w:rsidR="00973FCA">
        <w:rPr>
          <w:rFonts w:ascii="Lato" w:eastAsia="Times New Roman" w:hAnsi="Lato" w:cs="Arial"/>
          <w:color w:val="000000"/>
          <w:spacing w:val="4"/>
          <w:lang w:eastAsia="pl-PL"/>
        </w:rPr>
        <w:t>u</w:t>
      </w:r>
      <w:r w:rsidRPr="009F2592">
        <w:rPr>
          <w:rFonts w:ascii="Lato" w:eastAsia="Times New Roman" w:hAnsi="Lato" w:cs="Arial"/>
          <w:color w:val="000000"/>
          <w:spacing w:val="4"/>
          <w:lang w:eastAsia="pl-PL"/>
        </w:rPr>
        <w:t xml:space="preserve"> na </w:t>
      </w:r>
      <w:r w:rsidR="00973FCA">
        <w:rPr>
          <w:rFonts w:ascii="Lato" w:eastAsia="Times New Roman" w:hAnsi="Lato" w:cs="Arial"/>
          <w:color w:val="000000"/>
          <w:spacing w:val="4"/>
          <w:lang w:eastAsia="pl-PL"/>
        </w:rPr>
        <w:t>działce nr 181</w:t>
      </w:r>
      <w:r w:rsidRPr="009F2592">
        <w:rPr>
          <w:rFonts w:ascii="Lato" w:eastAsia="Times New Roman" w:hAnsi="Lato" w:cs="Arial"/>
          <w:color w:val="000000"/>
          <w:spacing w:val="4"/>
          <w:lang w:eastAsia="pl-PL"/>
        </w:rPr>
        <w:t xml:space="preserve"> placu do zawracania. Zgodnie bowiem z § 110 </w:t>
      </w:r>
      <w:r w:rsidRPr="009F2592">
        <w:rPr>
          <w:rFonts w:ascii="Lato" w:eastAsia="Times New Roman" w:hAnsi="Lato" w:cs="Arial"/>
          <w:i/>
          <w:spacing w:val="4"/>
          <w:lang w:eastAsia="pl-PL"/>
        </w:rPr>
        <w:t>rozporządzenia w sprawie warunków technicznych dróg publicznych</w:t>
      </w:r>
      <w:r w:rsidRPr="009F2592">
        <w:rPr>
          <w:rFonts w:ascii="Lato" w:eastAsia="Times New Roman" w:hAnsi="Lato" w:cs="Arial"/>
          <w:iCs/>
          <w:spacing w:val="4"/>
          <w:lang w:eastAsia="pl-PL"/>
        </w:rPr>
        <w:t xml:space="preserve">, </w:t>
      </w:r>
      <w:r w:rsidR="00973FCA">
        <w:rPr>
          <w:rFonts w:ascii="Lato" w:eastAsia="Times New Roman" w:hAnsi="Lato" w:cs="Arial"/>
          <w:iCs/>
          <w:spacing w:val="4"/>
          <w:lang w:eastAsia="pl-PL"/>
        </w:rPr>
        <w:t>place do zawracania należy wykonywać na drogach publicznych</w:t>
      </w:r>
      <w:r w:rsidRPr="009F2592">
        <w:rPr>
          <w:rFonts w:ascii="Lato" w:hAnsi="Lato"/>
        </w:rPr>
        <w:t>.</w:t>
      </w:r>
    </w:p>
    <w:p w14:paraId="09FDDEC1" w14:textId="262BB66D" w:rsidR="00AF4785" w:rsidRPr="00527757" w:rsidRDefault="00863F83" w:rsidP="00AF4785">
      <w:pPr>
        <w:spacing w:after="240" w:line="240" w:lineRule="exact"/>
        <w:jc w:val="both"/>
        <w:outlineLvl w:val="0"/>
        <w:rPr>
          <w:rFonts w:ascii="Lato" w:eastAsia="Times New Roman" w:hAnsi="Lato" w:cs="Arial"/>
          <w:spacing w:val="4"/>
          <w:lang w:eastAsia="pl-PL"/>
        </w:rPr>
      </w:pPr>
      <w:r>
        <w:rPr>
          <w:rFonts w:ascii="Lato" w:eastAsia="Times New Roman" w:hAnsi="Lato" w:cs="Arial"/>
          <w:bCs/>
          <w:iCs/>
          <w:spacing w:val="4"/>
          <w:lang w:eastAsia="pl-PL"/>
        </w:rPr>
        <w:t>W tym miejscu z</w:t>
      </w:r>
      <w:r w:rsidR="00AF4785" w:rsidRPr="00527757">
        <w:rPr>
          <w:rFonts w:ascii="Lato" w:eastAsia="Times New Roman" w:hAnsi="Lato" w:cs="Arial"/>
          <w:bCs/>
          <w:iCs/>
          <w:spacing w:val="4"/>
          <w:lang w:eastAsia="pl-PL"/>
        </w:rPr>
        <w:t>aznacz</w:t>
      </w:r>
      <w:r>
        <w:rPr>
          <w:rFonts w:ascii="Lato" w:eastAsia="Times New Roman" w:hAnsi="Lato" w:cs="Arial"/>
          <w:bCs/>
          <w:iCs/>
          <w:spacing w:val="4"/>
          <w:lang w:eastAsia="pl-PL"/>
        </w:rPr>
        <w:t>enia wymaga</w:t>
      </w:r>
      <w:r w:rsidR="00AF4785" w:rsidRPr="00527757">
        <w:rPr>
          <w:rFonts w:ascii="Lato" w:eastAsia="Times New Roman" w:hAnsi="Lato" w:cs="Arial"/>
          <w:bCs/>
          <w:iCs/>
          <w:spacing w:val="4"/>
          <w:lang w:eastAsia="pl-PL"/>
        </w:rPr>
        <w:t xml:space="preserve">, że ochrona interesów osób trzecich w procesie inwestycyjnym nie może prowadzić do sytuacji, w której to osoby trzecie, a nie inwestorzy decydować będą o wybudowaniu obiektów budowlanych, miejscu posadowienia takich obiektów, </w:t>
      </w:r>
      <w:r w:rsidR="00AF4785" w:rsidRPr="00527757">
        <w:rPr>
          <w:rFonts w:ascii="Lato" w:eastAsia="Times New Roman" w:hAnsi="Lato" w:cs="Arial"/>
          <w:spacing w:val="4"/>
          <w:shd w:val="clear" w:color="auto" w:fill="FFFFFF"/>
          <w:lang w:eastAsia="pl-PL"/>
        </w:rPr>
        <w:t xml:space="preserve">szczegółowych rozwiązaniach technicznych </w:t>
      </w:r>
      <w:r w:rsidR="00AF4785" w:rsidRPr="00527757">
        <w:rPr>
          <w:rFonts w:ascii="Lato" w:eastAsia="Times New Roman" w:hAnsi="Lato" w:cs="Arial"/>
          <w:bCs/>
          <w:iCs/>
          <w:spacing w:val="4"/>
          <w:lang w:eastAsia="pl-PL"/>
        </w:rPr>
        <w:t xml:space="preserve">i to nawet </w:t>
      </w:r>
      <w:r>
        <w:rPr>
          <w:rFonts w:ascii="Lato" w:eastAsia="Times New Roman" w:hAnsi="Lato" w:cs="Arial"/>
          <w:bCs/>
          <w:iCs/>
          <w:spacing w:val="4"/>
          <w:lang w:eastAsia="pl-PL"/>
        </w:rPr>
        <w:br/>
      </w:r>
      <w:r w:rsidR="00AF4785" w:rsidRPr="00527757">
        <w:rPr>
          <w:rFonts w:ascii="Lato" w:eastAsia="Times New Roman" w:hAnsi="Lato" w:cs="Arial"/>
          <w:bCs/>
          <w:iCs/>
          <w:spacing w:val="4"/>
          <w:lang w:eastAsia="pl-PL"/>
        </w:rPr>
        <w:t>z naruszeniem ogólnego interesu społecznego. Nie można dopuścić do sytuacji, w której uprawnienia właściciela nieruchomości całkowicie ograniczają uprawnienia inwestora. Nieuniknione jest to, że realizacja inwestycji drogowej stwarza określone uciążliwości dla właścicieli nieruchomości objętych inwestycją bądź znajdujących się w obszarze jej oddziaływania. Ocena decyzji w aspekcie poszanowania uzasadnionych interesów osób trzecich wymaga uwzględnienia</w:t>
      </w:r>
      <w:r w:rsidR="00AF4785" w:rsidRPr="00527757">
        <w:rPr>
          <w:rFonts w:ascii="Lato" w:eastAsia="Times New Roman" w:hAnsi="Lato" w:cs="Arial"/>
          <w:spacing w:val="4"/>
          <w:lang w:eastAsia="pl-PL"/>
        </w:rPr>
        <w:t xml:space="preserve">, że inwestor realizujący inwestycję drogową działa </w:t>
      </w:r>
      <w:r>
        <w:rPr>
          <w:rFonts w:ascii="Lato" w:eastAsia="Times New Roman" w:hAnsi="Lato" w:cs="Arial"/>
          <w:spacing w:val="4"/>
          <w:lang w:eastAsia="pl-PL"/>
        </w:rPr>
        <w:br/>
      </w:r>
      <w:r w:rsidR="00AF4785" w:rsidRPr="00527757">
        <w:rPr>
          <w:rFonts w:ascii="Lato" w:eastAsia="Times New Roman" w:hAnsi="Lato" w:cs="Arial"/>
          <w:spacing w:val="4"/>
          <w:lang w:eastAsia="pl-PL"/>
        </w:rPr>
        <w:t>w interesie publicznym, który ma prymat nad interesem prawnym jednostki, o ile nie narusza tego interesu prawnego w sposób niezgodny z prawem, co w niniejszej sprawie nie ma miejsca (por. wyrok Naczelnego Sądu Administracyjnego z dnia 1 marca 2016 r., sygn. akt II OSK 2334/15; wyrok Wojewódzkiego Sądu Administracyjnego w Warszawie z dnia 10 czerwca 2015 r., sygn. akt VII SA/</w:t>
      </w:r>
      <w:proofErr w:type="spellStart"/>
      <w:r w:rsidR="00AF4785" w:rsidRPr="00527757">
        <w:rPr>
          <w:rFonts w:ascii="Lato" w:eastAsia="Times New Roman" w:hAnsi="Lato" w:cs="Arial"/>
          <w:spacing w:val="4"/>
          <w:lang w:eastAsia="pl-PL"/>
        </w:rPr>
        <w:t>Wa</w:t>
      </w:r>
      <w:proofErr w:type="spellEnd"/>
      <w:r w:rsidR="00AF4785" w:rsidRPr="00527757">
        <w:rPr>
          <w:rFonts w:ascii="Lato" w:eastAsia="Times New Roman" w:hAnsi="Lato" w:cs="Arial"/>
          <w:spacing w:val="4"/>
          <w:lang w:eastAsia="pl-PL"/>
        </w:rPr>
        <w:t xml:space="preserve"> 585/15).</w:t>
      </w:r>
    </w:p>
    <w:p w14:paraId="6B5757DF" w14:textId="7051B296" w:rsidR="00AF4785" w:rsidRPr="00527757" w:rsidRDefault="00AF4785" w:rsidP="00AF4785">
      <w:pPr>
        <w:spacing w:after="240" w:line="240" w:lineRule="exact"/>
        <w:jc w:val="both"/>
        <w:rPr>
          <w:rFonts w:ascii="Lato" w:eastAsia="Times New Roman" w:hAnsi="Lato" w:cs="Arial"/>
          <w:spacing w:val="4"/>
          <w:lang w:eastAsia="pl-PL"/>
        </w:rPr>
      </w:pPr>
      <w:r w:rsidRPr="00527757">
        <w:rPr>
          <w:rFonts w:ascii="Lato" w:eastAsia="Times New Roman" w:hAnsi="Lato" w:cs="Arial"/>
          <w:spacing w:val="4"/>
          <w:lang w:eastAsia="pl-PL"/>
        </w:rPr>
        <w:t xml:space="preserve">Podkreślić przy tym trzeba, iż organ administracji publicznej nie jest zobowiązany do badania alternatywnych wariantów przeprowadzenia inwestycji liniowej w sytuacji, gdyby np. właściciele nieruchomości zgłosili sprzeciw wobec lokalizacji przedsięwzięcia zaproponowanej przez inwestora. Organom administracji publicznej orzekającym </w:t>
      </w:r>
      <w:r w:rsidR="00DA02C9">
        <w:rPr>
          <w:rFonts w:ascii="Lato" w:eastAsia="Times New Roman" w:hAnsi="Lato" w:cs="Arial"/>
          <w:spacing w:val="4"/>
          <w:lang w:eastAsia="pl-PL"/>
        </w:rPr>
        <w:br/>
      </w:r>
      <w:r w:rsidRPr="00527757">
        <w:rPr>
          <w:rFonts w:ascii="Lato" w:eastAsia="Times New Roman" w:hAnsi="Lato" w:cs="Arial"/>
          <w:spacing w:val="4"/>
          <w:lang w:eastAsia="pl-PL"/>
        </w:rPr>
        <w:t xml:space="preserve">w przedmiocie zezwolenia na realizację inwestycji drogowej ustawodawca nie przyznał uprawnień do korygowania, zmiany lokalizacji inwestycji zaproponowanej przez inwestora. Powyższe potwierdza orzecznictwo Naczelnego Sądu Administracyjnego </w:t>
      </w:r>
      <w:r w:rsidR="00DA02C9">
        <w:rPr>
          <w:rFonts w:ascii="Lato" w:eastAsia="Times New Roman" w:hAnsi="Lato" w:cs="Arial"/>
          <w:spacing w:val="4"/>
          <w:lang w:eastAsia="pl-PL"/>
        </w:rPr>
        <w:br/>
      </w:r>
      <w:r w:rsidRPr="00527757">
        <w:rPr>
          <w:rFonts w:ascii="Lato" w:eastAsia="Times New Roman" w:hAnsi="Lato" w:cs="Arial"/>
          <w:spacing w:val="4"/>
          <w:lang w:eastAsia="pl-PL"/>
        </w:rPr>
        <w:t>i Wojewódzkiego Sądu Administracyjnego w Warszawie przywołane w uzasadnieniu niniejszej decyzji.</w:t>
      </w:r>
    </w:p>
    <w:p w14:paraId="10D2E3FA" w14:textId="7545D3A8" w:rsidR="00AF4785" w:rsidRPr="00DA02C9" w:rsidRDefault="00AF4785" w:rsidP="00AF4785">
      <w:pPr>
        <w:spacing w:after="240" w:line="240" w:lineRule="exact"/>
        <w:jc w:val="both"/>
        <w:rPr>
          <w:rFonts w:ascii="Lato" w:eastAsia="Times New Roman" w:hAnsi="Lato" w:cs="Arial"/>
          <w:spacing w:val="4"/>
          <w:lang w:eastAsia="pl-PL"/>
        </w:rPr>
      </w:pPr>
      <w:r w:rsidRPr="00DA02C9">
        <w:rPr>
          <w:rFonts w:ascii="Lato" w:eastAsia="Times New Roman" w:hAnsi="Lato" w:cs="Arial"/>
          <w:spacing w:val="4"/>
          <w:lang w:eastAsia="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w:t>
      </w:r>
      <w:r w:rsidR="00DA02C9">
        <w:rPr>
          <w:rFonts w:ascii="Lato" w:eastAsia="Times New Roman" w:hAnsi="Lato" w:cs="Arial"/>
          <w:spacing w:val="4"/>
          <w:lang w:eastAsia="pl-PL"/>
        </w:rPr>
        <w:br/>
      </w:r>
      <w:r w:rsidRPr="00DA02C9">
        <w:rPr>
          <w:rFonts w:ascii="Lato" w:eastAsia="Times New Roman" w:hAnsi="Lato" w:cs="Arial"/>
          <w:spacing w:val="4"/>
          <w:lang w:eastAsia="pl-PL"/>
        </w:rPr>
        <w:t xml:space="preserve">z prawem. Strona ma natomiast prawo do własnego subiektywnego przekonania </w:t>
      </w:r>
      <w:r w:rsidR="00DA02C9">
        <w:rPr>
          <w:rFonts w:ascii="Lato" w:eastAsia="Times New Roman" w:hAnsi="Lato" w:cs="Arial"/>
          <w:spacing w:val="4"/>
          <w:lang w:eastAsia="pl-PL"/>
        </w:rPr>
        <w:br/>
      </w:r>
      <w:r w:rsidRPr="00DA02C9">
        <w:rPr>
          <w:rFonts w:ascii="Lato" w:eastAsia="Times New Roman" w:hAnsi="Lato" w:cs="Arial"/>
          <w:spacing w:val="4"/>
          <w:lang w:eastAsia="pl-PL"/>
        </w:rPr>
        <w:t xml:space="preserve">o zasadności wniesionego środka zaskarżenia, zaś przekonanie to nie musi mieć odzwierciedlenia w obowiązujących przepisach prawnych i ich wykładni (por. wyrok Wojewódzkiego Sądu Administracyjnego w Łodzi z dnia 26 września 2012 r., sygn. akt </w:t>
      </w:r>
      <w:r w:rsidR="00DA02C9">
        <w:rPr>
          <w:rFonts w:ascii="Lato" w:eastAsia="Times New Roman" w:hAnsi="Lato" w:cs="Arial"/>
          <w:spacing w:val="4"/>
          <w:lang w:eastAsia="pl-PL"/>
        </w:rPr>
        <w:br/>
      </w:r>
      <w:r w:rsidRPr="00DA02C9">
        <w:rPr>
          <w:rFonts w:ascii="Lato" w:eastAsia="Times New Roman" w:hAnsi="Lato" w:cs="Arial"/>
          <w:spacing w:val="4"/>
          <w:lang w:eastAsia="pl-PL"/>
        </w:rPr>
        <w:t>I SA/</w:t>
      </w:r>
      <w:proofErr w:type="spellStart"/>
      <w:r w:rsidRPr="00DA02C9">
        <w:rPr>
          <w:rFonts w:ascii="Lato" w:eastAsia="Times New Roman" w:hAnsi="Lato" w:cs="Arial"/>
          <w:spacing w:val="4"/>
          <w:lang w:eastAsia="pl-PL"/>
        </w:rPr>
        <w:t>Łd</w:t>
      </w:r>
      <w:proofErr w:type="spellEnd"/>
      <w:r w:rsidRPr="00DA02C9">
        <w:rPr>
          <w:rFonts w:ascii="Lato" w:eastAsia="Times New Roman" w:hAnsi="Lato" w:cs="Arial"/>
          <w:spacing w:val="4"/>
          <w:lang w:eastAsia="pl-PL"/>
        </w:rPr>
        <w:t xml:space="preserve"> 961/12).</w:t>
      </w:r>
    </w:p>
    <w:p w14:paraId="4E2DF2CF" w14:textId="0D4E75D0" w:rsidR="00AF4785" w:rsidRPr="00DA02C9" w:rsidRDefault="00AF4785" w:rsidP="00AF4785">
      <w:pPr>
        <w:spacing w:after="240" w:line="240" w:lineRule="exact"/>
        <w:jc w:val="both"/>
        <w:outlineLvl w:val="0"/>
        <w:rPr>
          <w:rFonts w:ascii="Lato" w:eastAsia="Times New Roman" w:hAnsi="Lato" w:cs="Arial"/>
          <w:iCs/>
          <w:spacing w:val="4"/>
          <w:lang w:eastAsia="pl-PL"/>
        </w:rPr>
      </w:pPr>
      <w:bookmarkStart w:id="21" w:name="mip62193956"/>
      <w:bookmarkStart w:id="22" w:name="mip60747442"/>
      <w:bookmarkEnd w:id="21"/>
      <w:bookmarkEnd w:id="22"/>
      <w:r w:rsidRPr="00DA02C9">
        <w:rPr>
          <w:rFonts w:ascii="Lato" w:eastAsia="Times New Roman" w:hAnsi="Lato" w:cs="Arial"/>
          <w:spacing w:val="4"/>
          <w:lang w:eastAsia="pl-PL"/>
        </w:rPr>
        <w:lastRenderedPageBreak/>
        <w:t xml:space="preserve">Podsumowując, organ odwoławczy uznał, że przebieg planowanej inwestycji został ustalony prawidłowo. Organ uznał racje przemawiające za ustaloną lokalizacją, które przedstawił </w:t>
      </w:r>
      <w:r w:rsidRPr="00DA02C9">
        <w:rPr>
          <w:rFonts w:ascii="Lato" w:eastAsia="Times New Roman" w:hAnsi="Lato" w:cs="Arial"/>
          <w:i/>
          <w:iCs/>
          <w:spacing w:val="4"/>
          <w:lang w:eastAsia="pl-PL"/>
        </w:rPr>
        <w:t xml:space="preserve">inwestor </w:t>
      </w:r>
      <w:r w:rsidRPr="00DA02C9">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53C8C537" w14:textId="77777777" w:rsidR="00AF4785" w:rsidRPr="00DA02C9" w:rsidRDefault="00AF4785" w:rsidP="00AF4785">
      <w:pPr>
        <w:spacing w:after="240" w:line="240" w:lineRule="exact"/>
        <w:jc w:val="both"/>
        <w:rPr>
          <w:rFonts w:ascii="Lato" w:eastAsia="Times New Roman" w:hAnsi="Lato" w:cs="Arial"/>
          <w:spacing w:val="4"/>
          <w:lang w:eastAsia="pl-PL"/>
        </w:rPr>
      </w:pPr>
      <w:r w:rsidRPr="00DA02C9">
        <w:rPr>
          <w:rFonts w:ascii="Lato" w:eastAsia="Times New Roman" w:hAnsi="Lato" w:cs="Arial"/>
          <w:spacing w:val="4"/>
          <w:lang w:eastAsia="pl-PL"/>
        </w:rPr>
        <w:t xml:space="preserve">Niniejsza decyzja jest ostateczna. </w:t>
      </w:r>
    </w:p>
    <w:p w14:paraId="5842BCE6" w14:textId="54B3B5B3" w:rsidR="00AF4785" w:rsidRPr="00DA02C9" w:rsidRDefault="00AF4785" w:rsidP="00AF4785">
      <w:pPr>
        <w:spacing w:after="240" w:line="240" w:lineRule="exact"/>
        <w:jc w:val="both"/>
        <w:outlineLvl w:val="0"/>
        <w:rPr>
          <w:rFonts w:ascii="Lato" w:eastAsia="Times New Roman" w:hAnsi="Lato" w:cs="Arial"/>
          <w:bCs/>
          <w:iCs/>
          <w:spacing w:val="4"/>
          <w:lang w:eastAsia="pl-PL"/>
        </w:rPr>
      </w:pPr>
      <w:r w:rsidRPr="00DA02C9">
        <w:rPr>
          <w:rFonts w:ascii="Lato" w:eastAsia="Times New Roman" w:hAnsi="Lato" w:cs="Arial"/>
          <w:bCs/>
          <w:iCs/>
          <w:spacing w:val="4"/>
          <w:lang w:eastAsia="pl-PL"/>
        </w:rPr>
        <w:t>Na decyzję, na podstawie art. 53 § 1 i art. 54 § 1 ustawy z dnia 30 sierpnia 2002 r. – Prawo</w:t>
      </w:r>
      <w:r w:rsidR="00DA02C9">
        <w:rPr>
          <w:rFonts w:ascii="Lato" w:eastAsia="Times New Roman" w:hAnsi="Lato" w:cs="Arial"/>
          <w:bCs/>
          <w:iCs/>
          <w:spacing w:val="4"/>
          <w:lang w:eastAsia="pl-PL"/>
        </w:rPr>
        <w:t xml:space="preserve"> </w:t>
      </w:r>
      <w:r w:rsidRPr="00DA02C9">
        <w:rPr>
          <w:rFonts w:ascii="Lato" w:eastAsia="Times New Roman" w:hAnsi="Lato" w:cs="Arial"/>
          <w:bCs/>
          <w:iCs/>
          <w:spacing w:val="4"/>
          <w:lang w:eastAsia="pl-PL"/>
        </w:rPr>
        <w:t>o postępowaniu przed sądami administracyjnymi (</w:t>
      </w:r>
      <w:proofErr w:type="spellStart"/>
      <w:r w:rsidR="00DA02C9">
        <w:rPr>
          <w:rFonts w:ascii="Lato" w:eastAsia="Times New Roman" w:hAnsi="Lato" w:cs="Arial"/>
          <w:bCs/>
          <w:iCs/>
          <w:spacing w:val="4"/>
          <w:lang w:eastAsia="pl-PL"/>
        </w:rPr>
        <w:t>t.j</w:t>
      </w:r>
      <w:proofErr w:type="spellEnd"/>
      <w:r w:rsidR="00DA02C9">
        <w:rPr>
          <w:rFonts w:ascii="Lato" w:eastAsia="Times New Roman" w:hAnsi="Lato" w:cs="Arial"/>
          <w:bCs/>
          <w:iCs/>
          <w:spacing w:val="4"/>
          <w:lang w:eastAsia="pl-PL"/>
        </w:rPr>
        <w:t xml:space="preserve">. </w:t>
      </w:r>
      <w:r w:rsidRPr="00DA02C9">
        <w:rPr>
          <w:rFonts w:ascii="Lato" w:eastAsia="Times New Roman" w:hAnsi="Lato" w:cs="Arial"/>
          <w:bCs/>
          <w:iCs/>
          <w:spacing w:val="4"/>
          <w:lang w:eastAsia="pl-PL"/>
        </w:rPr>
        <w:t>Dz. U. z 202</w:t>
      </w:r>
      <w:r w:rsidR="00DA02C9">
        <w:rPr>
          <w:rFonts w:ascii="Lato" w:eastAsia="Times New Roman" w:hAnsi="Lato" w:cs="Arial"/>
          <w:bCs/>
          <w:iCs/>
          <w:spacing w:val="4"/>
          <w:lang w:eastAsia="pl-PL"/>
        </w:rPr>
        <w:t>3</w:t>
      </w:r>
      <w:r w:rsidRPr="00DA02C9">
        <w:rPr>
          <w:rFonts w:ascii="Lato" w:eastAsia="Times New Roman" w:hAnsi="Lato" w:cs="Arial"/>
          <w:bCs/>
          <w:iCs/>
          <w:spacing w:val="4"/>
          <w:lang w:eastAsia="pl-PL"/>
        </w:rPr>
        <w:t xml:space="preserve"> r. poz. </w:t>
      </w:r>
      <w:r w:rsidR="00DA02C9">
        <w:rPr>
          <w:rFonts w:ascii="Lato" w:eastAsia="Times New Roman" w:hAnsi="Lato" w:cs="Arial"/>
          <w:bCs/>
          <w:iCs/>
          <w:spacing w:val="4"/>
          <w:lang w:eastAsia="pl-PL"/>
        </w:rPr>
        <w:t>25</w:t>
      </w:r>
      <w:r w:rsidRPr="00DA02C9">
        <w:rPr>
          <w:rFonts w:ascii="Lato" w:eastAsia="Times New Roman" w:hAnsi="Lato" w:cs="Arial"/>
          <w:bCs/>
          <w:iCs/>
          <w:spacing w:val="4"/>
          <w:lang w:eastAsia="pl-PL"/>
        </w:rPr>
        <w:t>9</w:t>
      </w:r>
      <w:r w:rsidR="00DA02C9">
        <w:rPr>
          <w:rFonts w:ascii="Lato" w:eastAsia="Times New Roman" w:hAnsi="Lato" w:cs="Arial"/>
          <w:bCs/>
          <w:iCs/>
          <w:spacing w:val="4"/>
          <w:lang w:eastAsia="pl-PL"/>
        </w:rPr>
        <w:t>)</w:t>
      </w:r>
      <w:r w:rsidRPr="00DA02C9">
        <w:rPr>
          <w:rFonts w:ascii="Lato" w:eastAsia="Times New Roman" w:hAnsi="Lato" w:cs="Arial"/>
          <w:bCs/>
          <w:iCs/>
          <w:spacing w:val="4"/>
          <w:lang w:eastAsia="pl-PL"/>
        </w:rPr>
        <w:t>, zwanej dalej „</w:t>
      </w:r>
      <w:proofErr w:type="spellStart"/>
      <w:r w:rsidRPr="00DA02C9">
        <w:rPr>
          <w:rFonts w:ascii="Lato" w:eastAsia="Times New Roman" w:hAnsi="Lato" w:cs="Arial"/>
          <w:bCs/>
          <w:i/>
          <w:iCs/>
          <w:spacing w:val="4"/>
          <w:lang w:eastAsia="pl-PL"/>
        </w:rPr>
        <w:t>ppsa</w:t>
      </w:r>
      <w:proofErr w:type="spellEnd"/>
      <w:r w:rsidRPr="00DA02C9">
        <w:rPr>
          <w:rFonts w:ascii="Lato" w:eastAsia="Times New Roman" w:hAnsi="Lato" w:cs="Arial"/>
          <w:bCs/>
          <w:iCs/>
          <w:spacing w:val="4"/>
          <w:lang w:eastAsia="pl-PL"/>
        </w:rPr>
        <w:t xml:space="preserve">”, przysługuje skarga do Wojewódzkiego Sądu Administracyjnego </w:t>
      </w:r>
      <w:r w:rsidR="00DA02C9">
        <w:rPr>
          <w:rFonts w:ascii="Lato" w:eastAsia="Times New Roman" w:hAnsi="Lato" w:cs="Arial"/>
          <w:bCs/>
          <w:iCs/>
          <w:spacing w:val="4"/>
          <w:lang w:eastAsia="pl-PL"/>
        </w:rPr>
        <w:br/>
      </w:r>
      <w:r w:rsidRPr="00DA02C9">
        <w:rPr>
          <w:rFonts w:ascii="Lato" w:eastAsia="Times New Roman" w:hAnsi="Lato" w:cs="Arial"/>
          <w:bCs/>
          <w:iCs/>
          <w:spacing w:val="4"/>
          <w:lang w:eastAsia="pl-PL"/>
        </w:rPr>
        <w:t>w Warszawie, wnoszona za pośrednictwem Ministra Rozwoju i Technologii, w terminie 30 dni od dnia doręczenia decyzji.</w:t>
      </w:r>
    </w:p>
    <w:p w14:paraId="1355AF4E" w14:textId="08767DDC" w:rsidR="00AF4785" w:rsidRPr="00DA02C9" w:rsidRDefault="00AF4785" w:rsidP="00AF4785">
      <w:pPr>
        <w:spacing w:after="240" w:line="240" w:lineRule="exact"/>
        <w:jc w:val="both"/>
        <w:outlineLvl w:val="0"/>
        <w:rPr>
          <w:rFonts w:ascii="Lato" w:eastAsia="Times New Roman" w:hAnsi="Lato" w:cs="Arial"/>
          <w:b/>
          <w:spacing w:val="4"/>
          <w:u w:val="single"/>
        </w:rPr>
      </w:pPr>
      <w:r w:rsidRPr="00DA02C9">
        <w:rPr>
          <w:rFonts w:ascii="Lato" w:eastAsia="Times New Roman" w:hAnsi="Lato" w:cs="Arial"/>
          <w:bCs/>
          <w:iCs/>
          <w:spacing w:val="4"/>
          <w:lang w:eastAsia="pl-PL"/>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DA02C9">
        <w:rPr>
          <w:rFonts w:ascii="Lato" w:eastAsia="Times New Roman" w:hAnsi="Lato" w:cs="Arial"/>
          <w:bCs/>
          <w:i/>
          <w:iCs/>
          <w:spacing w:val="4"/>
          <w:lang w:eastAsia="pl-PL"/>
        </w:rPr>
        <w:t>http://bip.warszawa.wsa.gov.pl</w:t>
      </w:r>
      <w:r w:rsidRPr="00DA02C9">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t>
      </w:r>
      <w:r w:rsidR="00F4233F" w:rsidRPr="00DA02C9">
        <w:rPr>
          <w:rFonts w:ascii="Lato" w:eastAsia="Times New Roman" w:hAnsi="Lato" w:cs="Arial"/>
          <w:bCs/>
          <w:iCs/>
          <w:spacing w:val="4"/>
          <w:lang w:eastAsia="pl-PL"/>
        </w:rPr>
        <w:br/>
      </w:r>
      <w:r w:rsidRPr="00DA02C9">
        <w:rPr>
          <w:rFonts w:ascii="Lato" w:eastAsia="Times New Roman" w:hAnsi="Lato" w:cs="Arial"/>
          <w:bCs/>
          <w:iCs/>
          <w:spacing w:val="4"/>
          <w:lang w:eastAsia="pl-PL"/>
        </w:rPr>
        <w:t xml:space="preserve">w art. 243-262 </w:t>
      </w:r>
      <w:proofErr w:type="spellStart"/>
      <w:r w:rsidRPr="00DA02C9">
        <w:rPr>
          <w:rFonts w:ascii="Lato" w:eastAsia="Times New Roman" w:hAnsi="Lato" w:cs="Arial"/>
          <w:bCs/>
          <w:i/>
          <w:iCs/>
          <w:spacing w:val="4"/>
          <w:lang w:eastAsia="pl-PL"/>
        </w:rPr>
        <w:t>ppsa</w:t>
      </w:r>
      <w:proofErr w:type="spellEnd"/>
      <w:r w:rsidRPr="00DA02C9">
        <w:rPr>
          <w:rFonts w:ascii="Lato" w:eastAsia="Times New Roman" w:hAnsi="Lato" w:cs="Arial"/>
          <w:bCs/>
          <w:iCs/>
          <w:spacing w:val="4"/>
          <w:lang w:eastAsia="pl-PL"/>
        </w:rPr>
        <w:t>.</w:t>
      </w:r>
    </w:p>
    <w:p w14:paraId="5932FE74" w14:textId="77777777" w:rsidR="00AF4785" w:rsidRPr="00AF4785" w:rsidRDefault="00AF4785" w:rsidP="00AF4785">
      <w:pPr>
        <w:shd w:val="clear" w:color="auto" w:fill="FFFFFF"/>
        <w:spacing w:after="80" w:line="240" w:lineRule="auto"/>
        <w:jc w:val="both"/>
        <w:rPr>
          <w:rFonts w:ascii="Arial" w:eastAsia="Times New Roman" w:hAnsi="Arial" w:cs="Arial"/>
          <w:b/>
          <w:spacing w:val="4"/>
          <w:sz w:val="20"/>
          <w:szCs w:val="20"/>
          <w:u w:val="single"/>
        </w:rPr>
      </w:pPr>
    </w:p>
    <w:p w14:paraId="14588E0C" w14:textId="77777777" w:rsidR="00AF4785" w:rsidRPr="00463ADE" w:rsidRDefault="00AF4785" w:rsidP="00AF4785">
      <w:pPr>
        <w:shd w:val="clear" w:color="auto" w:fill="FFFFFF"/>
        <w:spacing w:after="80" w:line="240" w:lineRule="auto"/>
        <w:jc w:val="both"/>
        <w:rPr>
          <w:rFonts w:ascii="Lato" w:eastAsia="Times New Roman" w:hAnsi="Lato" w:cs="Arial"/>
          <w:b/>
          <w:spacing w:val="4"/>
          <w:u w:val="single"/>
        </w:rPr>
      </w:pPr>
      <w:r w:rsidRPr="00463ADE">
        <w:rPr>
          <w:rFonts w:ascii="Lato" w:eastAsia="Times New Roman" w:hAnsi="Lato" w:cs="Arial"/>
          <w:b/>
          <w:spacing w:val="4"/>
          <w:u w:val="single"/>
        </w:rPr>
        <w:t>Załączniki:</w:t>
      </w:r>
    </w:p>
    <w:p w14:paraId="4D0A0673" w14:textId="4B6F867F" w:rsidR="006129FD" w:rsidRPr="00463ADE" w:rsidRDefault="006129FD" w:rsidP="003F72FF">
      <w:pPr>
        <w:suppressAutoHyphens/>
        <w:spacing w:after="0" w:line="240" w:lineRule="exact"/>
        <w:jc w:val="both"/>
        <w:textAlignment w:val="baseline"/>
        <w:rPr>
          <w:rFonts w:ascii="Lato" w:eastAsia="Times New Roman" w:hAnsi="Lato" w:cs="Times New Roman"/>
          <w:spacing w:val="4"/>
          <w:lang w:eastAsia="zh-CN"/>
        </w:rPr>
      </w:pPr>
      <w:r w:rsidRPr="00463ADE">
        <w:rPr>
          <w:rFonts w:ascii="Lato" w:eastAsia="Times New Roman" w:hAnsi="Lato" w:cs="Arial"/>
          <w:b/>
          <w:bCs/>
          <w:spacing w:val="4"/>
          <w:kern w:val="2"/>
          <w:lang w:eastAsia="zh-CN"/>
        </w:rPr>
        <w:t>Nr 1</w:t>
      </w:r>
      <w:r w:rsidRPr="00463ADE">
        <w:rPr>
          <w:rFonts w:ascii="Lato" w:eastAsia="Times New Roman" w:hAnsi="Lato" w:cs="Arial"/>
          <w:spacing w:val="4"/>
          <w:kern w:val="2"/>
          <w:lang w:eastAsia="zh-CN"/>
        </w:rPr>
        <w:t xml:space="preserve"> </w:t>
      </w:r>
      <w:r w:rsidR="003F72FF" w:rsidRPr="00463ADE">
        <w:rPr>
          <w:rFonts w:ascii="Lato" w:eastAsia="Times New Roman" w:hAnsi="Lato" w:cs="Arial"/>
          <w:spacing w:val="4"/>
          <w:kern w:val="2"/>
          <w:lang w:eastAsia="zh-CN"/>
        </w:rPr>
        <w:t>–</w:t>
      </w:r>
      <w:r w:rsidRPr="00463ADE">
        <w:rPr>
          <w:rFonts w:ascii="Lato" w:eastAsia="Times New Roman" w:hAnsi="Lato" w:cs="Arial"/>
          <w:spacing w:val="4"/>
          <w:kern w:val="2"/>
          <w:lang w:eastAsia="zh-CN"/>
        </w:rPr>
        <w:t xml:space="preserve"> </w:t>
      </w:r>
      <w:r w:rsidR="003F72FF" w:rsidRPr="00463ADE">
        <w:rPr>
          <w:rFonts w:ascii="Lato" w:eastAsia="Times New Roman" w:hAnsi="Lato" w:cs="Arial"/>
          <w:spacing w:val="4"/>
          <w:kern w:val="2"/>
          <w:lang w:eastAsia="zh-CN"/>
        </w:rPr>
        <w:t xml:space="preserve">zamienny </w:t>
      </w:r>
      <w:r w:rsidRPr="00463ADE">
        <w:rPr>
          <w:rFonts w:ascii="Lato" w:eastAsia="Times New Roman" w:hAnsi="Lato" w:cs="Arial"/>
          <w:spacing w:val="4"/>
          <w:kern w:val="2"/>
          <w:lang w:eastAsia="zh-CN"/>
        </w:rPr>
        <w:t xml:space="preserve">Tom 1.1 Projektu Zagospodarowania Terenu – Część opisowa, </w:t>
      </w:r>
    </w:p>
    <w:p w14:paraId="14A64558" w14:textId="77894654" w:rsidR="006129FD" w:rsidRPr="00463ADE" w:rsidRDefault="003F72FF" w:rsidP="003F72F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lang w:eastAsia="zh-CN"/>
        </w:rPr>
        <w:t>Nr 2</w:t>
      </w:r>
      <w:r w:rsidRPr="00463ADE">
        <w:rPr>
          <w:rFonts w:ascii="Lato" w:eastAsia="Times New Roman" w:hAnsi="Lato" w:cs="Arial"/>
          <w:spacing w:val="4"/>
          <w:lang w:eastAsia="zh-CN"/>
        </w:rPr>
        <w:t xml:space="preserve"> – zamienny </w:t>
      </w:r>
      <w:r w:rsidR="006129FD" w:rsidRPr="00463ADE">
        <w:rPr>
          <w:rFonts w:ascii="Lato" w:eastAsia="Times New Roman" w:hAnsi="Lato" w:cs="Arial"/>
          <w:spacing w:val="4"/>
          <w:lang w:eastAsia="zh-CN"/>
        </w:rPr>
        <w:t xml:space="preserve">Tom 1.2 Projektu Zagospodarowania Terenu – Część rysunkowa, </w:t>
      </w:r>
    </w:p>
    <w:p w14:paraId="49BEF318" w14:textId="5E6BC41C" w:rsidR="006129FD" w:rsidRPr="00463ADE" w:rsidRDefault="003F72FF" w:rsidP="003F72F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kern w:val="2"/>
          <w:lang w:eastAsia="zh-CN"/>
        </w:rPr>
        <w:t>Nr 3</w:t>
      </w:r>
      <w:r w:rsidRPr="00463ADE">
        <w:rPr>
          <w:rFonts w:ascii="Lato" w:eastAsia="Times New Roman" w:hAnsi="Lato" w:cs="Arial"/>
          <w:spacing w:val="4"/>
          <w:kern w:val="2"/>
          <w:lang w:eastAsia="zh-CN"/>
        </w:rPr>
        <w:t xml:space="preserve"> – zamienny </w:t>
      </w:r>
      <w:r w:rsidR="006129FD" w:rsidRPr="00463ADE">
        <w:rPr>
          <w:rFonts w:ascii="Lato" w:eastAsia="Times New Roman" w:hAnsi="Lato" w:cs="Arial"/>
          <w:spacing w:val="4"/>
          <w:kern w:val="2"/>
          <w:lang w:eastAsia="zh-CN"/>
        </w:rPr>
        <w:t xml:space="preserve">Tom 2.1.1 Projektu architektoniczno-budowlanego – branża drogowa – Węzeł Podborze – Część opisowa, </w:t>
      </w:r>
    </w:p>
    <w:p w14:paraId="3D80CD6A" w14:textId="40C1DB39" w:rsidR="006129FD" w:rsidRPr="00463ADE" w:rsidRDefault="003F72FF" w:rsidP="003F72F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kern w:val="2"/>
          <w:lang w:eastAsia="zh-CN"/>
        </w:rPr>
        <w:t>Nr 4</w:t>
      </w:r>
      <w:r w:rsidRPr="00463ADE">
        <w:rPr>
          <w:rFonts w:ascii="Lato" w:eastAsia="Times New Roman" w:hAnsi="Lato" w:cs="Arial"/>
          <w:spacing w:val="4"/>
          <w:kern w:val="2"/>
          <w:lang w:eastAsia="zh-CN"/>
        </w:rPr>
        <w:t xml:space="preserve"> – zamienny </w:t>
      </w:r>
      <w:r w:rsidR="006129FD" w:rsidRPr="00463ADE">
        <w:rPr>
          <w:rFonts w:ascii="Lato" w:eastAsia="Times New Roman" w:hAnsi="Lato" w:cs="Arial"/>
          <w:spacing w:val="4"/>
          <w:kern w:val="2"/>
          <w:lang w:eastAsia="zh-CN"/>
        </w:rPr>
        <w:t xml:space="preserve">Tom 2.1.2 Projektu architektoniczno-budowlanego – branża drogowa – Węzeł Podborze – Część rysunkowa – Plan orientacyjny, plan sytuacyjny, </w:t>
      </w:r>
    </w:p>
    <w:p w14:paraId="1155325A" w14:textId="1108B82F" w:rsidR="006129FD" w:rsidRPr="00463ADE" w:rsidRDefault="003F72FF" w:rsidP="003F72F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kern w:val="2"/>
          <w:lang w:eastAsia="zh-CN"/>
        </w:rPr>
        <w:t>Nr 5</w:t>
      </w:r>
      <w:r w:rsidRPr="00463ADE">
        <w:rPr>
          <w:rFonts w:ascii="Lato" w:eastAsia="Times New Roman" w:hAnsi="Lato" w:cs="Arial"/>
          <w:spacing w:val="4"/>
          <w:kern w:val="2"/>
          <w:lang w:eastAsia="zh-CN"/>
        </w:rPr>
        <w:t xml:space="preserve"> – zamienny </w:t>
      </w:r>
      <w:r w:rsidR="006129FD" w:rsidRPr="00463ADE">
        <w:rPr>
          <w:rFonts w:ascii="Lato" w:eastAsia="Times New Roman" w:hAnsi="Lato" w:cs="Arial"/>
          <w:spacing w:val="4"/>
          <w:kern w:val="2"/>
          <w:lang w:eastAsia="zh-CN"/>
        </w:rPr>
        <w:t xml:space="preserve">Tom 2.1.3 Projektu architektoniczno-budowlanego – branża drogowa – Węzeł Podborze – Część rysunkowa – Profile, </w:t>
      </w:r>
    </w:p>
    <w:p w14:paraId="0C796E2E" w14:textId="4388E0B0" w:rsidR="006129FD" w:rsidRPr="00463ADE" w:rsidRDefault="003F72FF" w:rsidP="003F72F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kern w:val="2"/>
          <w:lang w:eastAsia="zh-CN"/>
        </w:rPr>
        <w:t>Nr 6</w:t>
      </w:r>
      <w:r w:rsidRPr="00463ADE">
        <w:rPr>
          <w:rFonts w:ascii="Lato" w:eastAsia="Times New Roman" w:hAnsi="Lato" w:cs="Arial"/>
          <w:spacing w:val="4"/>
          <w:kern w:val="2"/>
          <w:lang w:eastAsia="zh-CN"/>
        </w:rPr>
        <w:t xml:space="preserve"> – zamienny </w:t>
      </w:r>
      <w:r w:rsidR="006129FD" w:rsidRPr="00463ADE">
        <w:rPr>
          <w:rFonts w:ascii="Lato" w:eastAsia="Times New Roman" w:hAnsi="Lato" w:cs="Arial"/>
          <w:spacing w:val="4"/>
          <w:kern w:val="2"/>
          <w:lang w:eastAsia="zh-CN"/>
        </w:rPr>
        <w:t xml:space="preserve">Tom 2.1.4 Projektu architektoniczno-budowlanego – branża drogowa – Węzeł Podborze – Część rysunkowa – Przekroje normalne, </w:t>
      </w:r>
    </w:p>
    <w:p w14:paraId="29849921" w14:textId="50191FE6" w:rsidR="006129FD" w:rsidRPr="00463ADE" w:rsidRDefault="003F72FF" w:rsidP="003F72F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kern w:val="2"/>
          <w:lang w:eastAsia="zh-CN"/>
        </w:rPr>
        <w:t>Nr 7</w:t>
      </w:r>
      <w:r w:rsidRPr="00463ADE">
        <w:rPr>
          <w:rFonts w:ascii="Lato" w:eastAsia="Times New Roman" w:hAnsi="Lato" w:cs="Arial"/>
          <w:spacing w:val="4"/>
          <w:kern w:val="2"/>
          <w:lang w:eastAsia="zh-CN"/>
        </w:rPr>
        <w:t xml:space="preserve"> – zamienny </w:t>
      </w:r>
      <w:r w:rsidR="006129FD" w:rsidRPr="00463ADE">
        <w:rPr>
          <w:rFonts w:ascii="Lato" w:eastAsia="Times New Roman" w:hAnsi="Lato" w:cs="Arial"/>
          <w:spacing w:val="4"/>
          <w:kern w:val="2"/>
          <w:lang w:eastAsia="zh-CN"/>
        </w:rPr>
        <w:t xml:space="preserve">Tom 2.2.1 Projektu architektoniczno-budowlanego – branża drogowa – Droga S61, Węzeł Komorowo i DW627 – Część opisowa, </w:t>
      </w:r>
    </w:p>
    <w:p w14:paraId="5EF3463A" w14:textId="5BCE3739" w:rsidR="006129FD" w:rsidRPr="00463ADE" w:rsidRDefault="003F72FF" w:rsidP="003F72F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kern w:val="2"/>
          <w:lang w:eastAsia="zh-CN"/>
        </w:rPr>
        <w:t>Nr 8</w:t>
      </w:r>
      <w:r w:rsidRPr="00463ADE">
        <w:rPr>
          <w:rFonts w:ascii="Lato" w:eastAsia="Times New Roman" w:hAnsi="Lato" w:cs="Arial"/>
          <w:spacing w:val="4"/>
          <w:kern w:val="2"/>
          <w:lang w:eastAsia="zh-CN"/>
        </w:rPr>
        <w:t xml:space="preserve"> – zamienny </w:t>
      </w:r>
      <w:r w:rsidR="006129FD" w:rsidRPr="00463ADE">
        <w:rPr>
          <w:rFonts w:ascii="Lato" w:eastAsia="Times New Roman" w:hAnsi="Lato" w:cs="Arial"/>
          <w:spacing w:val="4"/>
          <w:kern w:val="2"/>
          <w:lang w:eastAsia="zh-CN"/>
        </w:rPr>
        <w:t xml:space="preserve">Tom 2.2.2 Projektu architektoniczno-budowlanego – branża drogowa – Droga S61, Węzeł Komorowo i DW627 – Część rysunkowa – Plan orientacyjny, plan sytuacyjny, </w:t>
      </w:r>
    </w:p>
    <w:p w14:paraId="35DA0499" w14:textId="684AACD2" w:rsidR="006129FD" w:rsidRPr="00463ADE" w:rsidRDefault="003F72FF" w:rsidP="003F72F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lang w:eastAsia="zh-CN"/>
        </w:rPr>
        <w:t>Nr 9</w:t>
      </w:r>
      <w:r w:rsidRPr="00463ADE">
        <w:rPr>
          <w:rFonts w:ascii="Lato" w:eastAsia="Times New Roman" w:hAnsi="Lato" w:cs="Arial"/>
          <w:spacing w:val="4"/>
          <w:lang w:eastAsia="zh-CN"/>
        </w:rPr>
        <w:t xml:space="preserve"> – zamienny </w:t>
      </w:r>
      <w:r w:rsidR="006129FD" w:rsidRPr="00463ADE">
        <w:rPr>
          <w:rFonts w:ascii="Lato" w:eastAsia="Times New Roman" w:hAnsi="Lato" w:cs="Arial"/>
          <w:spacing w:val="4"/>
          <w:lang w:eastAsia="zh-CN"/>
        </w:rPr>
        <w:t>Tom 2.2.3</w:t>
      </w:r>
      <w:r w:rsidR="006129FD" w:rsidRPr="00463ADE">
        <w:rPr>
          <w:rFonts w:ascii="Lato" w:eastAsia="Times New Roman" w:hAnsi="Lato" w:cs="Arial"/>
          <w:spacing w:val="4"/>
          <w:kern w:val="2"/>
          <w:lang w:eastAsia="zh-CN"/>
        </w:rPr>
        <w:t xml:space="preserve"> Projektu architektoniczno-budowlanego – branża drogowa – Droga S61, Węzeł Komorowo i DW627 – Część rysunkowa – Profile, </w:t>
      </w:r>
    </w:p>
    <w:p w14:paraId="5D6B09DD" w14:textId="77777777" w:rsidR="003F72FF" w:rsidRPr="00463ADE" w:rsidRDefault="003F72FF" w:rsidP="003F72FF">
      <w:pPr>
        <w:spacing w:after="0" w:line="240" w:lineRule="exact"/>
        <w:jc w:val="both"/>
        <w:rPr>
          <w:rFonts w:ascii="Lato" w:eastAsia="Times New Roman" w:hAnsi="Lato" w:cs="Arial"/>
          <w:spacing w:val="4"/>
          <w:kern w:val="2"/>
          <w:lang w:eastAsia="zh-CN"/>
        </w:rPr>
      </w:pPr>
      <w:r w:rsidRPr="00463ADE">
        <w:rPr>
          <w:rFonts w:ascii="Lato" w:eastAsia="Times New Roman" w:hAnsi="Lato" w:cs="Arial"/>
          <w:b/>
          <w:bCs/>
          <w:spacing w:val="4"/>
          <w:lang w:eastAsia="zh-CN"/>
        </w:rPr>
        <w:t>Nr 10</w:t>
      </w:r>
      <w:r w:rsidRPr="00463ADE">
        <w:rPr>
          <w:rFonts w:ascii="Lato" w:eastAsia="Times New Roman" w:hAnsi="Lato" w:cs="Arial"/>
          <w:spacing w:val="4"/>
          <w:lang w:eastAsia="zh-CN"/>
        </w:rPr>
        <w:t xml:space="preserve"> – zamienny </w:t>
      </w:r>
      <w:r w:rsidR="006129FD" w:rsidRPr="00463ADE">
        <w:rPr>
          <w:rFonts w:ascii="Lato" w:eastAsia="Times New Roman" w:hAnsi="Lato" w:cs="Arial"/>
          <w:spacing w:val="4"/>
          <w:lang w:eastAsia="zh-CN"/>
        </w:rPr>
        <w:t>Tom 2.2.4</w:t>
      </w:r>
      <w:r w:rsidR="006129FD" w:rsidRPr="00463ADE">
        <w:rPr>
          <w:rFonts w:ascii="Lato" w:eastAsia="Times New Roman" w:hAnsi="Lato" w:cs="Arial"/>
          <w:spacing w:val="4"/>
          <w:kern w:val="2"/>
          <w:lang w:eastAsia="zh-CN"/>
        </w:rPr>
        <w:t xml:space="preserve"> Projektu architektoniczno-budowlanego – branża drogowa – Droga S61, Węzeł Komorowo i DW627 – Część rysunkowa – Przekroje normalne, szczegóły konstrukcyjne, </w:t>
      </w:r>
    </w:p>
    <w:p w14:paraId="1EC05868" w14:textId="7CB74707" w:rsidR="00F4233F" w:rsidRPr="00463ADE" w:rsidRDefault="00AF4785" w:rsidP="003F72FF">
      <w:pPr>
        <w:spacing w:after="0" w:line="240" w:lineRule="exact"/>
        <w:jc w:val="both"/>
        <w:rPr>
          <w:rFonts w:ascii="Lato" w:eastAsia="Times New Roman" w:hAnsi="Lato" w:cs="Arial"/>
          <w:spacing w:val="4"/>
          <w:lang w:eastAsia="zh-CN"/>
        </w:rPr>
      </w:pPr>
      <w:r w:rsidRPr="00463ADE">
        <w:rPr>
          <w:rFonts w:ascii="Lato" w:eastAsia="Times New Roman" w:hAnsi="Lato" w:cs="Arial"/>
          <w:b/>
          <w:bCs/>
          <w:spacing w:val="4"/>
          <w:lang w:eastAsia="pl-PL"/>
        </w:rPr>
        <w:t xml:space="preserve">Nr </w:t>
      </w:r>
      <w:r w:rsidR="003F72FF" w:rsidRPr="00463ADE">
        <w:rPr>
          <w:rFonts w:ascii="Lato" w:eastAsia="Times New Roman" w:hAnsi="Lato" w:cs="Arial"/>
          <w:b/>
          <w:bCs/>
          <w:spacing w:val="4"/>
          <w:lang w:eastAsia="pl-PL"/>
        </w:rPr>
        <w:t>11</w:t>
      </w:r>
      <w:r w:rsidRPr="00463ADE">
        <w:rPr>
          <w:rFonts w:ascii="Lato" w:eastAsia="Times New Roman" w:hAnsi="Lato" w:cs="Arial"/>
          <w:bCs/>
          <w:spacing w:val="4"/>
          <w:lang w:eastAsia="pl-PL"/>
        </w:rPr>
        <w:t xml:space="preserve"> –</w:t>
      </w:r>
      <w:r w:rsidR="00F4233F" w:rsidRPr="00463ADE">
        <w:rPr>
          <w:rFonts w:ascii="Lato" w:eastAsia="Times New Roman" w:hAnsi="Lato" w:cs="Arial"/>
          <w:bCs/>
          <w:spacing w:val="4"/>
          <w:lang w:eastAsia="pl-PL"/>
        </w:rPr>
        <w:t xml:space="preserve"> </w:t>
      </w:r>
      <w:r w:rsidRPr="00463ADE">
        <w:rPr>
          <w:rFonts w:ascii="Lato" w:eastAsia="Times New Roman" w:hAnsi="Lato" w:cs="Arial"/>
          <w:spacing w:val="4"/>
          <w:lang w:eastAsia="pl-PL"/>
        </w:rPr>
        <w:t xml:space="preserve">mapa </w:t>
      </w:r>
      <w:r w:rsidR="00F4233F" w:rsidRPr="00463ADE">
        <w:rPr>
          <w:rFonts w:ascii="Lato" w:eastAsia="Times New Roman" w:hAnsi="Lato" w:cs="Arial"/>
          <w:spacing w:val="4"/>
          <w:lang w:eastAsia="pl-PL"/>
        </w:rPr>
        <w:t xml:space="preserve">z projektem podziału działki nr 104, z obrębu 0026 Podborze, wraz </w:t>
      </w:r>
      <w:r w:rsidR="00DA02C9" w:rsidRPr="00463ADE">
        <w:rPr>
          <w:rFonts w:ascii="Lato" w:eastAsia="Times New Roman" w:hAnsi="Lato" w:cs="Arial"/>
          <w:spacing w:val="4"/>
          <w:lang w:eastAsia="pl-PL"/>
        </w:rPr>
        <w:br/>
      </w:r>
      <w:r w:rsidR="00F4233F" w:rsidRPr="00463ADE">
        <w:rPr>
          <w:rFonts w:ascii="Lato" w:eastAsia="Times New Roman" w:hAnsi="Lato" w:cs="Arial"/>
          <w:spacing w:val="4"/>
          <w:lang w:eastAsia="pl-PL"/>
        </w:rPr>
        <w:t xml:space="preserve">z wykazem zmian gruntowych, </w:t>
      </w:r>
      <w:r w:rsidR="00F4233F" w:rsidRPr="00463ADE">
        <w:rPr>
          <w:rFonts w:ascii="Lato" w:eastAsia="Times New Roman" w:hAnsi="Lato" w:cs="Arial"/>
          <w:spacing w:val="4"/>
          <w:lang w:eastAsia="zh-CN"/>
        </w:rPr>
        <w:t xml:space="preserve"> </w:t>
      </w:r>
    </w:p>
    <w:p w14:paraId="740BEF0A" w14:textId="62C4828F" w:rsidR="00F4233F" w:rsidRPr="00463ADE" w:rsidRDefault="00F4233F" w:rsidP="00F4233F">
      <w:pPr>
        <w:suppressAutoHyphens/>
        <w:spacing w:after="0" w:line="240" w:lineRule="exact"/>
        <w:jc w:val="both"/>
        <w:textAlignment w:val="baseline"/>
        <w:rPr>
          <w:rFonts w:ascii="Lato" w:eastAsia="Times New Roman" w:hAnsi="Lato" w:cs="Arial"/>
          <w:spacing w:val="4"/>
          <w:lang w:eastAsia="pl-PL"/>
        </w:rPr>
      </w:pPr>
      <w:r w:rsidRPr="00463ADE">
        <w:rPr>
          <w:rFonts w:ascii="Lato" w:eastAsia="Times New Roman" w:hAnsi="Lato" w:cs="Arial"/>
          <w:b/>
          <w:bCs/>
          <w:spacing w:val="4"/>
          <w:lang w:eastAsia="pl-PL"/>
        </w:rPr>
        <w:t xml:space="preserve">Nr </w:t>
      </w:r>
      <w:r w:rsidR="003F72FF" w:rsidRPr="00463ADE">
        <w:rPr>
          <w:rFonts w:ascii="Lato" w:eastAsia="Times New Roman" w:hAnsi="Lato" w:cs="Arial"/>
          <w:b/>
          <w:bCs/>
          <w:spacing w:val="4"/>
          <w:lang w:eastAsia="pl-PL"/>
        </w:rPr>
        <w:t>12</w:t>
      </w:r>
      <w:r w:rsidRPr="00463ADE">
        <w:rPr>
          <w:rFonts w:ascii="Lato" w:eastAsia="Times New Roman" w:hAnsi="Lato" w:cs="Arial"/>
          <w:spacing w:val="4"/>
          <w:lang w:eastAsia="pl-PL"/>
        </w:rPr>
        <w:t xml:space="preserve"> – mapa z projektem podziału działki nr 105/1, z obrębu 0026 Podborze, wraz </w:t>
      </w:r>
      <w:r w:rsidR="00DA02C9" w:rsidRPr="00463ADE">
        <w:rPr>
          <w:rFonts w:ascii="Lato" w:eastAsia="Times New Roman" w:hAnsi="Lato" w:cs="Arial"/>
          <w:spacing w:val="4"/>
          <w:lang w:eastAsia="pl-PL"/>
        </w:rPr>
        <w:br/>
      </w:r>
      <w:r w:rsidRPr="00463ADE">
        <w:rPr>
          <w:rFonts w:ascii="Lato" w:eastAsia="Times New Roman" w:hAnsi="Lato" w:cs="Arial"/>
          <w:spacing w:val="4"/>
          <w:lang w:eastAsia="pl-PL"/>
        </w:rPr>
        <w:t xml:space="preserve">z wykazem zmian gruntowych, </w:t>
      </w:r>
    </w:p>
    <w:p w14:paraId="79FBBB6C" w14:textId="463A8F66" w:rsidR="00F4233F" w:rsidRPr="00463ADE" w:rsidRDefault="00F4233F" w:rsidP="00F4233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lang w:eastAsia="pl-PL"/>
        </w:rPr>
        <w:t xml:space="preserve">Nr </w:t>
      </w:r>
      <w:r w:rsidR="003F72FF" w:rsidRPr="00463ADE">
        <w:rPr>
          <w:rFonts w:ascii="Lato" w:eastAsia="Times New Roman" w:hAnsi="Lato" w:cs="Arial"/>
          <w:b/>
          <w:bCs/>
          <w:spacing w:val="4"/>
          <w:lang w:eastAsia="pl-PL"/>
        </w:rPr>
        <w:t>13</w:t>
      </w:r>
      <w:r w:rsidRPr="00463ADE">
        <w:rPr>
          <w:rFonts w:ascii="Lato" w:eastAsia="Times New Roman" w:hAnsi="Lato" w:cs="Arial"/>
          <w:spacing w:val="4"/>
          <w:lang w:eastAsia="pl-PL"/>
        </w:rPr>
        <w:t xml:space="preserve"> – mapa z projektem podziału działki nr 105/2, z obrębu 0026 Podborze, wraz </w:t>
      </w:r>
      <w:r w:rsidR="00DA02C9" w:rsidRPr="00463ADE">
        <w:rPr>
          <w:rFonts w:ascii="Lato" w:eastAsia="Times New Roman" w:hAnsi="Lato" w:cs="Arial"/>
          <w:spacing w:val="4"/>
          <w:lang w:eastAsia="pl-PL"/>
        </w:rPr>
        <w:br/>
      </w:r>
      <w:r w:rsidRPr="00463ADE">
        <w:rPr>
          <w:rFonts w:ascii="Lato" w:eastAsia="Times New Roman" w:hAnsi="Lato" w:cs="Arial"/>
          <w:spacing w:val="4"/>
          <w:lang w:eastAsia="pl-PL"/>
        </w:rPr>
        <w:t xml:space="preserve">z wykazem zmian gruntowych, </w:t>
      </w:r>
      <w:r w:rsidRPr="00463ADE">
        <w:rPr>
          <w:rFonts w:ascii="Lato" w:eastAsia="Times New Roman" w:hAnsi="Lato" w:cs="Arial"/>
          <w:spacing w:val="4"/>
          <w:lang w:eastAsia="zh-CN"/>
        </w:rPr>
        <w:t xml:space="preserve"> </w:t>
      </w:r>
    </w:p>
    <w:p w14:paraId="49522302" w14:textId="2F6301FF" w:rsidR="00F4233F" w:rsidRPr="00463ADE" w:rsidRDefault="00F4233F" w:rsidP="00F4233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lang w:eastAsia="pl-PL"/>
        </w:rPr>
        <w:t>Nr 1</w:t>
      </w:r>
      <w:r w:rsidR="003F72FF" w:rsidRPr="00463ADE">
        <w:rPr>
          <w:rFonts w:ascii="Lato" w:eastAsia="Times New Roman" w:hAnsi="Lato" w:cs="Arial"/>
          <w:b/>
          <w:bCs/>
          <w:spacing w:val="4"/>
          <w:lang w:eastAsia="pl-PL"/>
        </w:rPr>
        <w:t>4</w:t>
      </w:r>
      <w:r w:rsidRPr="00463ADE">
        <w:rPr>
          <w:rFonts w:ascii="Lato" w:eastAsia="Times New Roman" w:hAnsi="Lato" w:cs="Arial"/>
          <w:spacing w:val="4"/>
          <w:lang w:eastAsia="pl-PL"/>
        </w:rPr>
        <w:t xml:space="preserve"> – mapa z projektem podziału działki nr 106, z obrębu 0026 Podborze, wraz </w:t>
      </w:r>
      <w:r w:rsidR="00DA02C9" w:rsidRPr="00463ADE">
        <w:rPr>
          <w:rFonts w:ascii="Lato" w:eastAsia="Times New Roman" w:hAnsi="Lato" w:cs="Arial"/>
          <w:spacing w:val="4"/>
          <w:lang w:eastAsia="pl-PL"/>
        </w:rPr>
        <w:br/>
      </w:r>
      <w:r w:rsidRPr="00463ADE">
        <w:rPr>
          <w:rFonts w:ascii="Lato" w:eastAsia="Times New Roman" w:hAnsi="Lato" w:cs="Arial"/>
          <w:spacing w:val="4"/>
          <w:lang w:eastAsia="pl-PL"/>
        </w:rPr>
        <w:t xml:space="preserve">z wykazem zmian gruntowych, </w:t>
      </w:r>
    </w:p>
    <w:p w14:paraId="6F15D878" w14:textId="1C9E91D5" w:rsidR="00F4233F" w:rsidRPr="00463ADE" w:rsidRDefault="00F4233F" w:rsidP="00F4233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lang w:eastAsia="pl-PL"/>
        </w:rPr>
        <w:t>Nr 1</w:t>
      </w:r>
      <w:r w:rsidR="003F72FF" w:rsidRPr="00463ADE">
        <w:rPr>
          <w:rFonts w:ascii="Lato" w:eastAsia="Times New Roman" w:hAnsi="Lato" w:cs="Arial"/>
          <w:b/>
          <w:bCs/>
          <w:spacing w:val="4"/>
          <w:lang w:eastAsia="pl-PL"/>
        </w:rPr>
        <w:t>5</w:t>
      </w:r>
      <w:r w:rsidRPr="00463ADE">
        <w:rPr>
          <w:rFonts w:ascii="Lato" w:eastAsia="Times New Roman" w:hAnsi="Lato" w:cs="Arial"/>
          <w:spacing w:val="4"/>
          <w:lang w:eastAsia="pl-PL"/>
        </w:rPr>
        <w:t xml:space="preserve"> – mapa z projektem podziału działki nr 290/1, z obrębu 0037 Stare Lubiejewo, wraz z wykazem zmian gruntowych, </w:t>
      </w:r>
      <w:r w:rsidRPr="00463ADE">
        <w:rPr>
          <w:rFonts w:ascii="Lato" w:eastAsia="Times New Roman" w:hAnsi="Lato" w:cs="Arial"/>
          <w:spacing w:val="4"/>
          <w:lang w:eastAsia="zh-CN"/>
        </w:rPr>
        <w:t xml:space="preserve"> </w:t>
      </w:r>
    </w:p>
    <w:p w14:paraId="341E5E25" w14:textId="528380CF" w:rsidR="00F4233F" w:rsidRPr="00463ADE" w:rsidRDefault="00F4233F" w:rsidP="00F4233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lang w:eastAsia="pl-PL"/>
        </w:rPr>
        <w:lastRenderedPageBreak/>
        <w:t>Nr 1</w:t>
      </w:r>
      <w:r w:rsidR="003F72FF" w:rsidRPr="00463ADE">
        <w:rPr>
          <w:rFonts w:ascii="Lato" w:eastAsia="Times New Roman" w:hAnsi="Lato" w:cs="Arial"/>
          <w:b/>
          <w:bCs/>
          <w:spacing w:val="4"/>
          <w:lang w:eastAsia="pl-PL"/>
        </w:rPr>
        <w:t>6</w:t>
      </w:r>
      <w:r w:rsidRPr="00463ADE">
        <w:rPr>
          <w:rFonts w:ascii="Lato" w:eastAsia="Times New Roman" w:hAnsi="Lato" w:cs="Arial"/>
          <w:spacing w:val="4"/>
          <w:lang w:eastAsia="pl-PL"/>
        </w:rPr>
        <w:t xml:space="preserve"> – mapa z projektem podziału działki nr 291/1, z obrębu 0037 Stare Lubiejewo, wraz z wykazem zmian gruntowych, </w:t>
      </w:r>
      <w:r w:rsidRPr="00463ADE">
        <w:rPr>
          <w:rFonts w:ascii="Lato" w:eastAsia="Times New Roman" w:hAnsi="Lato" w:cs="Arial"/>
          <w:spacing w:val="4"/>
          <w:lang w:eastAsia="zh-CN"/>
        </w:rPr>
        <w:t xml:space="preserve"> </w:t>
      </w:r>
    </w:p>
    <w:p w14:paraId="64172607" w14:textId="5ABB411B" w:rsidR="00F4233F" w:rsidRPr="00463ADE" w:rsidRDefault="00F4233F" w:rsidP="00F4233F">
      <w:pPr>
        <w:suppressAutoHyphens/>
        <w:spacing w:after="0" w:line="240" w:lineRule="exact"/>
        <w:jc w:val="both"/>
        <w:textAlignment w:val="baseline"/>
        <w:rPr>
          <w:rFonts w:ascii="Lato" w:eastAsia="Times New Roman" w:hAnsi="Lato" w:cs="Arial"/>
          <w:spacing w:val="4"/>
          <w:lang w:eastAsia="pl-PL"/>
        </w:rPr>
      </w:pPr>
      <w:r w:rsidRPr="00463ADE">
        <w:rPr>
          <w:rFonts w:ascii="Lato" w:eastAsia="Times New Roman" w:hAnsi="Lato" w:cs="Arial"/>
          <w:b/>
          <w:bCs/>
          <w:spacing w:val="4"/>
          <w:lang w:eastAsia="pl-PL"/>
        </w:rPr>
        <w:t>Nr 1</w:t>
      </w:r>
      <w:r w:rsidR="003F72FF" w:rsidRPr="00463ADE">
        <w:rPr>
          <w:rFonts w:ascii="Lato" w:eastAsia="Times New Roman" w:hAnsi="Lato" w:cs="Arial"/>
          <w:b/>
          <w:bCs/>
          <w:spacing w:val="4"/>
          <w:lang w:eastAsia="pl-PL"/>
        </w:rPr>
        <w:t>7</w:t>
      </w:r>
      <w:r w:rsidRPr="00463ADE">
        <w:rPr>
          <w:rFonts w:ascii="Lato" w:eastAsia="Times New Roman" w:hAnsi="Lato" w:cs="Arial"/>
          <w:spacing w:val="4"/>
          <w:lang w:eastAsia="pl-PL"/>
        </w:rPr>
        <w:t xml:space="preserve"> – mapa z projektem podziału działki nr 292/1, z obrębu 0037 Stare Lubiejewo, wraz z wykazem zmian gruntowych, </w:t>
      </w:r>
    </w:p>
    <w:p w14:paraId="20F74963" w14:textId="70DEE2B8" w:rsidR="00F4233F" w:rsidRPr="00463ADE" w:rsidRDefault="00F4233F" w:rsidP="00F4233F">
      <w:pPr>
        <w:suppressAutoHyphens/>
        <w:spacing w:after="0" w:line="240" w:lineRule="exact"/>
        <w:jc w:val="both"/>
        <w:textAlignment w:val="baseline"/>
        <w:rPr>
          <w:rFonts w:ascii="Lato" w:eastAsia="Times New Roman" w:hAnsi="Lato" w:cs="Arial"/>
          <w:spacing w:val="4"/>
          <w:lang w:eastAsia="zh-CN"/>
        </w:rPr>
      </w:pPr>
      <w:r w:rsidRPr="00463ADE">
        <w:rPr>
          <w:rFonts w:ascii="Lato" w:eastAsia="Times New Roman" w:hAnsi="Lato" w:cs="Arial"/>
          <w:b/>
          <w:bCs/>
          <w:spacing w:val="4"/>
          <w:lang w:eastAsia="pl-PL"/>
        </w:rPr>
        <w:t>Nr 1</w:t>
      </w:r>
      <w:r w:rsidR="003F72FF" w:rsidRPr="00463ADE">
        <w:rPr>
          <w:rFonts w:ascii="Lato" w:eastAsia="Times New Roman" w:hAnsi="Lato" w:cs="Arial"/>
          <w:b/>
          <w:bCs/>
          <w:spacing w:val="4"/>
          <w:lang w:eastAsia="pl-PL"/>
        </w:rPr>
        <w:t>8</w:t>
      </w:r>
      <w:r w:rsidRPr="00463ADE">
        <w:rPr>
          <w:rFonts w:ascii="Lato" w:eastAsia="Times New Roman" w:hAnsi="Lato" w:cs="Arial"/>
          <w:spacing w:val="4"/>
          <w:lang w:eastAsia="pl-PL"/>
        </w:rPr>
        <w:t xml:space="preserve"> – mapa z projektem podziału działki nr 213/1, z obrębu 0038 Stok, wraz </w:t>
      </w:r>
      <w:r w:rsidR="00DA02C9" w:rsidRPr="00463ADE">
        <w:rPr>
          <w:rFonts w:ascii="Lato" w:eastAsia="Times New Roman" w:hAnsi="Lato" w:cs="Arial"/>
          <w:spacing w:val="4"/>
          <w:lang w:eastAsia="pl-PL"/>
        </w:rPr>
        <w:br/>
      </w:r>
      <w:r w:rsidRPr="00463ADE">
        <w:rPr>
          <w:rFonts w:ascii="Lato" w:eastAsia="Times New Roman" w:hAnsi="Lato" w:cs="Arial"/>
          <w:spacing w:val="4"/>
          <w:lang w:eastAsia="pl-PL"/>
        </w:rPr>
        <w:t xml:space="preserve">z wykazem zmian gruntowych, </w:t>
      </w:r>
      <w:r w:rsidRPr="00463ADE">
        <w:rPr>
          <w:rFonts w:ascii="Lato" w:eastAsia="Times New Roman" w:hAnsi="Lato" w:cs="Arial"/>
          <w:spacing w:val="4"/>
          <w:lang w:eastAsia="zh-CN"/>
        </w:rPr>
        <w:t xml:space="preserve"> </w:t>
      </w:r>
    </w:p>
    <w:p w14:paraId="24F3CCF2" w14:textId="3BC5DA42" w:rsidR="00AF4785" w:rsidRPr="00DA02C9" w:rsidRDefault="005A2C08" w:rsidP="00F4233F">
      <w:pPr>
        <w:suppressAutoHyphens/>
        <w:spacing w:after="240" w:line="240" w:lineRule="exact"/>
        <w:jc w:val="both"/>
        <w:textAlignment w:val="baseline"/>
        <w:rPr>
          <w:rFonts w:ascii="Lato" w:eastAsia="Times New Roman" w:hAnsi="Lato" w:cs="Arial"/>
          <w:spacing w:val="4"/>
          <w:lang w:eastAsia="pl-PL"/>
        </w:rPr>
      </w:pPr>
      <w:r w:rsidRPr="005A2C08">
        <w:rPr>
          <w:noProof/>
          <w:lang w:eastAsia="pl-PL"/>
        </w:rPr>
        <mc:AlternateContent>
          <mc:Choice Requires="wps">
            <w:drawing>
              <wp:anchor distT="0" distB="0" distL="114300" distR="114300" simplePos="0" relativeHeight="251659264" behindDoc="0" locked="0" layoutInCell="1" allowOverlap="1" wp14:anchorId="652B768E" wp14:editId="304A2100">
                <wp:simplePos x="0" y="0"/>
                <wp:positionH relativeFrom="margin">
                  <wp:posOffset>2276475</wp:posOffset>
                </wp:positionH>
                <wp:positionV relativeFrom="paragraph">
                  <wp:posOffset>179070</wp:posOffset>
                </wp:positionV>
                <wp:extent cx="3667760" cy="1021715"/>
                <wp:effectExtent l="0" t="0" r="8890" b="508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75F4D8" w14:textId="77777777" w:rsidR="005A2C08" w:rsidRPr="00D755D0" w:rsidRDefault="005A2C08" w:rsidP="005A2C08">
                            <w:pPr>
                              <w:pStyle w:val="Bezodstpw"/>
                              <w:ind w:firstLine="708"/>
                              <w:rPr>
                                <w:rFonts w:cstheme="minorHAnsi"/>
                                <w:color w:val="FF0000"/>
                                <w:sz w:val="18"/>
                                <w:szCs w:val="18"/>
                              </w:rPr>
                            </w:pPr>
                            <w:r w:rsidRPr="00D755D0">
                              <w:rPr>
                                <w:rFonts w:cstheme="minorHAnsi"/>
                                <w:color w:val="FF0000"/>
                                <w:sz w:val="20"/>
                                <w:szCs w:val="20"/>
                              </w:rPr>
                              <w:t xml:space="preserve">                 </w:t>
                            </w:r>
                            <w:r w:rsidRPr="00D755D0">
                              <w:rPr>
                                <w:rFonts w:cstheme="minorHAnsi"/>
                                <w:color w:val="FF0000"/>
                                <w:sz w:val="18"/>
                                <w:szCs w:val="18"/>
                              </w:rPr>
                              <w:t xml:space="preserve">MINISTER ROZWOJU I TECHNOLOGII </w:t>
                            </w:r>
                            <w:r w:rsidRPr="00D755D0">
                              <w:rPr>
                                <w:rFonts w:cstheme="minorHAnsi"/>
                                <w:color w:val="FF0000"/>
                                <w:sz w:val="18"/>
                                <w:szCs w:val="18"/>
                              </w:rPr>
                              <w:br/>
                              <w:t xml:space="preserve">                                           z up.</w:t>
                            </w:r>
                          </w:p>
                          <w:p w14:paraId="433ED9AF" w14:textId="77777777" w:rsidR="005A2C08" w:rsidRPr="00D755D0" w:rsidRDefault="005A2C08" w:rsidP="005A2C08">
                            <w:pPr>
                              <w:pStyle w:val="Bezodstpw"/>
                              <w:ind w:firstLine="708"/>
                              <w:rPr>
                                <w:rFonts w:cstheme="minorHAnsi"/>
                                <w:color w:val="FF0000"/>
                                <w:sz w:val="18"/>
                                <w:szCs w:val="18"/>
                              </w:rPr>
                            </w:pPr>
                            <w:r w:rsidRPr="00D755D0">
                              <w:rPr>
                                <w:rFonts w:cstheme="minorHAnsi"/>
                                <w:color w:val="FF0000"/>
                                <w:sz w:val="18"/>
                                <w:szCs w:val="18"/>
                              </w:rPr>
                              <w:t xml:space="preserve">                                   Marta Maikowska</w:t>
                            </w:r>
                          </w:p>
                          <w:p w14:paraId="5D31F8E5" w14:textId="77777777" w:rsidR="005A2C08" w:rsidRPr="00D755D0" w:rsidRDefault="005A2C08" w:rsidP="005A2C08">
                            <w:pPr>
                              <w:pStyle w:val="Bezodstpw"/>
                              <w:ind w:left="1416"/>
                              <w:rPr>
                                <w:rFonts w:cstheme="minorHAnsi"/>
                                <w:color w:val="FF0000"/>
                                <w:sz w:val="18"/>
                                <w:szCs w:val="18"/>
                              </w:rPr>
                            </w:pPr>
                            <w:r w:rsidRPr="00D755D0">
                              <w:rPr>
                                <w:rFonts w:cstheme="minorHAnsi"/>
                                <w:color w:val="FF0000"/>
                                <w:sz w:val="18"/>
                                <w:szCs w:val="18"/>
                              </w:rPr>
                              <w:t xml:space="preserve">             ZASTĘPCA DYREKTORA </w:t>
                            </w:r>
                          </w:p>
                          <w:p w14:paraId="61265FBA" w14:textId="77777777" w:rsidR="005A2C08" w:rsidRPr="00D755D0" w:rsidRDefault="005A2C08" w:rsidP="005A2C08">
                            <w:pPr>
                              <w:pStyle w:val="Bezodstpw"/>
                              <w:rPr>
                                <w:rFonts w:cstheme="minorHAnsi"/>
                                <w:color w:val="FF0000"/>
                                <w:sz w:val="18"/>
                                <w:szCs w:val="18"/>
                              </w:rPr>
                            </w:pPr>
                            <w:r w:rsidRPr="00D755D0">
                              <w:rPr>
                                <w:rFonts w:cstheme="minorHAnsi"/>
                                <w:color w:val="FF0000"/>
                                <w:sz w:val="18"/>
                                <w:szCs w:val="18"/>
                              </w:rPr>
                              <w:t xml:space="preserve">                                DEPARTAMENTU LOKALIZACJI INWESTYCJI</w:t>
                            </w:r>
                          </w:p>
                          <w:p w14:paraId="18334A0D" w14:textId="77777777" w:rsidR="005A2C08" w:rsidRPr="00D755D0" w:rsidRDefault="005A2C08" w:rsidP="005A2C08">
                            <w:pPr>
                              <w:spacing w:after="0" w:line="240" w:lineRule="auto"/>
                              <w:rPr>
                                <w:rFonts w:cstheme="minorHAnsi"/>
                                <w:color w:val="FF0000"/>
                                <w:sz w:val="18"/>
                                <w:szCs w:val="18"/>
                              </w:rPr>
                            </w:pPr>
                            <w:r w:rsidRPr="00D755D0">
                              <w:rPr>
                                <w:rFonts w:cstheme="minorHAns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2B768E" id="_x0000_t202" coordsize="21600,21600" o:spt="202" path="m,l,21600r21600,l21600,xe">
                <v:stroke joinstyle="miter"/>
                <v:path gradientshapeok="t" o:connecttype="rect"/>
              </v:shapetype>
              <v:shape id="Pole tekstowe 2" o:spid="_x0000_s1026" type="#_x0000_t202" style="position:absolute;left:0;text-align:left;margin-left:179.25pt;margin-top:14.1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" stroked="f">
                <v:textbox style="mso-fit-shape-to-text:t">
                  <w:txbxContent>
                    <w:p w14:paraId="3775F4D8" w14:textId="77777777" w:rsidR="005A2C08" w:rsidRPr="00D755D0" w:rsidRDefault="005A2C08" w:rsidP="005A2C08">
                      <w:pPr>
                        <w:pStyle w:val="Bezodstpw"/>
                        <w:ind w:firstLine="708"/>
                        <w:rPr>
                          <w:rFonts w:cstheme="minorHAnsi"/>
                          <w:color w:val="FF0000"/>
                          <w:sz w:val="18"/>
                          <w:szCs w:val="18"/>
                        </w:rPr>
                      </w:pPr>
                      <w:r w:rsidRPr="00D755D0">
                        <w:rPr>
                          <w:rFonts w:cstheme="minorHAnsi"/>
                          <w:color w:val="FF0000"/>
                          <w:sz w:val="20"/>
                          <w:szCs w:val="20"/>
                        </w:rPr>
                        <w:t xml:space="preserve">                 </w:t>
                      </w:r>
                      <w:r w:rsidRPr="00D755D0">
                        <w:rPr>
                          <w:rFonts w:cstheme="minorHAnsi"/>
                          <w:color w:val="FF0000"/>
                          <w:sz w:val="18"/>
                          <w:szCs w:val="18"/>
                        </w:rPr>
                        <w:t xml:space="preserve">MINISTER ROZWOJU I TECHNOLOGII </w:t>
                      </w:r>
                      <w:r w:rsidRPr="00D755D0">
                        <w:rPr>
                          <w:rFonts w:cstheme="minorHAnsi"/>
                          <w:color w:val="FF0000"/>
                          <w:sz w:val="18"/>
                          <w:szCs w:val="18"/>
                        </w:rPr>
                        <w:br/>
                        <w:t xml:space="preserve">                                           z up.</w:t>
                      </w:r>
                    </w:p>
                    <w:p w14:paraId="433ED9AF" w14:textId="77777777" w:rsidR="005A2C08" w:rsidRPr="00D755D0" w:rsidRDefault="005A2C08" w:rsidP="005A2C08">
                      <w:pPr>
                        <w:pStyle w:val="Bezodstpw"/>
                        <w:ind w:firstLine="708"/>
                        <w:rPr>
                          <w:rFonts w:cstheme="minorHAnsi"/>
                          <w:color w:val="FF0000"/>
                          <w:sz w:val="18"/>
                          <w:szCs w:val="18"/>
                        </w:rPr>
                      </w:pPr>
                      <w:r w:rsidRPr="00D755D0">
                        <w:rPr>
                          <w:rFonts w:cstheme="minorHAnsi"/>
                          <w:color w:val="FF0000"/>
                          <w:sz w:val="18"/>
                          <w:szCs w:val="18"/>
                        </w:rPr>
                        <w:t xml:space="preserve">                                   Marta Maikowska</w:t>
                      </w:r>
                    </w:p>
                    <w:p w14:paraId="5D31F8E5" w14:textId="77777777" w:rsidR="005A2C08" w:rsidRPr="00D755D0" w:rsidRDefault="005A2C08" w:rsidP="005A2C08">
                      <w:pPr>
                        <w:pStyle w:val="Bezodstpw"/>
                        <w:ind w:left="1416"/>
                        <w:rPr>
                          <w:rFonts w:cstheme="minorHAnsi"/>
                          <w:color w:val="FF0000"/>
                          <w:sz w:val="18"/>
                          <w:szCs w:val="18"/>
                        </w:rPr>
                      </w:pPr>
                      <w:r w:rsidRPr="00D755D0">
                        <w:rPr>
                          <w:rFonts w:cstheme="minorHAnsi"/>
                          <w:color w:val="FF0000"/>
                          <w:sz w:val="18"/>
                          <w:szCs w:val="18"/>
                        </w:rPr>
                        <w:t xml:space="preserve">             ZASTĘPCA DYREKTORA </w:t>
                      </w:r>
                    </w:p>
                    <w:p w14:paraId="61265FBA" w14:textId="77777777" w:rsidR="005A2C08" w:rsidRPr="00D755D0" w:rsidRDefault="005A2C08" w:rsidP="005A2C08">
                      <w:pPr>
                        <w:pStyle w:val="Bezodstpw"/>
                        <w:rPr>
                          <w:rFonts w:cstheme="minorHAnsi"/>
                          <w:color w:val="FF0000"/>
                          <w:sz w:val="18"/>
                          <w:szCs w:val="18"/>
                        </w:rPr>
                      </w:pPr>
                      <w:r w:rsidRPr="00D755D0">
                        <w:rPr>
                          <w:rFonts w:cstheme="minorHAnsi"/>
                          <w:color w:val="FF0000"/>
                          <w:sz w:val="18"/>
                          <w:szCs w:val="18"/>
                        </w:rPr>
                        <w:t xml:space="preserve">                                DEPARTAMENTU LOKALIZACJI INWESTYCJI</w:t>
                      </w:r>
                    </w:p>
                    <w:p w14:paraId="18334A0D" w14:textId="77777777" w:rsidR="005A2C08" w:rsidRPr="00D755D0" w:rsidRDefault="005A2C08" w:rsidP="005A2C08">
                      <w:pPr>
                        <w:spacing w:after="0" w:line="240" w:lineRule="auto"/>
                        <w:rPr>
                          <w:rFonts w:cstheme="minorHAnsi"/>
                          <w:color w:val="FF0000"/>
                          <w:sz w:val="18"/>
                          <w:szCs w:val="18"/>
                        </w:rPr>
                      </w:pPr>
                      <w:r w:rsidRPr="00D755D0">
                        <w:rPr>
                          <w:rFonts w:cstheme="minorHAnsi"/>
                          <w:color w:val="FF0000"/>
                          <w:sz w:val="18"/>
                          <w:szCs w:val="18"/>
                        </w:rPr>
                        <w:t xml:space="preserve">                    /podpisano kwalifikowanym podpisem elektronicznym/</w:t>
                      </w:r>
                    </w:p>
                  </w:txbxContent>
                </v:textbox>
                <w10:wrap anchorx="margin"/>
              </v:shape>
            </w:pict>
          </mc:Fallback>
        </mc:AlternateContent>
      </w:r>
      <w:r w:rsidR="00F4233F" w:rsidRPr="00DA02C9">
        <w:rPr>
          <w:rFonts w:ascii="Lato" w:eastAsia="Times New Roman" w:hAnsi="Lato" w:cs="Arial"/>
          <w:b/>
          <w:bCs/>
          <w:spacing w:val="4"/>
          <w:lang w:eastAsia="pl-PL"/>
        </w:rPr>
        <w:t>Nr 1</w:t>
      </w:r>
      <w:r w:rsidR="003F72FF">
        <w:rPr>
          <w:rFonts w:ascii="Lato" w:eastAsia="Times New Roman" w:hAnsi="Lato" w:cs="Arial"/>
          <w:b/>
          <w:bCs/>
          <w:spacing w:val="4"/>
          <w:lang w:eastAsia="pl-PL"/>
        </w:rPr>
        <w:t>9</w:t>
      </w:r>
      <w:r w:rsidR="00F4233F" w:rsidRPr="00DA02C9">
        <w:rPr>
          <w:rFonts w:ascii="Lato" w:eastAsia="Times New Roman" w:hAnsi="Lato" w:cs="Arial"/>
          <w:spacing w:val="4"/>
          <w:lang w:eastAsia="pl-PL"/>
        </w:rPr>
        <w:t xml:space="preserve"> – mapa z projektem podziału działki nr 213/2, z obrębu 0038 Stok, wraz </w:t>
      </w:r>
      <w:r w:rsidR="00DA02C9">
        <w:rPr>
          <w:rFonts w:ascii="Lato" w:eastAsia="Times New Roman" w:hAnsi="Lato" w:cs="Arial"/>
          <w:spacing w:val="4"/>
          <w:lang w:eastAsia="pl-PL"/>
        </w:rPr>
        <w:br/>
      </w:r>
      <w:r w:rsidR="00F4233F" w:rsidRPr="00DA02C9">
        <w:rPr>
          <w:rFonts w:ascii="Lato" w:eastAsia="Times New Roman" w:hAnsi="Lato" w:cs="Arial"/>
          <w:spacing w:val="4"/>
          <w:lang w:eastAsia="pl-PL"/>
        </w:rPr>
        <w:t>z wykazem zmian gruntowych,</w:t>
      </w:r>
    </w:p>
    <w:p w14:paraId="380A1C9B" w14:textId="77777777" w:rsidR="00AF4785" w:rsidRPr="00DA02C9" w:rsidRDefault="00AF4785" w:rsidP="00AF4785">
      <w:pPr>
        <w:shd w:val="clear" w:color="auto" w:fill="FFFFFF"/>
        <w:spacing w:after="80" w:line="240" w:lineRule="auto"/>
        <w:jc w:val="both"/>
        <w:rPr>
          <w:rFonts w:ascii="Lato" w:eastAsia="Times New Roman" w:hAnsi="Lato" w:cs="Arial"/>
          <w:b/>
          <w:spacing w:val="4"/>
          <w:u w:val="single"/>
        </w:rPr>
      </w:pPr>
    </w:p>
    <w:p w14:paraId="76F84517" w14:textId="49043E0D" w:rsidR="00AF4785" w:rsidRPr="00DA02C9" w:rsidRDefault="00AF4785" w:rsidP="00AF4785">
      <w:pPr>
        <w:shd w:val="clear" w:color="auto" w:fill="FFFFFF"/>
        <w:spacing w:after="80" w:line="240" w:lineRule="auto"/>
        <w:jc w:val="both"/>
        <w:rPr>
          <w:rFonts w:ascii="Lato" w:eastAsia="Times New Roman" w:hAnsi="Lato" w:cs="Arial"/>
          <w:b/>
          <w:spacing w:val="4"/>
          <w:u w:val="single"/>
        </w:rPr>
      </w:pPr>
    </w:p>
    <w:p w14:paraId="2D7F7AF1" w14:textId="09F94B2E" w:rsidR="00AF4785" w:rsidRPr="00AF4785" w:rsidRDefault="00AF4785" w:rsidP="00AF4785">
      <w:pPr>
        <w:shd w:val="clear" w:color="auto" w:fill="FFFFFF"/>
        <w:spacing w:after="80" w:line="240" w:lineRule="auto"/>
        <w:jc w:val="both"/>
        <w:rPr>
          <w:rFonts w:ascii="Arial" w:eastAsia="Times New Roman" w:hAnsi="Arial" w:cs="Arial"/>
          <w:b/>
          <w:spacing w:val="4"/>
          <w:sz w:val="20"/>
          <w:szCs w:val="20"/>
          <w:u w:val="single"/>
        </w:rPr>
      </w:pPr>
    </w:p>
    <w:p w14:paraId="4A3B9B7A" w14:textId="3E03A040" w:rsidR="004116FD" w:rsidRPr="00DA02C9" w:rsidRDefault="004116FD" w:rsidP="00C22B85">
      <w:pPr>
        <w:shd w:val="clear" w:color="auto" w:fill="FFFFFF"/>
        <w:spacing w:after="0" w:line="240" w:lineRule="auto"/>
        <w:contextualSpacing/>
        <w:rPr>
          <w:rFonts w:ascii="Lato" w:eastAsia="Times New Roman" w:hAnsi="Lato" w:cs="Arial"/>
          <w:spacing w:val="4"/>
        </w:rPr>
      </w:pPr>
    </w:p>
    <w:sectPr w:rsidR="004116FD" w:rsidRPr="00DA02C9"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BD18F" w14:textId="77777777" w:rsidR="005A2BE3" w:rsidRDefault="005A2BE3" w:rsidP="009276B2">
      <w:pPr>
        <w:spacing w:after="0" w:line="240" w:lineRule="auto"/>
      </w:pPr>
      <w:r>
        <w:separator/>
      </w:r>
    </w:p>
  </w:endnote>
  <w:endnote w:type="continuationSeparator" w:id="0">
    <w:p w14:paraId="0370A3ED" w14:textId="77777777" w:rsidR="005A2BE3" w:rsidRDefault="005A2BE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41DF7153-5E0B-427F-BCB5-7A772ED4FD87}"/>
    <w:embedBold r:id="rId2" w:fontKey="{AB52F3D3-6B52-4AC1-8DE6-CAAD7370893A}"/>
  </w:font>
  <w:font w:name="Arial">
    <w:panose1 w:val="020B0604020202020204"/>
    <w:charset w:val="EE"/>
    <w:family w:val="swiss"/>
    <w:pitch w:val="variable"/>
    <w:sig w:usb0="E0002EFF" w:usb1="C000785B" w:usb2="00000009" w:usb3="00000000" w:csb0="000001FF" w:csb1="00000000"/>
  </w:font>
  <w:font w:name="Noto Sans Symbols">
    <w:altName w:val="Candara"/>
    <w:charset w:val="00"/>
    <w:family w:val="auto"/>
    <w:pitch w:val="default"/>
  </w:font>
  <w:font w:name="Calibri">
    <w:panose1 w:val="020F0502020204030204"/>
    <w:charset w:val="EE"/>
    <w:family w:val="swiss"/>
    <w:pitch w:val="variable"/>
    <w:sig w:usb0="E4002EFF" w:usb1="C000247B" w:usb2="00000009" w:usb3="00000000" w:csb0="000001FF" w:csb1="00000000"/>
    <w:embedRegular r:id="rId3" w:fontKey="{761D2465-748A-461D-93BB-27479BECC15D}"/>
    <w:embedBold r:id="rId4" w:fontKey="{557C5ED9-B0E7-4B7A-AF3D-2B86930A9620}"/>
    <w:embedItalic r:id="rId5" w:fontKey="{04FE17D1-E235-44FB-B2E7-EB0D104ECD76}"/>
    <w:embedBoldItalic r:id="rId6" w:fontKey="{EC045843-A9C0-41AC-B5A0-9FB19E7C91A0}"/>
  </w:font>
  <w:font w:name="Calibri Light">
    <w:panose1 w:val="020F0302020204030204"/>
    <w:charset w:val="EE"/>
    <w:family w:val="swiss"/>
    <w:pitch w:val="variable"/>
    <w:sig w:usb0="E4002EFF" w:usb1="C000247B" w:usb2="00000009" w:usb3="00000000" w:csb0="000001FF" w:csb1="00000000"/>
    <w:embedRegular r:id="rId7" w:fontKey="{E4026BF6-B900-4F96-9860-AA547E941BE6}"/>
    <w:embedBold r:id="rId8" w:fontKey="{5E0CB40D-51B6-4BA9-95DC-D159CDA0AD9A}"/>
  </w:font>
  <w:font w:name="Tahoma">
    <w:panose1 w:val="020B0604030504040204"/>
    <w:charset w:val="EE"/>
    <w:family w:val="swiss"/>
    <w:pitch w:val="variable"/>
    <w:sig w:usb0="E1002EFF" w:usb1="C000605B" w:usb2="00000029" w:usb3="00000000" w:csb0="000101FF" w:csb1="00000000"/>
    <w:embedRegular r:id="rId9" w:fontKey="{81EC9C6E-1419-45A0-B874-A50655749E71}"/>
    <w:embedBold r:id="rId10" w:fontKey="{356C4A36-BA6B-47A5-B7F3-7054F54248C4}"/>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1" w:fontKey="{B27BDE72-7D1D-47FB-83F7-CAA4413831D7}"/>
  </w:font>
  <w:font w:name="Arial Unicode MS">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embedRegular r:id="rId12" w:fontKey="{1978BFB8-0815-4472-837B-618338C93279}"/>
    <w:embedBold r:id="rId13" w:fontKey="{B097B45C-E96D-41EA-BDD9-A180597CEA4E}"/>
    <w:embedItalic r:id="rId14" w:fontKey="{AF1023C3-1AB6-4E17-8CF1-4587AF486B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10623"/>
      <w:docPartObj>
        <w:docPartGallery w:val="Page Numbers (Bottom of Page)"/>
        <w:docPartUnique/>
      </w:docPartObj>
    </w:sdtPr>
    <w:sdtEndPr>
      <w:rPr>
        <w:rFonts w:ascii="Lato" w:hAnsi="Lato"/>
        <w:sz w:val="18"/>
        <w:szCs w:val="18"/>
      </w:rPr>
    </w:sdtEndPr>
    <w:sdtContent>
      <w:p w14:paraId="14296B1E" w14:textId="789BF76F" w:rsidR="00E25B6D" w:rsidRPr="00E25B6D" w:rsidRDefault="00E25B6D">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sidRPr="00E25B6D">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D05A36">
          <w:rPr>
            <w:rFonts w:ascii="Lato" w:hAnsi="Lato"/>
            <w:sz w:val="18"/>
            <w:szCs w:val="18"/>
          </w:rPr>
          <w:t>2</w:t>
        </w:r>
        <w:r w:rsidR="007363C6">
          <w:rPr>
            <w:rFonts w:ascii="Lato" w:hAnsi="Lato"/>
            <w:sz w:val="18"/>
            <w:szCs w:val="18"/>
          </w:rPr>
          <w:t>7</w:t>
        </w:r>
        <w:r w:rsidRPr="00E25B6D">
          <w:rPr>
            <w:rFonts w:ascii="Lato" w:hAnsi="Lato"/>
            <w:sz w:val="18"/>
            <w:szCs w:val="18"/>
          </w:rPr>
          <w:t>)</w:t>
        </w:r>
      </w:p>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764" w14:textId="1E8FB88D" w:rsidR="008F7FB6" w:rsidRPr="001E1273" w:rsidRDefault="000A730B" w:rsidP="00274D44">
    <w:pPr>
      <w:pStyle w:val="Stopka"/>
      <w:tabs>
        <w:tab w:val="clear" w:pos="4536"/>
        <w:tab w:val="clear" w:pos="9072"/>
        <w:tab w:val="left" w:pos="5954"/>
      </w:tabs>
      <w:spacing w:line="200" w:lineRule="exact"/>
      <w:rPr>
        <w:rFonts w:ascii="Lato" w:hAnsi="Lato"/>
        <w:sz w:val="14"/>
        <w:szCs w:val="14"/>
      </w:rPr>
    </w:pPr>
    <w:r>
      <w:rPr>
        <w:noProof/>
      </w:rPr>
      <mc:AlternateContent>
        <mc:Choice Requires="wps">
          <w:drawing>
            <wp:anchor distT="4294967295" distB="4294967295" distL="114300" distR="114300" simplePos="0" relativeHeight="251667456" behindDoc="0" locked="0" layoutInCell="1" allowOverlap="1" wp14:anchorId="3A4CCA73" wp14:editId="0F99E916">
              <wp:simplePos x="0" y="0"/>
              <wp:positionH relativeFrom="margin">
                <wp:posOffset>0</wp:posOffset>
              </wp:positionH>
              <wp:positionV relativeFrom="paragraph">
                <wp:posOffset>-120651</wp:posOffset>
              </wp:positionV>
              <wp:extent cx="5039995" cy="0"/>
              <wp:effectExtent l="0" t="0" r="0" b="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99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DADE9" id="Łącznik prosty 1"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" strokecolor="black [3213]" strokeweight=".5pt">
              <v:stroke joinstyle="miter"/>
              <o:lock v:ext="edit" shapetype="f"/>
              <w10:wrap anchorx="margin"/>
            </v:line>
          </w:pict>
        </mc:Fallback>
      </mc:AlternateContent>
    </w:r>
    <w:r w:rsidR="008F7FB6" w:rsidRPr="001E1273">
      <w:rPr>
        <w:rFonts w:ascii="Lato" w:hAnsi="Lato"/>
        <w:noProof/>
        <w:sz w:val="14"/>
        <w:szCs w:val="14"/>
        <w:lang w:eastAsia="pl-PL"/>
      </w:rPr>
      <w:t>+48 222 500 123</w:t>
    </w:r>
    <w:r w:rsidR="008F7FB6"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8CD2D" w14:textId="77777777" w:rsidR="005A2BE3" w:rsidRDefault="005A2BE3" w:rsidP="009276B2">
      <w:pPr>
        <w:spacing w:after="0" w:line="240" w:lineRule="auto"/>
      </w:pPr>
      <w:r>
        <w:separator/>
      </w:r>
    </w:p>
  </w:footnote>
  <w:footnote w:type="continuationSeparator" w:id="0">
    <w:p w14:paraId="0F7745E5" w14:textId="77777777" w:rsidR="005A2BE3" w:rsidRDefault="005A2BE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35418DD"/>
    <w:multiLevelType w:val="hybridMultilevel"/>
    <w:tmpl w:val="0978C602"/>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7" w15:restartNumberingAfterBreak="0">
    <w:nsid w:val="347822F7"/>
    <w:multiLevelType w:val="multilevel"/>
    <w:tmpl w:val="246C95B8"/>
    <w:lvl w:ilvl="0">
      <w:start w:val="1"/>
      <w:numFmt w:val="upperRoman"/>
      <w:lvlText w:val="%1."/>
      <w:lvlJc w:val="right"/>
      <w:pPr>
        <w:ind w:left="644" w:hanging="360"/>
      </w:pPr>
      <w:rPr>
        <w:rFonts w:ascii="Arial" w:hAnsi="Arial" w:cs="Arial"/>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9" w15:restartNumberingAfterBreak="0">
    <w:nsid w:val="4C8C4B19"/>
    <w:multiLevelType w:val="hybridMultilevel"/>
    <w:tmpl w:val="6B728928"/>
    <w:lvl w:ilvl="0" w:tplc="E46A3F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4ED633FA"/>
    <w:multiLevelType w:val="hybridMultilevel"/>
    <w:tmpl w:val="BC244EA4"/>
    <w:lvl w:ilvl="0" w:tplc="04150011">
      <w:start w:val="1"/>
      <w:numFmt w:val="decimal"/>
      <w:lvlText w:val="%1)"/>
      <w:lvlJc w:val="left"/>
      <w:pPr>
        <w:ind w:left="780" w:hanging="360"/>
      </w:pPr>
      <w:rPr>
        <w:rFonts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1"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560955A2"/>
    <w:multiLevelType w:val="hybridMultilevel"/>
    <w:tmpl w:val="EDA0AB6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5F9820C3"/>
    <w:multiLevelType w:val="hybridMultilevel"/>
    <w:tmpl w:val="8F16A30E"/>
    <w:lvl w:ilvl="0" w:tplc="CE1A61E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2CD24C7"/>
    <w:multiLevelType w:val="hybridMultilevel"/>
    <w:tmpl w:val="BA164FF0"/>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9"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6F2E1783"/>
    <w:multiLevelType w:val="hybridMultilevel"/>
    <w:tmpl w:val="3918DDAE"/>
    <w:lvl w:ilvl="0" w:tplc="F56A8B8E">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781B6A2D"/>
    <w:multiLevelType w:val="hybridMultilevel"/>
    <w:tmpl w:val="FB663502"/>
    <w:lvl w:ilvl="0" w:tplc="E46A3FC4">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2"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num w:numId="1" w16cid:durableId="233659747">
    <w:abstractNumId w:val="15"/>
  </w:num>
  <w:num w:numId="2" w16cid:durableId="1777018943">
    <w:abstractNumId w:val="19"/>
  </w:num>
  <w:num w:numId="3" w16cid:durableId="19014000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6856122">
    <w:abstractNumId w:val="22"/>
  </w:num>
  <w:num w:numId="5" w16cid:durableId="2112122132">
    <w:abstractNumId w:val="5"/>
  </w:num>
  <w:num w:numId="6" w16cid:durableId="1761024178">
    <w:abstractNumId w:val="1"/>
  </w:num>
  <w:num w:numId="7" w16cid:durableId="347753968">
    <w:abstractNumId w:val="14"/>
  </w:num>
  <w:num w:numId="8" w16cid:durableId="780566162">
    <w:abstractNumId w:val="3"/>
  </w:num>
  <w:num w:numId="9" w16cid:durableId="2044789061">
    <w:abstractNumId w:val="10"/>
  </w:num>
  <w:num w:numId="10" w16cid:durableId="1962611071">
    <w:abstractNumId w:val="8"/>
  </w:num>
  <w:num w:numId="11" w16cid:durableId="1437943181">
    <w:abstractNumId w:val="0"/>
  </w:num>
  <w:num w:numId="12" w16cid:durableId="51972176">
    <w:abstractNumId w:val="18"/>
  </w:num>
  <w:num w:numId="13" w16cid:durableId="333413590">
    <w:abstractNumId w:val="11"/>
  </w:num>
  <w:num w:numId="14" w16cid:durableId="2110462111">
    <w:abstractNumId w:val="7"/>
  </w:num>
  <w:num w:numId="15" w16cid:durableId="1323701751">
    <w:abstractNumId w:val="6"/>
  </w:num>
  <w:num w:numId="16" w16cid:durableId="1493565495">
    <w:abstractNumId w:val="2"/>
  </w:num>
  <w:num w:numId="17" w16cid:durableId="1713848448">
    <w:abstractNumId w:val="12"/>
  </w:num>
  <w:num w:numId="18" w16cid:durableId="737820442">
    <w:abstractNumId w:val="23"/>
  </w:num>
  <w:num w:numId="19" w16cid:durableId="811018651">
    <w:abstractNumId w:val="9"/>
  </w:num>
  <w:num w:numId="20" w16cid:durableId="5795730">
    <w:abstractNumId w:val="21"/>
  </w:num>
  <w:num w:numId="21" w16cid:durableId="511453151">
    <w:abstractNumId w:val="13"/>
  </w:num>
  <w:num w:numId="22" w16cid:durableId="1293367211">
    <w:abstractNumId w:val="20"/>
  </w:num>
  <w:num w:numId="23" w16cid:durableId="515382757">
    <w:abstractNumId w:val="17"/>
  </w:num>
  <w:num w:numId="24" w16cid:durableId="24388301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11213"/>
    <w:rsid w:val="00011409"/>
    <w:rsid w:val="000124D0"/>
    <w:rsid w:val="000265C6"/>
    <w:rsid w:val="0003153A"/>
    <w:rsid w:val="00033139"/>
    <w:rsid w:val="00054442"/>
    <w:rsid w:val="00055F10"/>
    <w:rsid w:val="000620DA"/>
    <w:rsid w:val="00063311"/>
    <w:rsid w:val="0007061A"/>
    <w:rsid w:val="000713F2"/>
    <w:rsid w:val="000858DA"/>
    <w:rsid w:val="000A0E50"/>
    <w:rsid w:val="000A730B"/>
    <w:rsid w:val="000B2ED8"/>
    <w:rsid w:val="000C3C7D"/>
    <w:rsid w:val="000D5A0D"/>
    <w:rsid w:val="000D7C35"/>
    <w:rsid w:val="000F3EF0"/>
    <w:rsid w:val="00100315"/>
    <w:rsid w:val="00101696"/>
    <w:rsid w:val="00113528"/>
    <w:rsid w:val="0011446D"/>
    <w:rsid w:val="001236B0"/>
    <w:rsid w:val="00126C39"/>
    <w:rsid w:val="00127CE1"/>
    <w:rsid w:val="0015364B"/>
    <w:rsid w:val="001559C4"/>
    <w:rsid w:val="00160D9D"/>
    <w:rsid w:val="00166A88"/>
    <w:rsid w:val="00172471"/>
    <w:rsid w:val="00182C6A"/>
    <w:rsid w:val="001833F5"/>
    <w:rsid w:val="00183B62"/>
    <w:rsid w:val="001904BF"/>
    <w:rsid w:val="001A3097"/>
    <w:rsid w:val="001A6CFD"/>
    <w:rsid w:val="001B70EB"/>
    <w:rsid w:val="001C1EF0"/>
    <w:rsid w:val="001E23DA"/>
    <w:rsid w:val="001F3939"/>
    <w:rsid w:val="002129BC"/>
    <w:rsid w:val="00215122"/>
    <w:rsid w:val="00240001"/>
    <w:rsid w:val="00247560"/>
    <w:rsid w:val="00251AD6"/>
    <w:rsid w:val="00252B3C"/>
    <w:rsid w:val="00253046"/>
    <w:rsid w:val="00253F35"/>
    <w:rsid w:val="00254774"/>
    <w:rsid w:val="00274D44"/>
    <w:rsid w:val="002766BB"/>
    <w:rsid w:val="00282780"/>
    <w:rsid w:val="002830CF"/>
    <w:rsid w:val="00285068"/>
    <w:rsid w:val="00293696"/>
    <w:rsid w:val="0029648F"/>
    <w:rsid w:val="002A0E51"/>
    <w:rsid w:val="002B401C"/>
    <w:rsid w:val="002C1C2C"/>
    <w:rsid w:val="002C4685"/>
    <w:rsid w:val="002C717E"/>
    <w:rsid w:val="002E0C9D"/>
    <w:rsid w:val="002E4E63"/>
    <w:rsid w:val="002E5E24"/>
    <w:rsid w:val="002E694A"/>
    <w:rsid w:val="002E6D3A"/>
    <w:rsid w:val="00315991"/>
    <w:rsid w:val="00323D9C"/>
    <w:rsid w:val="0033029D"/>
    <w:rsid w:val="00343A14"/>
    <w:rsid w:val="00362CAD"/>
    <w:rsid w:val="00364FA0"/>
    <w:rsid w:val="00371AEF"/>
    <w:rsid w:val="0039115B"/>
    <w:rsid w:val="0039775A"/>
    <w:rsid w:val="003A10F7"/>
    <w:rsid w:val="003A1976"/>
    <w:rsid w:val="003A5097"/>
    <w:rsid w:val="003B2629"/>
    <w:rsid w:val="003B4413"/>
    <w:rsid w:val="003B690D"/>
    <w:rsid w:val="003C123B"/>
    <w:rsid w:val="003C3044"/>
    <w:rsid w:val="003C53D1"/>
    <w:rsid w:val="003D2AD6"/>
    <w:rsid w:val="003D6164"/>
    <w:rsid w:val="003D680B"/>
    <w:rsid w:val="003E3AC2"/>
    <w:rsid w:val="003E6525"/>
    <w:rsid w:val="003F0446"/>
    <w:rsid w:val="003F4EA0"/>
    <w:rsid w:val="003F5B76"/>
    <w:rsid w:val="003F72FF"/>
    <w:rsid w:val="003F7A7B"/>
    <w:rsid w:val="004052E1"/>
    <w:rsid w:val="004116FD"/>
    <w:rsid w:val="004133D0"/>
    <w:rsid w:val="004210AA"/>
    <w:rsid w:val="0042177D"/>
    <w:rsid w:val="00421852"/>
    <w:rsid w:val="004278B3"/>
    <w:rsid w:val="00447647"/>
    <w:rsid w:val="00455573"/>
    <w:rsid w:val="00456D0D"/>
    <w:rsid w:val="00457F87"/>
    <w:rsid w:val="00463ADE"/>
    <w:rsid w:val="00464908"/>
    <w:rsid w:val="00475A9A"/>
    <w:rsid w:val="004802AA"/>
    <w:rsid w:val="004830EB"/>
    <w:rsid w:val="004A2223"/>
    <w:rsid w:val="004B3F86"/>
    <w:rsid w:val="004B5E1E"/>
    <w:rsid w:val="004C1003"/>
    <w:rsid w:val="004C2EA2"/>
    <w:rsid w:val="004C656A"/>
    <w:rsid w:val="004C6D30"/>
    <w:rsid w:val="004D3E4C"/>
    <w:rsid w:val="004D4E79"/>
    <w:rsid w:val="004E21AC"/>
    <w:rsid w:val="004E2EE3"/>
    <w:rsid w:val="004E4D4B"/>
    <w:rsid w:val="004F02C6"/>
    <w:rsid w:val="004F453A"/>
    <w:rsid w:val="004F5C61"/>
    <w:rsid w:val="004F5D02"/>
    <w:rsid w:val="00525714"/>
    <w:rsid w:val="00527757"/>
    <w:rsid w:val="005341C6"/>
    <w:rsid w:val="005362E9"/>
    <w:rsid w:val="00547D4E"/>
    <w:rsid w:val="00557C7D"/>
    <w:rsid w:val="00557D28"/>
    <w:rsid w:val="00565D32"/>
    <w:rsid w:val="00571E5E"/>
    <w:rsid w:val="00576541"/>
    <w:rsid w:val="005816BD"/>
    <w:rsid w:val="00584CC7"/>
    <w:rsid w:val="005859FB"/>
    <w:rsid w:val="005869CE"/>
    <w:rsid w:val="00587E4C"/>
    <w:rsid w:val="00590C4E"/>
    <w:rsid w:val="00592AAE"/>
    <w:rsid w:val="0059434A"/>
    <w:rsid w:val="0059761A"/>
    <w:rsid w:val="005A2BE3"/>
    <w:rsid w:val="005A2C08"/>
    <w:rsid w:val="005A39F4"/>
    <w:rsid w:val="005B5F6B"/>
    <w:rsid w:val="005D01A8"/>
    <w:rsid w:val="005E56C6"/>
    <w:rsid w:val="005F0A7A"/>
    <w:rsid w:val="006129FD"/>
    <w:rsid w:val="00625B62"/>
    <w:rsid w:val="006410DE"/>
    <w:rsid w:val="00647AF4"/>
    <w:rsid w:val="00654CFB"/>
    <w:rsid w:val="006554D4"/>
    <w:rsid w:val="00655D2E"/>
    <w:rsid w:val="00672159"/>
    <w:rsid w:val="00673E82"/>
    <w:rsid w:val="00680BEB"/>
    <w:rsid w:val="00690E66"/>
    <w:rsid w:val="00691C2D"/>
    <w:rsid w:val="006B0ED2"/>
    <w:rsid w:val="006B3F8E"/>
    <w:rsid w:val="006C2651"/>
    <w:rsid w:val="006C5EDF"/>
    <w:rsid w:val="006D37C7"/>
    <w:rsid w:val="006E0362"/>
    <w:rsid w:val="006E6D2D"/>
    <w:rsid w:val="006F12E5"/>
    <w:rsid w:val="006F3498"/>
    <w:rsid w:val="007015F9"/>
    <w:rsid w:val="00703042"/>
    <w:rsid w:val="0070631E"/>
    <w:rsid w:val="00716214"/>
    <w:rsid w:val="00717168"/>
    <w:rsid w:val="00725C41"/>
    <w:rsid w:val="00727C20"/>
    <w:rsid w:val="00731A48"/>
    <w:rsid w:val="00732CA1"/>
    <w:rsid w:val="0073517A"/>
    <w:rsid w:val="007363C6"/>
    <w:rsid w:val="00745D3C"/>
    <w:rsid w:val="007475AB"/>
    <w:rsid w:val="00755D39"/>
    <w:rsid w:val="007562EA"/>
    <w:rsid w:val="0076411F"/>
    <w:rsid w:val="007711D4"/>
    <w:rsid w:val="00771539"/>
    <w:rsid w:val="00772ED8"/>
    <w:rsid w:val="00777BE7"/>
    <w:rsid w:val="00780D2C"/>
    <w:rsid w:val="00784D7B"/>
    <w:rsid w:val="007915B1"/>
    <w:rsid w:val="0079282D"/>
    <w:rsid w:val="00797577"/>
    <w:rsid w:val="00797D27"/>
    <w:rsid w:val="007A0299"/>
    <w:rsid w:val="007A7CFA"/>
    <w:rsid w:val="007B504A"/>
    <w:rsid w:val="007B7D19"/>
    <w:rsid w:val="007C0044"/>
    <w:rsid w:val="007C1742"/>
    <w:rsid w:val="007C697A"/>
    <w:rsid w:val="007D2C7D"/>
    <w:rsid w:val="007F6EFE"/>
    <w:rsid w:val="007F773C"/>
    <w:rsid w:val="008078AD"/>
    <w:rsid w:val="00810F0D"/>
    <w:rsid w:val="00814ACB"/>
    <w:rsid w:val="00814EAE"/>
    <w:rsid w:val="008165DB"/>
    <w:rsid w:val="008216E3"/>
    <w:rsid w:val="00827373"/>
    <w:rsid w:val="00832838"/>
    <w:rsid w:val="008437C1"/>
    <w:rsid w:val="00844EE4"/>
    <w:rsid w:val="00863F83"/>
    <w:rsid w:val="008840F2"/>
    <w:rsid w:val="00891093"/>
    <w:rsid w:val="008B10E0"/>
    <w:rsid w:val="008B25BF"/>
    <w:rsid w:val="008B530D"/>
    <w:rsid w:val="008B7E79"/>
    <w:rsid w:val="008D3201"/>
    <w:rsid w:val="008D6A82"/>
    <w:rsid w:val="008E32AD"/>
    <w:rsid w:val="008F4859"/>
    <w:rsid w:val="008F4F64"/>
    <w:rsid w:val="008F7FB6"/>
    <w:rsid w:val="00905BC5"/>
    <w:rsid w:val="009276B2"/>
    <w:rsid w:val="00931C98"/>
    <w:rsid w:val="00932837"/>
    <w:rsid w:val="00933DD9"/>
    <w:rsid w:val="0093525C"/>
    <w:rsid w:val="00947F4D"/>
    <w:rsid w:val="0095273C"/>
    <w:rsid w:val="009575D8"/>
    <w:rsid w:val="009638A2"/>
    <w:rsid w:val="00972A41"/>
    <w:rsid w:val="00972CD4"/>
    <w:rsid w:val="00973FCA"/>
    <w:rsid w:val="00975E1D"/>
    <w:rsid w:val="009836C3"/>
    <w:rsid w:val="009A5718"/>
    <w:rsid w:val="009B2511"/>
    <w:rsid w:val="009B6CB9"/>
    <w:rsid w:val="009C72FC"/>
    <w:rsid w:val="009C75B6"/>
    <w:rsid w:val="009D2D86"/>
    <w:rsid w:val="009E42BD"/>
    <w:rsid w:val="009E6BBD"/>
    <w:rsid w:val="009F2592"/>
    <w:rsid w:val="009F2FC3"/>
    <w:rsid w:val="009F48CC"/>
    <w:rsid w:val="00A00208"/>
    <w:rsid w:val="00A0021F"/>
    <w:rsid w:val="00A02D1D"/>
    <w:rsid w:val="00A07CC6"/>
    <w:rsid w:val="00A10FC7"/>
    <w:rsid w:val="00A222F6"/>
    <w:rsid w:val="00A308BA"/>
    <w:rsid w:val="00A315F9"/>
    <w:rsid w:val="00A42F01"/>
    <w:rsid w:val="00A45CA7"/>
    <w:rsid w:val="00A80783"/>
    <w:rsid w:val="00A80E4F"/>
    <w:rsid w:val="00AA1937"/>
    <w:rsid w:val="00AA6586"/>
    <w:rsid w:val="00AD6951"/>
    <w:rsid w:val="00AD6984"/>
    <w:rsid w:val="00AE6415"/>
    <w:rsid w:val="00AF01B3"/>
    <w:rsid w:val="00AF4156"/>
    <w:rsid w:val="00AF4785"/>
    <w:rsid w:val="00AF6649"/>
    <w:rsid w:val="00B03BC2"/>
    <w:rsid w:val="00B057B8"/>
    <w:rsid w:val="00B06E81"/>
    <w:rsid w:val="00B124A9"/>
    <w:rsid w:val="00B156F2"/>
    <w:rsid w:val="00B20AD8"/>
    <w:rsid w:val="00B30272"/>
    <w:rsid w:val="00B36262"/>
    <w:rsid w:val="00B42816"/>
    <w:rsid w:val="00B44079"/>
    <w:rsid w:val="00B536C9"/>
    <w:rsid w:val="00B55B4B"/>
    <w:rsid w:val="00B62EFB"/>
    <w:rsid w:val="00B84D3E"/>
    <w:rsid w:val="00B86FCD"/>
    <w:rsid w:val="00B87744"/>
    <w:rsid w:val="00BA00C6"/>
    <w:rsid w:val="00BA0BEF"/>
    <w:rsid w:val="00BA4E85"/>
    <w:rsid w:val="00BC2427"/>
    <w:rsid w:val="00BC70B4"/>
    <w:rsid w:val="00BD1152"/>
    <w:rsid w:val="00BD5E45"/>
    <w:rsid w:val="00BD7161"/>
    <w:rsid w:val="00BE6444"/>
    <w:rsid w:val="00C1719D"/>
    <w:rsid w:val="00C210F6"/>
    <w:rsid w:val="00C22B85"/>
    <w:rsid w:val="00C2722A"/>
    <w:rsid w:val="00C31994"/>
    <w:rsid w:val="00C32061"/>
    <w:rsid w:val="00C37BBC"/>
    <w:rsid w:val="00C4041A"/>
    <w:rsid w:val="00C411B1"/>
    <w:rsid w:val="00C415D6"/>
    <w:rsid w:val="00C44F50"/>
    <w:rsid w:val="00C52239"/>
    <w:rsid w:val="00C53987"/>
    <w:rsid w:val="00C563DF"/>
    <w:rsid w:val="00C63BC8"/>
    <w:rsid w:val="00C7543D"/>
    <w:rsid w:val="00C779FC"/>
    <w:rsid w:val="00C8064A"/>
    <w:rsid w:val="00C83C05"/>
    <w:rsid w:val="00C85D56"/>
    <w:rsid w:val="00C976DB"/>
    <w:rsid w:val="00CA2A44"/>
    <w:rsid w:val="00CB1F48"/>
    <w:rsid w:val="00CB70BC"/>
    <w:rsid w:val="00CE1C60"/>
    <w:rsid w:val="00CE5315"/>
    <w:rsid w:val="00CF1D4C"/>
    <w:rsid w:val="00CF21C3"/>
    <w:rsid w:val="00CF2D51"/>
    <w:rsid w:val="00CF6A12"/>
    <w:rsid w:val="00D00D42"/>
    <w:rsid w:val="00D05A36"/>
    <w:rsid w:val="00D132C0"/>
    <w:rsid w:val="00D16F60"/>
    <w:rsid w:val="00D21D5B"/>
    <w:rsid w:val="00D24106"/>
    <w:rsid w:val="00D24E69"/>
    <w:rsid w:val="00D272AE"/>
    <w:rsid w:val="00D33F7B"/>
    <w:rsid w:val="00D35B03"/>
    <w:rsid w:val="00D45028"/>
    <w:rsid w:val="00D50422"/>
    <w:rsid w:val="00D55FE4"/>
    <w:rsid w:val="00D61726"/>
    <w:rsid w:val="00D71465"/>
    <w:rsid w:val="00D723B5"/>
    <w:rsid w:val="00D7243C"/>
    <w:rsid w:val="00D73437"/>
    <w:rsid w:val="00D74710"/>
    <w:rsid w:val="00D75557"/>
    <w:rsid w:val="00D8086D"/>
    <w:rsid w:val="00D90CAE"/>
    <w:rsid w:val="00D91322"/>
    <w:rsid w:val="00D94AC1"/>
    <w:rsid w:val="00DA02C9"/>
    <w:rsid w:val="00DA0FF7"/>
    <w:rsid w:val="00DA13CB"/>
    <w:rsid w:val="00DA20FF"/>
    <w:rsid w:val="00DA46CC"/>
    <w:rsid w:val="00DB226F"/>
    <w:rsid w:val="00DC7EFB"/>
    <w:rsid w:val="00DD1DE3"/>
    <w:rsid w:val="00DD6BDB"/>
    <w:rsid w:val="00DD7EB2"/>
    <w:rsid w:val="00DE1DFD"/>
    <w:rsid w:val="00DE7A37"/>
    <w:rsid w:val="00DF1194"/>
    <w:rsid w:val="00E0294C"/>
    <w:rsid w:val="00E0689A"/>
    <w:rsid w:val="00E143C9"/>
    <w:rsid w:val="00E25B6D"/>
    <w:rsid w:val="00E3400A"/>
    <w:rsid w:val="00E4486D"/>
    <w:rsid w:val="00E91C25"/>
    <w:rsid w:val="00E97385"/>
    <w:rsid w:val="00EA3885"/>
    <w:rsid w:val="00EA6CE5"/>
    <w:rsid w:val="00EB01C2"/>
    <w:rsid w:val="00EB4EA7"/>
    <w:rsid w:val="00EB56C8"/>
    <w:rsid w:val="00EC0478"/>
    <w:rsid w:val="00EC32B3"/>
    <w:rsid w:val="00EE34A9"/>
    <w:rsid w:val="00EF07AD"/>
    <w:rsid w:val="00EF5407"/>
    <w:rsid w:val="00F05F16"/>
    <w:rsid w:val="00F072FC"/>
    <w:rsid w:val="00F13890"/>
    <w:rsid w:val="00F2333A"/>
    <w:rsid w:val="00F263B4"/>
    <w:rsid w:val="00F321F5"/>
    <w:rsid w:val="00F40743"/>
    <w:rsid w:val="00F4233F"/>
    <w:rsid w:val="00F43AB0"/>
    <w:rsid w:val="00F60CA8"/>
    <w:rsid w:val="00F66CB8"/>
    <w:rsid w:val="00F80AC2"/>
    <w:rsid w:val="00F864FD"/>
    <w:rsid w:val="00F97A3D"/>
    <w:rsid w:val="00FA6BD4"/>
    <w:rsid w:val="00FA76E5"/>
    <w:rsid w:val="00FB1699"/>
    <w:rsid w:val="00FB1A7E"/>
    <w:rsid w:val="00FC497C"/>
    <w:rsid w:val="00FD567D"/>
    <w:rsid w:val="00FD5787"/>
    <w:rsid w:val="00FF1D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A2B1874B-FE03-4FA7-9A2F-1D3D30CA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semiHidden/>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uiPriority w:val="99"/>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5"/>
      </w:numPr>
    </w:pPr>
  </w:style>
  <w:style w:type="numbering" w:customStyle="1" w:styleId="WW8Num23">
    <w:name w:val="WW8Num23"/>
    <w:basedOn w:val="Bezlisty"/>
    <w:rsid w:val="00AF4785"/>
    <w:pPr>
      <w:numPr>
        <w:numId w:val="6"/>
      </w:numPr>
    </w:pPr>
  </w:style>
  <w:style w:type="numbering" w:customStyle="1" w:styleId="WW8Num26">
    <w:name w:val="WW8Num26"/>
    <w:basedOn w:val="Bezlisty"/>
    <w:rsid w:val="00AF4785"/>
    <w:pPr>
      <w:numPr>
        <w:numId w:val="7"/>
      </w:numPr>
    </w:pPr>
  </w:style>
  <w:style w:type="numbering" w:customStyle="1" w:styleId="WW8Num6">
    <w:name w:val="WW8Num6"/>
    <w:basedOn w:val="Bezlisty"/>
    <w:rsid w:val="00AF4785"/>
    <w:pPr>
      <w:numPr>
        <w:numId w:val="8"/>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84051810">
          <w:marLeft w:val="0"/>
          <w:marRight w:val="0"/>
          <w:marTop w:val="0"/>
          <w:marBottom w:val="0"/>
          <w:divBdr>
            <w:top w:val="none" w:sz="0" w:space="0" w:color="auto"/>
            <w:left w:val="none" w:sz="0" w:space="0" w:color="auto"/>
            <w:bottom w:val="none" w:sz="0" w:space="0" w:color="auto"/>
            <w:right w:val="none" w:sz="0" w:space="0" w:color="auto"/>
          </w:divBdr>
        </w:div>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11801</Words>
  <Characters>70810</Characters>
  <Application>Microsoft Office Word</Application>
  <DocSecurity>0</DocSecurity>
  <Lines>590</Lines>
  <Paragraphs>164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2023-03-31T11:40:00Z</cp:lastPrinted>
  <dcterms:created xsi:type="dcterms:W3CDTF">2023-04-21T07:03:00Z</dcterms:created>
  <dcterms:modified xsi:type="dcterms:W3CDTF">2023-04-21T07:03:00Z</dcterms:modified>
</cp:coreProperties>
</file>