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669E" w:rsidRDefault="00CB3D83" w:rsidP="00807DC9">
      <w:pPr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-109855</wp:posOffset>
                </wp:positionH>
                <wp:positionV relativeFrom="paragraph">
                  <wp:posOffset>4445</wp:posOffset>
                </wp:positionV>
                <wp:extent cx="1898650" cy="933450"/>
                <wp:effectExtent l="0" t="0" r="635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EB" w:rsidRDefault="00CB3D83" w:rsidP="005231EB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4350" cy="561975"/>
                                  <wp:effectExtent l="0" t="0" r="0" b="9525"/>
                                  <wp:docPr id="1594981882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4382" cy="562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31EB" w:rsidRPr="00D44A2F" w:rsidRDefault="00CB3D83" w:rsidP="005231E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44A2F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3.5pt;margin-left:-8.65pt;margin-top:0.3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49.5pt;z-index:251660288" stroked="f">
                <v:textbox>
                  <w:txbxContent>
                    <w:p w:rsidR="005231EB" w:rsidP="005231EB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4350" cy="561975"/>
                            <wp:effectExtent l="0" t="0" r="0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4382" cy="562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31EB" w:rsidRPr="00D44A2F" w:rsidP="005231EB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D44A2F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1" w:name="ezdDataPodpisu"/>
      <w:r>
        <w:rPr>
          <w:rFonts w:ascii="Calibri" w:hAnsi="Calibri" w:cs="Calibri"/>
        </w:rPr>
        <w:t>04 stycznia 2022 r.</w:t>
      </w:r>
      <w:bookmarkEnd w:id="1"/>
    </w:p>
    <w:p w:rsidR="00EE3A10" w:rsidRDefault="00CB3D83" w:rsidP="00EE3A10"/>
    <w:p w:rsidR="00EE3A10" w:rsidRDefault="00CB3D83" w:rsidP="00EE3A10"/>
    <w:p w:rsidR="00EE3A10" w:rsidRDefault="00CB3D83" w:rsidP="00EE3A10"/>
    <w:p w:rsidR="00EE3A10" w:rsidRDefault="00CB3D83" w:rsidP="00EE3A10"/>
    <w:p w:rsidR="00D44A2F" w:rsidRDefault="00CB3D83" w:rsidP="00EE3A10"/>
    <w:p w:rsidR="00EE3A10" w:rsidRPr="007E6A4B" w:rsidRDefault="00CB3D83" w:rsidP="007E6A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7E6A4B">
        <w:rPr>
          <w:rFonts w:asciiTheme="minorHAnsi" w:hAnsiTheme="minorHAnsi" w:cstheme="minorHAnsi"/>
        </w:rPr>
        <w:t>WNP-I.4131.</w:t>
      </w:r>
      <w:r>
        <w:rPr>
          <w:rFonts w:asciiTheme="minorHAnsi" w:hAnsiTheme="minorHAnsi" w:cstheme="minorHAnsi"/>
        </w:rPr>
        <w:t>339</w:t>
      </w:r>
      <w:r w:rsidRPr="007E6A4B">
        <w:rPr>
          <w:rFonts w:asciiTheme="minorHAnsi" w:hAnsiTheme="minorHAnsi" w:cstheme="minorHAnsi"/>
        </w:rPr>
        <w:t>.2021</w:t>
      </w:r>
    </w:p>
    <w:p w:rsidR="007D757B" w:rsidRPr="00DA15AB" w:rsidRDefault="00CB3D83" w:rsidP="005231EB">
      <w:pPr>
        <w:spacing w:before="360" w:line="276" w:lineRule="auto"/>
        <w:ind w:left="5103"/>
        <w:rPr>
          <w:rFonts w:ascii="Calibri" w:hAnsi="Calibri" w:cs="Calibri"/>
          <w:b/>
          <w:sz w:val="28"/>
          <w:szCs w:val="28"/>
        </w:rPr>
      </w:pPr>
      <w:r w:rsidRPr="00DA15AB"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5AB">
        <w:rPr>
          <w:rFonts w:ascii="Calibri" w:hAnsi="Calibri" w:cs="Calibri"/>
          <w:b/>
          <w:sz w:val="28"/>
          <w:szCs w:val="28"/>
        </w:rPr>
        <w:t xml:space="preserve">Rada </w:t>
      </w:r>
      <w:r w:rsidRPr="00DA15AB">
        <w:rPr>
          <w:rFonts w:ascii="Calibri" w:hAnsi="Calibri" w:cs="Calibri"/>
          <w:b/>
          <w:sz w:val="28"/>
          <w:szCs w:val="28"/>
        </w:rPr>
        <w:t xml:space="preserve">Powiatu </w:t>
      </w:r>
      <w:r>
        <w:rPr>
          <w:rFonts w:ascii="Calibri" w:hAnsi="Calibri" w:cs="Calibri"/>
          <w:b/>
          <w:sz w:val="28"/>
          <w:szCs w:val="28"/>
        </w:rPr>
        <w:t>Mińskiego</w:t>
      </w:r>
    </w:p>
    <w:p w:rsidR="000A1FED" w:rsidRPr="00A84433" w:rsidRDefault="00CB3D83" w:rsidP="00280EDA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  <w:bCs/>
          <w:sz w:val="28"/>
          <w:szCs w:val="28"/>
        </w:rPr>
      </w:pPr>
      <w:r w:rsidRPr="00A84433">
        <w:rPr>
          <w:rFonts w:ascii="Calibri" w:hAnsi="Calibri" w:cs="Calibri"/>
          <w:bCs/>
          <w:sz w:val="28"/>
          <w:szCs w:val="28"/>
        </w:rPr>
        <w:t xml:space="preserve">ul. </w:t>
      </w:r>
      <w:r w:rsidRPr="00A84433">
        <w:rPr>
          <w:rFonts w:ascii="Calibri" w:hAnsi="Calibri" w:cs="Calibri"/>
          <w:bCs/>
          <w:sz w:val="28"/>
          <w:szCs w:val="28"/>
        </w:rPr>
        <w:t>Kościuszki 3</w:t>
      </w:r>
    </w:p>
    <w:p w:rsidR="00280EDA" w:rsidRPr="00A84433" w:rsidRDefault="00CB3D83" w:rsidP="004639B3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  <w:bCs/>
          <w:sz w:val="28"/>
          <w:szCs w:val="28"/>
        </w:rPr>
      </w:pPr>
      <w:r w:rsidRPr="00A84433">
        <w:rPr>
          <w:rFonts w:ascii="Calibri" w:hAnsi="Calibri" w:cs="Calibri"/>
          <w:bCs/>
          <w:sz w:val="28"/>
          <w:szCs w:val="28"/>
        </w:rPr>
        <w:t>05-</w:t>
      </w:r>
      <w:r w:rsidRPr="00A84433">
        <w:rPr>
          <w:rFonts w:ascii="Calibri" w:hAnsi="Calibri" w:cs="Calibri"/>
          <w:bCs/>
          <w:sz w:val="28"/>
          <w:szCs w:val="28"/>
        </w:rPr>
        <w:t>300</w:t>
      </w:r>
      <w:r w:rsidRPr="00A84433">
        <w:rPr>
          <w:rFonts w:ascii="Calibri" w:hAnsi="Calibri" w:cs="Calibri"/>
          <w:bCs/>
          <w:sz w:val="28"/>
          <w:szCs w:val="28"/>
        </w:rPr>
        <w:t xml:space="preserve"> </w:t>
      </w:r>
      <w:r w:rsidRPr="00A84433">
        <w:rPr>
          <w:rFonts w:ascii="Calibri" w:hAnsi="Calibri" w:cs="Calibri"/>
          <w:bCs/>
          <w:sz w:val="28"/>
          <w:szCs w:val="28"/>
        </w:rPr>
        <w:t>Mińsk</w:t>
      </w:r>
      <w:r w:rsidRPr="00A84433">
        <w:rPr>
          <w:rFonts w:ascii="Calibri" w:hAnsi="Calibri" w:cs="Calibri"/>
          <w:bCs/>
          <w:sz w:val="28"/>
          <w:szCs w:val="28"/>
        </w:rPr>
        <w:t xml:space="preserve"> Mazowiecki </w:t>
      </w:r>
    </w:p>
    <w:p w:rsidR="00280EDA" w:rsidRDefault="00CB3D83" w:rsidP="005231EB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</w:rPr>
      </w:pPr>
    </w:p>
    <w:p w:rsidR="006F2222" w:rsidRPr="00504F2F" w:rsidRDefault="00CB3D83" w:rsidP="005231EB">
      <w:pPr>
        <w:tabs>
          <w:tab w:val="left" w:pos="4500"/>
          <w:tab w:val="center" w:pos="4675"/>
          <w:tab w:val="left" w:pos="5049"/>
        </w:tabs>
        <w:spacing w:line="276" w:lineRule="auto"/>
        <w:ind w:left="5103"/>
        <w:rPr>
          <w:rFonts w:ascii="Calibri" w:hAnsi="Calibri" w:cs="Calibri"/>
        </w:rPr>
      </w:pPr>
    </w:p>
    <w:p w:rsidR="00280EDA" w:rsidRPr="00DA15AB" w:rsidRDefault="00CB3D83" w:rsidP="00280ED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A15AB">
        <w:rPr>
          <w:rFonts w:asciiTheme="minorHAnsi" w:hAnsiTheme="minorHAnsi" w:cstheme="minorHAnsi"/>
          <w:b/>
        </w:rPr>
        <w:t>Rozstrzygnięcie nadzorcze</w:t>
      </w:r>
    </w:p>
    <w:p w:rsidR="000017E7" w:rsidRPr="00644902" w:rsidRDefault="00CB3D83" w:rsidP="000017E7">
      <w:pPr>
        <w:spacing w:line="360" w:lineRule="auto"/>
        <w:jc w:val="both"/>
        <w:rPr>
          <w:rFonts w:ascii="Calibri" w:hAnsi="Calibri" w:cs="Calibri"/>
        </w:rPr>
      </w:pPr>
      <w:r w:rsidRPr="00280EDA">
        <w:rPr>
          <w:rFonts w:asciiTheme="minorHAnsi" w:hAnsiTheme="minorHAnsi" w:cstheme="minorHAnsi"/>
        </w:rPr>
        <w:t>Działając na podstawie</w:t>
      </w:r>
      <w:r>
        <w:rPr>
          <w:rFonts w:asciiTheme="minorHAnsi" w:hAnsiTheme="minorHAnsi" w:cstheme="minorHAnsi"/>
        </w:rPr>
        <w:t xml:space="preserve"> art.</w:t>
      </w:r>
      <w:r w:rsidRPr="00280EDA">
        <w:rPr>
          <w:rFonts w:asciiTheme="minorHAnsi" w:hAnsiTheme="minorHAnsi" w:cstheme="minorHAnsi"/>
        </w:rPr>
        <w:t xml:space="preserve"> </w:t>
      </w:r>
      <w:r w:rsidRPr="00644902">
        <w:rPr>
          <w:rFonts w:ascii="Calibri" w:hAnsi="Calibri" w:cs="Calibri"/>
        </w:rPr>
        <w:t xml:space="preserve">79 ust. </w:t>
      </w:r>
      <w:r>
        <w:rPr>
          <w:rFonts w:ascii="Calibri" w:hAnsi="Calibri" w:cs="Calibri"/>
        </w:rPr>
        <w:t>1</w:t>
      </w:r>
      <w:r w:rsidRPr="00644902">
        <w:rPr>
          <w:rFonts w:ascii="Calibri" w:hAnsi="Calibri" w:cs="Calibri"/>
        </w:rPr>
        <w:t xml:space="preserve"> ustawy z dnia 5 czerwca 1998 r. o samorządzie powiatowym</w:t>
      </w:r>
      <w:r>
        <w:rPr>
          <w:rFonts w:ascii="Calibri" w:hAnsi="Calibri" w:cs="Calibri"/>
        </w:rPr>
        <w:t xml:space="preserve"> </w:t>
      </w:r>
      <w:r w:rsidRPr="00644902">
        <w:rPr>
          <w:rFonts w:ascii="Calibri" w:hAnsi="Calibri" w:cs="Calibri"/>
        </w:rPr>
        <w:t>(Dz. U. z 2020 r. poz. 920, z późn. zm.)</w:t>
      </w:r>
    </w:p>
    <w:p w:rsidR="007E6A4B" w:rsidRDefault="00CB3D83" w:rsidP="00280EDA">
      <w:pPr>
        <w:spacing w:line="360" w:lineRule="auto"/>
        <w:jc w:val="both"/>
        <w:rPr>
          <w:rFonts w:asciiTheme="minorHAnsi" w:hAnsiTheme="minorHAnsi" w:cstheme="minorHAnsi"/>
        </w:rPr>
      </w:pPr>
    </w:p>
    <w:p w:rsidR="00280EDA" w:rsidRPr="00DA15AB" w:rsidRDefault="00CB3D83" w:rsidP="00280ED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A15AB">
        <w:rPr>
          <w:rFonts w:asciiTheme="minorHAnsi" w:hAnsiTheme="minorHAnsi" w:cstheme="minorHAnsi"/>
          <w:b/>
        </w:rPr>
        <w:t>stwierdzam nieważność</w:t>
      </w:r>
    </w:p>
    <w:p w:rsidR="00280EDA" w:rsidRDefault="00CB3D83" w:rsidP="00280EDA">
      <w:pPr>
        <w:spacing w:line="360" w:lineRule="auto"/>
        <w:jc w:val="both"/>
        <w:rPr>
          <w:rFonts w:asciiTheme="minorHAnsi" w:hAnsiTheme="minorHAnsi" w:cstheme="minorHAnsi"/>
        </w:rPr>
      </w:pPr>
      <w:r w:rsidRPr="00644902">
        <w:rPr>
          <w:rFonts w:ascii="Calibri" w:hAnsi="Calibri" w:cs="Calibri"/>
        </w:rPr>
        <w:t xml:space="preserve">uchwały Rady Powiatu </w:t>
      </w:r>
      <w:r>
        <w:rPr>
          <w:rFonts w:ascii="Calibri" w:hAnsi="Calibri" w:cs="Calibri"/>
        </w:rPr>
        <w:t>Mińskiego</w:t>
      </w:r>
      <w:r w:rsidRPr="00644902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XXVI/304</w:t>
      </w:r>
      <w:r w:rsidRPr="00644902">
        <w:rPr>
          <w:rFonts w:ascii="Calibri" w:hAnsi="Calibri" w:cs="Calibri"/>
        </w:rPr>
        <w:t xml:space="preserve">/21 z dnia </w:t>
      </w:r>
      <w:r>
        <w:rPr>
          <w:rFonts w:ascii="Calibri" w:hAnsi="Calibri" w:cs="Calibri"/>
        </w:rPr>
        <w:t>15</w:t>
      </w:r>
      <w:r w:rsidRPr="006449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grudnia</w:t>
      </w:r>
      <w:r w:rsidRPr="00644902">
        <w:rPr>
          <w:rFonts w:ascii="Calibri" w:hAnsi="Calibri" w:cs="Calibri"/>
        </w:rPr>
        <w:t xml:space="preserve"> 2021 r. </w:t>
      </w:r>
      <w:r w:rsidRPr="0023564C">
        <w:rPr>
          <w:rFonts w:ascii="Calibri" w:hAnsi="Calibri" w:cs="Calibri"/>
        </w:rPr>
        <w:t xml:space="preserve">w sprawie </w:t>
      </w:r>
      <w:r>
        <w:rPr>
          <w:rFonts w:ascii="Calibri" w:hAnsi="Calibri" w:cs="Calibri"/>
        </w:rPr>
        <w:t xml:space="preserve">ustalenia zasad wypłacania wysokości diet dla radnych oraz zwrotu kosztów podróży służbowych, </w:t>
      </w:r>
      <w:r>
        <w:rPr>
          <w:rFonts w:ascii="Calibri" w:hAnsi="Calibri" w:cs="Calibri"/>
        </w:rPr>
        <w:t>w zakresie</w:t>
      </w:r>
      <w:r>
        <w:rPr>
          <w:rFonts w:ascii="Calibri" w:hAnsi="Calibri" w:cs="Calibri"/>
        </w:rPr>
        <w:t xml:space="preserve"> ustaleń:</w:t>
      </w:r>
      <w:r>
        <w:rPr>
          <w:rFonts w:ascii="Calibri" w:hAnsi="Calibri" w:cs="Calibri"/>
        </w:rPr>
        <w:t xml:space="preserve"> § 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, § </w:t>
      </w:r>
      <w:r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oraz </w:t>
      </w:r>
      <w:r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7</w:t>
      </w:r>
      <w:r w:rsidRPr="00280EDA">
        <w:rPr>
          <w:rFonts w:asciiTheme="minorHAnsi" w:hAnsiTheme="minorHAnsi" w:cstheme="minorHAnsi"/>
        </w:rPr>
        <w:t>.</w:t>
      </w:r>
    </w:p>
    <w:p w:rsidR="006F2222" w:rsidRPr="00280EDA" w:rsidRDefault="00CB3D83" w:rsidP="00280EDA">
      <w:pPr>
        <w:spacing w:line="360" w:lineRule="auto"/>
        <w:jc w:val="both"/>
        <w:rPr>
          <w:rFonts w:asciiTheme="minorHAnsi" w:hAnsiTheme="minorHAnsi" w:cstheme="minorHAnsi"/>
        </w:rPr>
      </w:pPr>
    </w:p>
    <w:p w:rsidR="00280EDA" w:rsidRPr="00DA15AB" w:rsidRDefault="00CB3D83" w:rsidP="00280EDA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A15AB">
        <w:rPr>
          <w:rFonts w:asciiTheme="minorHAnsi" w:hAnsiTheme="minorHAnsi" w:cstheme="minorHAnsi"/>
          <w:b/>
        </w:rPr>
        <w:t>Uzasadnienie</w:t>
      </w:r>
    </w:p>
    <w:p w:rsidR="00E907D2" w:rsidRPr="00AD1107" w:rsidRDefault="00CB3D83" w:rsidP="00E907D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Rada </w:t>
      </w:r>
      <w:r>
        <w:rPr>
          <w:rFonts w:ascii="Calibri" w:hAnsi="Calibri" w:cs="Calibri"/>
        </w:rPr>
        <w:t>Powiatu Mińskiego</w:t>
      </w:r>
      <w:r>
        <w:rPr>
          <w:rFonts w:ascii="Calibri" w:hAnsi="Calibri" w:cs="Calibri"/>
        </w:rPr>
        <w:t xml:space="preserve"> podjęła uchwałę </w:t>
      </w:r>
      <w:r w:rsidRPr="00AD1107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XXVI/304</w:t>
      </w:r>
      <w:r w:rsidRPr="00644902">
        <w:rPr>
          <w:rFonts w:ascii="Calibri" w:hAnsi="Calibri" w:cs="Calibri"/>
        </w:rPr>
        <w:t xml:space="preserve">/21 </w:t>
      </w:r>
      <w:r w:rsidRPr="0023564C">
        <w:rPr>
          <w:rFonts w:ascii="Calibri" w:hAnsi="Calibri" w:cs="Calibri"/>
        </w:rPr>
        <w:t xml:space="preserve">w sprawie </w:t>
      </w:r>
      <w:r>
        <w:rPr>
          <w:rFonts w:ascii="Calibri" w:hAnsi="Calibri" w:cs="Calibri"/>
        </w:rPr>
        <w:t>ustalenia zasad wypłacania wysokości diet dla</w:t>
      </w:r>
      <w:r>
        <w:rPr>
          <w:rFonts w:ascii="Calibri" w:hAnsi="Calibri" w:cs="Calibri"/>
        </w:rPr>
        <w:t xml:space="preserve"> radnych oraz zwrotu kosztów podróży służbowych</w:t>
      </w:r>
      <w:r>
        <w:rPr>
          <w:rFonts w:ascii="Calibri" w:hAnsi="Calibri" w:cs="Calibri"/>
        </w:rPr>
        <w:t>.</w:t>
      </w:r>
      <w:r w:rsidRPr="00AD110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:rsidR="001D3AFE" w:rsidRDefault="00CB3D83" w:rsidP="00E907D2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 w:rsidRPr="00403FC5">
        <w:rPr>
          <w:rFonts w:ascii="Calibri" w:hAnsi="Calibri" w:cs="Calibri"/>
          <w:color w:val="000000"/>
        </w:rPr>
        <w:lastRenderedPageBreak/>
        <w:t>Podstawę prawną uchwały stanowi art. 2</w:t>
      </w:r>
      <w:r>
        <w:rPr>
          <w:rFonts w:ascii="Calibri" w:hAnsi="Calibri" w:cs="Calibri"/>
          <w:color w:val="000000"/>
        </w:rPr>
        <w:t>1</w:t>
      </w:r>
      <w:r w:rsidRPr="00403FC5">
        <w:rPr>
          <w:rFonts w:ascii="Calibri" w:hAnsi="Calibri" w:cs="Calibri"/>
          <w:color w:val="000000"/>
        </w:rPr>
        <w:t xml:space="preserve"> ust. 4 i </w:t>
      </w:r>
      <w:r>
        <w:rPr>
          <w:rFonts w:ascii="Calibri" w:hAnsi="Calibri" w:cs="Calibri"/>
          <w:color w:val="000000"/>
        </w:rPr>
        <w:t>5</w:t>
      </w:r>
      <w:r w:rsidRPr="00403FC5">
        <w:rPr>
          <w:rFonts w:ascii="Calibri" w:hAnsi="Calibri" w:cs="Calibri"/>
          <w:color w:val="000000"/>
        </w:rPr>
        <w:t xml:space="preserve"> ustawy o samorządzie </w:t>
      </w:r>
      <w:r>
        <w:rPr>
          <w:rFonts w:ascii="Calibri" w:hAnsi="Calibri" w:cs="Calibri"/>
          <w:color w:val="000000"/>
        </w:rPr>
        <w:t>powiatowym</w:t>
      </w:r>
      <w:r>
        <w:rPr>
          <w:rFonts w:ascii="Calibri" w:hAnsi="Calibri" w:cs="Calibri"/>
          <w:color w:val="000000"/>
        </w:rPr>
        <w:t xml:space="preserve"> w zw. z § 3 </w:t>
      </w:r>
      <w:r>
        <w:rPr>
          <w:rFonts w:ascii="Calibri" w:hAnsi="Calibri" w:cs="Calibri"/>
          <w:color w:val="000000"/>
        </w:rPr>
        <w:t>rozporządzenia</w:t>
      </w:r>
      <w:r>
        <w:rPr>
          <w:rFonts w:ascii="Calibri" w:hAnsi="Calibri" w:cs="Calibri"/>
          <w:color w:val="000000"/>
        </w:rPr>
        <w:t xml:space="preserve"> Rady Ministrów z dnia 27 października 2021 r. w sprawie </w:t>
      </w:r>
      <w:r>
        <w:rPr>
          <w:rFonts w:ascii="Calibri" w:hAnsi="Calibri" w:cs="Calibri"/>
          <w:color w:val="000000"/>
        </w:rPr>
        <w:t>maksymalnej wysokości diet przysługując</w:t>
      </w:r>
      <w:r>
        <w:rPr>
          <w:rFonts w:ascii="Calibri" w:hAnsi="Calibri" w:cs="Calibri"/>
          <w:color w:val="000000"/>
        </w:rPr>
        <w:t>ych radnemu powiatu (Dz. U. poz. 1975) oraz art.</w:t>
      </w:r>
      <w:r>
        <w:rPr>
          <w:rFonts w:ascii="Calibri" w:hAnsi="Calibri" w:cs="Calibri"/>
          <w:color w:val="000000"/>
        </w:rPr>
        <w:br/>
        <w:t>4 ustawy z dnia 20 lipca 2000 r. o ogłaszaniu aktów normatywnych i niektórych innych aktów prawnych (Dz. U. z 2019 r. poz. 1461)</w:t>
      </w:r>
    </w:p>
    <w:p w:rsidR="001D3AFE" w:rsidRPr="001D3AFE" w:rsidRDefault="00CB3D83" w:rsidP="001D3AFE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 w:rsidRPr="00403FC5">
        <w:rPr>
          <w:rFonts w:ascii="Calibri" w:hAnsi="Calibri" w:cs="Calibri"/>
          <w:color w:val="000000"/>
        </w:rPr>
        <w:t>Zgodnie z art. 2</w:t>
      </w:r>
      <w:r>
        <w:rPr>
          <w:rFonts w:ascii="Calibri" w:hAnsi="Calibri" w:cs="Calibri"/>
          <w:color w:val="000000"/>
        </w:rPr>
        <w:t>1</w:t>
      </w:r>
      <w:r w:rsidRPr="00403FC5">
        <w:rPr>
          <w:rFonts w:ascii="Calibri" w:hAnsi="Calibri" w:cs="Calibri"/>
          <w:color w:val="000000"/>
        </w:rPr>
        <w:t xml:space="preserve"> ust. 4</w:t>
      </w:r>
      <w:r>
        <w:rPr>
          <w:rFonts w:ascii="Calibri" w:hAnsi="Calibri" w:cs="Calibri"/>
          <w:color w:val="000000"/>
        </w:rPr>
        <w:t xml:space="preserve"> i 5 ustawy o samorządzie powiatowym, n</w:t>
      </w:r>
      <w:r w:rsidRPr="001D3AFE">
        <w:rPr>
          <w:rFonts w:ascii="Calibri" w:hAnsi="Calibri" w:cs="Calibri"/>
          <w:color w:val="000000"/>
        </w:rPr>
        <w:t>a zasadach us</w:t>
      </w:r>
      <w:r w:rsidRPr="001D3AFE">
        <w:rPr>
          <w:rFonts w:ascii="Calibri" w:hAnsi="Calibri" w:cs="Calibri"/>
          <w:color w:val="000000"/>
        </w:rPr>
        <w:t>talonych przez radę powiatu, z zastrzeżeniem ust. 5, radnemu przysługują diety oraz zwrot kosztów podróży służbowych. Rada powiatu przy ustalaniu wysokości diet radnych bierze pod uwagę funkcje pełnione przez radnego.</w:t>
      </w:r>
    </w:p>
    <w:p w:rsidR="001D3AFE" w:rsidRDefault="00CB3D83" w:rsidP="001D3AFE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 w:rsidRPr="001D3AFE">
        <w:rPr>
          <w:rFonts w:ascii="Calibri" w:hAnsi="Calibri" w:cs="Calibri"/>
          <w:color w:val="000000"/>
        </w:rPr>
        <w:t xml:space="preserve">Wysokość diet przysługujących radnemu </w:t>
      </w:r>
      <w:r w:rsidRPr="001D3AFE">
        <w:rPr>
          <w:rFonts w:ascii="Calibri" w:hAnsi="Calibri" w:cs="Calibri"/>
          <w:color w:val="000000"/>
        </w:rPr>
        <w:t>nie może przekroczyć w ciągu miesiąca łącznie 2,4-krotności kwoty bazowej określonej w ustawie budżetowej dla osób zajmujących kierownicze stanowiska państwowe na podstawie przepisów ustawy z dnia 23 grudnia 1999 r. o kształtowaniu wynagrodzeń w państwowej</w:t>
      </w:r>
      <w:r w:rsidRPr="001D3AFE">
        <w:rPr>
          <w:rFonts w:ascii="Calibri" w:hAnsi="Calibri" w:cs="Calibri"/>
          <w:color w:val="000000"/>
        </w:rPr>
        <w:t xml:space="preserve"> sferze budżetowej oraz o zmianie niektórych ustaw (Dz.U. z 2020 r. poz. 1658).</w:t>
      </w:r>
    </w:p>
    <w:p w:rsidR="001D3AFE" w:rsidRDefault="00CB3D83" w:rsidP="00E907D2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 w:rsidRPr="00403FC5">
        <w:rPr>
          <w:rFonts w:ascii="Calibri" w:hAnsi="Calibri" w:cs="Calibri"/>
          <w:color w:val="000000"/>
        </w:rPr>
        <w:t xml:space="preserve">Należy także wskazać, że Rada Ministrów określa, w drodze rozporządzenia, maksymalną wysokość diet przysługujących radnemu w ciągu miesiąca, uwzględniając liczbę mieszkańców </w:t>
      </w:r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>wiatu (art. 25 ust. 5a ustawy o samorządzie powiatowym).</w:t>
      </w:r>
    </w:p>
    <w:p w:rsidR="001D3AFE" w:rsidRPr="00BA19B2" w:rsidRDefault="00CB3D83" w:rsidP="001D3AFE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 w:rsidRPr="00403FC5">
        <w:rPr>
          <w:rFonts w:ascii="Calibri" w:hAnsi="Calibri" w:cs="Calibri"/>
          <w:color w:val="000000"/>
        </w:rPr>
        <w:t>Na mocy § 3 ww. rozporządzenia Rady Ministrów z dnia 27 października 2021 r.</w:t>
      </w:r>
      <w:r w:rsidRPr="00403FC5">
        <w:rPr>
          <w:rFonts w:ascii="Calibri" w:hAnsi="Calibri" w:cs="Calibri"/>
          <w:color w:val="000000"/>
        </w:rPr>
        <w:br/>
        <w:t xml:space="preserve">w sprawie maksymalnej wysokości diet przysługujących radnemu </w:t>
      </w:r>
      <w:r>
        <w:rPr>
          <w:rFonts w:ascii="Calibri" w:hAnsi="Calibri" w:cs="Calibri"/>
          <w:color w:val="000000"/>
        </w:rPr>
        <w:t>powiatu</w:t>
      </w:r>
      <w:r w:rsidRPr="00403FC5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r</w:t>
      </w:r>
      <w:r w:rsidRPr="00BA19B2">
        <w:rPr>
          <w:rFonts w:ascii="Calibri" w:hAnsi="Calibri" w:cs="Calibri"/>
          <w:color w:val="000000"/>
        </w:rPr>
        <w:t xml:space="preserve">adnemu przysługują w ciągu miesiąca diety w </w:t>
      </w:r>
      <w:r w:rsidRPr="00BA19B2">
        <w:rPr>
          <w:rFonts w:ascii="Calibri" w:hAnsi="Calibri" w:cs="Calibri"/>
          <w:color w:val="000000"/>
        </w:rPr>
        <w:t>wysokości do:</w:t>
      </w:r>
    </w:p>
    <w:p w:rsidR="001D3AFE" w:rsidRPr="001D3AFE" w:rsidRDefault="00CB3D83" w:rsidP="001D3AFE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 w:rsidRPr="001D3AFE">
        <w:rPr>
          <w:rFonts w:ascii="Calibri" w:hAnsi="Calibri" w:cs="Calibri"/>
          <w:color w:val="000000"/>
        </w:rPr>
        <w:t>1) 100% maksymalnej wysokości diety w powiatach powyżej 120 tys. mieszkańców;</w:t>
      </w:r>
    </w:p>
    <w:p w:rsidR="001D3AFE" w:rsidRPr="001D3AFE" w:rsidRDefault="00CB3D83" w:rsidP="001D3AFE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 w:rsidRPr="001D3AFE">
        <w:rPr>
          <w:rFonts w:ascii="Calibri" w:hAnsi="Calibri" w:cs="Calibri"/>
          <w:color w:val="000000"/>
        </w:rPr>
        <w:t>2) 85% maksymalnej wysokości diety w powiatach od 60 tys. do 120 tys. mieszkańców;</w:t>
      </w:r>
    </w:p>
    <w:p w:rsidR="001D3AFE" w:rsidRPr="00635BF9" w:rsidRDefault="00CB3D83" w:rsidP="001D3AFE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 w:rsidRPr="001D3AFE">
        <w:rPr>
          <w:rFonts w:ascii="Calibri" w:hAnsi="Calibri" w:cs="Calibri"/>
          <w:color w:val="000000"/>
        </w:rPr>
        <w:t>3) 70% maksymalnej wysokości diety w powiatach poniżej 60 tys. mieszkańców.</w:t>
      </w:r>
    </w:p>
    <w:p w:rsidR="00E907D2" w:rsidRPr="00403FC5" w:rsidRDefault="00CB3D83" w:rsidP="00E907D2">
      <w:pPr>
        <w:spacing w:line="360" w:lineRule="auto"/>
        <w:ind w:firstLine="708"/>
        <w:jc w:val="both"/>
        <w:rPr>
          <w:rFonts w:ascii="Calibri" w:hAnsi="Calibri" w:cs="Calibri"/>
        </w:rPr>
      </w:pPr>
      <w:r w:rsidRPr="00403FC5">
        <w:rPr>
          <w:rFonts w:ascii="Calibri" w:hAnsi="Calibri" w:cs="Calibri"/>
        </w:rPr>
        <w:t>W ink</w:t>
      </w:r>
      <w:r w:rsidRPr="00403FC5">
        <w:rPr>
          <w:rFonts w:ascii="Calibri" w:hAnsi="Calibri" w:cs="Calibri"/>
        </w:rPr>
        <w:t>ryminowanej uchwale wprowadzono następujące zasady przyznawania diet radnym:</w:t>
      </w:r>
    </w:p>
    <w:p w:rsidR="00387B87" w:rsidRPr="00387B87" w:rsidRDefault="00CB3D83" w:rsidP="00387B87">
      <w:pPr>
        <w:spacing w:line="360" w:lineRule="auto"/>
        <w:jc w:val="both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lastRenderedPageBreak/>
        <w:t>„</w:t>
      </w:r>
      <w:r w:rsidRPr="00387B87">
        <w:rPr>
          <w:rFonts w:ascii="Calibri" w:hAnsi="Calibri" w:cs="Calibri"/>
          <w:i/>
          <w:color w:val="000000"/>
        </w:rPr>
        <w:t>§ 3. 1. Ustala się wysokość miesięcznej diety radnego pełniącego niżej wymienione funkcje określoną procentowo od 2,4 krotności kwoty bazowej o której mowa w § 2 niniejszej uchwa</w:t>
      </w:r>
      <w:r w:rsidRPr="00387B87">
        <w:rPr>
          <w:rFonts w:ascii="Calibri" w:hAnsi="Calibri" w:cs="Calibri"/>
          <w:i/>
          <w:color w:val="000000"/>
        </w:rPr>
        <w:t>ły:</w:t>
      </w:r>
    </w:p>
    <w:p w:rsidR="00387B87" w:rsidRPr="00387B87" w:rsidRDefault="00CB3D83" w:rsidP="00387B87">
      <w:pPr>
        <w:spacing w:line="360" w:lineRule="auto"/>
        <w:jc w:val="both"/>
        <w:rPr>
          <w:rFonts w:ascii="Calibri" w:hAnsi="Calibri" w:cs="Calibri"/>
          <w:i/>
          <w:color w:val="000000"/>
        </w:rPr>
      </w:pPr>
      <w:r w:rsidRPr="00387B87">
        <w:rPr>
          <w:rFonts w:ascii="Calibri" w:hAnsi="Calibri" w:cs="Calibri"/>
          <w:i/>
          <w:color w:val="000000"/>
        </w:rPr>
        <w:t>1)dla Przewodniczącego Rady - 93%;</w:t>
      </w:r>
    </w:p>
    <w:p w:rsidR="00387B87" w:rsidRPr="00387B87" w:rsidRDefault="00CB3D83" w:rsidP="00387B87">
      <w:pPr>
        <w:spacing w:line="360" w:lineRule="auto"/>
        <w:jc w:val="both"/>
        <w:rPr>
          <w:rFonts w:ascii="Calibri" w:hAnsi="Calibri" w:cs="Calibri"/>
          <w:i/>
          <w:color w:val="000000"/>
        </w:rPr>
      </w:pPr>
      <w:r w:rsidRPr="00387B87">
        <w:rPr>
          <w:rFonts w:ascii="Calibri" w:hAnsi="Calibri" w:cs="Calibri"/>
          <w:i/>
          <w:color w:val="000000"/>
        </w:rPr>
        <w:t>2)dla pozaetatowego członka Zarządu Powiatu - 79%;</w:t>
      </w:r>
    </w:p>
    <w:p w:rsidR="00387B87" w:rsidRPr="00387B87" w:rsidRDefault="00CB3D83" w:rsidP="00387B87">
      <w:pPr>
        <w:spacing w:line="360" w:lineRule="auto"/>
        <w:jc w:val="both"/>
        <w:rPr>
          <w:rFonts w:ascii="Calibri" w:hAnsi="Calibri" w:cs="Calibri"/>
          <w:i/>
          <w:color w:val="000000"/>
        </w:rPr>
      </w:pPr>
      <w:r w:rsidRPr="00387B87">
        <w:rPr>
          <w:rFonts w:ascii="Calibri" w:hAnsi="Calibri" w:cs="Calibri"/>
          <w:i/>
          <w:color w:val="000000"/>
        </w:rPr>
        <w:t>3)dla Wiceprzewodniczącego Rady oraz Przewodniczącego Komisji - 66%;</w:t>
      </w:r>
    </w:p>
    <w:p w:rsidR="00387B87" w:rsidRPr="00387B87" w:rsidRDefault="00CB3D83" w:rsidP="00387B87">
      <w:pPr>
        <w:spacing w:line="360" w:lineRule="auto"/>
        <w:jc w:val="both"/>
        <w:rPr>
          <w:rFonts w:ascii="Calibri" w:hAnsi="Calibri" w:cs="Calibri"/>
          <w:i/>
          <w:color w:val="000000"/>
        </w:rPr>
      </w:pPr>
      <w:r w:rsidRPr="00387B87">
        <w:rPr>
          <w:rFonts w:ascii="Calibri" w:hAnsi="Calibri" w:cs="Calibri"/>
          <w:i/>
          <w:color w:val="000000"/>
        </w:rPr>
        <w:t>4)dla Wiceprzewodniczącego Komisji Stałych - 58%;</w:t>
      </w:r>
    </w:p>
    <w:p w:rsidR="00387B87" w:rsidRPr="00387B87" w:rsidRDefault="00CB3D83" w:rsidP="00387B87">
      <w:pPr>
        <w:spacing w:line="360" w:lineRule="auto"/>
        <w:jc w:val="both"/>
        <w:rPr>
          <w:rFonts w:ascii="Calibri" w:hAnsi="Calibri" w:cs="Calibri"/>
          <w:i/>
          <w:color w:val="000000"/>
        </w:rPr>
      </w:pPr>
      <w:r w:rsidRPr="00387B87">
        <w:rPr>
          <w:rFonts w:ascii="Calibri" w:hAnsi="Calibri" w:cs="Calibri"/>
          <w:i/>
          <w:color w:val="000000"/>
        </w:rPr>
        <w:t>5)dla radnego nie pełniącego funkcji - 55%;</w:t>
      </w:r>
    </w:p>
    <w:p w:rsidR="00387B87" w:rsidRPr="00387B87" w:rsidRDefault="00CB3D83" w:rsidP="00387B87">
      <w:pPr>
        <w:spacing w:line="360" w:lineRule="auto"/>
        <w:jc w:val="both"/>
        <w:rPr>
          <w:rFonts w:ascii="Calibri" w:hAnsi="Calibri" w:cs="Calibri"/>
          <w:i/>
          <w:color w:val="000000"/>
        </w:rPr>
      </w:pPr>
      <w:r w:rsidRPr="00387B87">
        <w:rPr>
          <w:rFonts w:ascii="Calibri" w:hAnsi="Calibri" w:cs="Calibri"/>
          <w:i/>
          <w:color w:val="000000"/>
        </w:rPr>
        <w:t xml:space="preserve">z </w:t>
      </w:r>
      <w:r w:rsidRPr="00387B87">
        <w:rPr>
          <w:rFonts w:ascii="Calibri" w:hAnsi="Calibri" w:cs="Calibri"/>
          <w:i/>
          <w:color w:val="000000"/>
        </w:rPr>
        <w:t>zastrzeżeniem, że diety zaokrągla się w dół do pełnego złotego.</w:t>
      </w:r>
    </w:p>
    <w:p w:rsidR="00387B87" w:rsidRPr="00387B87" w:rsidRDefault="00CB3D83" w:rsidP="00387B87">
      <w:pPr>
        <w:spacing w:line="360" w:lineRule="auto"/>
        <w:jc w:val="both"/>
        <w:rPr>
          <w:rFonts w:ascii="Calibri" w:hAnsi="Calibri" w:cs="Calibri"/>
          <w:i/>
          <w:color w:val="000000"/>
        </w:rPr>
      </w:pPr>
      <w:r w:rsidRPr="00387B87">
        <w:rPr>
          <w:rFonts w:ascii="Calibri" w:hAnsi="Calibri" w:cs="Calibri"/>
          <w:i/>
          <w:color w:val="000000"/>
        </w:rPr>
        <w:t>2.W przypadku pełnienia przez radnego kilku funkcji przysługuje mu jedna dieta w najwyższej wysokości dla pełnionej funkcji</w:t>
      </w:r>
      <w:r>
        <w:rPr>
          <w:rFonts w:ascii="Calibri" w:hAnsi="Calibri" w:cs="Calibri"/>
          <w:i/>
          <w:color w:val="000000"/>
        </w:rPr>
        <w:t>.</w:t>
      </w:r>
    </w:p>
    <w:p w:rsidR="00387B87" w:rsidRPr="00387B87" w:rsidRDefault="00CB3D83" w:rsidP="00387B87">
      <w:pPr>
        <w:spacing w:line="360" w:lineRule="auto"/>
        <w:jc w:val="both"/>
        <w:rPr>
          <w:rFonts w:ascii="Calibri" w:hAnsi="Calibri" w:cs="Calibri"/>
          <w:i/>
          <w:color w:val="000000"/>
        </w:rPr>
      </w:pPr>
      <w:r w:rsidRPr="00387B87">
        <w:rPr>
          <w:rFonts w:ascii="Calibri" w:hAnsi="Calibri" w:cs="Calibri"/>
          <w:i/>
          <w:color w:val="000000"/>
        </w:rPr>
        <w:t>§ 4. 1. Wysokość miesięcznej diety, o której mowa w § 3 ust.</w:t>
      </w:r>
      <w:r>
        <w:rPr>
          <w:rFonts w:ascii="Calibri" w:hAnsi="Calibri" w:cs="Calibri"/>
          <w:i/>
          <w:color w:val="000000"/>
        </w:rPr>
        <w:t xml:space="preserve"> 1</w:t>
      </w:r>
      <w:r w:rsidRPr="00387B87">
        <w:rPr>
          <w:rFonts w:ascii="Calibri" w:hAnsi="Calibri" w:cs="Calibri"/>
          <w:i/>
          <w:color w:val="000000"/>
        </w:rPr>
        <w:t xml:space="preserve"> pkt 2,3,4,5 ulega obniżeniu</w:t>
      </w:r>
      <w:r>
        <w:rPr>
          <w:rFonts w:ascii="Calibri" w:hAnsi="Calibri" w:cs="Calibri"/>
          <w:i/>
          <w:color w:val="000000"/>
        </w:rPr>
        <w:br/>
      </w:r>
      <w:r w:rsidRPr="00387B87">
        <w:rPr>
          <w:rFonts w:ascii="Calibri" w:hAnsi="Calibri" w:cs="Calibri"/>
          <w:i/>
          <w:color w:val="000000"/>
        </w:rPr>
        <w:t>o 20% za każdą nieobecność radnego na sesji Rady Powiatu.</w:t>
      </w:r>
    </w:p>
    <w:p w:rsidR="00E907D2" w:rsidRDefault="00CB3D83" w:rsidP="00387B87">
      <w:pPr>
        <w:spacing w:line="360" w:lineRule="auto"/>
        <w:jc w:val="both"/>
        <w:rPr>
          <w:rFonts w:ascii="Calibri" w:hAnsi="Calibri" w:cs="Calibri"/>
          <w:color w:val="000000"/>
        </w:rPr>
      </w:pPr>
      <w:r w:rsidRPr="00387B87">
        <w:rPr>
          <w:rFonts w:ascii="Calibri" w:hAnsi="Calibri" w:cs="Calibri"/>
          <w:i/>
          <w:color w:val="000000"/>
        </w:rPr>
        <w:t>2.Wysokość miesięcznej diety o której mowa w § 3 ust. 1 pkt 2,3,4,5 ulega obniżeniu o 10%</w:t>
      </w:r>
      <w:r>
        <w:rPr>
          <w:rFonts w:ascii="Calibri" w:hAnsi="Calibri" w:cs="Calibri"/>
          <w:i/>
          <w:color w:val="000000"/>
        </w:rPr>
        <w:br/>
      </w:r>
      <w:r w:rsidRPr="00387B87">
        <w:rPr>
          <w:rFonts w:ascii="Calibri" w:hAnsi="Calibri" w:cs="Calibri"/>
          <w:i/>
          <w:color w:val="000000"/>
        </w:rPr>
        <w:t>za każdą nieobecność radnego na posiedzeniu Komisji stałej lub posiedzeniu Zarz</w:t>
      </w:r>
      <w:r w:rsidRPr="00387B87">
        <w:rPr>
          <w:rFonts w:ascii="Calibri" w:hAnsi="Calibri" w:cs="Calibri"/>
          <w:i/>
          <w:color w:val="000000"/>
        </w:rPr>
        <w:t>ądu Powiatu.</w:t>
      </w:r>
    </w:p>
    <w:p w:rsidR="002F6FD5" w:rsidRPr="002F6FD5" w:rsidRDefault="00CB3D83" w:rsidP="002F6FD5">
      <w:pPr>
        <w:spacing w:line="360" w:lineRule="auto"/>
        <w:jc w:val="both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 xml:space="preserve"> </w:t>
      </w:r>
      <w:r w:rsidRPr="002F6FD5">
        <w:rPr>
          <w:rFonts w:ascii="Calibri" w:hAnsi="Calibri" w:cs="Calibri"/>
          <w:i/>
          <w:color w:val="000000"/>
        </w:rPr>
        <w:t>§ 7. 1. Wypłata diet za dany miesiąc kalendarzowy następuje w terminie do 5. dnia następnego miesiąca za wyjątkiem miesiąca grudnia, gdzie wypłata następuje do 31 grudnia danego roku.</w:t>
      </w:r>
    </w:p>
    <w:p w:rsidR="002F6FD5" w:rsidRPr="002F6FD5" w:rsidRDefault="00CB3D83" w:rsidP="002F6FD5">
      <w:pPr>
        <w:spacing w:line="360" w:lineRule="auto"/>
        <w:jc w:val="both"/>
        <w:rPr>
          <w:rFonts w:ascii="Calibri" w:hAnsi="Calibri" w:cs="Calibri"/>
          <w:i/>
          <w:color w:val="000000"/>
        </w:rPr>
      </w:pPr>
      <w:r w:rsidRPr="002F6FD5">
        <w:rPr>
          <w:rFonts w:ascii="Calibri" w:hAnsi="Calibri" w:cs="Calibri"/>
          <w:i/>
          <w:color w:val="000000"/>
        </w:rPr>
        <w:t>2.W przypadku nieobecności na sesji lub Komisji po dniu wy</w:t>
      </w:r>
      <w:r w:rsidRPr="002F6FD5">
        <w:rPr>
          <w:rFonts w:ascii="Calibri" w:hAnsi="Calibri" w:cs="Calibri"/>
          <w:i/>
          <w:color w:val="000000"/>
        </w:rPr>
        <w:t>płaty diety za dany miesiąc kalendarzowy stosowne potrącenie, o którym mowa w § 4 ust. 1 i 2, zostanie dokonane</w:t>
      </w:r>
      <w:r>
        <w:rPr>
          <w:rFonts w:ascii="Calibri" w:hAnsi="Calibri" w:cs="Calibri"/>
          <w:i/>
          <w:color w:val="000000"/>
        </w:rPr>
        <w:br/>
      </w:r>
      <w:r w:rsidRPr="002F6FD5">
        <w:rPr>
          <w:rFonts w:ascii="Calibri" w:hAnsi="Calibri" w:cs="Calibri"/>
          <w:i/>
          <w:color w:val="000000"/>
        </w:rPr>
        <w:t>z należnej diety w następnym miesiącu</w:t>
      </w:r>
      <w:r>
        <w:rPr>
          <w:rFonts w:ascii="Calibri" w:hAnsi="Calibri" w:cs="Calibri"/>
          <w:i/>
          <w:color w:val="000000"/>
        </w:rPr>
        <w:t>.</w:t>
      </w:r>
    </w:p>
    <w:p w:rsidR="002F6FD5" w:rsidRPr="00403FC5" w:rsidRDefault="00CB3D83" w:rsidP="002F6FD5">
      <w:pPr>
        <w:spacing w:line="360" w:lineRule="auto"/>
        <w:jc w:val="both"/>
        <w:rPr>
          <w:rFonts w:ascii="Calibri" w:hAnsi="Calibri" w:cs="Calibri"/>
          <w:color w:val="000000"/>
        </w:rPr>
      </w:pPr>
      <w:r w:rsidRPr="002F6FD5">
        <w:rPr>
          <w:rFonts w:ascii="Calibri" w:hAnsi="Calibri" w:cs="Calibri"/>
          <w:i/>
          <w:color w:val="000000"/>
        </w:rPr>
        <w:t xml:space="preserve">3.Diety wypłaca się przelewem na wskazane przez radnego konto bankowe, na podstawie list sporządzonych w </w:t>
      </w:r>
      <w:r w:rsidRPr="002F6FD5">
        <w:rPr>
          <w:rFonts w:ascii="Calibri" w:hAnsi="Calibri" w:cs="Calibri"/>
          <w:i/>
          <w:color w:val="000000"/>
        </w:rPr>
        <w:t>oparciu o listy obecności na sesjach Rady oraz na Komisjach</w:t>
      </w:r>
      <w:r>
        <w:rPr>
          <w:rFonts w:ascii="Calibri" w:hAnsi="Calibri" w:cs="Calibri"/>
          <w:i/>
          <w:color w:val="000000"/>
        </w:rPr>
        <w:t>.”</w:t>
      </w:r>
      <w:r w:rsidRPr="002F6FD5">
        <w:rPr>
          <w:rFonts w:ascii="Calibri" w:hAnsi="Calibri" w:cs="Calibri"/>
          <w:i/>
          <w:color w:val="000000"/>
        </w:rPr>
        <w:t>.</w:t>
      </w:r>
    </w:p>
    <w:p w:rsidR="00E907D2" w:rsidRPr="00403FC5" w:rsidRDefault="00CB3D83" w:rsidP="001D3AFE">
      <w:pPr>
        <w:spacing w:line="360" w:lineRule="auto"/>
        <w:ind w:firstLine="708"/>
        <w:jc w:val="both"/>
        <w:rPr>
          <w:rFonts w:ascii="Calibri" w:hAnsi="Calibri" w:cs="Calibri"/>
        </w:rPr>
      </w:pPr>
      <w:r w:rsidRPr="00403FC5">
        <w:rPr>
          <w:rFonts w:ascii="Calibri" w:hAnsi="Calibri" w:cs="Calibri"/>
          <w:color w:val="000000"/>
        </w:rPr>
        <w:t xml:space="preserve">Z przepisów ustawy o samorządzie </w:t>
      </w:r>
      <w:r>
        <w:rPr>
          <w:rFonts w:ascii="Calibri" w:hAnsi="Calibri" w:cs="Calibri"/>
          <w:color w:val="000000"/>
        </w:rPr>
        <w:t>powiatowym</w:t>
      </w:r>
      <w:r w:rsidRPr="00403FC5">
        <w:rPr>
          <w:rFonts w:ascii="Calibri" w:hAnsi="Calibri" w:cs="Calibri"/>
          <w:color w:val="000000"/>
        </w:rPr>
        <w:t xml:space="preserve"> oraz z rozporządzenia wykonawczego wynika, że przy ustalaniu wysokości diet radnych </w:t>
      </w:r>
      <w:r>
        <w:rPr>
          <w:rFonts w:ascii="Calibri" w:hAnsi="Calibri" w:cs="Calibri"/>
          <w:color w:val="000000"/>
        </w:rPr>
        <w:t>powiatu</w:t>
      </w:r>
      <w:r w:rsidRPr="00403FC5">
        <w:rPr>
          <w:rFonts w:ascii="Calibri" w:hAnsi="Calibri" w:cs="Calibri"/>
          <w:color w:val="000000"/>
        </w:rPr>
        <w:t xml:space="preserve">, rada ma obowiązek wzięcia pod uwagę, zarówno liczby </w:t>
      </w:r>
      <w:r w:rsidRPr="00403FC5">
        <w:rPr>
          <w:rFonts w:ascii="Calibri" w:hAnsi="Calibri" w:cs="Calibri"/>
          <w:color w:val="000000"/>
        </w:rPr>
        <w:lastRenderedPageBreak/>
        <w:t>mies</w:t>
      </w:r>
      <w:r w:rsidRPr="00403FC5">
        <w:rPr>
          <w:rFonts w:ascii="Calibri" w:hAnsi="Calibri" w:cs="Calibri"/>
          <w:color w:val="000000"/>
        </w:rPr>
        <w:t>zkańców dane</w:t>
      </w:r>
      <w:r>
        <w:rPr>
          <w:rFonts w:ascii="Calibri" w:hAnsi="Calibri" w:cs="Calibri"/>
          <w:color w:val="000000"/>
        </w:rPr>
        <w:t>go</w:t>
      </w:r>
      <w:r w:rsidRPr="00403FC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powiatu</w:t>
      </w:r>
      <w:r w:rsidRPr="00403FC5">
        <w:rPr>
          <w:rFonts w:ascii="Calibri" w:hAnsi="Calibri" w:cs="Calibri"/>
          <w:color w:val="000000"/>
        </w:rPr>
        <w:t>, a także funkcji pełnionych przez radnego, które związane są z nakładem jego pracy, przy sprawowanej funkcji. Ponadto wysokość diet nie może przekroczyć limitów procentowych wskazanych w § 3 rozporządzenia.</w:t>
      </w:r>
    </w:p>
    <w:p w:rsidR="00E907D2" w:rsidRPr="00403FC5" w:rsidRDefault="00CB3D83" w:rsidP="00E907D2">
      <w:pPr>
        <w:spacing w:line="360" w:lineRule="auto"/>
        <w:ind w:firstLine="708"/>
        <w:jc w:val="both"/>
        <w:rPr>
          <w:rFonts w:ascii="Calibri" w:hAnsi="Calibri" w:cs="Calibri"/>
        </w:rPr>
      </w:pPr>
      <w:r w:rsidRPr="00403FC5">
        <w:rPr>
          <w:rFonts w:ascii="Calibri" w:hAnsi="Calibri" w:cs="Calibri"/>
          <w:color w:val="000000"/>
        </w:rPr>
        <w:t xml:space="preserve">Zgodnie z orzecznictwem sądów administracyjnych, dieta stanowi rekompensatę za utracone przez radnego zarobki, a zatem nie jest świadczeniem pracowniczym. Charakter pracy radnego w organach jednostek samorządu terytorialnego, wiąże się zawsze </w:t>
      </w:r>
      <w:r w:rsidRPr="00403FC5">
        <w:rPr>
          <w:rFonts w:ascii="Calibri" w:hAnsi="Calibri" w:cs="Calibri"/>
          <w:color w:val="000000"/>
        </w:rPr>
        <w:br/>
        <w:t>z ponoszenie</w:t>
      </w:r>
      <w:r w:rsidRPr="00403FC5">
        <w:rPr>
          <w:rFonts w:ascii="Calibri" w:hAnsi="Calibri" w:cs="Calibri"/>
          <w:color w:val="000000"/>
        </w:rPr>
        <w:t xml:space="preserve">m przez zainteresowanych kosztów związanych z pełnieniem mandatu radnego, m.in. kosztów związanych z potrąceniem wynagrodzenia za pracę w czasie uczestnictwa </w:t>
      </w:r>
      <w:r w:rsidRPr="00403FC5">
        <w:rPr>
          <w:rFonts w:ascii="Calibri" w:hAnsi="Calibri" w:cs="Calibri"/>
          <w:color w:val="000000"/>
        </w:rPr>
        <w:br/>
        <w:t>w pracach organu rady np. sesji oraz komisji.</w:t>
      </w:r>
    </w:p>
    <w:p w:rsidR="00E907D2" w:rsidRPr="00403FC5" w:rsidRDefault="00CB3D83" w:rsidP="00E907D2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 w:rsidRPr="00403FC5">
        <w:rPr>
          <w:rFonts w:ascii="Calibri" w:hAnsi="Calibri" w:cs="Calibri"/>
          <w:i/>
          <w:iCs/>
          <w:color w:val="000000"/>
        </w:rPr>
        <w:t>„Skoro dieta sprowadza się do wyrównania wydatków i</w:t>
      </w:r>
      <w:r w:rsidRPr="00403FC5">
        <w:rPr>
          <w:rFonts w:ascii="Calibri" w:hAnsi="Calibri" w:cs="Calibri"/>
          <w:i/>
          <w:iCs/>
          <w:color w:val="000000"/>
        </w:rPr>
        <w:t xml:space="preserve"> strat spowodowanych pełnieniem funkcji przewodniczącego rady</w:t>
      </w:r>
      <w:r w:rsidRPr="00403FC5">
        <w:rPr>
          <w:rFonts w:ascii="Calibri" w:hAnsi="Calibri" w:cs="Calibri"/>
          <w:color w:val="000000"/>
        </w:rPr>
        <w:t xml:space="preserve">, </w:t>
      </w:r>
      <w:r w:rsidRPr="00403FC5">
        <w:rPr>
          <w:rFonts w:ascii="Calibri" w:hAnsi="Calibri" w:cs="Calibri"/>
          <w:i/>
          <w:iCs/>
          <w:color w:val="000000"/>
        </w:rPr>
        <w:t>to osoba pełniąca tę funkcję zachowuje prawo</w:t>
      </w:r>
      <w:r>
        <w:rPr>
          <w:rFonts w:ascii="Calibri" w:hAnsi="Calibri" w:cs="Calibri"/>
          <w:i/>
          <w:iCs/>
          <w:color w:val="000000"/>
        </w:rPr>
        <w:br/>
      </w:r>
      <w:r w:rsidRPr="00403FC5">
        <w:rPr>
          <w:rFonts w:ascii="Calibri" w:hAnsi="Calibri" w:cs="Calibri"/>
          <w:i/>
          <w:iCs/>
          <w:color w:val="000000"/>
        </w:rPr>
        <w:t xml:space="preserve">do zwrotu kosztów i wydatków </w:t>
      </w:r>
      <w:r w:rsidRPr="00403FC5">
        <w:rPr>
          <w:rFonts w:ascii="Calibri" w:hAnsi="Calibri" w:cs="Calibri"/>
          <w:i/>
          <w:iCs/>
          <w:color w:val="000000"/>
          <w:u w:val="single"/>
        </w:rPr>
        <w:t>poniesionych w związku ze sprawowaniem funkcji, a nie z tytułu samego faktu bycia taką osobą.</w:t>
      </w:r>
      <w:r w:rsidRPr="00403FC5">
        <w:rPr>
          <w:rFonts w:ascii="Calibri" w:hAnsi="Calibri" w:cs="Calibri"/>
          <w:i/>
          <w:iCs/>
          <w:color w:val="000000"/>
        </w:rPr>
        <w:t xml:space="preserve"> Zakresem regulacji uchwał</w:t>
      </w:r>
      <w:r w:rsidRPr="00403FC5">
        <w:rPr>
          <w:rFonts w:ascii="Calibri" w:hAnsi="Calibri" w:cs="Calibri"/>
          <w:i/>
          <w:iCs/>
          <w:color w:val="000000"/>
        </w:rPr>
        <w:t>y podjętej na podstawie delegacji ustawowej zawartej w omawianym przepisie winna być objęta m.in. sytuacja</w:t>
      </w:r>
      <w:r w:rsidRPr="00403FC5">
        <w:rPr>
          <w:rFonts w:ascii="Calibri" w:hAnsi="Calibri" w:cs="Calibri"/>
          <w:color w:val="000000"/>
        </w:rPr>
        <w:t xml:space="preserve">, </w:t>
      </w:r>
      <w:r w:rsidRPr="00403FC5">
        <w:rPr>
          <w:rFonts w:ascii="Calibri" w:hAnsi="Calibri" w:cs="Calibri"/>
          <w:i/>
          <w:iCs/>
          <w:color w:val="000000"/>
        </w:rPr>
        <w:t>gdy przewodniczący rady</w:t>
      </w:r>
      <w:r w:rsidRPr="00403FC5">
        <w:rPr>
          <w:rFonts w:ascii="Calibri" w:hAnsi="Calibri" w:cs="Calibri"/>
          <w:color w:val="000000"/>
        </w:rPr>
        <w:t xml:space="preserve">, </w:t>
      </w:r>
      <w:r w:rsidRPr="00403FC5">
        <w:rPr>
          <w:rFonts w:ascii="Calibri" w:hAnsi="Calibri" w:cs="Calibri"/>
          <w:i/>
          <w:iCs/>
          <w:color w:val="000000"/>
        </w:rPr>
        <w:t>przez dłuższy okres czasu nie wykonuje obowiązków wynikających</w:t>
      </w:r>
      <w:r>
        <w:rPr>
          <w:rFonts w:ascii="Calibri" w:hAnsi="Calibri" w:cs="Calibri"/>
          <w:i/>
          <w:iCs/>
          <w:color w:val="000000"/>
        </w:rPr>
        <w:br/>
      </w:r>
      <w:r w:rsidRPr="00403FC5">
        <w:rPr>
          <w:rFonts w:ascii="Calibri" w:hAnsi="Calibri" w:cs="Calibri"/>
          <w:i/>
          <w:iCs/>
          <w:color w:val="000000"/>
        </w:rPr>
        <w:t xml:space="preserve">z pełnionej funkcji, a tym samym nie ponosi żadnych kosztów </w:t>
      </w:r>
      <w:r w:rsidRPr="00403FC5">
        <w:rPr>
          <w:rFonts w:ascii="Calibri" w:hAnsi="Calibri" w:cs="Calibri"/>
          <w:i/>
          <w:iCs/>
          <w:color w:val="000000"/>
        </w:rPr>
        <w:t>związanych z pełnieniem funkcji. W przeciwnym razie dieta ustalona w stałej kwocie ma charakter ryczałtu miesięcznego</w:t>
      </w:r>
      <w:r w:rsidRPr="00403FC5">
        <w:rPr>
          <w:rFonts w:ascii="Calibri" w:hAnsi="Calibri" w:cs="Calibri"/>
          <w:color w:val="000000"/>
        </w:rPr>
        <w:t xml:space="preserve">, </w:t>
      </w:r>
      <w:r w:rsidRPr="00403FC5">
        <w:rPr>
          <w:rFonts w:ascii="Calibri" w:hAnsi="Calibri" w:cs="Calibri"/>
          <w:i/>
          <w:iCs/>
          <w:color w:val="000000"/>
        </w:rPr>
        <w:t>przez co traci charakter rekompensacyjny</w:t>
      </w:r>
      <w:r w:rsidRPr="00403FC5">
        <w:rPr>
          <w:rFonts w:ascii="Calibri" w:hAnsi="Calibri" w:cs="Calibri"/>
          <w:color w:val="000000"/>
        </w:rPr>
        <w:t xml:space="preserve">, </w:t>
      </w:r>
      <w:r w:rsidRPr="00403FC5">
        <w:rPr>
          <w:rFonts w:ascii="Calibri" w:hAnsi="Calibri" w:cs="Calibri"/>
          <w:i/>
          <w:iCs/>
          <w:color w:val="000000"/>
        </w:rPr>
        <w:t>a przyjmuje charakter stałego</w:t>
      </w:r>
      <w:r w:rsidRPr="00403FC5">
        <w:rPr>
          <w:rFonts w:ascii="Calibri" w:hAnsi="Calibri" w:cs="Calibri"/>
          <w:color w:val="000000"/>
        </w:rPr>
        <w:t xml:space="preserve">, </w:t>
      </w:r>
      <w:r w:rsidRPr="00403FC5">
        <w:rPr>
          <w:rFonts w:ascii="Calibri" w:hAnsi="Calibri" w:cs="Calibri"/>
          <w:i/>
          <w:iCs/>
          <w:color w:val="000000"/>
        </w:rPr>
        <w:t>miesięcznego wynagrodzenia</w:t>
      </w:r>
      <w:r w:rsidRPr="00403FC5">
        <w:rPr>
          <w:rFonts w:ascii="Calibri" w:hAnsi="Calibri" w:cs="Calibri"/>
          <w:color w:val="000000"/>
        </w:rPr>
        <w:t xml:space="preserve">, </w:t>
      </w:r>
      <w:r w:rsidRPr="00403FC5">
        <w:rPr>
          <w:rFonts w:ascii="Calibri" w:hAnsi="Calibri" w:cs="Calibri"/>
          <w:i/>
          <w:iCs/>
          <w:color w:val="000000"/>
        </w:rPr>
        <w:t>niezależnego od kosztów związanych z</w:t>
      </w:r>
      <w:r w:rsidRPr="00403FC5">
        <w:rPr>
          <w:rFonts w:ascii="Calibri" w:hAnsi="Calibri" w:cs="Calibri"/>
          <w:i/>
          <w:iCs/>
          <w:color w:val="000000"/>
        </w:rPr>
        <w:t xml:space="preserve"> pełnieniem funkcji.” </w:t>
      </w:r>
      <w:r w:rsidRPr="00403FC5"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color w:val="000000"/>
        </w:rPr>
        <w:t>w</w:t>
      </w:r>
      <w:r w:rsidRPr="00403FC5">
        <w:rPr>
          <w:rFonts w:ascii="Calibri" w:hAnsi="Calibri" w:cs="Calibri"/>
          <w:color w:val="000000"/>
        </w:rPr>
        <w:t>yrok Wojewódzkiego Sądu Administracyjnego w Opolu z dnia 21 lipca 2015 r. II SA/Op 177/15).</w:t>
      </w:r>
    </w:p>
    <w:p w:rsidR="00E907D2" w:rsidRDefault="00CB3D83" w:rsidP="00E907D2">
      <w:pPr>
        <w:spacing w:line="360" w:lineRule="auto"/>
        <w:ind w:firstLine="708"/>
        <w:jc w:val="both"/>
        <w:rPr>
          <w:rFonts w:ascii="Calibri" w:hAnsi="Calibri" w:cs="Calibri"/>
        </w:rPr>
      </w:pPr>
      <w:r w:rsidRPr="00403FC5">
        <w:rPr>
          <w:rFonts w:ascii="Calibri" w:hAnsi="Calibri" w:cs="Calibri"/>
        </w:rPr>
        <w:t>„</w:t>
      </w:r>
      <w:r w:rsidRPr="00403FC5">
        <w:rPr>
          <w:rFonts w:ascii="Calibri" w:hAnsi="Calibri" w:cs="Calibri"/>
          <w:i/>
        </w:rPr>
        <w:t>Używany w art. 25 ust. 4 ustawy o samorządzie gminnym wyraz "dieta" postrzegać należy wyłącznie w kategoriach zwrotu kosztów związanych z p</w:t>
      </w:r>
      <w:r w:rsidRPr="00403FC5">
        <w:rPr>
          <w:rFonts w:ascii="Calibri" w:hAnsi="Calibri" w:cs="Calibri"/>
          <w:i/>
        </w:rPr>
        <w:t>ełnieniem funkcji radnego,</w:t>
      </w:r>
      <w:r>
        <w:rPr>
          <w:rFonts w:ascii="Calibri" w:hAnsi="Calibri" w:cs="Calibri"/>
          <w:i/>
        </w:rPr>
        <w:br/>
      </w:r>
      <w:r w:rsidRPr="00403FC5">
        <w:rPr>
          <w:rFonts w:ascii="Calibri" w:hAnsi="Calibri" w:cs="Calibri"/>
          <w:i/>
        </w:rPr>
        <w:lastRenderedPageBreak/>
        <w:t>co decyduje o typowo kompensacyjnym charakterze diety należnej radnemu. Środki uzyskiwane przez radnego w ramach przysługującej mu diety, mają w istocie tylko i wyłącznie minimalizować poniesione koszty wynikające z potrącanego m</w:t>
      </w:r>
      <w:r w:rsidRPr="00403FC5">
        <w:rPr>
          <w:rFonts w:ascii="Calibri" w:hAnsi="Calibri" w:cs="Calibri"/>
          <w:i/>
        </w:rPr>
        <w:t>u wynagrodzenia za pracę na skutek uczestniczenia w aktywności organu stanowiąco - kontrolnego; np. udział w sesji rady czy w posiedzeniach komisji stałych lub doraźnych tego organu. Jako w pełni prawidłowe jawi się więc stanowisko, iż dieta określona w uc</w:t>
      </w:r>
      <w:r w:rsidRPr="00403FC5">
        <w:rPr>
          <w:rFonts w:ascii="Calibri" w:hAnsi="Calibri" w:cs="Calibri"/>
          <w:i/>
        </w:rPr>
        <w:t>hwale podejmowanej na podstawie art. 25 ustawy o samorządzie gminnym w stałej kwocie, ma charakter ryczałtu miesięcznego tracąc w ten sposób przypisywany dietom charakter typowo rekompensacyjny, a nabierając cech stałego miesięcznego wynagrodzenia, niezale</w:t>
      </w:r>
      <w:r w:rsidRPr="00403FC5">
        <w:rPr>
          <w:rFonts w:ascii="Calibri" w:hAnsi="Calibri" w:cs="Calibri"/>
          <w:i/>
        </w:rPr>
        <w:t>żnego od kosztów</w:t>
      </w:r>
      <w:r w:rsidRPr="006617CC">
        <w:rPr>
          <w:i/>
        </w:rPr>
        <w:t xml:space="preserve"> </w:t>
      </w:r>
      <w:r w:rsidRPr="00403FC5">
        <w:rPr>
          <w:rFonts w:ascii="Calibri" w:hAnsi="Calibri" w:cs="Calibri"/>
          <w:i/>
        </w:rPr>
        <w:t>i</w:t>
      </w:r>
      <w:r w:rsidRPr="006617CC">
        <w:rPr>
          <w:i/>
        </w:rPr>
        <w:t xml:space="preserve"> </w:t>
      </w:r>
      <w:r w:rsidRPr="006617CC">
        <w:rPr>
          <w:rFonts w:ascii="Calibri" w:hAnsi="Calibri" w:cs="Calibri"/>
          <w:i/>
        </w:rPr>
        <w:t>wydatków, jakie</w:t>
      </w:r>
      <w:r w:rsidRPr="006617CC">
        <w:rPr>
          <w:i/>
        </w:rPr>
        <w:t xml:space="preserve"> </w:t>
      </w:r>
      <w:r w:rsidRPr="006617CC">
        <w:rPr>
          <w:rFonts w:ascii="Calibri" w:hAnsi="Calibri" w:cs="Calibri"/>
          <w:i/>
        </w:rPr>
        <w:t>generuje wykonywanie przez radnego mandatu wyborczego</w:t>
      </w:r>
      <w:r>
        <w:rPr>
          <w:rFonts w:ascii="Calibri" w:hAnsi="Calibri" w:cs="Calibri"/>
        </w:rPr>
        <w:t>.”</w:t>
      </w:r>
      <w:r>
        <w:t xml:space="preserve"> (</w:t>
      </w:r>
      <w:r>
        <w:rPr>
          <w:rFonts w:ascii="Calibri" w:hAnsi="Calibri" w:cs="Calibri"/>
        </w:rPr>
        <w:t>w</w:t>
      </w:r>
      <w:r w:rsidRPr="006617CC">
        <w:rPr>
          <w:rFonts w:ascii="Calibri" w:hAnsi="Calibri" w:cs="Calibri"/>
        </w:rPr>
        <w:t>yrok Wojewódzkiego Sądu Administracyjnego w Opolu z dnia 4 marca 2021 r. II SA/Op 301/20</w:t>
      </w:r>
      <w:r>
        <w:rPr>
          <w:rFonts w:ascii="Calibri" w:hAnsi="Calibri" w:cs="Calibri"/>
        </w:rPr>
        <w:t>).</w:t>
      </w:r>
    </w:p>
    <w:p w:rsidR="00E907D2" w:rsidRPr="00403FC5" w:rsidRDefault="00CB3D83" w:rsidP="00E907D2">
      <w:pPr>
        <w:spacing w:line="360" w:lineRule="auto"/>
        <w:ind w:firstLine="708"/>
        <w:jc w:val="both"/>
        <w:rPr>
          <w:rFonts w:ascii="Calibri" w:hAnsi="Calibri" w:cs="Calibri"/>
        </w:rPr>
      </w:pPr>
      <w:r w:rsidRPr="00403FC5">
        <w:rPr>
          <w:rFonts w:ascii="Calibri" w:hAnsi="Calibri" w:cs="Calibri"/>
        </w:rPr>
        <w:t>„</w:t>
      </w:r>
      <w:r w:rsidRPr="00403FC5">
        <w:rPr>
          <w:rFonts w:ascii="Calibri" w:hAnsi="Calibri" w:cs="Calibri"/>
          <w:i/>
        </w:rPr>
        <w:t xml:space="preserve">Skoro dieta sprowadza się do wyrównania wydatków i strat spowodowanych </w:t>
      </w:r>
      <w:r w:rsidRPr="00403FC5">
        <w:rPr>
          <w:rFonts w:ascii="Calibri" w:hAnsi="Calibri" w:cs="Calibri"/>
          <w:i/>
        </w:rPr>
        <w:t>pełnieniem funkcji przewodniczącego rady, to osoba pełniąca tę funkcję zachowuje prawo do zwrotu kosztów i wydatków poniesionych w związku ze sprawowaniem funkcji, a nie z tytułu samego faktu bycia taką osobą. Zakresem regulacji uchwały, podjętej na podsta</w:t>
      </w:r>
      <w:r w:rsidRPr="00403FC5">
        <w:rPr>
          <w:rFonts w:ascii="Calibri" w:hAnsi="Calibri" w:cs="Calibri"/>
          <w:i/>
        </w:rPr>
        <w:t xml:space="preserve">wie delegacji ustawowej zawartej w omawianym przepisie, winna być objęta m.in. sytuacja, gdy przewodniczący rady, wiceprzewodniczący rady czy radny, przez dłuższy okres czasu nie wykonuje obowiązków wynikających z pełnionej funkcji, a tym samym nie ponosi </w:t>
      </w:r>
      <w:r w:rsidRPr="00403FC5">
        <w:rPr>
          <w:rFonts w:ascii="Calibri" w:hAnsi="Calibri" w:cs="Calibri"/>
          <w:i/>
        </w:rPr>
        <w:t>żadnych kosztów związanych z pełnieniem funkcji. W przeciwnym razie dieta ustalona w stałej kwocie ma charakter ryczałtu miesięcznego, przez co traci charakter rekompensacyjny, a przyjmuje charakter stałego, miesięcznego wynagrodzenia, niezależnego od kosz</w:t>
      </w:r>
      <w:r w:rsidRPr="00403FC5">
        <w:rPr>
          <w:rFonts w:ascii="Calibri" w:hAnsi="Calibri" w:cs="Calibri"/>
          <w:i/>
        </w:rPr>
        <w:t xml:space="preserve">tów związanych z pełnieniem funkcji. W tej sytuacji - z uwagi na fakt, że zaskarżoną uchwałą, w istocie, określono również stałe, miesięczne wynagrodzenie, niezależne od kosztów związanych z pełnieniem funkcji, do czego organ nie posiadał kompetencji - za </w:t>
      </w:r>
      <w:r w:rsidRPr="00403FC5">
        <w:rPr>
          <w:rFonts w:ascii="Calibri" w:hAnsi="Calibri" w:cs="Calibri"/>
          <w:i/>
        </w:rPr>
        <w:t>zasadne uznać należy stwierdzenie, że w sprawie doszło do istotnego naruszenia prawa</w:t>
      </w:r>
      <w:r w:rsidRPr="00403FC5">
        <w:rPr>
          <w:rFonts w:ascii="Calibri" w:hAnsi="Calibri" w:cs="Calibri"/>
        </w:rPr>
        <w:t>.”</w:t>
      </w:r>
      <w:r>
        <w:rPr>
          <w:rFonts w:ascii="Calibri" w:hAnsi="Calibri" w:cs="Calibri"/>
        </w:rPr>
        <w:t xml:space="preserve"> </w:t>
      </w:r>
      <w:r w:rsidRPr="00403FC5">
        <w:rPr>
          <w:rFonts w:ascii="Calibri" w:hAnsi="Calibri" w:cs="Calibri"/>
        </w:rPr>
        <w:t>(</w:t>
      </w:r>
      <w:r>
        <w:rPr>
          <w:rFonts w:ascii="Calibri" w:hAnsi="Calibri" w:cs="Calibri"/>
        </w:rPr>
        <w:t>w</w:t>
      </w:r>
      <w:r w:rsidRPr="00403FC5">
        <w:rPr>
          <w:rFonts w:ascii="Calibri" w:hAnsi="Calibri" w:cs="Calibri"/>
        </w:rPr>
        <w:t>yrok Wojewódzkiego Sądu Administracyjnego w Warszawie z dnia 25 lutego 2020 r. II SA/Wa 2120/19).</w:t>
      </w:r>
    </w:p>
    <w:p w:rsidR="00E907D2" w:rsidRPr="00403FC5" w:rsidRDefault="00CB3D83" w:rsidP="00E907D2">
      <w:pPr>
        <w:spacing w:line="360" w:lineRule="auto"/>
        <w:ind w:firstLine="708"/>
        <w:jc w:val="both"/>
        <w:rPr>
          <w:rFonts w:ascii="Calibri" w:hAnsi="Calibri" w:cs="Calibri"/>
        </w:rPr>
      </w:pPr>
      <w:r w:rsidRPr="00403FC5">
        <w:rPr>
          <w:rFonts w:ascii="Calibri" w:hAnsi="Calibri" w:cs="Calibri"/>
          <w:color w:val="000000"/>
        </w:rPr>
        <w:lastRenderedPageBreak/>
        <w:t>Należy w związku z tym podkreślić, że sformułowane</w:t>
      </w:r>
      <w:r>
        <w:rPr>
          <w:rFonts w:ascii="Calibri" w:hAnsi="Calibri" w:cs="Calibri"/>
          <w:color w:val="000000"/>
        </w:rPr>
        <w:t xml:space="preserve"> w uchwale</w:t>
      </w:r>
      <w:r w:rsidRPr="00403FC5">
        <w:rPr>
          <w:rFonts w:ascii="Calibri" w:hAnsi="Calibri" w:cs="Calibri"/>
          <w:color w:val="000000"/>
        </w:rPr>
        <w:t xml:space="preserve"> przepisy</w:t>
      </w:r>
      <w:r w:rsidRPr="00403FC5">
        <w:rPr>
          <w:rFonts w:ascii="Calibri" w:hAnsi="Calibri" w:cs="Calibri"/>
          <w:color w:val="000000"/>
        </w:rPr>
        <w:t xml:space="preserve"> powodują utratę kompensacyjnego charakteru diety, a zbliża</w:t>
      </w:r>
      <w:r>
        <w:rPr>
          <w:rFonts w:ascii="Calibri" w:hAnsi="Calibri" w:cs="Calibri"/>
          <w:color w:val="000000"/>
        </w:rPr>
        <w:t>ją</w:t>
      </w:r>
      <w:r w:rsidRPr="00403FC5">
        <w:rPr>
          <w:rFonts w:ascii="Calibri" w:hAnsi="Calibri" w:cs="Calibri"/>
          <w:color w:val="000000"/>
        </w:rPr>
        <w:t xml:space="preserve"> ją do formy wynagrodzenia za pracę. Skoro dieta ma w założeniu stanowić rekompensatę za utracone zarobki związane</w:t>
      </w:r>
      <w:r>
        <w:rPr>
          <w:rFonts w:ascii="Calibri" w:hAnsi="Calibri" w:cs="Calibri"/>
          <w:color w:val="000000"/>
        </w:rPr>
        <w:br/>
      </w:r>
      <w:r w:rsidRPr="00403FC5">
        <w:rPr>
          <w:rFonts w:ascii="Calibri" w:hAnsi="Calibri" w:cs="Calibri"/>
          <w:color w:val="000000"/>
        </w:rPr>
        <w:t>z pełnieniem funkcji radnego, sformułowanie zawarte w kwestionowanej uchwale spo</w:t>
      </w:r>
      <w:r w:rsidRPr="00403FC5">
        <w:rPr>
          <w:rFonts w:ascii="Calibri" w:hAnsi="Calibri" w:cs="Calibri"/>
          <w:color w:val="000000"/>
        </w:rPr>
        <w:t>wodują, że w przypadku braku w miesiącu sesji rady gminy lub posiedzeń komisji stałych, dieta zostanie radnemu wypłacona</w:t>
      </w:r>
      <w:r>
        <w:rPr>
          <w:rFonts w:ascii="Calibri" w:hAnsi="Calibri" w:cs="Calibri"/>
          <w:color w:val="000000"/>
        </w:rPr>
        <w:t xml:space="preserve"> </w:t>
      </w:r>
      <w:r w:rsidRPr="00403FC5">
        <w:rPr>
          <w:rFonts w:ascii="Calibri" w:hAnsi="Calibri" w:cs="Calibri"/>
          <w:color w:val="000000"/>
        </w:rPr>
        <w:t>w pełnej wysokości</w:t>
      </w:r>
      <w:r>
        <w:rPr>
          <w:rFonts w:ascii="Calibri" w:hAnsi="Calibri" w:cs="Calibri"/>
          <w:color w:val="000000"/>
        </w:rPr>
        <w:t>, zaś Przewodniczący Rady Powiatu otrzymuje dietę zawsze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pełnej wysokości</w:t>
      </w:r>
      <w:r w:rsidRPr="00403FC5">
        <w:rPr>
          <w:rFonts w:ascii="Calibri" w:hAnsi="Calibri" w:cs="Calibri"/>
          <w:color w:val="000000"/>
        </w:rPr>
        <w:t xml:space="preserve">.    </w:t>
      </w:r>
    </w:p>
    <w:p w:rsidR="0014559B" w:rsidRDefault="00CB3D83" w:rsidP="00C82ABA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Rada Powiatu przewidziała wprawdzie </w:t>
      </w:r>
      <w:r>
        <w:rPr>
          <w:rFonts w:ascii="Calibri" w:hAnsi="Calibri" w:cs="Calibri"/>
          <w:color w:val="000000"/>
        </w:rPr>
        <w:t>możliwość potrąceń w stosunku do miesięcznej wypłaty diety</w:t>
      </w:r>
      <w:r>
        <w:rPr>
          <w:rFonts w:ascii="Calibri" w:hAnsi="Calibri" w:cs="Calibri"/>
          <w:color w:val="000000"/>
        </w:rPr>
        <w:t xml:space="preserve"> (§ 4 ust. 1 i ust. 2 uchwały).</w:t>
      </w:r>
    </w:p>
    <w:p w:rsidR="00C87BB2" w:rsidRDefault="00CB3D83" w:rsidP="00A86742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Jednakże w przypadku sesji określa ją jako 20%, zaś w przypadku posiedzeń komisji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lub zarządu powiatu jako 10%</w:t>
      </w:r>
      <w:r>
        <w:rPr>
          <w:rFonts w:ascii="Calibri" w:hAnsi="Calibri" w:cs="Calibri"/>
          <w:color w:val="000000"/>
        </w:rPr>
        <w:t xml:space="preserve">. Tym samym dieta nie utraciła ryczałtowego charakteru. </w:t>
      </w:r>
      <w:r>
        <w:rPr>
          <w:rFonts w:ascii="Calibri" w:hAnsi="Calibri" w:cs="Calibri"/>
          <w:color w:val="000000"/>
        </w:rPr>
        <w:t>Proporcjonalność byłaby zachowana jedynie w przypadku nieobecności</w:t>
      </w:r>
      <w:r>
        <w:rPr>
          <w:rFonts w:ascii="Calibri" w:hAnsi="Calibri" w:cs="Calibri"/>
          <w:color w:val="000000"/>
        </w:rPr>
        <w:t xml:space="preserve"> radnego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na pięciu sesjach </w:t>
      </w:r>
      <w:r>
        <w:rPr>
          <w:rFonts w:ascii="Calibri" w:hAnsi="Calibri" w:cs="Calibri"/>
          <w:color w:val="000000"/>
        </w:rPr>
        <w:t>albo</w:t>
      </w:r>
      <w:r>
        <w:rPr>
          <w:rFonts w:ascii="Calibri" w:hAnsi="Calibri" w:cs="Calibri"/>
          <w:color w:val="000000"/>
        </w:rPr>
        <w:t xml:space="preserve"> dziesięciu komisjach w miesiącu.</w:t>
      </w:r>
    </w:p>
    <w:p w:rsidR="002F285B" w:rsidRDefault="00CB3D83" w:rsidP="00A86742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odniesieniu do § 7 inkryminowanej uchwały, wskazuję że wspomniany przepis narusza prawo w sposób istotny z uwagi na odwołan</w:t>
      </w:r>
      <w:r>
        <w:rPr>
          <w:rFonts w:ascii="Calibri" w:hAnsi="Calibri" w:cs="Calibri"/>
          <w:color w:val="000000"/>
        </w:rPr>
        <w:t xml:space="preserve">ie do potrąceń wskazanych w § 4 uchwały. </w:t>
      </w:r>
    </w:p>
    <w:p w:rsidR="002F6FD5" w:rsidRDefault="00CB3D83" w:rsidP="00A86742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Poza tym, zgodnie z § 7 ust. 3 uchwały, wypłata diety dokonywana jest na konto bankowe, co pośrednio zobowiązuje beneficjenta diety </w:t>
      </w:r>
      <w:r>
        <w:rPr>
          <w:rFonts w:ascii="Calibri" w:hAnsi="Calibri" w:cs="Calibri"/>
          <w:color w:val="000000"/>
        </w:rPr>
        <w:t xml:space="preserve">do jego posiadania. 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</w:p>
    <w:p w:rsidR="008D742F" w:rsidRDefault="00CB3D83" w:rsidP="00A86742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 w:rsidRPr="00403FC5">
        <w:rPr>
          <w:rFonts w:ascii="Calibri" w:hAnsi="Calibri" w:cs="Calibri"/>
          <w:color w:val="000000"/>
        </w:rPr>
        <w:t xml:space="preserve">W ocenie organu nadzoru dieta winna zostać określona w </w:t>
      </w:r>
      <w:r w:rsidRPr="00403FC5">
        <w:rPr>
          <w:rFonts w:ascii="Calibri" w:hAnsi="Calibri" w:cs="Calibri"/>
          <w:color w:val="000000"/>
        </w:rPr>
        <w:t>uchwale poprzez ustalenie konkretnej kwoty za udział w każdym odbytym posiedzeniu sesji czy też komisji, ewentualnie w ustalonej kwocie, która ulega proporcjonalnemu obniżeniu z uwzględnieniem wszystkich dni w miesiącu kalendarzowym za każdy dzień nie wyko</w:t>
      </w:r>
      <w:r w:rsidRPr="00403FC5">
        <w:rPr>
          <w:rFonts w:ascii="Calibri" w:hAnsi="Calibri" w:cs="Calibri"/>
          <w:color w:val="000000"/>
        </w:rPr>
        <w:t>nywania funkcji określonej w uchwale. Należy również pamiętać, że dieta nie może przekroczyć limitu określonego w ustawie</w:t>
      </w:r>
      <w:r w:rsidRPr="00403FC5">
        <w:rPr>
          <w:rFonts w:ascii="Calibri" w:hAnsi="Calibri" w:cs="Calibri"/>
          <w:color w:val="000000"/>
        </w:rPr>
        <w:br/>
        <w:t xml:space="preserve"> i rozporządzeniu.</w:t>
      </w:r>
    </w:p>
    <w:p w:rsidR="008D742F" w:rsidRDefault="00CB3D83" w:rsidP="008D742F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Stwierdzenie nieważności uchwały w zakresie § </w:t>
      </w:r>
      <w:r>
        <w:rPr>
          <w:rFonts w:ascii="Calibri" w:hAnsi="Calibri" w:cs="Calibri"/>
          <w:color w:val="000000"/>
        </w:rPr>
        <w:t>3, 4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 </w:t>
      </w:r>
      <w:r>
        <w:rPr>
          <w:rFonts w:ascii="Calibri" w:hAnsi="Calibri" w:cs="Calibri"/>
          <w:color w:val="000000"/>
        </w:rPr>
        <w:t>7 włącznie wynika z faktu,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t>iż przedmiotowe regulacje</w:t>
      </w:r>
      <w:r>
        <w:rPr>
          <w:rFonts w:ascii="Calibri" w:hAnsi="Calibri" w:cs="Calibri"/>
          <w:color w:val="000000"/>
        </w:rPr>
        <w:t xml:space="preserve"> dotyczą z</w:t>
      </w:r>
      <w:r>
        <w:rPr>
          <w:rFonts w:ascii="Calibri" w:hAnsi="Calibri" w:cs="Calibri"/>
          <w:color w:val="000000"/>
        </w:rPr>
        <w:t xml:space="preserve">asad przyznawania diet, wobec czego z uwagi na </w:t>
      </w:r>
      <w:r>
        <w:rPr>
          <w:rFonts w:ascii="Calibri" w:hAnsi="Calibri" w:cs="Calibri"/>
          <w:color w:val="000000"/>
        </w:rPr>
        <w:t>istotne</w:t>
      </w:r>
      <w:r>
        <w:rPr>
          <w:rFonts w:ascii="Calibri" w:hAnsi="Calibri" w:cs="Calibri"/>
          <w:color w:val="000000"/>
        </w:rPr>
        <w:t xml:space="preserve"> naruszenie prawa</w:t>
      </w:r>
      <w:r>
        <w:rPr>
          <w:rFonts w:ascii="Calibri" w:hAnsi="Calibri" w:cs="Calibri"/>
          <w:color w:val="000000"/>
        </w:rPr>
        <w:t xml:space="preserve"> polegające na</w:t>
      </w:r>
      <w:r>
        <w:rPr>
          <w:rFonts w:ascii="Calibri" w:hAnsi="Calibri" w:cs="Calibri"/>
          <w:color w:val="000000"/>
        </w:rPr>
        <w:t xml:space="preserve"> ustaleniu ryczałtowego charakteru diety, konieczne jest wyeliminowanie z obrotu prawnego całości regulacji w tym przedmiocie.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</w:t>
      </w:r>
    </w:p>
    <w:p w:rsidR="00E907D2" w:rsidRPr="00403FC5" w:rsidRDefault="00CB3D83" w:rsidP="00E907D2">
      <w:pPr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 w:rsidRPr="00403FC5">
        <w:rPr>
          <w:rFonts w:ascii="Calibri" w:hAnsi="Calibri" w:cs="Calibri"/>
          <w:color w:val="000000"/>
        </w:rPr>
        <w:t xml:space="preserve">W świetle orzecznictwa sądów </w:t>
      </w:r>
      <w:r w:rsidRPr="00403FC5">
        <w:rPr>
          <w:rFonts w:ascii="Calibri" w:hAnsi="Calibri" w:cs="Calibri"/>
          <w:color w:val="000000"/>
        </w:rPr>
        <w:t>administracyjnych ustalona w stałej kwocie dieta</w:t>
      </w:r>
      <w:r w:rsidRPr="00403FC5">
        <w:rPr>
          <w:rFonts w:ascii="Calibri" w:hAnsi="Calibri" w:cs="Calibri"/>
          <w:color w:val="000000"/>
        </w:rPr>
        <w:br/>
        <w:t xml:space="preserve"> w formie ryczałtu miesięcznego traci charakter rekompensaty utraconego wynagrodzenia, niezależnego od kosztów związanych z pełnieniem funkcji (wyrok NSA z dnia 26 czerwca 2014r. sygn. akt II OSK 406/14). W </w:t>
      </w:r>
      <w:r w:rsidRPr="00403FC5">
        <w:rPr>
          <w:rFonts w:ascii="Calibri" w:hAnsi="Calibri" w:cs="Calibri"/>
          <w:color w:val="000000"/>
        </w:rPr>
        <w:t>wyroku z dnia 7 listopada 2017 r. sygn. II OSK 2794/16 wyrażone wyżej stanowisko NSA uzasadnił w następujący sposób: „</w:t>
      </w:r>
      <w:r w:rsidRPr="00403FC5">
        <w:rPr>
          <w:rFonts w:ascii="Calibri" w:hAnsi="Calibri" w:cs="Calibri"/>
          <w:i/>
          <w:color w:val="000000"/>
        </w:rPr>
        <w:t>Do zasad na jakich przysługuje radnemu dieta należy określenie wysokości diety, przy tym przyjmuje się, że dieta nie jest wynagrodzeniem z</w:t>
      </w:r>
      <w:r w:rsidRPr="00403FC5">
        <w:rPr>
          <w:rFonts w:ascii="Calibri" w:hAnsi="Calibri" w:cs="Calibri"/>
          <w:i/>
          <w:color w:val="000000"/>
        </w:rPr>
        <w:t>a pracę, a ma stanowić ekwiwalent utraconych korzyści, jakich radny nie uzyskuje w związku z wykonywaniem mandatu przedstawicielskiego (np. z tytułu przerwy</w:t>
      </w:r>
      <w:r w:rsidRPr="00403FC5">
        <w:rPr>
          <w:rFonts w:ascii="Calibri" w:hAnsi="Calibri" w:cs="Calibri"/>
          <w:i/>
          <w:color w:val="000000"/>
        </w:rPr>
        <w:br/>
        <w:t xml:space="preserve"> w prowadzeniu działalności gospodarczej, utraty wynagrodzenia za pracę). Do zasad należy też regul</w:t>
      </w:r>
      <w:r w:rsidRPr="00403FC5">
        <w:rPr>
          <w:rFonts w:ascii="Calibri" w:hAnsi="Calibri" w:cs="Calibri"/>
          <w:i/>
          <w:color w:val="000000"/>
        </w:rPr>
        <w:t>acja uzależniająca wysokość diety od zakresu obowiązków oraz ograniczenie wysokości z powodu nie uczestnictwa w pracach rady. Rada gminy ma pozostawioną swobodę w ustaleniu zasad na jakich radnemu przysługuje dieta. Radny ma zatem prawo do diety, o czym pr</w:t>
      </w:r>
      <w:r w:rsidRPr="00403FC5">
        <w:rPr>
          <w:rFonts w:ascii="Calibri" w:hAnsi="Calibri" w:cs="Calibri"/>
          <w:i/>
          <w:color w:val="000000"/>
        </w:rPr>
        <w:t>zesądza expressis verbis art. 25 ust. 4 u.s.g., ale co do zasad na jakich przysługuje dieta wiążące są zasady określone przez radę</w:t>
      </w:r>
      <w:r w:rsidRPr="00403FC5">
        <w:rPr>
          <w:rFonts w:ascii="Calibri" w:hAnsi="Calibri" w:cs="Calibri"/>
          <w:color w:val="000000"/>
        </w:rPr>
        <w:t>.”.</w:t>
      </w:r>
    </w:p>
    <w:p w:rsidR="00BD2620" w:rsidRPr="00BD2620" w:rsidRDefault="00CB3D83" w:rsidP="00BD2620">
      <w:pPr>
        <w:pStyle w:val="Normalny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BD2620">
        <w:rPr>
          <w:rFonts w:asciiTheme="minorHAnsi" w:hAnsiTheme="minorHAnsi" w:cstheme="minorHAnsi"/>
        </w:rPr>
        <w:t xml:space="preserve">Mając na uwadze powyższe, stwierdzenie nieważności przedmiotowej </w:t>
      </w:r>
      <w:r w:rsidRPr="00BD2620">
        <w:rPr>
          <w:rFonts w:asciiTheme="minorHAnsi" w:hAnsiTheme="minorHAnsi" w:cstheme="minorHAnsi"/>
          <w:bCs/>
        </w:rPr>
        <w:t xml:space="preserve">uchwały </w:t>
      </w:r>
      <w:r w:rsidRPr="00BD2620">
        <w:rPr>
          <w:rFonts w:asciiTheme="minorHAnsi" w:hAnsiTheme="minorHAnsi" w:cstheme="minorHAnsi"/>
        </w:rPr>
        <w:t xml:space="preserve">Rady </w:t>
      </w:r>
      <w:r>
        <w:rPr>
          <w:rFonts w:asciiTheme="minorHAnsi" w:hAnsiTheme="minorHAnsi" w:cstheme="minorHAnsi"/>
        </w:rPr>
        <w:t xml:space="preserve">Powiatu </w:t>
      </w:r>
      <w:r>
        <w:rPr>
          <w:rFonts w:asciiTheme="minorHAnsi" w:hAnsiTheme="minorHAnsi" w:cstheme="minorHAnsi"/>
        </w:rPr>
        <w:t>Mińskiego</w:t>
      </w:r>
      <w:r w:rsidRPr="00BD2620">
        <w:rPr>
          <w:rFonts w:asciiTheme="minorHAnsi" w:hAnsiTheme="minorHAnsi" w:cstheme="minorHAnsi"/>
        </w:rPr>
        <w:t>, we wskazanej w petitum cz</w:t>
      </w:r>
      <w:r w:rsidRPr="00BD2620">
        <w:rPr>
          <w:rFonts w:asciiTheme="minorHAnsi" w:hAnsiTheme="minorHAnsi" w:cstheme="minorHAnsi"/>
        </w:rPr>
        <w:t>ęści, jest w pełni uzasadnione.</w:t>
      </w:r>
    </w:p>
    <w:p w:rsidR="00BD2620" w:rsidRPr="00BD2620" w:rsidRDefault="00CB3D83" w:rsidP="00BD2620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BD2620">
        <w:rPr>
          <w:rFonts w:asciiTheme="minorHAnsi" w:hAnsiTheme="minorHAnsi" w:cstheme="minorHAnsi"/>
        </w:rPr>
        <w:t xml:space="preserve">Na niniejsze rozstrzygnięcie nadzorcze </w:t>
      </w:r>
      <w:r>
        <w:rPr>
          <w:rFonts w:asciiTheme="minorHAnsi" w:hAnsiTheme="minorHAnsi" w:cstheme="minorHAnsi"/>
        </w:rPr>
        <w:t>Powiatowi</w:t>
      </w:r>
      <w:r w:rsidRPr="00BD2620">
        <w:rPr>
          <w:rFonts w:asciiTheme="minorHAnsi" w:hAnsiTheme="minorHAnsi" w:cstheme="minorHAnsi"/>
        </w:rPr>
        <w:t xml:space="preserve"> przysługuje skarga</w:t>
      </w:r>
      <w:r>
        <w:rPr>
          <w:rFonts w:asciiTheme="minorHAnsi" w:hAnsiTheme="minorHAnsi" w:cstheme="minorHAnsi"/>
        </w:rPr>
        <w:br/>
      </w:r>
      <w:r w:rsidRPr="00BD2620">
        <w:rPr>
          <w:rFonts w:asciiTheme="minorHAnsi" w:hAnsiTheme="minorHAnsi" w:cstheme="minorHAnsi"/>
        </w:rPr>
        <w:t xml:space="preserve">do Wojewódzkiego Sądu Administracyjnego w Warszawie w terminie 30 dni od daty jego doręczenia, wnoszona </w:t>
      </w:r>
      <w:r>
        <w:rPr>
          <w:rFonts w:asciiTheme="minorHAnsi" w:hAnsiTheme="minorHAnsi" w:cstheme="minorHAnsi"/>
        </w:rPr>
        <w:t xml:space="preserve"> </w:t>
      </w:r>
      <w:r w:rsidRPr="00BD2620">
        <w:rPr>
          <w:rFonts w:asciiTheme="minorHAnsi" w:hAnsiTheme="minorHAnsi" w:cstheme="minorHAnsi"/>
        </w:rPr>
        <w:t xml:space="preserve">za pośrednictwem organu, który skarżone orzeczenie </w:t>
      </w:r>
      <w:r w:rsidRPr="00BD2620">
        <w:rPr>
          <w:rFonts w:asciiTheme="minorHAnsi" w:hAnsiTheme="minorHAnsi" w:cstheme="minorHAnsi"/>
        </w:rPr>
        <w:t>wydał.</w:t>
      </w:r>
    </w:p>
    <w:p w:rsidR="00F52D53" w:rsidRPr="00292FFF" w:rsidRDefault="00CB3D83" w:rsidP="00292FFF">
      <w:pPr>
        <w:pStyle w:val="Tekstpodstawowy"/>
        <w:ind w:right="-1" w:firstLine="708"/>
        <w:rPr>
          <w:rFonts w:asciiTheme="minorHAnsi" w:hAnsiTheme="minorHAnsi" w:cstheme="minorHAnsi"/>
          <w:sz w:val="24"/>
        </w:rPr>
      </w:pPr>
      <w:r w:rsidRPr="00BD2620">
        <w:rPr>
          <w:rFonts w:asciiTheme="minorHAnsi" w:hAnsiTheme="minorHAnsi" w:cstheme="minorHAnsi"/>
          <w:sz w:val="24"/>
        </w:rPr>
        <w:lastRenderedPageBreak/>
        <w:t>Informuję, że rozstrzygnięcie nadzorcze wstrzymuje wykonanie uchwały z mocy prawa,</w:t>
      </w:r>
      <w:r w:rsidRPr="00BD2620">
        <w:rPr>
          <w:rFonts w:asciiTheme="minorHAnsi" w:hAnsiTheme="minorHAnsi" w:cstheme="minorHAnsi"/>
          <w:sz w:val="24"/>
        </w:rPr>
        <w:br/>
        <w:t>w części objętej orzeczeniem, z dniem jego doręczenia</w:t>
      </w:r>
      <w:r>
        <w:rPr>
          <w:rFonts w:asciiTheme="minorHAnsi" w:hAnsiTheme="minorHAnsi" w:cstheme="minorHAnsi"/>
          <w:sz w:val="24"/>
        </w:rPr>
        <w:t>.</w:t>
      </w:r>
    </w:p>
    <w:p w:rsidR="004824F3" w:rsidRPr="00DA15AB" w:rsidRDefault="00CB3D83" w:rsidP="0052200E">
      <w:pPr>
        <w:spacing w:before="600" w:line="276" w:lineRule="auto"/>
        <w:ind w:left="3402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</w:rPr>
        <w:br/>
      </w:r>
      <w:bookmarkStart w:id="2" w:name="ezdPracownikStanowisko"/>
      <w:r w:rsidRPr="00DA15AB">
        <w:rPr>
          <w:rFonts w:ascii="Calibri" w:hAnsi="Calibri" w:cs="Calibri"/>
          <w:i/>
        </w:rPr>
        <w:t>Wojewoda Mazowiecki</w:t>
      </w:r>
      <w:bookmarkEnd w:id="2"/>
    </w:p>
    <w:p w:rsidR="004824F3" w:rsidRPr="00DA15AB" w:rsidRDefault="00CB3D83" w:rsidP="0052200E">
      <w:pPr>
        <w:spacing w:line="276" w:lineRule="auto"/>
        <w:ind w:left="3402"/>
        <w:jc w:val="center"/>
        <w:rPr>
          <w:rFonts w:ascii="Calibri" w:hAnsi="Calibri" w:cs="Calibri"/>
          <w:i/>
        </w:rPr>
      </w:pPr>
      <w:bookmarkStart w:id="3" w:name="ezdPracownikNazwa"/>
      <w:r w:rsidRPr="00DA15AB">
        <w:rPr>
          <w:rFonts w:ascii="Calibri" w:hAnsi="Calibri" w:cs="Calibri"/>
          <w:i/>
        </w:rPr>
        <w:t>Konstanty Radziwiłł</w:t>
      </w:r>
      <w:bookmarkEnd w:id="3"/>
    </w:p>
    <w:p w:rsidR="004824F3" w:rsidRDefault="00CB3D83" w:rsidP="0052200E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br/>
        <w:t>/podpisano bezpiecznym podpisem elektronicznym</w:t>
      </w:r>
    </w:p>
    <w:p w:rsidR="00DA15AB" w:rsidRDefault="00CB3D83" w:rsidP="0052200E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>
        <w:rPr>
          <w:rFonts w:ascii="Calibri" w:hAnsi="Calibri" w:cs="Calibri"/>
        </w:rPr>
        <w:t>eryfikowany</w:t>
      </w:r>
      <w:r>
        <w:rPr>
          <w:rFonts w:ascii="Calibri" w:hAnsi="Calibri" w:cs="Calibri"/>
        </w:rPr>
        <w:t>m ważnym</w:t>
      </w:r>
      <w:r>
        <w:rPr>
          <w:rFonts w:ascii="Calibri" w:hAnsi="Calibri" w:cs="Calibri"/>
        </w:rPr>
        <w:t xml:space="preserve"> kwalifikowanym certyfikatem/</w:t>
      </w:r>
    </w:p>
    <w:p w:rsidR="00DA15AB" w:rsidRPr="00DA15AB" w:rsidRDefault="00CB3D83" w:rsidP="00DA15AB">
      <w:pPr>
        <w:rPr>
          <w:rFonts w:ascii="Calibri" w:hAnsi="Calibri" w:cs="Calibri"/>
        </w:rPr>
      </w:pPr>
    </w:p>
    <w:sectPr w:rsidR="00DA15AB" w:rsidRPr="00DA15AB" w:rsidSect="0036010D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83" w:rsidRDefault="00CB3D83">
      <w:r>
        <w:separator/>
      </w:r>
    </w:p>
  </w:endnote>
  <w:endnote w:type="continuationSeparator" w:id="0">
    <w:p w:rsidR="00CB3D83" w:rsidRDefault="00CB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864535"/>
      <w:docPartObj>
        <w:docPartGallery w:val="Page Numbers (Bottom of Page)"/>
        <w:docPartUnique/>
      </w:docPartObj>
    </w:sdtPr>
    <w:sdtEndPr/>
    <w:sdtContent>
      <w:p w:rsidR="00F52D53" w:rsidRDefault="00CB3D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2F9">
          <w:rPr>
            <w:noProof/>
          </w:rPr>
          <w:t>1</w:t>
        </w:r>
        <w:r>
          <w:fldChar w:fldCharType="end"/>
        </w:r>
      </w:p>
    </w:sdtContent>
  </w:sdt>
  <w:p w:rsidR="00F52D53" w:rsidRDefault="00CB3D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83" w:rsidRDefault="00CB3D83">
      <w:r>
        <w:separator/>
      </w:r>
    </w:p>
  </w:footnote>
  <w:footnote w:type="continuationSeparator" w:id="0">
    <w:p w:rsidR="00CB3D83" w:rsidRDefault="00CB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3862"/>
    <w:multiLevelType w:val="hybridMultilevel"/>
    <w:tmpl w:val="BBE4BE9C"/>
    <w:lvl w:ilvl="0" w:tplc="B1662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68E7FC" w:tentative="1">
      <w:start w:val="1"/>
      <w:numFmt w:val="lowerLetter"/>
      <w:lvlText w:val="%2."/>
      <w:lvlJc w:val="left"/>
      <w:pPr>
        <w:ind w:left="1440" w:hanging="360"/>
      </w:pPr>
    </w:lvl>
    <w:lvl w:ilvl="2" w:tplc="34D8D446" w:tentative="1">
      <w:start w:val="1"/>
      <w:numFmt w:val="lowerRoman"/>
      <w:lvlText w:val="%3."/>
      <w:lvlJc w:val="right"/>
      <w:pPr>
        <w:ind w:left="2160" w:hanging="180"/>
      </w:pPr>
    </w:lvl>
    <w:lvl w:ilvl="3" w:tplc="3A94BD5A" w:tentative="1">
      <w:start w:val="1"/>
      <w:numFmt w:val="decimal"/>
      <w:lvlText w:val="%4."/>
      <w:lvlJc w:val="left"/>
      <w:pPr>
        <w:ind w:left="2880" w:hanging="360"/>
      </w:pPr>
    </w:lvl>
    <w:lvl w:ilvl="4" w:tplc="97F646DC" w:tentative="1">
      <w:start w:val="1"/>
      <w:numFmt w:val="lowerLetter"/>
      <w:lvlText w:val="%5."/>
      <w:lvlJc w:val="left"/>
      <w:pPr>
        <w:ind w:left="3600" w:hanging="360"/>
      </w:pPr>
    </w:lvl>
    <w:lvl w:ilvl="5" w:tplc="F1223E34" w:tentative="1">
      <w:start w:val="1"/>
      <w:numFmt w:val="lowerRoman"/>
      <w:lvlText w:val="%6."/>
      <w:lvlJc w:val="right"/>
      <w:pPr>
        <w:ind w:left="4320" w:hanging="180"/>
      </w:pPr>
    </w:lvl>
    <w:lvl w:ilvl="6" w:tplc="AF2497FA" w:tentative="1">
      <w:start w:val="1"/>
      <w:numFmt w:val="decimal"/>
      <w:lvlText w:val="%7."/>
      <w:lvlJc w:val="left"/>
      <w:pPr>
        <w:ind w:left="5040" w:hanging="360"/>
      </w:pPr>
    </w:lvl>
    <w:lvl w:ilvl="7" w:tplc="DBC257F2" w:tentative="1">
      <w:start w:val="1"/>
      <w:numFmt w:val="lowerLetter"/>
      <w:lvlText w:val="%8."/>
      <w:lvlJc w:val="left"/>
      <w:pPr>
        <w:ind w:left="5760" w:hanging="360"/>
      </w:pPr>
    </w:lvl>
    <w:lvl w:ilvl="8" w:tplc="40B26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8F4"/>
    <w:multiLevelType w:val="hybridMultilevel"/>
    <w:tmpl w:val="FDA40D8C"/>
    <w:lvl w:ilvl="0" w:tplc="00F044B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E025B5A" w:tentative="1">
      <w:start w:val="1"/>
      <w:numFmt w:val="lowerLetter"/>
      <w:lvlText w:val="%2."/>
      <w:lvlJc w:val="left"/>
      <w:pPr>
        <w:ind w:left="1440" w:hanging="360"/>
      </w:pPr>
    </w:lvl>
    <w:lvl w:ilvl="2" w:tplc="281E93EC" w:tentative="1">
      <w:start w:val="1"/>
      <w:numFmt w:val="lowerRoman"/>
      <w:lvlText w:val="%3."/>
      <w:lvlJc w:val="right"/>
      <w:pPr>
        <w:ind w:left="2160" w:hanging="180"/>
      </w:pPr>
    </w:lvl>
    <w:lvl w:ilvl="3" w:tplc="418E3564" w:tentative="1">
      <w:start w:val="1"/>
      <w:numFmt w:val="decimal"/>
      <w:lvlText w:val="%4."/>
      <w:lvlJc w:val="left"/>
      <w:pPr>
        <w:ind w:left="2880" w:hanging="360"/>
      </w:pPr>
    </w:lvl>
    <w:lvl w:ilvl="4" w:tplc="A7669C98" w:tentative="1">
      <w:start w:val="1"/>
      <w:numFmt w:val="lowerLetter"/>
      <w:lvlText w:val="%5."/>
      <w:lvlJc w:val="left"/>
      <w:pPr>
        <w:ind w:left="3600" w:hanging="360"/>
      </w:pPr>
    </w:lvl>
    <w:lvl w:ilvl="5" w:tplc="E9F6076E" w:tentative="1">
      <w:start w:val="1"/>
      <w:numFmt w:val="lowerRoman"/>
      <w:lvlText w:val="%6."/>
      <w:lvlJc w:val="right"/>
      <w:pPr>
        <w:ind w:left="4320" w:hanging="180"/>
      </w:pPr>
    </w:lvl>
    <w:lvl w:ilvl="6" w:tplc="7C74CE9E" w:tentative="1">
      <w:start w:val="1"/>
      <w:numFmt w:val="decimal"/>
      <w:lvlText w:val="%7."/>
      <w:lvlJc w:val="left"/>
      <w:pPr>
        <w:ind w:left="5040" w:hanging="360"/>
      </w:pPr>
    </w:lvl>
    <w:lvl w:ilvl="7" w:tplc="277ACD1C" w:tentative="1">
      <w:start w:val="1"/>
      <w:numFmt w:val="lowerLetter"/>
      <w:lvlText w:val="%8."/>
      <w:lvlJc w:val="left"/>
      <w:pPr>
        <w:ind w:left="5760" w:hanging="360"/>
      </w:pPr>
    </w:lvl>
    <w:lvl w:ilvl="8" w:tplc="3F2AB3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F9"/>
    <w:rsid w:val="00CB3D83"/>
    <w:rsid w:val="00E8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A2B03BA6-0AAB-4455-89BF-66318401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220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220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F52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2D5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52D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D53"/>
    <w:rPr>
      <w:sz w:val="24"/>
      <w:szCs w:val="24"/>
    </w:rPr>
  </w:style>
  <w:style w:type="paragraph" w:customStyle="1" w:styleId="Default">
    <w:name w:val="Default"/>
    <w:basedOn w:val="Normalny"/>
    <w:rsid w:val="008E0CBB"/>
    <w:pPr>
      <w:autoSpaceDE w:val="0"/>
      <w:autoSpaceDN w:val="0"/>
    </w:pPr>
    <w:rPr>
      <w:rFonts w:eastAsiaTheme="minorHAnsi"/>
      <w:color w:val="000000"/>
      <w:lang w:eastAsia="en-US"/>
    </w:rPr>
  </w:style>
  <w:style w:type="character" w:styleId="Odwoaniedokomentarza">
    <w:name w:val="annotation reference"/>
    <w:rsid w:val="004526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526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526C3"/>
  </w:style>
  <w:style w:type="character" w:customStyle="1" w:styleId="Teksttreci2">
    <w:name w:val="Tekst treści (2)_"/>
    <w:link w:val="Teksttreci21"/>
    <w:uiPriority w:val="99"/>
    <w:rsid w:val="004526C3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4526C3"/>
    <w:pPr>
      <w:widowControl w:val="0"/>
      <w:shd w:val="clear" w:color="auto" w:fill="FFFFFF"/>
      <w:spacing w:before="360" w:after="120" w:line="240" w:lineRule="atLeast"/>
      <w:ind w:hanging="320"/>
      <w:jc w:val="both"/>
    </w:pPr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rsid w:val="00BD2620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D2620"/>
    <w:rPr>
      <w:sz w:val="28"/>
      <w:szCs w:val="24"/>
      <w:lang w:eastAsia="ar-SA"/>
    </w:rPr>
  </w:style>
  <w:style w:type="paragraph" w:customStyle="1" w:styleId="Normalny1">
    <w:name w:val="Normalny1"/>
    <w:basedOn w:val="Normalny"/>
    <w:rsid w:val="00BD2620"/>
    <w:pPr>
      <w:spacing w:before="100" w:beforeAutospacing="1" w:after="100" w:afterAutospacing="1"/>
    </w:pPr>
  </w:style>
  <w:style w:type="character" w:customStyle="1" w:styleId="Teksttreci7">
    <w:name w:val="Tekst treści (7)_"/>
    <w:link w:val="Teksttreci71"/>
    <w:uiPriority w:val="99"/>
    <w:rsid w:val="00BD2620"/>
    <w:rPr>
      <w:rFonts w:ascii="Calibri" w:hAnsi="Calibri" w:cs="Calibri"/>
      <w:i/>
      <w:iCs/>
      <w:sz w:val="24"/>
      <w:szCs w:val="24"/>
      <w:shd w:val="clear" w:color="auto" w:fill="FFFFFF"/>
    </w:rPr>
  </w:style>
  <w:style w:type="character" w:customStyle="1" w:styleId="Teksttreci7Bezkursywy">
    <w:name w:val="Tekst treści (7) + Bez kursywy"/>
    <w:uiPriority w:val="99"/>
    <w:rsid w:val="00BD2620"/>
    <w:rPr>
      <w:rFonts w:ascii="Calibri" w:hAnsi="Calibri" w:cs="Calibri"/>
      <w:i w:val="0"/>
      <w:iCs w:val="0"/>
      <w:sz w:val="24"/>
      <w:szCs w:val="24"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BD2620"/>
    <w:pPr>
      <w:widowControl w:val="0"/>
      <w:shd w:val="clear" w:color="auto" w:fill="FFFFFF"/>
      <w:spacing w:line="436" w:lineRule="exact"/>
      <w:ind w:hanging="340"/>
      <w:jc w:val="both"/>
    </w:pPr>
    <w:rPr>
      <w:rFonts w:ascii="Calibri" w:hAnsi="Calibri" w:cs="Calibri"/>
      <w:i/>
      <w:iCs/>
    </w:rPr>
  </w:style>
  <w:style w:type="character" w:customStyle="1" w:styleId="Teksttreci70">
    <w:name w:val="Tekst treści (7)"/>
    <w:uiPriority w:val="99"/>
    <w:rsid w:val="00BD2620"/>
    <w:rPr>
      <w:rFonts w:ascii="Calibri" w:hAnsi="Calibri" w:cs="Calibri"/>
      <w:i/>
      <w:iCs/>
      <w:sz w:val="24"/>
      <w:szCs w:val="24"/>
      <w:u w:val="single"/>
      <w:shd w:val="clear" w:color="auto" w:fill="FFFFFF"/>
    </w:rPr>
  </w:style>
  <w:style w:type="paragraph" w:styleId="Tematkomentarza">
    <w:name w:val="annotation subject"/>
    <w:basedOn w:val="Tekstkomentarza"/>
    <w:next w:val="Tekstkomentarza"/>
    <w:link w:val="TematkomentarzaZnak"/>
    <w:rsid w:val="005E19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E19D3"/>
    <w:rPr>
      <w:b/>
      <w:bCs/>
    </w:rPr>
  </w:style>
  <w:style w:type="paragraph" w:styleId="NormalnyWeb">
    <w:name w:val="Normal (Web)"/>
    <w:basedOn w:val="Normalny"/>
    <w:uiPriority w:val="99"/>
    <w:unhideWhenUsed/>
    <w:rsid w:val="00E907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DDF6-6997-4ECD-8C8F-BEC6B954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1735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Paulina Kolaszyńska</cp:lastModifiedBy>
  <cp:revision>2</cp:revision>
  <cp:lastPrinted>2021-12-30T13:13:00Z</cp:lastPrinted>
  <dcterms:created xsi:type="dcterms:W3CDTF">2022-01-05T13:07:00Z</dcterms:created>
  <dcterms:modified xsi:type="dcterms:W3CDTF">2022-01-05T13:07:00Z</dcterms:modified>
</cp:coreProperties>
</file>