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8D2440" w:rsidRPr="003A5F9A" w14:paraId="09039D34" w14:textId="77777777" w:rsidTr="00851959">
        <w:trPr>
          <w:trHeight w:val="356"/>
        </w:trPr>
        <w:tc>
          <w:tcPr>
            <w:tcW w:w="1996" w:type="pct"/>
            <w:vMerge w:val="restart"/>
            <w:tcBorders>
              <w:right w:val="single" w:sz="12" w:space="0" w:color="auto"/>
            </w:tcBorders>
          </w:tcPr>
          <w:p w14:paraId="6D72F9F9" w14:textId="4411DBD2" w:rsidR="008D2440" w:rsidRPr="00AA5A63" w:rsidRDefault="008D2440" w:rsidP="008D2440">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r w:rsidR="00D57B3E">
              <w:rPr>
                <w:rFonts w:ascii="Verdana" w:hAnsi="Verdana" w:cs="Arial"/>
                <w:b/>
                <w:bCs/>
                <w:sz w:val="20"/>
                <w:szCs w:val="20"/>
              </w:rPr>
              <w:t>:</w:t>
            </w:r>
          </w:p>
        </w:tc>
        <w:tc>
          <w:tcPr>
            <w:tcW w:w="3004" w:type="pct"/>
            <w:tcBorders>
              <w:left w:val="single" w:sz="12" w:space="0" w:color="auto"/>
            </w:tcBorders>
            <w:shd w:val="clear" w:color="auto" w:fill="auto"/>
          </w:tcPr>
          <w:p w14:paraId="6EECAF07" w14:textId="62CCF078" w:rsidR="008D2440" w:rsidRPr="00AA5A63" w:rsidRDefault="008D2440" w:rsidP="008D2440">
            <w:pPr>
              <w:pStyle w:val="Text1"/>
              <w:spacing w:before="60" w:after="60"/>
              <w:ind w:left="0"/>
              <w:rPr>
                <w:rFonts w:ascii="Verdana" w:hAnsi="Verdana" w:cs="Arial"/>
                <w:b/>
                <w:bCs/>
                <w:sz w:val="20"/>
                <w:szCs w:val="20"/>
              </w:rPr>
            </w:pPr>
            <w:r w:rsidRPr="009A500A">
              <w:rPr>
                <w:rFonts w:ascii="Verdana" w:hAnsi="Verdana" w:cs="Arial"/>
                <w:b/>
                <w:bCs/>
                <w:sz w:val="20"/>
                <w:szCs w:val="20"/>
              </w:rPr>
              <w:t xml:space="preserve">TSI 2024 Flagship technical support project </w:t>
            </w:r>
          </w:p>
        </w:tc>
      </w:tr>
      <w:tr w:rsidR="008D2440" w:rsidRPr="003A5F9A" w14:paraId="65644215" w14:textId="77777777" w:rsidTr="00851959">
        <w:trPr>
          <w:trHeight w:val="404"/>
        </w:trPr>
        <w:tc>
          <w:tcPr>
            <w:tcW w:w="1996" w:type="pct"/>
            <w:vMerge/>
            <w:tcBorders>
              <w:right w:val="single" w:sz="12" w:space="0" w:color="auto"/>
            </w:tcBorders>
          </w:tcPr>
          <w:p w14:paraId="5A4C6A60" w14:textId="77777777" w:rsidR="008D2440" w:rsidRDefault="008D2440" w:rsidP="00A7100F">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auto"/>
          </w:tcPr>
          <w:p w14:paraId="4099BFEA" w14:textId="57E19430" w:rsidR="008D2440" w:rsidRPr="009A500A" w:rsidDel="008D2440" w:rsidRDefault="008D2440" w:rsidP="00C21EA8">
            <w:pPr>
              <w:pStyle w:val="Text1"/>
              <w:spacing w:before="60" w:after="60"/>
              <w:ind w:left="0"/>
              <w:jc w:val="left"/>
              <w:rPr>
                <w:rFonts w:ascii="Verdana" w:hAnsi="Verdana" w:cs="Arial"/>
                <w:b/>
                <w:bCs/>
                <w:sz w:val="20"/>
                <w:szCs w:val="20"/>
              </w:rPr>
            </w:pPr>
            <w:r w:rsidRPr="009A500A">
              <w:rPr>
                <w:rFonts w:ascii="Verdana" w:hAnsi="Verdana" w:cs="Arial"/>
                <w:b/>
                <w:bCs/>
                <w:sz w:val="20"/>
                <w:szCs w:val="20"/>
              </w:rPr>
              <w:t>“</w:t>
            </w:r>
            <w:r w:rsidRPr="00AD2980">
              <w:rPr>
                <w:rFonts w:ascii="Verdana" w:hAnsi="Verdana" w:cs="Arial"/>
                <w:b/>
                <w:bCs/>
                <w:sz w:val="20"/>
                <w:szCs w:val="20"/>
              </w:rPr>
              <w:t>AI-ready public administration</w:t>
            </w:r>
            <w:r w:rsidRPr="009A500A">
              <w:rPr>
                <w:rFonts w:ascii="Verdana" w:hAnsi="Verdana" w:cs="Arial"/>
                <w:b/>
                <w:bCs/>
                <w:sz w:val="20"/>
                <w:szCs w:val="20"/>
              </w:rPr>
              <w:t>”</w:t>
            </w:r>
          </w:p>
        </w:tc>
      </w:tr>
      <w:tr w:rsidR="00C30E60" w:rsidRPr="003A5F9A" w14:paraId="64B51D05" w14:textId="77777777" w:rsidTr="00851959">
        <w:trPr>
          <w:trHeight w:val="443"/>
        </w:trPr>
        <w:tc>
          <w:tcPr>
            <w:tcW w:w="1996" w:type="pct"/>
            <w:tcBorders>
              <w:right w:val="single" w:sz="12" w:space="0" w:color="auto"/>
            </w:tcBorders>
          </w:tcPr>
          <w:p w14:paraId="72FCFEB1" w14:textId="4AE6ADBE" w:rsidR="00C30E60" w:rsidRPr="00AA5A63" w:rsidRDefault="00C30E60"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auto"/>
          </w:tcPr>
          <w:p w14:paraId="6EC3B2F4" w14:textId="3C21096E" w:rsidR="00C30E60" w:rsidRPr="009A500A" w:rsidRDefault="00C30E60" w:rsidP="009A500A">
            <w:pPr>
              <w:pStyle w:val="Text1"/>
              <w:spacing w:before="60" w:after="60"/>
              <w:ind w:left="0"/>
              <w:rPr>
                <w:rFonts w:ascii="Verdana" w:hAnsi="Verdana" w:cs="Arial"/>
                <w:b/>
                <w:bCs/>
                <w:sz w:val="20"/>
                <w:szCs w:val="20"/>
              </w:rPr>
            </w:pPr>
            <w:r w:rsidRPr="009A7C5C">
              <w:rPr>
                <w:rFonts w:ascii="Verdana" w:hAnsi="Verdana" w:cs="Arial"/>
                <w:bCs/>
                <w:color w:val="FF0000"/>
                <w:sz w:val="20"/>
                <w:szCs w:val="20"/>
              </w:rPr>
              <w:t>[maximum 15</w:t>
            </w:r>
            <w:r>
              <w:rPr>
                <w:rFonts w:ascii="Verdana" w:hAnsi="Verdana" w:cs="Arial"/>
                <w:bCs/>
                <w:color w:val="FF0000"/>
                <w:sz w:val="20"/>
                <w:szCs w:val="20"/>
              </w:rPr>
              <w:t>0</w:t>
            </w:r>
            <w:r w:rsidRPr="009A7C5C">
              <w:rPr>
                <w:rFonts w:ascii="Verdana" w:hAnsi="Verdana" w:cs="Arial"/>
                <w:bCs/>
                <w:color w:val="FF0000"/>
                <w:sz w:val="20"/>
                <w:szCs w:val="20"/>
              </w:rPr>
              <w:t xml:space="preserve"> </w:t>
            </w:r>
            <w:r w:rsidR="008D2440">
              <w:rPr>
                <w:rFonts w:ascii="Verdana" w:hAnsi="Verdana" w:cs="Arial"/>
                <w:bCs/>
                <w:color w:val="FF0000"/>
                <w:sz w:val="20"/>
                <w:szCs w:val="20"/>
              </w:rPr>
              <w:t>characters</w:t>
            </w:r>
            <w:r w:rsidRPr="009A7C5C">
              <w:rPr>
                <w:rFonts w:ascii="Verdana" w:hAnsi="Verdana" w:cs="Arial"/>
                <w:bCs/>
                <w:color w:val="FF0000"/>
                <w:sz w:val="20"/>
                <w:szCs w:val="20"/>
              </w:rPr>
              <w:t>]</w:t>
            </w:r>
          </w:p>
        </w:tc>
      </w:tr>
      <w:tr w:rsidR="00A7100F" w:rsidRPr="003A5F9A" w14:paraId="749D5553" w14:textId="77777777" w:rsidTr="66590D7B">
        <w:trPr>
          <w:trHeight w:val="443"/>
        </w:trPr>
        <w:tc>
          <w:tcPr>
            <w:tcW w:w="1996" w:type="pct"/>
            <w:tcBorders>
              <w:right w:val="single" w:sz="12" w:space="0" w:color="auto"/>
            </w:tcBorders>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w:t>
            </w:r>
            <w:proofErr w:type="spellStart"/>
            <w:r w:rsidRPr="00AA5A63">
              <w:rPr>
                <w:rFonts w:ascii="Verdana" w:hAnsi="Verdana" w:cs="Arial"/>
                <w:b/>
                <w:bCs/>
                <w:sz w:val="20"/>
                <w:szCs w:val="20"/>
              </w:rPr>
              <w:t>yyy</w:t>
            </w:r>
            <w:r w:rsidR="005C6F09" w:rsidRPr="00AA5A63">
              <w:rPr>
                <w:rFonts w:ascii="Verdana" w:hAnsi="Verdana" w:cs="Arial"/>
                <w:b/>
                <w:bCs/>
                <w:sz w:val="20"/>
                <w:szCs w:val="20"/>
              </w:rPr>
              <w:t>y</w:t>
            </w:r>
            <w:proofErr w:type="spellEnd"/>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422DF29" w14:textId="77777777" w:rsidR="00AA5A63" w:rsidRDefault="00AA5A63" w:rsidP="00060746">
      <w:pPr>
        <w:jc w:val="center"/>
        <w:rPr>
          <w:rFonts w:ascii="Verdana" w:hAnsi="Verdana"/>
          <w:b/>
          <w:sz w:val="32"/>
          <w:szCs w:val="32"/>
        </w:rPr>
      </w:pPr>
    </w:p>
    <w:p w14:paraId="51C47B19" w14:textId="77777777" w:rsidR="00A7100F" w:rsidRDefault="00A7100F" w:rsidP="00F14F96">
      <w:pPr>
        <w:rPr>
          <w:rFonts w:ascii="Verdana" w:hAnsi="Verdana"/>
          <w:b/>
          <w:sz w:val="16"/>
          <w:szCs w:val="16"/>
        </w:rPr>
      </w:pPr>
    </w:p>
    <w:p w14:paraId="79B34B97"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134436"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008480FA" w:rsidR="00B26DE0" w:rsidRPr="00E84FE8" w:rsidRDefault="00134436"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69A95381" w:rsidR="001240F8" w:rsidRPr="00E84FE8" w:rsidRDefault="00A40337" w:rsidP="001056AC">
            <w:pPr>
              <w:pStyle w:val="Text2"/>
              <w:spacing w:before="60" w:after="120"/>
              <w:ind w:left="0"/>
              <w:rPr>
                <w:rFonts w:ascii="Verdana" w:hAnsi="Verdana" w:cs="Arial"/>
                <w:b/>
                <w:bCs/>
                <w:sz w:val="20"/>
                <w:szCs w:val="20"/>
              </w:rPr>
            </w:pPr>
            <w:r>
              <w:rPr>
                <w:rFonts w:ascii="Verdana" w:hAnsi="Verdana" w:cs="Arial"/>
                <w:sz w:val="20"/>
                <w:szCs w:val="20"/>
              </w:rPr>
              <w:t xml:space="preserve">This question might be invisible as it is automatically calculated by the platform </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134436"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134436"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2303882C"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sidR="00FC2BF4">
              <w:rPr>
                <w:rFonts w:ascii="Verdana" w:eastAsia="Times New Roman" w:hAnsi="Verdana" w:cs="Arial"/>
                <w:b/>
                <w:bCs/>
                <w:sz w:val="20"/>
                <w:szCs w:val="20"/>
                <w:lang w:eastAsia="en-GB"/>
              </w:rPr>
              <w:t>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76314C15" w:rsidR="00B26DE0" w:rsidRPr="00E84FE8" w:rsidRDefault="00F14F96"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Please indicate the name</w:t>
            </w:r>
            <w:r w:rsidR="00392BCD">
              <w:rPr>
                <w:rFonts w:ascii="Verdana" w:eastAsia="Times New Roman" w:hAnsi="Verdana" w:cs="Arial"/>
                <w:b/>
                <w:bCs/>
                <w:sz w:val="20"/>
                <w:szCs w:val="20"/>
                <w:lang w:eastAsia="en-GB"/>
              </w:rPr>
              <w:t xml:space="preserve">, email and country </w:t>
            </w:r>
            <w:r w:rsidRPr="00087BC9">
              <w:rPr>
                <w:rFonts w:ascii="Verdana" w:eastAsia="Times New Roman" w:hAnsi="Verdana" w:cs="Arial"/>
                <w:b/>
                <w:bCs/>
                <w:sz w:val="20"/>
                <w:szCs w:val="20"/>
                <w:lang w:eastAsia="en-GB"/>
              </w:rPr>
              <w:t xml:space="preserve">of the </w:t>
            </w:r>
            <w:r>
              <w:rPr>
                <w:rFonts w:ascii="Verdana" w:eastAsia="Times New Roman" w:hAnsi="Verdana" w:cs="Arial"/>
                <w:b/>
                <w:bCs/>
                <w:sz w:val="20"/>
                <w:szCs w:val="20"/>
                <w:lang w:eastAsia="en-GB"/>
              </w:rPr>
              <w:t>participating national authorities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6FA9F874" w:rsidR="00380899" w:rsidRPr="00380899" w:rsidRDefault="00F14F96" w:rsidP="00380899">
            <w:pPr>
              <w:pStyle w:val="Text2"/>
              <w:spacing w:before="60" w:after="120"/>
              <w:ind w:left="0"/>
              <w:rPr>
                <w:rFonts w:ascii="Verdana" w:hAnsi="Verdana" w:cs="Arial"/>
                <w:sz w:val="20"/>
                <w:szCs w:val="20"/>
              </w:rPr>
            </w:pPr>
            <w:r>
              <w:rPr>
                <w:rFonts w:ascii="Verdana" w:hAnsi="Verdana" w:cs="Arial"/>
                <w:sz w:val="20"/>
                <w:szCs w:val="20"/>
              </w:rPr>
              <w:t>[</w:t>
            </w:r>
            <w:r w:rsidR="00392BCD">
              <w:rPr>
                <w:rFonts w:ascii="Verdana" w:hAnsi="Verdana" w:cs="Arial"/>
                <w:sz w:val="20"/>
                <w:szCs w:val="20"/>
              </w:rPr>
              <w:t>B</w:t>
            </w:r>
            <w:r>
              <w:rPr>
                <w:rFonts w:ascii="Verdana" w:hAnsi="Verdana" w:cs="Arial"/>
                <w:sz w:val="20"/>
                <w:szCs w:val="20"/>
              </w:rPr>
              <w:t>A corresponding to your user should be already displayed</w:t>
            </w:r>
            <w:r w:rsidR="00392BCD">
              <w:rPr>
                <w:rFonts w:ascii="Verdana" w:hAnsi="Verdana" w:cs="Arial"/>
                <w:sz w:val="20"/>
                <w:szCs w:val="20"/>
              </w:rPr>
              <w:t xml:space="preserve"> by the System</w:t>
            </w:r>
            <w:r>
              <w:rPr>
                <w:rFonts w:ascii="Verdana" w:hAnsi="Verdana" w:cs="Arial"/>
                <w:sz w:val="20"/>
                <w:szCs w:val="20"/>
              </w:rPr>
              <w:t xml:space="preserve">, if not </w:t>
            </w:r>
            <w:r w:rsidR="00392BCD">
              <w:rPr>
                <w:rFonts w:ascii="Verdana" w:hAnsi="Verdana" w:cs="Arial"/>
                <w:sz w:val="20"/>
                <w:szCs w:val="20"/>
              </w:rPr>
              <w:t xml:space="preserve">please </w:t>
            </w:r>
            <w:r>
              <w:rPr>
                <w:rFonts w:ascii="Verdana" w:hAnsi="Verdana" w:cs="Arial"/>
                <w:sz w:val="20"/>
                <w:szCs w:val="20"/>
              </w:rPr>
              <w:t>add it to the list]</w:t>
            </w:r>
          </w:p>
        </w:tc>
      </w:tr>
      <w:tr w:rsidR="00380899"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57CB4641" w:rsidR="00380899" w:rsidRPr="00E84FE8" w:rsidRDefault="00380899" w:rsidP="00380899">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sidR="00FC2BF4">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5CB4E85F" w:rsidR="00380899" w:rsidRPr="00087BC9" w:rsidRDefault="00F14F96" w:rsidP="00380899">
            <w:pPr>
              <w:spacing w:before="60" w:after="60" w:line="240" w:lineRule="auto"/>
              <w:rPr>
                <w:rFonts w:ascii="Verdana" w:eastAsia="Times New Roman" w:hAnsi="Verdana" w:cs="Arial"/>
                <w:b/>
                <w:bCs/>
                <w:sz w:val="20"/>
                <w:szCs w:val="20"/>
                <w:lang w:eastAsia="en-GB"/>
              </w:rPr>
            </w:pPr>
            <w:r w:rsidRPr="00087BC9">
              <w:rPr>
                <w:rFonts w:ascii="Verdana" w:eastAsia="Times New Roman" w:hAnsi="Verdana" w:cs="Arial"/>
                <w:b/>
                <w:bCs/>
                <w:sz w:val="20"/>
                <w:szCs w:val="20"/>
                <w:lang w:eastAsia="en-GB"/>
              </w:rPr>
              <w:t>Member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F14F96"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3655CAB7" w:rsidR="00F14F96" w:rsidRPr="002062A3" w:rsidRDefault="00F14F96" w:rsidP="00F14F96">
            <w:pPr>
              <w:spacing w:before="60" w:after="60" w:line="240" w:lineRule="auto"/>
              <w:rPr>
                <w:rFonts w:ascii="Verdana" w:eastAsia="Times New Roman" w:hAnsi="Verdana" w:cs="Arial"/>
                <w:sz w:val="20"/>
                <w:szCs w:val="20"/>
                <w:lang w:eastAsia="en-GB"/>
              </w:rPr>
            </w:pPr>
            <w:r>
              <w:rPr>
                <w:rFonts w:ascii="Verdana" w:hAnsi="Verdana" w:cs="Arial"/>
                <w:sz w:val="20"/>
                <w:szCs w:val="20"/>
              </w:rPr>
              <w:t>[</w:t>
            </w:r>
            <w:r w:rsidRPr="002062A3">
              <w:rPr>
                <w:rFonts w:ascii="Verdana" w:hAnsi="Verdana" w:cs="Arial"/>
                <w:sz w:val="20"/>
                <w:szCs w:val="20"/>
              </w:rPr>
              <w:t>This should include your own Member State</w:t>
            </w:r>
            <w:r>
              <w:rPr>
                <w:rFonts w:ascii="Verdana" w:hAnsi="Verdana" w:cs="Arial"/>
                <w:sz w:val="20"/>
                <w:szCs w:val="20"/>
              </w:rPr>
              <w:t>.]</w:t>
            </w:r>
          </w:p>
        </w:tc>
      </w:tr>
      <w:tr w:rsidR="00F14F96"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F14F96" w:rsidRPr="00380899" w:rsidRDefault="00F14F96" w:rsidP="00F14F96">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t>The below instructions are ONLY for multi-country requests to be submitted “on behalf” of other Member States’ authorities</w:t>
            </w:r>
          </w:p>
          <w:p w14:paraId="6F8CE35C" w14:textId="77777777" w:rsidR="00F14F96" w:rsidRDefault="00F14F96" w:rsidP="00F14F96">
            <w:pPr>
              <w:spacing w:before="60" w:after="60" w:line="240" w:lineRule="auto"/>
              <w:jc w:val="center"/>
              <w:rPr>
                <w:rFonts w:ascii="Verdana" w:eastAsia="Times New Roman" w:hAnsi="Verdana" w:cs="Arial"/>
                <w:b/>
                <w:bCs/>
                <w:sz w:val="20"/>
                <w:szCs w:val="20"/>
                <w:lang w:eastAsia="en-GB"/>
              </w:rPr>
            </w:pPr>
          </w:p>
          <w:p w14:paraId="3F178282" w14:textId="77777777" w:rsidR="005C19DC" w:rsidRDefault="005C19DC" w:rsidP="005C19DC">
            <w:pPr>
              <w:pStyle w:val="Text2"/>
              <w:spacing w:before="60" w:after="120"/>
              <w:ind w:left="0"/>
              <w:rPr>
                <w:rFonts w:ascii="Verdana" w:hAnsi="Verdana" w:cs="Arial"/>
                <w:i/>
                <w:iCs/>
                <w:sz w:val="20"/>
                <w:szCs w:val="20"/>
              </w:rPr>
            </w:pPr>
            <w:r w:rsidRPr="000B0B04">
              <w:rPr>
                <w:rFonts w:ascii="Verdana" w:hAnsi="Verdana" w:cs="Arial"/>
                <w:b/>
                <w:bCs/>
                <w:sz w:val="20"/>
                <w:szCs w:val="20"/>
              </w:rPr>
              <w:t>If you select “</w:t>
            </w:r>
            <w:r w:rsidRPr="000B0B04">
              <w:rPr>
                <w:rFonts w:ascii="Verdana" w:hAnsi="Verdana" w:cs="Arial"/>
                <w:b/>
                <w:bCs/>
                <w:i/>
                <w:iCs/>
                <w:sz w:val="20"/>
                <w:szCs w:val="20"/>
              </w:rPr>
              <w:t>option A: multi-country on behalf” in question 0.2.,</w:t>
            </w:r>
            <w:r>
              <w:rPr>
                <w:rFonts w:ascii="Verdana" w:hAnsi="Verdana" w:cs="Arial"/>
                <w:i/>
                <w:iCs/>
                <w:sz w:val="20"/>
                <w:szCs w:val="20"/>
              </w:rPr>
              <w:t xml:space="preserve"> the platform will allow the submitting national authority (“Lead authority”), to </w:t>
            </w:r>
            <w:r w:rsidRPr="003D3A3D">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sidRPr="003D3A3D">
              <w:rPr>
                <w:rFonts w:ascii="Verdana" w:hAnsi="Verdana" w:cs="Arial"/>
                <w:b/>
                <w:bCs/>
                <w:i/>
                <w:iCs/>
                <w:sz w:val="20"/>
                <w:szCs w:val="20"/>
              </w:rPr>
              <w:t>in the answer to question 0.4.</w:t>
            </w:r>
          </w:p>
          <w:p w14:paraId="03F69C8F" w14:textId="77777777" w:rsidR="005C19DC" w:rsidRDefault="005C19DC" w:rsidP="005C19DC">
            <w:pPr>
              <w:pStyle w:val="Text2"/>
              <w:spacing w:before="60" w:after="120"/>
              <w:ind w:left="0"/>
              <w:rPr>
                <w:rFonts w:ascii="Verdana" w:hAnsi="Verdana" w:cs="Arial"/>
                <w:sz w:val="20"/>
                <w:szCs w:val="20"/>
              </w:rPr>
            </w:pPr>
            <w:bookmarkStart w:id="1" w:name="_Hlk132388026"/>
            <w:r>
              <w:rPr>
                <w:rFonts w:ascii="Verdana" w:hAnsi="Verdana" w:cs="Arial"/>
                <w:i/>
                <w:iCs/>
                <w:sz w:val="20"/>
                <w:szCs w:val="20"/>
              </w:rPr>
              <w:t xml:space="preserve">Once invited, these </w:t>
            </w:r>
            <w:r w:rsidRPr="007C1298">
              <w:rPr>
                <w:rFonts w:ascii="Verdana" w:hAnsi="Verdana" w:cs="Arial"/>
                <w:b/>
                <w:bCs/>
                <w:i/>
                <w:iCs/>
                <w:sz w:val="20"/>
                <w:szCs w:val="20"/>
              </w:rPr>
              <w:t xml:space="preserve">additional </w:t>
            </w:r>
            <w:r>
              <w:rPr>
                <w:rFonts w:ascii="Verdana" w:hAnsi="Verdana" w:cs="Arial"/>
                <w:b/>
                <w:bCs/>
                <w:i/>
                <w:iCs/>
                <w:sz w:val="20"/>
                <w:szCs w:val="20"/>
              </w:rPr>
              <w:t xml:space="preserve">participating </w:t>
            </w:r>
            <w:r w:rsidRPr="007C1298">
              <w:rPr>
                <w:rFonts w:ascii="Verdana" w:hAnsi="Verdana" w:cs="Arial"/>
                <w:b/>
                <w:bCs/>
                <w:i/>
                <w:iCs/>
                <w:sz w:val="20"/>
                <w:szCs w:val="20"/>
              </w:rPr>
              <w:t>authorities will receive the request in their</w:t>
            </w:r>
            <w:r>
              <w:rPr>
                <w:rFonts w:ascii="Verdana" w:hAnsi="Verdana" w:cs="Arial"/>
                <w:b/>
                <w:bCs/>
                <w:i/>
                <w:iCs/>
                <w:sz w:val="20"/>
                <w:szCs w:val="20"/>
              </w:rPr>
              <w:t xml:space="preserve"> own</w:t>
            </w:r>
            <w:r w:rsidRPr="007C1298">
              <w:rPr>
                <w:rFonts w:ascii="Verdana" w:hAnsi="Verdana" w:cs="Arial"/>
                <w:b/>
                <w:bCs/>
                <w:i/>
                <w:iCs/>
                <w:sz w:val="20"/>
                <w:szCs w:val="20"/>
              </w:rPr>
              <w:t xml:space="preserve"> portal to complete their case-specific information</w:t>
            </w:r>
            <w:r>
              <w:rPr>
                <w:rFonts w:ascii="Verdana" w:hAnsi="Verdana" w:cs="Arial"/>
                <w:b/>
                <w:bCs/>
                <w:i/>
                <w:iCs/>
                <w:sz w:val="20"/>
                <w:szCs w:val="20"/>
              </w:rPr>
              <w:t>.</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26E0B992" w14:textId="77777777" w:rsidR="005C19DC" w:rsidRDefault="005C19DC" w:rsidP="005C19DC">
            <w:pPr>
              <w:pStyle w:val="Text2"/>
              <w:numPr>
                <w:ilvl w:val="0"/>
                <w:numId w:val="17"/>
              </w:numPr>
              <w:spacing w:before="60" w:after="120"/>
              <w:rPr>
                <w:rFonts w:ascii="Verdana" w:hAnsi="Verdana" w:cs="Arial"/>
                <w:sz w:val="20"/>
                <w:szCs w:val="20"/>
              </w:rPr>
            </w:pPr>
            <w:r>
              <w:rPr>
                <w:rFonts w:ascii="Verdana" w:hAnsi="Verdana" w:cs="Arial"/>
                <w:sz w:val="20"/>
                <w:szCs w:val="20"/>
              </w:rPr>
              <w:t>“</w:t>
            </w:r>
            <w:r w:rsidRPr="007C1298">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sidRPr="007C1298">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163BE28B" w14:textId="77777777" w:rsidR="005C19DC" w:rsidRDefault="005C19DC" w:rsidP="005C19DC">
            <w:pPr>
              <w:pStyle w:val="Text2"/>
              <w:numPr>
                <w:ilvl w:val="0"/>
                <w:numId w:val="17"/>
              </w:numPr>
              <w:spacing w:before="60" w:after="120"/>
              <w:rPr>
                <w:rFonts w:ascii="Verdana" w:hAnsi="Verdana" w:cs="Arial"/>
                <w:sz w:val="20"/>
                <w:szCs w:val="20"/>
              </w:rPr>
            </w:pPr>
            <w:r>
              <w:rPr>
                <w:rFonts w:ascii="Verdana" w:hAnsi="Verdana" w:cs="Arial"/>
                <w:sz w:val="20"/>
                <w:szCs w:val="20"/>
              </w:rPr>
              <w:t>“</w:t>
            </w:r>
            <w:r w:rsidRPr="003D3A3D">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sidRPr="003D3A3D">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126EB36F" w14:textId="77777777" w:rsidR="005C19DC" w:rsidRDefault="005C19DC" w:rsidP="005C19DC">
            <w:pPr>
              <w:pStyle w:val="Text2"/>
              <w:numPr>
                <w:ilvl w:val="0"/>
                <w:numId w:val="17"/>
              </w:numPr>
              <w:spacing w:before="60" w:after="120"/>
              <w:rPr>
                <w:rFonts w:ascii="Verdana" w:hAnsi="Verdana" w:cs="Arial"/>
                <w:sz w:val="20"/>
                <w:szCs w:val="20"/>
              </w:rPr>
            </w:pPr>
            <w:r>
              <w:rPr>
                <w:rFonts w:ascii="Verdana" w:hAnsi="Verdana" w:cs="Arial"/>
                <w:sz w:val="20"/>
                <w:szCs w:val="20"/>
              </w:rPr>
              <w:t>“</w:t>
            </w:r>
            <w:r w:rsidRPr="002B703C">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sidRPr="007C1298">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3BE660FF" w14:textId="77777777" w:rsidR="005C19DC" w:rsidRDefault="005C19DC" w:rsidP="005C19DC">
            <w:pPr>
              <w:pStyle w:val="Text2"/>
              <w:numPr>
                <w:ilvl w:val="0"/>
                <w:numId w:val="17"/>
              </w:numPr>
              <w:spacing w:before="60" w:after="120"/>
              <w:rPr>
                <w:rFonts w:ascii="Verdana" w:hAnsi="Verdana" w:cs="Arial"/>
                <w:sz w:val="20"/>
                <w:szCs w:val="20"/>
              </w:rPr>
            </w:pPr>
            <w:r>
              <w:rPr>
                <w:rFonts w:ascii="Verdana" w:hAnsi="Verdana" w:cs="Arial"/>
                <w:sz w:val="20"/>
                <w:szCs w:val="20"/>
              </w:rPr>
              <w:t>“</w:t>
            </w:r>
            <w:r w:rsidRPr="002B703C">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sidRPr="007C1298">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bookmarkEnd w:id="1"/>
          <w:p w14:paraId="1023EEE8" w14:textId="77777777" w:rsidR="005C19DC" w:rsidRPr="002B703C" w:rsidRDefault="005C19DC" w:rsidP="005C19DC">
            <w:pPr>
              <w:pStyle w:val="Text2"/>
              <w:spacing w:before="60" w:after="120"/>
              <w:ind w:left="720"/>
              <w:rPr>
                <w:rFonts w:ascii="Verdana" w:hAnsi="Verdana" w:cs="Arial"/>
                <w:sz w:val="20"/>
                <w:szCs w:val="20"/>
              </w:rPr>
            </w:pPr>
          </w:p>
          <w:p w14:paraId="4D90ECB5" w14:textId="77777777" w:rsidR="005C19DC" w:rsidRPr="00060B9E" w:rsidRDefault="005C19DC" w:rsidP="005C19DC">
            <w:pPr>
              <w:pStyle w:val="Text2"/>
              <w:spacing w:before="60" w:after="120"/>
              <w:ind w:left="0"/>
              <w:rPr>
                <w:rFonts w:ascii="Verdana" w:hAnsi="Verdana" w:cs="Arial"/>
                <w:i/>
                <w:iCs/>
                <w:sz w:val="20"/>
                <w:szCs w:val="20"/>
              </w:rPr>
            </w:pPr>
            <w:r w:rsidRPr="002B703C">
              <w:rPr>
                <w:rFonts w:ascii="Verdana" w:hAnsi="Verdana" w:cs="Arial"/>
                <w:b/>
                <w:bCs/>
                <w:i/>
                <w:iCs/>
                <w:sz w:val="20"/>
                <w:szCs w:val="20"/>
              </w:rPr>
              <w:t>In addition,</w:t>
            </w:r>
            <w:r>
              <w:rPr>
                <w:rFonts w:ascii="Verdana" w:hAnsi="Verdana" w:cs="Arial"/>
                <w:i/>
                <w:iCs/>
                <w:sz w:val="20"/>
                <w:szCs w:val="20"/>
              </w:rPr>
              <w:t xml:space="preserve"> </w:t>
            </w:r>
            <w:r w:rsidRPr="002B703C">
              <w:rPr>
                <w:rFonts w:ascii="Verdana" w:hAnsi="Verdana" w:cs="Arial"/>
                <w:b/>
                <w:bCs/>
                <w:i/>
                <w:iCs/>
                <w:sz w:val="20"/>
                <w:szCs w:val="20"/>
              </w:rPr>
              <w:t xml:space="preserve">the Coordinating Authorities </w:t>
            </w:r>
            <w:r>
              <w:rPr>
                <w:rFonts w:ascii="Verdana" w:hAnsi="Verdana" w:cs="Arial"/>
                <w:b/>
                <w:bCs/>
                <w:i/>
                <w:iCs/>
                <w:sz w:val="20"/>
                <w:szCs w:val="20"/>
              </w:rPr>
              <w:t xml:space="preserve">(CAs) </w:t>
            </w:r>
            <w:r w:rsidRPr="002B703C">
              <w:rPr>
                <w:rFonts w:ascii="Verdana" w:hAnsi="Verdana" w:cs="Arial"/>
                <w:b/>
                <w:bCs/>
                <w:i/>
                <w:iCs/>
                <w:sz w:val="20"/>
                <w:szCs w:val="20"/>
              </w:rPr>
              <w:t xml:space="preserve">of the involved Member State(s) will need to </w:t>
            </w:r>
            <w:r>
              <w:rPr>
                <w:rFonts w:ascii="Verdana" w:hAnsi="Verdana" w:cs="Arial"/>
                <w:b/>
                <w:bCs/>
                <w:i/>
                <w:iCs/>
                <w:sz w:val="20"/>
                <w:szCs w:val="20"/>
              </w:rPr>
              <w:t>validate</w:t>
            </w:r>
            <w:r w:rsidRPr="002B703C">
              <w:rPr>
                <w:rFonts w:ascii="Verdana" w:hAnsi="Verdana" w:cs="Arial"/>
                <w:b/>
                <w:bCs/>
                <w:i/>
                <w:iCs/>
                <w:sz w:val="20"/>
                <w:szCs w:val="20"/>
              </w:rPr>
              <w:t xml:space="preserve"> this participation</w:t>
            </w:r>
            <w:r>
              <w:rPr>
                <w:rFonts w:ascii="Verdana" w:hAnsi="Verdana" w:cs="Arial"/>
                <w:i/>
                <w:iCs/>
                <w:sz w:val="20"/>
                <w:szCs w:val="20"/>
              </w:rPr>
              <w:t xml:space="preserve">. </w:t>
            </w:r>
          </w:p>
          <w:p w14:paraId="4BD5BEF5" w14:textId="77777777" w:rsidR="005C19DC" w:rsidRDefault="005C19DC" w:rsidP="005C19DC">
            <w:pPr>
              <w:pStyle w:val="Text2"/>
              <w:numPr>
                <w:ilvl w:val="0"/>
                <w:numId w:val="17"/>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620BA9B9" w14:textId="77777777" w:rsidR="005C19DC" w:rsidRDefault="005C19DC" w:rsidP="005C19DC">
            <w:pPr>
              <w:pStyle w:val="Text2"/>
              <w:numPr>
                <w:ilvl w:val="0"/>
                <w:numId w:val="17"/>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747B0D8C" w14:textId="77777777" w:rsidR="005C19DC" w:rsidRDefault="005C19DC" w:rsidP="005C19DC">
            <w:pPr>
              <w:pStyle w:val="Text2"/>
              <w:numPr>
                <w:ilvl w:val="0"/>
                <w:numId w:val="17"/>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13730871" w:rsidR="00F14F96" w:rsidRPr="00087BC9" w:rsidRDefault="00F14F96" w:rsidP="00F14F96">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8A4DC9">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E632BB">
        <w:trPr>
          <w:trHeight w:val="420"/>
        </w:trPr>
        <w:tc>
          <w:tcPr>
            <w:tcW w:w="9072" w:type="dxa"/>
            <w:gridSpan w:val="3"/>
            <w:shd w:val="clear" w:color="auto" w:fill="FFFF00"/>
            <w:vAlign w:val="center"/>
          </w:tcPr>
          <w:p w14:paraId="0B218F22" w14:textId="77777777" w:rsidR="00EB3270" w:rsidRPr="00942F68" w:rsidRDefault="00EB3270" w:rsidP="00942F68">
            <w:pPr>
              <w:pBdr>
                <w:top w:val="single" w:sz="4" w:space="1" w:color="auto"/>
                <w:left w:val="single" w:sz="4" w:space="4" w:color="auto"/>
                <w:bottom w:val="single" w:sz="4" w:space="1" w:color="auto"/>
                <w:right w:val="single" w:sz="4" w:space="4" w:color="auto"/>
              </w:pBdr>
              <w:snapToGrid w:val="0"/>
              <w:spacing w:after="120" w:line="240" w:lineRule="auto"/>
              <w:jc w:val="both"/>
              <w:rPr>
                <w:rFonts w:ascii="Verdana" w:eastAsia="Times New Roman" w:hAnsi="Verdana" w:cs="Arial"/>
                <w:b/>
                <w:color w:val="FF0000"/>
                <w:sz w:val="18"/>
                <w:szCs w:val="18"/>
                <w:lang w:eastAsia="en-GB"/>
              </w:rPr>
            </w:pPr>
            <w:r w:rsidRPr="00942F68">
              <w:rPr>
                <w:rFonts w:ascii="Verdana" w:hAnsi="Verdana"/>
                <w:b/>
                <w:color w:val="FF0000"/>
                <w:sz w:val="18"/>
                <w:szCs w:val="18"/>
              </w:rPr>
              <w:t xml:space="preserve">This general overview below is intended to help the beneficiary authority describe the specific problems and needs by taking inspiration from the contextual information provided.  </w:t>
            </w:r>
          </w:p>
          <w:p w14:paraId="217CCD5E" w14:textId="77777777" w:rsidR="00EB3270" w:rsidRPr="00942F68" w:rsidRDefault="00EB3270" w:rsidP="00942F68">
            <w:pPr>
              <w:pBdr>
                <w:top w:val="single" w:sz="4" w:space="1" w:color="auto"/>
                <w:left w:val="single" w:sz="4" w:space="4" w:color="auto"/>
                <w:bottom w:val="single" w:sz="4" w:space="1" w:color="auto"/>
                <w:right w:val="single" w:sz="4" w:space="4" w:color="auto"/>
              </w:pBdr>
              <w:snapToGrid w:val="0"/>
              <w:spacing w:after="120" w:line="240" w:lineRule="auto"/>
              <w:jc w:val="both"/>
              <w:rPr>
                <w:rFonts w:ascii="Verdana" w:hAnsi="Verdana"/>
                <w:b/>
                <w:color w:val="FF0000"/>
                <w:sz w:val="18"/>
                <w:szCs w:val="18"/>
                <w:lang w:val="en-IE"/>
              </w:rPr>
            </w:pPr>
            <w:r w:rsidRPr="00942F68">
              <w:rPr>
                <w:rFonts w:ascii="Verdana" w:hAnsi="Verdana"/>
                <w:b/>
                <w:color w:val="FF0000"/>
                <w:sz w:val="18"/>
                <w:szCs w:val="18"/>
                <w:lang w:val="en-IE"/>
              </w:rPr>
              <w:t>This general overview does not provide any information about the specific situation in the Member State submitting the request, nor about specific needs.</w:t>
            </w:r>
          </w:p>
          <w:p w14:paraId="53323576" w14:textId="2563C9EB" w:rsidR="00EB3270" w:rsidRPr="00942F68" w:rsidRDefault="00EB3270" w:rsidP="00942F68">
            <w:pPr>
              <w:pBdr>
                <w:top w:val="single" w:sz="4" w:space="1" w:color="auto"/>
                <w:left w:val="single" w:sz="4" w:space="4" w:color="auto"/>
                <w:bottom w:val="single" w:sz="4" w:space="1" w:color="auto"/>
                <w:right w:val="single" w:sz="4" w:space="4" w:color="auto"/>
              </w:pBdr>
              <w:snapToGrid w:val="0"/>
              <w:spacing w:after="120" w:line="240" w:lineRule="auto"/>
              <w:jc w:val="both"/>
              <w:rPr>
                <w:rFonts w:ascii="Verdana" w:hAnsi="Verdana"/>
                <w:b/>
                <w:color w:val="FF0000"/>
                <w:sz w:val="18"/>
                <w:szCs w:val="18"/>
              </w:rPr>
            </w:pPr>
            <w:r w:rsidRPr="00942F68">
              <w:rPr>
                <w:rFonts w:ascii="Verdana" w:hAnsi="Verdana"/>
                <w:b/>
                <w:color w:val="FF0000"/>
                <w:sz w:val="18"/>
                <w:szCs w:val="18"/>
                <w:lang w:val="en-IE"/>
              </w:rPr>
              <w:t>When filling-in the request template online, y</w:t>
            </w:r>
            <w:proofErr w:type="spellStart"/>
            <w:r w:rsidRPr="00942F68">
              <w:rPr>
                <w:rFonts w:ascii="Verdana" w:hAnsi="Verdana"/>
                <w:b/>
                <w:color w:val="FF0000"/>
                <w:sz w:val="18"/>
                <w:szCs w:val="18"/>
              </w:rPr>
              <w:t>ou</w:t>
            </w:r>
            <w:proofErr w:type="spellEnd"/>
            <w:r w:rsidRPr="00942F68">
              <w:rPr>
                <w:rFonts w:ascii="Verdana" w:hAnsi="Verdana"/>
                <w:b/>
                <w:color w:val="FF0000"/>
                <w:sz w:val="18"/>
                <w:szCs w:val="18"/>
              </w:rPr>
              <w:t xml:space="preserve"> are invited to outline </w:t>
            </w:r>
            <w:r w:rsidRPr="00942F68">
              <w:rPr>
                <w:rFonts w:ascii="Verdana" w:hAnsi="Verdana"/>
                <w:b/>
                <w:iCs/>
                <w:color w:val="FF0000"/>
                <w:sz w:val="18"/>
                <w:szCs w:val="18"/>
              </w:rPr>
              <w:t xml:space="preserve">your specific </w:t>
            </w:r>
            <w:r w:rsidRPr="00942F68">
              <w:rPr>
                <w:rFonts w:ascii="Verdana" w:hAnsi="Verdana"/>
                <w:b/>
                <w:iCs/>
                <w:color w:val="FF0000"/>
                <w:sz w:val="18"/>
                <w:szCs w:val="18"/>
              </w:rPr>
              <w:lastRenderedPageBreak/>
              <w:t>problems and needs, taking inspiration from the general overview and adapting it to your context, and to provide any additional information relevant</w:t>
            </w:r>
            <w:r w:rsidRPr="00942F68">
              <w:rPr>
                <w:rFonts w:ascii="Verdana" w:hAnsi="Verdana"/>
                <w:b/>
                <w:color w:val="FF0000"/>
                <w:sz w:val="18"/>
                <w:szCs w:val="18"/>
                <w:lang w:val="en-IE"/>
              </w:rPr>
              <w:t xml:space="preserve"> to your specific context. </w:t>
            </w:r>
          </w:p>
          <w:p w14:paraId="1BCD47F7" w14:textId="77777777" w:rsidR="00EB3270" w:rsidRPr="00942F68" w:rsidRDefault="00EB3270" w:rsidP="00410FFA">
            <w:pPr>
              <w:shd w:val="clear" w:color="auto" w:fill="FFFF00"/>
              <w:rPr>
                <w:rFonts w:ascii="Verdana" w:eastAsia="Times New Roman" w:hAnsi="Verdana" w:cs="Arial"/>
                <w:b/>
                <w:sz w:val="20"/>
                <w:szCs w:val="20"/>
                <w:lang w:eastAsia="en-GB"/>
              </w:rPr>
            </w:pPr>
            <w:r w:rsidRPr="00942F68">
              <w:rPr>
                <w:rFonts w:ascii="Verdana" w:eastAsia="Times New Roman" w:hAnsi="Verdana" w:cs="Arial"/>
                <w:b/>
                <w:sz w:val="20"/>
                <w:szCs w:val="20"/>
                <w:lang w:eastAsia="en-GB"/>
              </w:rPr>
              <w:t>General overview:</w:t>
            </w:r>
          </w:p>
          <w:p w14:paraId="487B6311" w14:textId="0BA65869" w:rsidR="0021614B" w:rsidRPr="00942F68" w:rsidRDefault="00947AC7" w:rsidP="00410FFA">
            <w:pPr>
              <w:shd w:val="clear" w:color="auto" w:fill="FFFF00"/>
              <w:spacing w:after="160" w:line="259" w:lineRule="auto"/>
              <w:jc w:val="both"/>
              <w:rPr>
                <w:rFonts w:ascii="Calibri" w:eastAsia="Times New Roman" w:hAnsi="Calibri" w:cs="Calibri"/>
              </w:rPr>
            </w:pPr>
            <w:r w:rsidRPr="00942F68">
              <w:rPr>
                <w:rFonts w:ascii="Calibri" w:eastAsia="Times New Roman" w:hAnsi="Calibri" w:cs="Calibri"/>
              </w:rPr>
              <w:t>Artificial Intelligence (AI)</w:t>
            </w:r>
            <w:r w:rsidR="0021614B" w:rsidRPr="00942F68">
              <w:rPr>
                <w:rFonts w:ascii="Calibri" w:eastAsia="Times New Roman" w:hAnsi="Calibri" w:cs="Calibri"/>
              </w:rPr>
              <w:t xml:space="preserve"> technologies can contribute to improving public services while empowering public administrations to work in a cost-effective manner. However, two challenges become prominent. First, before being able to implement and use AI technologies and fully harness their potential, public administrations need to solve recurrent problems such as the lack of interoperability between systems and data sources (</w:t>
            </w:r>
            <w:proofErr w:type="gramStart"/>
            <w:r w:rsidR="0021614B" w:rsidRPr="00942F68">
              <w:rPr>
                <w:rFonts w:ascii="Calibri" w:eastAsia="Times New Roman" w:hAnsi="Calibri" w:cs="Calibri"/>
              </w:rPr>
              <w:t>e.g.</w:t>
            </w:r>
            <w:proofErr w:type="gramEnd"/>
            <w:r w:rsidR="0021614B" w:rsidRPr="00942F68">
              <w:rPr>
                <w:rFonts w:ascii="Calibri" w:eastAsia="Times New Roman" w:hAnsi="Calibri" w:cs="Calibri"/>
              </w:rPr>
              <w:t xml:space="preserve"> registries) or the need for more effective data governance. Secondly, the adoption of AI should be aligned with EU values and principles while being used in a safe and trustworthy manner that contributes to the EU’s twin digital and green transitions.</w:t>
            </w:r>
          </w:p>
          <w:p w14:paraId="1919DC14" w14:textId="77777777" w:rsidR="00947AC7" w:rsidRPr="00942F68" w:rsidRDefault="00947AC7" w:rsidP="00947AC7">
            <w:pPr>
              <w:shd w:val="clear" w:color="auto" w:fill="FFFF00"/>
              <w:spacing w:after="160" w:line="259" w:lineRule="auto"/>
              <w:jc w:val="both"/>
              <w:rPr>
                <w:rFonts w:ascii="Calibri" w:eastAsia="Times New Roman" w:hAnsi="Calibri" w:cs="Calibri"/>
              </w:rPr>
            </w:pPr>
            <w:r w:rsidRPr="00942F68">
              <w:rPr>
                <w:rFonts w:ascii="Calibri" w:eastAsia="Times New Roman" w:hAnsi="Calibri" w:cs="Calibri"/>
              </w:rPr>
              <w:t>DG REFORM intends to help public administrations, upon request for technical support measures, to increase their readiness to integrate AI technologies into their operations, supervise AI technologies, and design and implement public policies. The main objective would be to ensure that public administrations build solid foundations on which they can start or continue transforming to adopt AI, and thus become high performing public administrations that can deliver quality public services to citizens and businesses.</w:t>
            </w:r>
          </w:p>
          <w:p w14:paraId="7D4D423F" w14:textId="77777777" w:rsidR="00947AC7" w:rsidRPr="00942F68" w:rsidRDefault="00947AC7" w:rsidP="00410FFA">
            <w:pPr>
              <w:shd w:val="clear" w:color="auto" w:fill="FFFF00"/>
              <w:spacing w:after="0"/>
              <w:jc w:val="both"/>
              <w:rPr>
                <w:rFonts w:ascii="Calibri" w:eastAsia="Times New Roman" w:hAnsi="Calibri" w:cs="Calibri"/>
              </w:rPr>
            </w:pPr>
            <w:r w:rsidRPr="00942F68">
              <w:rPr>
                <w:rFonts w:ascii="Calibri" w:eastAsia="Times New Roman" w:hAnsi="Calibri" w:cs="Calibri"/>
              </w:rPr>
              <w:t>For this purpose, the flagship technical support project on "AI-ready public administration" is designed to support Member States’ public administrations in their goal to integrate AI in a safe and trustworthy way. It intends to emphasize a human-centric approach that prioritises ethics, values, fundamental rights, and users' rights. The flagship proposes supporting the preparedness of computing and data infrastructures, increasing interoperability, developing IT and data governance, strengthening digital skills, and supporting regulatory mapping in the context of (forthcoming) EU digital legislation, including the AI Act.</w:t>
            </w:r>
          </w:p>
          <w:p w14:paraId="14547A95" w14:textId="77777777" w:rsidR="00947AC7" w:rsidRPr="00942F68" w:rsidRDefault="00947AC7" w:rsidP="00410FFA">
            <w:pPr>
              <w:shd w:val="clear" w:color="auto" w:fill="FFFF00"/>
              <w:spacing w:after="0"/>
              <w:jc w:val="both"/>
              <w:rPr>
                <w:rFonts w:ascii="Calibri" w:eastAsia="Times New Roman" w:hAnsi="Calibri" w:cs="Calibri"/>
              </w:rPr>
            </w:pPr>
          </w:p>
          <w:p w14:paraId="1F2B5F28" w14:textId="5EDCB489" w:rsidR="00393CA9" w:rsidRPr="00942F68" w:rsidRDefault="00393CA9" w:rsidP="00410FFA">
            <w:pPr>
              <w:shd w:val="clear" w:color="auto" w:fill="FFFF00"/>
              <w:spacing w:after="0"/>
              <w:jc w:val="both"/>
              <w:rPr>
                <w:rFonts w:ascii="Verdana" w:hAnsi="Verdana" w:cs="Arial"/>
                <w:i/>
                <w:color w:val="FF0000"/>
                <w:sz w:val="20"/>
                <w:szCs w:val="20"/>
              </w:rPr>
            </w:pPr>
            <w:r w:rsidRPr="00942F68">
              <w:rPr>
                <w:rFonts w:ascii="Verdana" w:hAnsi="Verdana" w:cs="Arial"/>
                <w:i/>
                <w:color w:val="FF0000"/>
                <w:sz w:val="20"/>
                <w:szCs w:val="20"/>
              </w:rPr>
              <w:t xml:space="preserve">When filling in the template online, please </w:t>
            </w:r>
            <w:r w:rsidRPr="00942F68">
              <w:rPr>
                <w:rFonts w:ascii="Verdana" w:hAnsi="Verdana" w:cs="Arial"/>
                <w:i/>
                <w:color w:val="FF0000"/>
                <w:sz w:val="20"/>
                <w:szCs w:val="20"/>
                <w:u w:val="single"/>
              </w:rPr>
              <w:t>explicitly</w:t>
            </w:r>
            <w:r w:rsidRPr="00942F68">
              <w:rPr>
                <w:rFonts w:ascii="Verdana" w:hAnsi="Verdana" w:cs="Arial"/>
                <w:i/>
                <w:color w:val="FF0000"/>
                <w:sz w:val="20"/>
                <w:szCs w:val="20"/>
              </w:rPr>
              <w:t xml:space="preserve"> indicate which </w:t>
            </w:r>
            <w:r w:rsidR="00947AC7" w:rsidRPr="00942F68">
              <w:rPr>
                <w:rFonts w:ascii="Verdana" w:hAnsi="Verdana" w:cs="Arial"/>
                <w:i/>
                <w:color w:val="FF0000"/>
                <w:sz w:val="20"/>
                <w:szCs w:val="20"/>
              </w:rPr>
              <w:t xml:space="preserve">are </w:t>
            </w:r>
            <w:r w:rsidRPr="00942F68">
              <w:rPr>
                <w:rFonts w:ascii="Verdana" w:hAnsi="Verdana" w:cs="Arial"/>
                <w:i/>
                <w:color w:val="FF0000"/>
                <w:sz w:val="20"/>
                <w:szCs w:val="20"/>
              </w:rPr>
              <w:t xml:space="preserve">the needs pertinent to your request. </w:t>
            </w:r>
          </w:p>
          <w:p w14:paraId="5DEE330F" w14:textId="77777777" w:rsidR="00393CA9" w:rsidRPr="00942F68" w:rsidRDefault="00393CA9" w:rsidP="00410FFA">
            <w:pPr>
              <w:shd w:val="clear" w:color="auto" w:fill="FFFF00"/>
              <w:spacing w:after="0"/>
              <w:jc w:val="both"/>
              <w:rPr>
                <w:rFonts w:ascii="Verdana" w:hAnsi="Verdana" w:cs="Arial"/>
                <w:i/>
                <w:color w:val="FF0000"/>
                <w:sz w:val="20"/>
                <w:szCs w:val="20"/>
              </w:rPr>
            </w:pPr>
          </w:p>
          <w:p w14:paraId="1629A2C4" w14:textId="43B731FC" w:rsidR="00393CA9" w:rsidRPr="00942F68" w:rsidRDefault="00393CA9" w:rsidP="00410FFA">
            <w:pPr>
              <w:shd w:val="clear" w:color="auto" w:fill="FFFF00"/>
              <w:spacing w:after="0"/>
              <w:jc w:val="both"/>
              <w:rPr>
                <w:rFonts w:ascii="Verdana" w:eastAsia="Times New Roman" w:hAnsi="Verdana" w:cs="Arial"/>
                <w:color w:val="FF0000"/>
                <w:sz w:val="20"/>
                <w:szCs w:val="20"/>
                <w:lang w:eastAsia="en-GB"/>
              </w:rPr>
            </w:pPr>
            <w:r w:rsidRPr="00942F68">
              <w:rPr>
                <w:rFonts w:ascii="Verdana" w:hAnsi="Verdana" w:cs="Arial"/>
                <w:i/>
                <w:color w:val="FF0000"/>
                <w:sz w:val="20"/>
                <w:szCs w:val="20"/>
              </w:rPr>
              <w:t>For the needs identified, please provide a justification of the specific problems that are relevant to your specific national context in the free text area below.</w:t>
            </w:r>
            <w:r w:rsidRPr="00942F68">
              <w:rPr>
                <w:rFonts w:ascii="Verdana" w:eastAsia="Times New Roman" w:hAnsi="Verdana" w:cs="Arial"/>
                <w:color w:val="FF0000"/>
                <w:sz w:val="20"/>
                <w:szCs w:val="20"/>
                <w:lang w:eastAsia="en-GB"/>
              </w:rPr>
              <w:t xml:space="preserve"> </w:t>
            </w:r>
          </w:p>
          <w:p w14:paraId="0CE704B3" w14:textId="0B28B42F" w:rsidR="00393CA9" w:rsidRPr="00942F68" w:rsidDel="00CA5DB7" w:rsidRDefault="00393CA9" w:rsidP="00393CA9">
            <w:pPr>
              <w:spacing w:after="0"/>
              <w:jc w:val="both"/>
              <w:rPr>
                <w:rFonts w:ascii="Verdana" w:eastAsia="Times New Roman" w:hAnsi="Verdana" w:cs="Arial"/>
                <w:sz w:val="20"/>
                <w:szCs w:val="20"/>
                <w:lang w:eastAsia="en-GB"/>
              </w:rPr>
            </w:pPr>
          </w:p>
        </w:tc>
      </w:tr>
      <w:tr w:rsidR="0082192E" w:rsidRPr="00F64CAB" w14:paraId="661233D5" w14:textId="77777777" w:rsidTr="008A4DC9">
        <w:trPr>
          <w:trHeight w:val="420"/>
        </w:trPr>
        <w:tc>
          <w:tcPr>
            <w:tcW w:w="9072" w:type="dxa"/>
            <w:gridSpan w:val="3"/>
            <w:shd w:val="clear" w:color="auto" w:fill="auto"/>
            <w:vAlign w:val="center"/>
          </w:tcPr>
          <w:p w14:paraId="3EF20763" w14:textId="072E7347" w:rsidR="0082192E" w:rsidRPr="00334FF6" w:rsidRDefault="0082192E"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rPr>
            </w:pPr>
            <w:r w:rsidRPr="5ED146BE">
              <w:rPr>
                <w:rFonts w:ascii="Verdana" w:eastAsia="Times New Roman" w:hAnsi="Verdana" w:cs="Arial"/>
                <w:sz w:val="20"/>
                <w:szCs w:val="20"/>
                <w:lang w:val="en-US" w:eastAsia="en-GB"/>
              </w:rPr>
              <w:lastRenderedPageBreak/>
              <w:t xml:space="preserve">[Insert Text; between </w:t>
            </w:r>
            <w:r>
              <w:rPr>
                <w:rFonts w:ascii="Verdana" w:eastAsia="Times New Roman" w:hAnsi="Verdana" w:cs="Arial"/>
                <w:sz w:val="20"/>
                <w:szCs w:val="20"/>
                <w:lang w:val="en-US" w:eastAsia="en-GB"/>
              </w:rPr>
              <w:t>350</w:t>
            </w: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4</w:t>
            </w:r>
            <w:r w:rsidRPr="5ED146BE">
              <w:rPr>
                <w:rFonts w:ascii="Verdana" w:eastAsia="Times New Roman" w:hAnsi="Verdana" w:cs="Arial"/>
                <w:sz w:val="20"/>
                <w:szCs w:val="20"/>
                <w:lang w:val="en-US" w:eastAsia="en-GB"/>
              </w:rPr>
              <w:t>00 words]</w:t>
            </w: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00395FF7">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38B9B579"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xml:space="preserve">? Is there a specific deadline (at national, </w:t>
            </w:r>
            <w:r w:rsidR="0062747A">
              <w:rPr>
                <w:rFonts w:ascii="Verdana" w:eastAsia="Times New Roman" w:hAnsi="Verdana" w:cs="Arial"/>
                <w:b/>
                <w:bCs/>
                <w:sz w:val="20"/>
                <w:szCs w:val="20"/>
                <w:lang w:val="en-US" w:eastAsia="en-GB"/>
              </w:rPr>
              <w:t xml:space="preserve">regional, </w:t>
            </w:r>
            <w:proofErr w:type="gramStart"/>
            <w:r w:rsidR="00130C7B">
              <w:rPr>
                <w:rFonts w:ascii="Verdana" w:eastAsia="Times New Roman" w:hAnsi="Verdana" w:cs="Arial"/>
                <w:b/>
                <w:bCs/>
                <w:sz w:val="20"/>
                <w:szCs w:val="20"/>
                <w:lang w:val="en-US" w:eastAsia="en-GB"/>
              </w:rPr>
              <w:t>E</w:t>
            </w:r>
            <w:r w:rsidR="00130C7B" w:rsidRPr="00EC5A01">
              <w:rPr>
                <w:rFonts w:ascii="Verdana" w:eastAsia="Times New Roman" w:hAnsi="Verdana" w:cs="Arial"/>
                <w:b/>
                <w:bCs/>
                <w:sz w:val="20"/>
                <w:szCs w:val="20"/>
                <w:lang w:val="en-US" w:eastAsia="en-GB"/>
              </w:rPr>
              <w:t>uropean</w:t>
            </w:r>
            <w:proofErr w:type="gramEnd"/>
            <w:r w:rsidRPr="00EC5A01">
              <w:rPr>
                <w:rFonts w:ascii="Verdana" w:eastAsia="Times New Roman" w:hAnsi="Verdana" w:cs="Arial"/>
                <w:b/>
                <w:bCs/>
                <w:sz w:val="20"/>
                <w:szCs w:val="20"/>
                <w:lang w:val="en-US" w:eastAsia="en-GB"/>
              </w:rPr>
              <w:t xml:space="preserve"> or international 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lastRenderedPageBreak/>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52FA22BC" w14:textId="3ED0EAD5"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 xml:space="preserve">Have other means / funding (at national, regional, </w:t>
            </w:r>
            <w:r w:rsidR="00130C7B">
              <w:rPr>
                <w:rFonts w:ascii="Verdana" w:eastAsia="Times New Roman" w:hAnsi="Verdana" w:cs="Arial"/>
                <w:b/>
                <w:bCs/>
                <w:sz w:val="20"/>
                <w:szCs w:val="20"/>
                <w:lang w:val="en-US" w:eastAsia="en-GB"/>
              </w:rPr>
              <w:t>European</w:t>
            </w:r>
            <w:r w:rsidR="00830AB5">
              <w:rPr>
                <w:rFonts w:ascii="Verdana" w:eastAsia="Times New Roman" w:hAnsi="Verdana" w:cs="Arial"/>
                <w:b/>
                <w:bCs/>
                <w:sz w:val="20"/>
                <w:szCs w:val="20"/>
                <w:lang w:val="en-US" w:eastAsia="en-GB"/>
              </w:rPr>
              <w:t xml:space="preserve">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35"/>
        <w:gridCol w:w="8223"/>
      </w:tblGrid>
      <w:tr w:rsidR="00603B74" w:rsidRPr="00F64CAB" w14:paraId="077F9EBC" w14:textId="77777777" w:rsidTr="2E4F5906">
        <w:trPr>
          <w:trHeight w:val="420"/>
        </w:trPr>
        <w:tc>
          <w:tcPr>
            <w:tcW w:w="486" w:type="pct"/>
            <w:gridSpan w:val="2"/>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00140C8E">
        <w:trPr>
          <w:trHeight w:val="420"/>
        </w:trPr>
        <w:tc>
          <w:tcPr>
            <w:tcW w:w="486" w:type="pct"/>
            <w:gridSpan w:val="2"/>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00140C8E">
        <w:trPr>
          <w:trHeight w:val="420"/>
        </w:trPr>
        <w:tc>
          <w:tcPr>
            <w:tcW w:w="5000" w:type="pct"/>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242E7765" w14:textId="7CA21708" w:rsidR="00140C8E" w:rsidRPr="00334786" w:rsidRDefault="00140C8E" w:rsidP="00334786">
            <w:pPr>
              <w:spacing w:after="0"/>
              <w:rPr>
                <w:rFonts w:ascii="Verdana" w:eastAsia="Times New Roman" w:hAnsi="Verdana" w:cs="Arial"/>
                <w:sz w:val="20"/>
                <w:szCs w:val="20"/>
                <w:lang w:val="en-US" w:eastAsia="en-GB"/>
              </w:rPr>
            </w:pPr>
            <w:r w:rsidRPr="00334786">
              <w:rPr>
                <w:rFonts w:ascii="Verdana" w:eastAsia="Times New Roman" w:hAnsi="Verdana" w:cs="Arial"/>
                <w:sz w:val="20"/>
                <w:szCs w:val="20"/>
                <w:lang w:val="en-US" w:eastAsia="en-GB"/>
              </w:rPr>
              <w:t>Governance and public administration</w:t>
            </w:r>
          </w:p>
          <w:p w14:paraId="29273440" w14:textId="18744BA4" w:rsidR="00547B77" w:rsidRPr="00334786" w:rsidRDefault="00547B77" w:rsidP="00334786">
            <w:pPr>
              <w:spacing w:after="0"/>
              <w:rPr>
                <w:rFonts w:ascii="Verdana" w:eastAsia="Times New Roman" w:hAnsi="Verdana" w:cs="Arial"/>
                <w:sz w:val="20"/>
                <w:szCs w:val="20"/>
                <w:lang w:val="en-US" w:eastAsia="en-GB"/>
              </w:rPr>
            </w:pPr>
          </w:p>
        </w:tc>
      </w:tr>
      <w:tr w:rsidR="00547B77" w:rsidRPr="00F64CAB" w14:paraId="5F7691B5" w14:textId="77777777" w:rsidTr="00140C8E">
        <w:trPr>
          <w:trHeight w:val="420"/>
        </w:trPr>
        <w:tc>
          <w:tcPr>
            <w:tcW w:w="486" w:type="pct"/>
            <w:gridSpan w:val="2"/>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t>2.</w:t>
            </w:r>
            <w:proofErr w:type="gramStart"/>
            <w:r>
              <w:rPr>
                <w:rFonts w:ascii="Verdana" w:hAnsi="Verdana"/>
                <w:b/>
                <w:bCs/>
                <w:sz w:val="20"/>
                <w:szCs w:val="20"/>
              </w:rPr>
              <w:t>1.b</w:t>
            </w:r>
            <w:proofErr w:type="gramEnd"/>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00140C8E">
        <w:trPr>
          <w:trHeight w:val="420"/>
        </w:trPr>
        <w:tc>
          <w:tcPr>
            <w:tcW w:w="5000" w:type="pct"/>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1696EBB7" w14:textId="77777777" w:rsidR="00140C8E" w:rsidRDefault="00140C8E" w:rsidP="00140C8E">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Single Choice: Selection from pre-determined options based on DG REFORM broad policy areas of intervention:</w:t>
            </w:r>
          </w:p>
          <w:p w14:paraId="36DD772A"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Revenue administration and public financial management</w:t>
            </w:r>
          </w:p>
          <w:p w14:paraId="25A8179C" w14:textId="3491FDE4" w:rsidR="00140C8E" w:rsidRPr="00140C8E" w:rsidRDefault="007E64B3"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Sustainable g</w:t>
            </w:r>
            <w:r w:rsidR="00140C8E"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environment</w:t>
            </w:r>
          </w:p>
          <w:p w14:paraId="3C9E894C"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proofErr w:type="spellStart"/>
            <w:r w:rsidRPr="00140C8E">
              <w:rPr>
                <w:rFonts w:ascii="Verdana" w:eastAsia="Times New Roman" w:hAnsi="Verdana" w:cs="Arial"/>
                <w:sz w:val="20"/>
                <w:szCs w:val="20"/>
                <w:lang w:val="en-US" w:eastAsia="en-GB"/>
              </w:rPr>
              <w:t>Labour</w:t>
            </w:r>
            <w:proofErr w:type="spellEnd"/>
            <w:r w:rsidRPr="00140C8E">
              <w:rPr>
                <w:rFonts w:ascii="Verdana" w:eastAsia="Times New Roman" w:hAnsi="Verdana" w:cs="Arial"/>
                <w:sz w:val="20"/>
                <w:szCs w:val="20"/>
                <w:lang w:val="en-US" w:eastAsia="en-GB"/>
              </w:rPr>
              <w:t xml:space="preserve"> market, Education, </w:t>
            </w:r>
            <w:proofErr w:type="gramStart"/>
            <w:r w:rsidRPr="00140C8E">
              <w:rPr>
                <w:rFonts w:ascii="Verdana" w:eastAsia="Times New Roman" w:hAnsi="Verdana" w:cs="Arial"/>
                <w:sz w:val="20"/>
                <w:szCs w:val="20"/>
                <w:lang w:val="en-US" w:eastAsia="en-GB"/>
              </w:rPr>
              <w:t>Health</w:t>
            </w:r>
            <w:proofErr w:type="gramEnd"/>
            <w:r w:rsidRPr="00140C8E">
              <w:rPr>
                <w:rFonts w:ascii="Verdana" w:eastAsia="Times New Roman" w:hAnsi="Verdana" w:cs="Arial"/>
                <w:sz w:val="20"/>
                <w:szCs w:val="20"/>
                <w:lang w:val="en-US" w:eastAsia="en-GB"/>
              </w:rPr>
              <w:t xml:space="preserve"> and Social services</w:t>
            </w:r>
          </w:p>
          <w:p w14:paraId="29060958" w14:textId="77777777"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Financial sector and access to finance</w:t>
            </w:r>
          </w:p>
          <w:p w14:paraId="67A13B8D" w14:textId="41386D6A"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Migration</w:t>
            </w:r>
            <w:r w:rsidR="00AA591E">
              <w:rPr>
                <w:rFonts w:ascii="Verdana" w:eastAsia="Times New Roman" w:hAnsi="Verdana" w:cs="Arial"/>
                <w:sz w:val="20"/>
                <w:szCs w:val="20"/>
                <w:lang w:val="en-US" w:eastAsia="en-GB"/>
              </w:rPr>
              <w:t xml:space="preserve">, </w:t>
            </w:r>
            <w:proofErr w:type="gramStart"/>
            <w:r w:rsidR="00AA591E">
              <w:rPr>
                <w:rFonts w:ascii="Verdana" w:eastAsia="Times New Roman" w:hAnsi="Verdana" w:cs="Arial"/>
                <w:sz w:val="20"/>
                <w:szCs w:val="20"/>
                <w:lang w:val="en-US" w:eastAsia="en-GB"/>
              </w:rPr>
              <w:t>asylum</w:t>
            </w:r>
            <w:proofErr w:type="gramEnd"/>
            <w:r w:rsidR="00AA591E">
              <w:rPr>
                <w:rFonts w:ascii="Verdana" w:eastAsia="Times New Roman" w:hAnsi="Verdana" w:cs="Arial"/>
                <w:sz w:val="20"/>
                <w:szCs w:val="20"/>
                <w:lang w:val="en-US" w:eastAsia="en-GB"/>
              </w:rPr>
              <w:t xml:space="preserve"> and border management</w:t>
            </w:r>
          </w:p>
          <w:p w14:paraId="2697A5AC" w14:textId="499F0772" w:rsidR="00405D81" w:rsidRPr="00140C8E" w:rsidRDefault="00013D60" w:rsidP="00140C8E">
            <w:pPr>
              <w:pStyle w:val="ListParagraph"/>
              <w:numPr>
                <w:ilvl w:val="0"/>
                <w:numId w:val="19"/>
              </w:numPr>
              <w:spacing w:after="0"/>
              <w:rPr>
                <w:rFonts w:ascii="Verdana" w:eastAsia="Times New Roman" w:hAnsi="Verdana" w:cs="Arial"/>
                <w:sz w:val="20"/>
                <w:szCs w:val="20"/>
                <w:lang w:val="en-US" w:eastAsia="en-GB"/>
              </w:rPr>
            </w:pPr>
            <w:r w:rsidRPr="00F01DBF">
              <w:rPr>
                <w:rFonts w:ascii="Verdana" w:eastAsia="Times New Roman" w:hAnsi="Verdana" w:cs="Arial"/>
                <w:sz w:val="20"/>
                <w:szCs w:val="20"/>
                <w:lang w:val="en-US" w:eastAsia="en-GB"/>
              </w:rPr>
              <w:t xml:space="preserve">General support to implementation of </w:t>
            </w:r>
            <w:r w:rsidR="00140C8E" w:rsidRPr="00F01DBF">
              <w:rPr>
                <w:rFonts w:ascii="Verdana" w:eastAsia="Times New Roman" w:hAnsi="Verdana" w:cs="Arial"/>
                <w:sz w:val="20"/>
                <w:szCs w:val="20"/>
                <w:lang w:val="en-US" w:eastAsia="en-GB"/>
              </w:rPr>
              <w:t>RRP</w:t>
            </w:r>
            <w:r w:rsidRPr="00F01DBF">
              <w:rPr>
                <w:rFonts w:ascii="Verdana" w:eastAsia="Times New Roman" w:hAnsi="Verdana" w:cs="Arial"/>
                <w:sz w:val="20"/>
                <w:szCs w:val="20"/>
                <w:lang w:val="en-US" w:eastAsia="en-GB"/>
              </w:rPr>
              <w:t>s</w:t>
            </w:r>
            <w:r w:rsidR="00140C8E" w:rsidRPr="00F01DBF">
              <w:rPr>
                <w:rFonts w:ascii="Verdana" w:eastAsia="Times New Roman" w:hAnsi="Verdana" w:cs="Arial"/>
                <w:sz w:val="20"/>
                <w:szCs w:val="20"/>
                <w:lang w:val="en-US" w:eastAsia="en-GB"/>
              </w:rPr>
              <w:t>]</w:t>
            </w:r>
          </w:p>
        </w:tc>
      </w:tr>
      <w:tr w:rsidR="00775D1C" w:rsidRPr="00F64CAB" w14:paraId="430C8B35" w14:textId="77777777" w:rsidTr="00140C8E">
        <w:trPr>
          <w:trHeight w:val="420"/>
        </w:trPr>
        <w:tc>
          <w:tcPr>
            <w:tcW w:w="486" w:type="pct"/>
            <w:gridSpan w:val="2"/>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Pr="000A2C20" w:rsidRDefault="00775D1C" w:rsidP="00775D1C">
            <w:pPr>
              <w:spacing w:after="0"/>
              <w:rPr>
                <w:rFonts w:ascii="Verdana" w:hAnsi="Verdana"/>
                <w:b/>
                <w:bCs/>
                <w:sz w:val="20"/>
                <w:szCs w:val="20"/>
              </w:rPr>
            </w:pPr>
            <w:r w:rsidRPr="000A2C20">
              <w:rPr>
                <w:rFonts w:ascii="Verdana" w:hAnsi="Verdana"/>
                <w:b/>
                <w:bCs/>
                <w:sz w:val="20"/>
                <w:szCs w:val="20"/>
              </w:rPr>
              <w:t xml:space="preserve">Please indicate the topic(s) </w:t>
            </w:r>
            <w:r w:rsidR="00A3620D" w:rsidRPr="000A2C20">
              <w:rPr>
                <w:rFonts w:ascii="Verdana" w:hAnsi="Verdana"/>
                <w:b/>
                <w:bCs/>
                <w:sz w:val="20"/>
                <w:szCs w:val="20"/>
              </w:rPr>
              <w:t>(</w:t>
            </w:r>
            <w:r w:rsidRPr="000A2C20">
              <w:rPr>
                <w:rFonts w:ascii="Verdana" w:hAnsi="Verdana"/>
                <w:b/>
                <w:bCs/>
                <w:sz w:val="20"/>
                <w:szCs w:val="20"/>
              </w:rPr>
              <w:t>or policy actions</w:t>
            </w:r>
            <w:r w:rsidR="00A3620D" w:rsidRPr="000A2C20">
              <w:rPr>
                <w:rFonts w:ascii="Verdana" w:hAnsi="Verdana"/>
                <w:b/>
                <w:bCs/>
                <w:sz w:val="20"/>
                <w:szCs w:val="20"/>
              </w:rPr>
              <w:t>)</w:t>
            </w:r>
            <w:r w:rsidRPr="000A2C20">
              <w:rPr>
                <w:rFonts w:ascii="Verdana" w:hAnsi="Verdana"/>
                <w:b/>
                <w:bCs/>
                <w:sz w:val="20"/>
                <w:szCs w:val="20"/>
              </w:rPr>
              <w:t xml:space="preserve"> of the support measures requested</w:t>
            </w:r>
          </w:p>
        </w:tc>
      </w:tr>
      <w:tr w:rsidR="00775D1C" w:rsidRPr="00F64CAB" w14:paraId="2308C987" w14:textId="77777777" w:rsidTr="004422E1">
        <w:trPr>
          <w:trHeight w:val="420"/>
        </w:trPr>
        <w:tc>
          <w:tcPr>
            <w:tcW w:w="5000" w:type="pct"/>
            <w:gridSpan w:val="3"/>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198BCB73" w14:textId="33C3059E" w:rsidR="00BB27BC" w:rsidRPr="5ED146BE" w:rsidRDefault="0082192E" w:rsidP="00775D1C">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Multiple choice: selection from pre-determined list</w:t>
            </w:r>
            <w:r w:rsidRPr="5ED146BE">
              <w:rPr>
                <w:rFonts w:ascii="Verdana" w:eastAsia="Times New Roman" w:hAnsi="Verdana" w:cs="Arial"/>
                <w:sz w:val="20"/>
                <w:szCs w:val="20"/>
                <w:lang w:val="en-US" w:eastAsia="en-GB"/>
              </w:rPr>
              <w:t>]</w:t>
            </w:r>
          </w:p>
        </w:tc>
      </w:tr>
      <w:tr w:rsidR="00193469" w:rsidRPr="00F64CAB" w14:paraId="24E17E0C" w14:textId="77777777" w:rsidTr="00395FF7">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w:t>
            </w:r>
            <w:proofErr w:type="gramStart"/>
            <w:r>
              <w:rPr>
                <w:rFonts w:ascii="Verdana" w:hAnsi="Verdana" w:cs="Arial"/>
                <w:b/>
                <w:bCs/>
                <w:sz w:val="20"/>
                <w:szCs w:val="20"/>
              </w:rPr>
              <w:t>2.a</w:t>
            </w:r>
            <w:proofErr w:type="gramEnd"/>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00193469">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00395FF7">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t>2.</w:t>
            </w:r>
            <w:proofErr w:type="gramStart"/>
            <w:r>
              <w:rPr>
                <w:rFonts w:ascii="Verdana" w:hAnsi="Verdana" w:cs="Arial"/>
                <w:b/>
                <w:bCs/>
                <w:sz w:val="20"/>
                <w:szCs w:val="20"/>
              </w:rPr>
              <w:t>2</w:t>
            </w:r>
            <w:r w:rsidR="00193469">
              <w:rPr>
                <w:rFonts w:ascii="Verdana" w:hAnsi="Verdana" w:cs="Arial"/>
                <w:b/>
                <w:bCs/>
                <w:sz w:val="20"/>
                <w:szCs w:val="20"/>
              </w:rPr>
              <w:t>.b</w:t>
            </w:r>
            <w:proofErr w:type="gramEnd"/>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681E93A9" w:rsidR="003A5562" w:rsidRPr="00EC294B" w:rsidRDefault="00775D1C" w:rsidP="0082192E">
            <w:pPr>
              <w:spacing w:after="0"/>
              <w:jc w:val="both"/>
              <w:rPr>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4422E1" w:rsidRPr="00F64CAB" w14:paraId="1F903FE5" w14:textId="77777777" w:rsidTr="004422E1">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FF00"/>
            <w:vAlign w:val="center"/>
          </w:tcPr>
          <w:p w14:paraId="263F558B" w14:textId="77777777" w:rsidR="004422E1" w:rsidRPr="00942F68" w:rsidRDefault="004422E1" w:rsidP="00942F68">
            <w:pPr>
              <w:shd w:val="clear" w:color="auto" w:fill="FFFF00"/>
              <w:spacing w:after="0" w:line="240" w:lineRule="auto"/>
              <w:jc w:val="both"/>
              <w:textAlignment w:val="baseline"/>
              <w:rPr>
                <w:rFonts w:ascii="Verdana" w:eastAsia="Times New Roman" w:hAnsi="Verdana" w:cs="Arial"/>
                <w:b/>
                <w:iCs/>
                <w:color w:val="FF0000"/>
                <w:sz w:val="18"/>
                <w:szCs w:val="18"/>
              </w:rPr>
            </w:pPr>
            <w:r w:rsidRPr="00942F68">
              <w:rPr>
                <w:rFonts w:ascii="Verdana" w:eastAsia="Times New Roman" w:hAnsi="Verdana" w:cs="Arial"/>
                <w:b/>
                <w:iCs/>
                <w:color w:val="FF0000"/>
                <w:sz w:val="18"/>
                <w:szCs w:val="18"/>
              </w:rPr>
              <w:t>The TSI 2024 f</w:t>
            </w:r>
            <w:r w:rsidRPr="00942F68">
              <w:rPr>
                <w:rFonts w:ascii="Verdana" w:eastAsia="Times New Roman" w:hAnsi="Verdana" w:cs="Arial"/>
                <w:b/>
                <w:color w:val="FF0000"/>
                <w:sz w:val="18"/>
                <w:szCs w:val="18"/>
                <w:lang w:eastAsia="en-GB"/>
              </w:rPr>
              <w:t xml:space="preserve">lagship technical support project </w:t>
            </w:r>
            <w:r w:rsidRPr="00942F68">
              <w:rPr>
                <w:rFonts w:ascii="Verdana" w:hAnsi="Verdana" w:cs="Arial"/>
                <w:b/>
                <w:bCs/>
                <w:color w:val="FF0000"/>
                <w:sz w:val="18"/>
                <w:szCs w:val="18"/>
              </w:rPr>
              <w:t xml:space="preserve">“AI-ready public administration” </w:t>
            </w:r>
            <w:r w:rsidRPr="00942F68">
              <w:rPr>
                <w:rFonts w:ascii="Verdana" w:eastAsia="Times New Roman" w:hAnsi="Verdana" w:cs="Arial"/>
                <w:b/>
                <w:iCs/>
                <w:color w:val="FF0000"/>
                <w:sz w:val="18"/>
                <w:szCs w:val="18"/>
              </w:rPr>
              <w:t xml:space="preserve">identifies support measures that you can chose from and that can be tailor-made to your specific context. Additional measures can be added. </w:t>
            </w:r>
          </w:p>
          <w:p w14:paraId="66C16B11" w14:textId="77777777" w:rsidR="004422E1" w:rsidRPr="00942F68" w:rsidRDefault="004422E1" w:rsidP="00942F68">
            <w:pPr>
              <w:shd w:val="clear" w:color="auto" w:fill="FFFF00"/>
              <w:spacing w:line="240" w:lineRule="auto"/>
              <w:jc w:val="both"/>
              <w:rPr>
                <w:rFonts w:ascii="Verdana" w:eastAsia="Times New Roman" w:hAnsi="Verdana" w:cs="Arial"/>
                <w:b/>
                <w:iCs/>
                <w:color w:val="FF0000"/>
                <w:sz w:val="18"/>
                <w:szCs w:val="18"/>
              </w:rPr>
            </w:pPr>
            <w:r w:rsidRPr="00942F68">
              <w:rPr>
                <w:rFonts w:ascii="Verdana" w:eastAsia="Times New Roman" w:hAnsi="Verdana" w:cs="Arial"/>
                <w:b/>
                <w:iCs/>
                <w:color w:val="FF0000"/>
                <w:sz w:val="18"/>
                <w:szCs w:val="18"/>
              </w:rPr>
              <w:t xml:space="preserve">The list of proposed technical measures is intended to help beneficiary authorities describe the requested technical support measures by taking inspiration from the information provided.  </w:t>
            </w:r>
          </w:p>
          <w:p w14:paraId="25356682" w14:textId="77777777" w:rsidR="004422E1" w:rsidRPr="00942F68" w:rsidRDefault="004422E1" w:rsidP="00942F68">
            <w:pPr>
              <w:shd w:val="clear" w:color="auto" w:fill="FFFF00"/>
              <w:spacing w:line="240" w:lineRule="auto"/>
              <w:jc w:val="both"/>
              <w:rPr>
                <w:rFonts w:ascii="Verdana" w:eastAsia="Times New Roman" w:hAnsi="Verdana" w:cs="Arial"/>
                <w:b/>
                <w:iCs/>
                <w:color w:val="FF0000"/>
                <w:sz w:val="18"/>
                <w:szCs w:val="18"/>
              </w:rPr>
            </w:pPr>
            <w:r w:rsidRPr="00942F68">
              <w:rPr>
                <w:rFonts w:ascii="Verdana" w:eastAsia="Times New Roman" w:hAnsi="Verdana" w:cs="Arial"/>
                <w:b/>
                <w:iCs/>
                <w:color w:val="FF0000"/>
                <w:sz w:val="18"/>
                <w:szCs w:val="18"/>
              </w:rPr>
              <w:t xml:space="preserve">Member States submitting the request are requested to provide their national context as well as a justification for each requested measure, as to how it would help to address the problems identified in section 1.1.  </w:t>
            </w:r>
          </w:p>
          <w:p w14:paraId="0CAA6252" w14:textId="77777777" w:rsidR="004422E1" w:rsidRPr="00942F68" w:rsidRDefault="004422E1" w:rsidP="00942F68">
            <w:pPr>
              <w:shd w:val="clear" w:color="auto" w:fill="FFFF00"/>
              <w:spacing w:line="240" w:lineRule="auto"/>
              <w:jc w:val="both"/>
              <w:rPr>
                <w:rFonts w:ascii="Verdana" w:eastAsia="Times New Roman" w:hAnsi="Verdana" w:cs="Arial"/>
                <w:b/>
                <w:iCs/>
                <w:color w:val="FF0000"/>
                <w:sz w:val="18"/>
                <w:szCs w:val="18"/>
              </w:rPr>
            </w:pPr>
            <w:r w:rsidRPr="00942F68">
              <w:rPr>
                <w:rFonts w:ascii="Verdana" w:eastAsia="Times New Roman" w:hAnsi="Verdana" w:cs="Arial"/>
                <w:b/>
                <w:iCs/>
                <w:color w:val="FF0000"/>
                <w:sz w:val="18"/>
                <w:szCs w:val="18"/>
              </w:rPr>
              <w:t xml:space="preserve">When filling in the request online, you are invited to only select and describe the technical support measures you are requesting, taking inspiration from the general </w:t>
            </w:r>
            <w:r w:rsidRPr="00942F68">
              <w:rPr>
                <w:rFonts w:ascii="Verdana" w:eastAsia="Times New Roman" w:hAnsi="Verdana" w:cs="Arial"/>
                <w:b/>
                <w:iCs/>
                <w:color w:val="FF0000"/>
                <w:sz w:val="18"/>
                <w:szCs w:val="18"/>
              </w:rPr>
              <w:lastRenderedPageBreak/>
              <w:t>overview, if you find it helpful, and to provide any additional information relevant to your specific context.</w:t>
            </w:r>
          </w:p>
          <w:p w14:paraId="7F8A9623" w14:textId="25C457B4" w:rsidR="004422E1" w:rsidRDefault="004422E1" w:rsidP="004422E1">
            <w:pPr>
              <w:jc w:val="both"/>
              <w:rPr>
                <w:rFonts w:ascii="Verdana" w:eastAsia="Times New Roman" w:hAnsi="Verdana" w:cs="Arial"/>
                <w:b/>
                <w:iCs/>
                <w:color w:val="000000" w:themeColor="text1"/>
                <w:sz w:val="20"/>
                <w:szCs w:val="20"/>
                <w:u w:val="single"/>
              </w:rPr>
            </w:pPr>
            <w:r w:rsidRPr="00D17D94">
              <w:rPr>
                <w:rFonts w:ascii="Verdana" w:eastAsia="Times New Roman" w:hAnsi="Verdana" w:cs="Arial"/>
                <w:b/>
                <w:iCs/>
                <w:color w:val="000000" w:themeColor="text1"/>
                <w:sz w:val="20"/>
                <w:szCs w:val="20"/>
                <w:u w:val="single"/>
              </w:rPr>
              <w:t xml:space="preserve">Proposed technical support measures </w:t>
            </w:r>
            <w:r>
              <w:rPr>
                <w:rFonts w:ascii="Verdana" w:eastAsia="Times New Roman" w:hAnsi="Verdana" w:cs="Arial"/>
                <w:b/>
                <w:iCs/>
                <w:color w:val="000000" w:themeColor="text1"/>
                <w:sz w:val="20"/>
                <w:szCs w:val="20"/>
                <w:u w:val="single"/>
              </w:rPr>
              <w:t>pursuant to</w:t>
            </w:r>
            <w:r w:rsidRPr="00D17D94">
              <w:rPr>
                <w:rFonts w:ascii="Verdana" w:eastAsia="Times New Roman" w:hAnsi="Verdana" w:cs="Arial"/>
                <w:b/>
                <w:iCs/>
                <w:color w:val="000000" w:themeColor="text1"/>
                <w:sz w:val="20"/>
                <w:szCs w:val="20"/>
                <w:u w:val="single"/>
              </w:rPr>
              <w:t xml:space="preserve"> Art.8 of </w:t>
            </w:r>
            <w:r w:rsidR="001C4D09">
              <w:rPr>
                <w:rFonts w:ascii="Verdana" w:eastAsia="Times New Roman" w:hAnsi="Verdana" w:cs="Arial"/>
                <w:b/>
                <w:iCs/>
                <w:color w:val="000000" w:themeColor="text1"/>
                <w:sz w:val="20"/>
                <w:szCs w:val="20"/>
                <w:u w:val="single"/>
              </w:rPr>
              <w:t xml:space="preserve">the </w:t>
            </w:r>
            <w:r w:rsidRPr="00D17D94">
              <w:rPr>
                <w:rFonts w:ascii="Verdana" w:eastAsia="Times New Roman" w:hAnsi="Verdana" w:cs="Arial"/>
                <w:b/>
                <w:iCs/>
                <w:color w:val="000000" w:themeColor="text1"/>
                <w:sz w:val="20"/>
                <w:szCs w:val="20"/>
                <w:u w:val="single"/>
              </w:rPr>
              <w:t>TSI Regulation:</w:t>
            </w:r>
          </w:p>
          <w:p w14:paraId="1C5709D5" w14:textId="61B6187E" w:rsidR="00B57489" w:rsidRPr="00B57489" w:rsidRDefault="00B57489" w:rsidP="004422E1">
            <w:pPr>
              <w:jc w:val="both"/>
              <w:rPr>
                <w:rFonts w:eastAsia="Times New Roman" w:cstheme="minorHAnsi"/>
                <w:color w:val="000000" w:themeColor="text1"/>
                <w:u w:val="single"/>
                <w:lang w:eastAsia="en-GB"/>
              </w:rPr>
            </w:pPr>
            <w:r w:rsidRPr="00B57489">
              <w:rPr>
                <w:rFonts w:eastAsia="Times New Roman" w:cstheme="minorHAnsi"/>
                <w:color w:val="000000" w:themeColor="text1"/>
                <w:u w:val="single"/>
                <w:lang w:eastAsia="en-GB"/>
              </w:rPr>
              <w:t xml:space="preserve">The flagship proposes a non-exhaustive list of </w:t>
            </w:r>
            <w:r w:rsidR="00A529F8">
              <w:rPr>
                <w:rFonts w:eastAsia="Times New Roman" w:cstheme="minorHAnsi"/>
                <w:color w:val="000000" w:themeColor="text1"/>
                <w:u w:val="single"/>
                <w:lang w:eastAsia="en-GB"/>
              </w:rPr>
              <w:t>support measures</w:t>
            </w:r>
            <w:r w:rsidRPr="00B57489">
              <w:rPr>
                <w:rFonts w:eastAsia="Times New Roman" w:cstheme="minorHAnsi"/>
                <w:color w:val="000000" w:themeColor="text1"/>
                <w:u w:val="single"/>
                <w:lang w:eastAsia="en-GB"/>
              </w:rPr>
              <w:t xml:space="preserve"> that could </w:t>
            </w:r>
            <w:r w:rsidR="00A529F8" w:rsidRPr="00A529F8">
              <w:rPr>
                <w:rFonts w:eastAsia="Times New Roman" w:cstheme="minorHAnsi"/>
                <w:color w:val="000000" w:themeColor="text1"/>
                <w:u w:val="single"/>
                <w:lang w:eastAsia="en-GB"/>
              </w:rPr>
              <w:t>measures that could be included in the request, aimed at getting public administrations ready to the challenges and opportunities posed by AI technologies.</w:t>
            </w:r>
            <w:r w:rsidR="00A529F8">
              <w:rPr>
                <w:rFonts w:eastAsia="Times New Roman" w:cstheme="minorHAnsi"/>
                <w:color w:val="000000" w:themeColor="text1"/>
                <w:u w:val="single"/>
                <w:lang w:eastAsia="en-GB"/>
              </w:rPr>
              <w:t xml:space="preserve"> </w:t>
            </w:r>
            <w:r w:rsidR="003D0B12">
              <w:rPr>
                <w:rFonts w:eastAsia="Times New Roman" w:cstheme="minorHAnsi"/>
                <w:color w:val="000000" w:themeColor="text1"/>
                <w:u w:val="single"/>
                <w:lang w:eastAsia="en-GB"/>
              </w:rPr>
              <w:t xml:space="preserve">The Member States can of course </w:t>
            </w:r>
            <w:r w:rsidRPr="00B57489">
              <w:rPr>
                <w:rFonts w:eastAsia="Times New Roman" w:cstheme="minorHAnsi"/>
                <w:color w:val="000000" w:themeColor="text1"/>
                <w:u w:val="single"/>
                <w:lang w:eastAsia="en-GB"/>
              </w:rPr>
              <w:t>add tasks and outputs in the</w:t>
            </w:r>
            <w:r w:rsidR="003D0B12">
              <w:rPr>
                <w:rFonts w:eastAsia="Times New Roman" w:cstheme="minorHAnsi"/>
                <w:color w:val="000000" w:themeColor="text1"/>
                <w:u w:val="single"/>
                <w:lang w:eastAsia="en-GB"/>
              </w:rPr>
              <w:t>ir</w:t>
            </w:r>
            <w:r w:rsidRPr="00B57489">
              <w:rPr>
                <w:rFonts w:eastAsia="Times New Roman" w:cstheme="minorHAnsi"/>
                <w:color w:val="000000" w:themeColor="text1"/>
                <w:u w:val="single"/>
                <w:lang w:eastAsia="en-GB"/>
              </w:rPr>
              <w:t xml:space="preserve"> project</w:t>
            </w:r>
            <w:r w:rsidR="003D0B12">
              <w:rPr>
                <w:rFonts w:eastAsia="Times New Roman" w:cstheme="minorHAnsi"/>
                <w:color w:val="000000" w:themeColor="text1"/>
                <w:u w:val="single"/>
                <w:lang w:eastAsia="en-GB"/>
              </w:rPr>
              <w:t>s,</w:t>
            </w:r>
            <w:r w:rsidRPr="00B57489">
              <w:rPr>
                <w:rFonts w:eastAsia="Times New Roman" w:cstheme="minorHAnsi"/>
                <w:color w:val="000000" w:themeColor="text1"/>
                <w:u w:val="single"/>
                <w:lang w:eastAsia="en-GB"/>
              </w:rPr>
              <w:t xml:space="preserve"> tailored to the reality of </w:t>
            </w:r>
            <w:r w:rsidR="003D0B12">
              <w:rPr>
                <w:rFonts w:eastAsia="Times New Roman" w:cstheme="minorHAnsi"/>
                <w:color w:val="000000" w:themeColor="text1"/>
                <w:u w:val="single"/>
                <w:lang w:eastAsia="en-GB"/>
              </w:rPr>
              <w:t>their</w:t>
            </w:r>
            <w:r w:rsidRPr="00B57489">
              <w:rPr>
                <w:rFonts w:eastAsia="Times New Roman" w:cstheme="minorHAnsi"/>
                <w:color w:val="000000" w:themeColor="text1"/>
                <w:u w:val="single"/>
                <w:lang w:eastAsia="en-GB"/>
              </w:rPr>
              <w:t xml:space="preserve"> public administration and the </w:t>
            </w:r>
            <w:r w:rsidR="003D0B12">
              <w:rPr>
                <w:rFonts w:eastAsia="Times New Roman" w:cstheme="minorHAnsi"/>
                <w:color w:val="000000" w:themeColor="text1"/>
                <w:u w:val="single"/>
                <w:lang w:eastAsia="en-GB"/>
              </w:rPr>
              <w:t>features</w:t>
            </w:r>
            <w:r w:rsidR="003D0B12" w:rsidRPr="00B57489">
              <w:rPr>
                <w:rFonts w:eastAsia="Times New Roman" w:cstheme="minorHAnsi"/>
                <w:color w:val="000000" w:themeColor="text1"/>
                <w:u w:val="single"/>
                <w:lang w:eastAsia="en-GB"/>
              </w:rPr>
              <w:t xml:space="preserve"> </w:t>
            </w:r>
            <w:r w:rsidRPr="00B57489">
              <w:rPr>
                <w:rFonts w:eastAsia="Times New Roman" w:cstheme="minorHAnsi"/>
                <w:color w:val="000000" w:themeColor="text1"/>
                <w:u w:val="single"/>
                <w:lang w:eastAsia="en-GB"/>
              </w:rPr>
              <w:t xml:space="preserve">of the project.  </w:t>
            </w:r>
          </w:p>
          <w:p w14:paraId="02AEBF52" w14:textId="64C53C7F" w:rsidR="004422E1" w:rsidRDefault="004422E1" w:rsidP="004422E1">
            <w:pPr>
              <w:spacing w:after="0" w:line="240" w:lineRule="auto"/>
              <w:jc w:val="both"/>
              <w:rPr>
                <w:rFonts w:ascii="Calibri" w:eastAsia="Times New Roman" w:hAnsi="Calibri" w:cs="Calibri"/>
              </w:rPr>
            </w:pPr>
            <w:r w:rsidRPr="00410FFA">
              <w:rPr>
                <w:rFonts w:ascii="Segoe UI Symbol" w:eastAsia="Calibri" w:hAnsi="Segoe UI Symbol" w:cs="Segoe UI Symbol"/>
              </w:rPr>
              <w:t xml:space="preserve">☐ </w:t>
            </w:r>
            <w:r w:rsidRPr="00410FFA">
              <w:rPr>
                <w:rFonts w:ascii="Calibri" w:eastAsia="Times New Roman" w:hAnsi="Calibri" w:cs="Calibri"/>
                <w:b/>
                <w:bCs/>
              </w:rPr>
              <w:t xml:space="preserve">Regulatory mapping and capacity building </w:t>
            </w:r>
            <w:r w:rsidRPr="00410FFA">
              <w:rPr>
                <w:rFonts w:ascii="Calibri" w:eastAsia="Times New Roman" w:hAnsi="Calibri" w:cs="Calibri"/>
              </w:rPr>
              <w:t>to ensure that public administrations can adapt to their regulatory environment and swiftly implement new and future digital legislation. This is especially relevant in the context of newly adopted EU legislation such as the Interoperable Europe Act, the Data Act, the Data Governance Act, the Digital Markets Act, the Digital Services Act, and the forthcoming AI Act.</w:t>
            </w:r>
          </w:p>
          <w:p w14:paraId="63F16FEB" w14:textId="77777777" w:rsidR="00963BD6" w:rsidRPr="00963BD6" w:rsidRDefault="00963BD6" w:rsidP="00963BD6">
            <w:pPr>
              <w:pStyle w:val="paragraph"/>
              <w:numPr>
                <w:ilvl w:val="0"/>
                <w:numId w:val="33"/>
              </w:numPr>
              <w:spacing w:after="0"/>
              <w:textAlignment w:val="baseline"/>
              <w:rPr>
                <w:rStyle w:val="normaltextrun"/>
                <w:rFonts w:ascii="Calibri" w:hAnsi="Calibri" w:cs="Calibri"/>
                <w:sz w:val="22"/>
                <w:szCs w:val="22"/>
                <w:lang w:val="en-GB"/>
              </w:rPr>
            </w:pPr>
            <w:r w:rsidRPr="00963BD6">
              <w:rPr>
                <w:rStyle w:val="normaltextrun"/>
                <w:rFonts w:ascii="Calibri" w:hAnsi="Calibri" w:cs="Calibri"/>
                <w:sz w:val="22"/>
                <w:szCs w:val="22"/>
                <w:lang w:val="en-GB"/>
              </w:rPr>
              <w:t xml:space="preserve">Develop a detailed list of digital legislation applicable at EU, national, regional, and local levels. </w:t>
            </w:r>
          </w:p>
          <w:p w14:paraId="405F7F69" w14:textId="77777777" w:rsidR="00963BD6" w:rsidRPr="00963BD6" w:rsidRDefault="00963BD6" w:rsidP="00963BD6">
            <w:pPr>
              <w:pStyle w:val="paragraph"/>
              <w:numPr>
                <w:ilvl w:val="0"/>
                <w:numId w:val="33"/>
              </w:numPr>
              <w:spacing w:after="0"/>
              <w:textAlignment w:val="baseline"/>
              <w:rPr>
                <w:rStyle w:val="normaltextrun"/>
                <w:rFonts w:ascii="Calibri" w:hAnsi="Calibri" w:cs="Calibri"/>
                <w:sz w:val="22"/>
                <w:szCs w:val="22"/>
                <w:lang w:val="en-GB"/>
              </w:rPr>
            </w:pPr>
            <w:r w:rsidRPr="00963BD6">
              <w:rPr>
                <w:rStyle w:val="normaltextrun"/>
                <w:rFonts w:ascii="Calibri" w:hAnsi="Calibri" w:cs="Calibri"/>
                <w:sz w:val="22"/>
                <w:szCs w:val="22"/>
                <w:lang w:val="en-GB"/>
              </w:rPr>
              <w:t xml:space="preserve">Design training and conduct targeted workshops on new (EU) digital legislation. </w:t>
            </w:r>
          </w:p>
          <w:p w14:paraId="2AA7AE58" w14:textId="56D432E0" w:rsidR="00963BD6" w:rsidRDefault="00963BD6" w:rsidP="00963BD6">
            <w:pPr>
              <w:pStyle w:val="paragraph"/>
              <w:numPr>
                <w:ilvl w:val="0"/>
                <w:numId w:val="33"/>
              </w:numPr>
              <w:spacing w:after="0"/>
              <w:textAlignment w:val="baseline"/>
              <w:rPr>
                <w:rStyle w:val="normaltextrun"/>
                <w:rFonts w:ascii="Calibri" w:hAnsi="Calibri" w:cs="Calibri"/>
                <w:sz w:val="22"/>
                <w:szCs w:val="22"/>
                <w:lang w:val="en-GB"/>
              </w:rPr>
            </w:pPr>
            <w:r w:rsidRPr="00963BD6">
              <w:rPr>
                <w:rStyle w:val="normaltextrun"/>
                <w:rFonts w:ascii="Calibri" w:hAnsi="Calibri" w:cs="Calibri"/>
                <w:sz w:val="22"/>
                <w:szCs w:val="22"/>
                <w:lang w:val="en-GB"/>
              </w:rPr>
              <w:t xml:space="preserve">Assist authorities at all levels in creating strategies to ensure compliance with new and future digital legislation. </w:t>
            </w:r>
          </w:p>
          <w:p w14:paraId="5BE83749" w14:textId="7BFC5FB9" w:rsidR="00934FAB" w:rsidRPr="00934FAB" w:rsidRDefault="00B23F4D" w:rsidP="00B23F4D">
            <w:pPr>
              <w:pStyle w:val="paragraph"/>
              <w:spacing w:after="0"/>
              <w:textAlignment w:val="baseline"/>
              <w:rPr>
                <w:rStyle w:val="normaltextrun"/>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04EE50FC" w14:textId="05AE1F11" w:rsidR="004422E1" w:rsidRDefault="004422E1" w:rsidP="004422E1">
            <w:pPr>
              <w:spacing w:after="0" w:line="240" w:lineRule="auto"/>
              <w:contextualSpacing/>
              <w:jc w:val="both"/>
              <w:rPr>
                <w:rFonts w:ascii="Calibri" w:eastAsia="Times New Roman" w:hAnsi="Calibri" w:cs="Calibri"/>
              </w:rPr>
            </w:pPr>
            <w:r w:rsidRPr="00410FFA">
              <w:rPr>
                <w:rFonts w:ascii="Segoe UI Symbol" w:eastAsia="Times New Roman" w:hAnsi="Segoe UI Symbol" w:cs="Segoe UI Symbol"/>
                <w:bCs/>
              </w:rPr>
              <w:t xml:space="preserve">☐ </w:t>
            </w:r>
            <w:r w:rsidR="00A529F8" w:rsidRPr="00166E64">
              <w:rPr>
                <w:rFonts w:eastAsia="Times New Roman" w:cstheme="minorHAnsi"/>
                <w:bCs/>
              </w:rPr>
              <w:t>Provision of expertise related to formulation of strategies for the</w:t>
            </w:r>
            <w:r w:rsidR="00A529F8" w:rsidRPr="00A529F8">
              <w:rPr>
                <w:rFonts w:eastAsia="Times New Roman" w:cstheme="minorHAnsi"/>
                <w:bCs/>
              </w:rPr>
              <w:t xml:space="preserve"> </w:t>
            </w:r>
            <w:r w:rsidR="00963BD6" w:rsidRPr="00A529F8">
              <w:rPr>
                <w:rFonts w:eastAsia="Times New Roman" w:cstheme="minorHAnsi"/>
                <w:b/>
              </w:rPr>
              <w:t>m</w:t>
            </w:r>
            <w:r w:rsidRPr="00A529F8">
              <w:rPr>
                <w:rFonts w:eastAsia="Times New Roman" w:cstheme="minorHAnsi"/>
                <w:b/>
                <w:bCs/>
              </w:rPr>
              <w:t xml:space="preserve">odernisation of the underpinning computing and data infrastructure </w:t>
            </w:r>
            <w:r w:rsidRPr="00A529F8">
              <w:rPr>
                <w:rFonts w:eastAsia="Times New Roman" w:cstheme="minorHAnsi"/>
              </w:rPr>
              <w:t>to determine</w:t>
            </w:r>
            <w:r w:rsidRPr="00410FFA">
              <w:rPr>
                <w:rFonts w:ascii="Calibri" w:eastAsia="Times New Roman" w:hAnsi="Calibri" w:cs="Calibri"/>
              </w:rPr>
              <w:t xml:space="preserve"> what technology is available and what would be necessary to modernise public digital infrastructures in Member States to be ready to use and develop safe and trustworthy AI systems and infrastructures.</w:t>
            </w:r>
          </w:p>
          <w:p w14:paraId="2D1F69D2" w14:textId="77777777" w:rsidR="00963BD6" w:rsidRPr="00963BD6" w:rsidRDefault="00963BD6" w:rsidP="00963BD6">
            <w:pPr>
              <w:numPr>
                <w:ilvl w:val="0"/>
                <w:numId w:val="33"/>
              </w:numPr>
              <w:spacing w:after="0" w:line="240" w:lineRule="auto"/>
              <w:textAlignment w:val="baseline"/>
              <w:rPr>
                <w:rFonts w:ascii="Calibri" w:eastAsia="Times New Roman" w:hAnsi="Calibri" w:cs="Calibri"/>
                <w:lang w:eastAsia="en-IE"/>
              </w:rPr>
            </w:pPr>
            <w:r w:rsidRPr="00963BD6">
              <w:rPr>
                <w:rFonts w:ascii="Calibri" w:eastAsia="Times New Roman" w:hAnsi="Calibri" w:cs="Calibri"/>
                <w:lang w:eastAsia="en-IE"/>
              </w:rPr>
              <w:t xml:space="preserve">Prepare comprehensive assessment reports on the current technological landscape and the necessary updates required at national and local or regional levels. </w:t>
            </w:r>
          </w:p>
          <w:p w14:paraId="292B6512" w14:textId="77777777" w:rsidR="00963BD6" w:rsidRPr="00963BD6" w:rsidRDefault="00963BD6" w:rsidP="00963BD6">
            <w:pPr>
              <w:numPr>
                <w:ilvl w:val="0"/>
                <w:numId w:val="33"/>
              </w:numPr>
              <w:spacing w:after="0" w:line="240" w:lineRule="auto"/>
              <w:textAlignment w:val="baseline"/>
              <w:rPr>
                <w:rFonts w:ascii="Calibri" w:eastAsia="Times New Roman" w:hAnsi="Calibri" w:cs="Calibri"/>
                <w:lang w:eastAsia="en-IE"/>
              </w:rPr>
            </w:pPr>
            <w:r w:rsidRPr="00963BD6">
              <w:rPr>
                <w:rFonts w:ascii="Calibri" w:eastAsia="Times New Roman" w:hAnsi="Calibri" w:cs="Calibri"/>
                <w:lang w:eastAsia="en-IE"/>
              </w:rPr>
              <w:t xml:space="preserve">Propose infrastructure upgrades and draft technical specifications for selected solutions. </w:t>
            </w:r>
          </w:p>
          <w:p w14:paraId="00D13DD5" w14:textId="77777777" w:rsidR="00963BD6" w:rsidRPr="00963BD6" w:rsidRDefault="00963BD6" w:rsidP="00963BD6">
            <w:pPr>
              <w:numPr>
                <w:ilvl w:val="0"/>
                <w:numId w:val="33"/>
              </w:numPr>
              <w:spacing w:after="0" w:line="240" w:lineRule="auto"/>
              <w:textAlignment w:val="baseline"/>
              <w:rPr>
                <w:rFonts w:ascii="Calibri" w:eastAsia="Times New Roman" w:hAnsi="Calibri" w:cs="Calibri"/>
                <w:lang w:eastAsia="en-IE"/>
              </w:rPr>
            </w:pPr>
            <w:r w:rsidRPr="00963BD6">
              <w:rPr>
                <w:rFonts w:ascii="Calibri" w:eastAsia="Times New Roman" w:hAnsi="Calibri" w:cs="Calibri"/>
                <w:lang w:eastAsia="en-IE"/>
              </w:rPr>
              <w:t xml:space="preserve">Formulate a roadmap for the transition towards modern, AI-ready data storage and processing solutions in line with the existing regulatory framework. </w:t>
            </w:r>
          </w:p>
          <w:p w14:paraId="763DC322" w14:textId="638ECC93" w:rsidR="00963BD6" w:rsidRDefault="00963BD6" w:rsidP="00963BD6">
            <w:pPr>
              <w:numPr>
                <w:ilvl w:val="0"/>
                <w:numId w:val="33"/>
              </w:numPr>
              <w:spacing w:after="0" w:line="240" w:lineRule="auto"/>
              <w:textAlignment w:val="baseline"/>
              <w:rPr>
                <w:rFonts w:ascii="Calibri" w:eastAsia="Times New Roman" w:hAnsi="Calibri" w:cs="Calibri"/>
                <w:lang w:eastAsia="en-IE"/>
              </w:rPr>
            </w:pPr>
            <w:r w:rsidRPr="00963BD6">
              <w:rPr>
                <w:rFonts w:ascii="Calibri" w:eastAsia="Times New Roman" w:hAnsi="Calibri" w:cs="Calibri"/>
                <w:lang w:eastAsia="en-IE"/>
              </w:rPr>
              <w:t xml:space="preserve">Propose review processes for regular monitoring of infrastructure upgrades. </w:t>
            </w:r>
          </w:p>
          <w:p w14:paraId="784B0C60" w14:textId="77777777" w:rsidR="00B23F4D" w:rsidRPr="00963BD6" w:rsidRDefault="00B23F4D" w:rsidP="00B23F4D">
            <w:pPr>
              <w:spacing w:after="0" w:line="240" w:lineRule="auto"/>
              <w:ind w:left="720"/>
              <w:textAlignment w:val="baseline"/>
              <w:rPr>
                <w:rFonts w:ascii="Calibri" w:eastAsia="Times New Roman" w:hAnsi="Calibri" w:cs="Calibri"/>
                <w:lang w:eastAsia="en-IE"/>
              </w:rPr>
            </w:pPr>
          </w:p>
          <w:p w14:paraId="3723082A" w14:textId="671DD1ED" w:rsidR="00B23F4D" w:rsidRPr="00934FAB" w:rsidRDefault="00934FAB" w:rsidP="00934FAB">
            <w:pPr>
              <w:pStyle w:val="paragraph"/>
              <w:spacing w:after="0"/>
              <w:textAlignment w:val="baseline"/>
              <w:rPr>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45A57CC2" w14:textId="1E45EE04" w:rsidR="004422E1" w:rsidRDefault="004422E1" w:rsidP="004422E1">
            <w:pPr>
              <w:spacing w:after="0" w:line="240" w:lineRule="auto"/>
              <w:contextualSpacing/>
              <w:jc w:val="both"/>
              <w:rPr>
                <w:rFonts w:ascii="Calibri" w:eastAsia="Times New Roman" w:hAnsi="Calibri" w:cs="Calibri"/>
              </w:rPr>
            </w:pPr>
            <w:r w:rsidRPr="00410FFA">
              <w:rPr>
                <w:rFonts w:ascii="Segoe UI Symbol" w:eastAsia="Calibri" w:hAnsi="Segoe UI Symbol" w:cs="Segoe UI Symbol"/>
              </w:rPr>
              <w:t>☐</w:t>
            </w:r>
            <w:r>
              <w:rPr>
                <w:rFonts w:ascii="Segoe UI Symbol" w:eastAsia="Calibri" w:hAnsi="Segoe UI Symbol" w:cs="Segoe UI Symbol"/>
              </w:rPr>
              <w:t xml:space="preserve"> </w:t>
            </w:r>
            <w:r w:rsidR="00A529F8" w:rsidRPr="00A529F8">
              <w:rPr>
                <w:rFonts w:eastAsia="Calibri" w:cstheme="minorHAnsi"/>
              </w:rPr>
              <w:t xml:space="preserve">Provision of expertise related to </w:t>
            </w:r>
            <w:r w:rsidR="00A529F8" w:rsidRPr="00A529F8">
              <w:rPr>
                <w:rFonts w:eastAsia="Calibri" w:cstheme="minorHAnsi"/>
                <w:b/>
                <w:bCs/>
              </w:rPr>
              <w:t>i</w:t>
            </w:r>
            <w:r w:rsidRPr="00410FFA">
              <w:rPr>
                <w:rFonts w:ascii="Calibri" w:eastAsia="Times New Roman" w:hAnsi="Calibri" w:cs="Calibri"/>
                <w:b/>
                <w:bCs/>
              </w:rPr>
              <w:t xml:space="preserve">nteroperability </w:t>
            </w:r>
            <w:r w:rsidRPr="00410FFA">
              <w:rPr>
                <w:rFonts w:ascii="Calibri" w:eastAsia="Times New Roman" w:hAnsi="Calibri" w:cs="Calibri"/>
              </w:rPr>
              <w:t>to make the public sector in the EU ready to integrate diverse systems and data sources so that AI systems can use large and diverse datasets to improve accuracy and functionality and to potentially be trained based on those data.</w:t>
            </w:r>
          </w:p>
          <w:p w14:paraId="3C517E56" w14:textId="77777777" w:rsidR="00963BD6" w:rsidRPr="00963BD6" w:rsidRDefault="00963BD6" w:rsidP="00963BD6">
            <w:pPr>
              <w:pStyle w:val="ListParagraph"/>
              <w:numPr>
                <w:ilvl w:val="0"/>
                <w:numId w:val="33"/>
              </w:numPr>
              <w:spacing w:after="0" w:line="240" w:lineRule="auto"/>
              <w:jc w:val="both"/>
              <w:rPr>
                <w:rFonts w:ascii="Calibri" w:eastAsia="Times New Roman" w:hAnsi="Calibri" w:cs="Calibri"/>
              </w:rPr>
            </w:pPr>
            <w:r w:rsidRPr="00963BD6">
              <w:rPr>
                <w:rFonts w:ascii="Calibri" w:eastAsia="Times New Roman" w:hAnsi="Calibri" w:cs="Calibri"/>
              </w:rPr>
              <w:t xml:space="preserve">Conduct research and propose interoperability solutions for diverse systems across various levels of public administration inspired on existing approaches. </w:t>
            </w:r>
          </w:p>
          <w:p w14:paraId="1D688196" w14:textId="77777777" w:rsidR="00963BD6" w:rsidRPr="00963BD6" w:rsidRDefault="00963BD6" w:rsidP="00963BD6">
            <w:pPr>
              <w:pStyle w:val="ListParagraph"/>
              <w:numPr>
                <w:ilvl w:val="0"/>
                <w:numId w:val="33"/>
              </w:numPr>
              <w:spacing w:after="0" w:line="240" w:lineRule="auto"/>
              <w:jc w:val="both"/>
              <w:rPr>
                <w:rFonts w:ascii="Calibri" w:eastAsia="Times New Roman" w:hAnsi="Calibri" w:cs="Calibri"/>
              </w:rPr>
            </w:pPr>
            <w:r w:rsidRPr="00963BD6">
              <w:rPr>
                <w:rFonts w:ascii="Calibri" w:eastAsia="Times New Roman" w:hAnsi="Calibri" w:cs="Calibri"/>
              </w:rPr>
              <w:t xml:space="preserve">Propose data exchange protocols and standards to facilitate seamless interaction between different systems. </w:t>
            </w:r>
          </w:p>
          <w:p w14:paraId="4D4010E3" w14:textId="77777777" w:rsidR="00963BD6" w:rsidRPr="00963BD6" w:rsidRDefault="00963BD6" w:rsidP="00963BD6">
            <w:pPr>
              <w:pStyle w:val="ListParagraph"/>
              <w:numPr>
                <w:ilvl w:val="0"/>
                <w:numId w:val="33"/>
              </w:numPr>
              <w:spacing w:after="0" w:line="240" w:lineRule="auto"/>
              <w:jc w:val="both"/>
              <w:rPr>
                <w:rFonts w:ascii="Calibri" w:eastAsia="Times New Roman" w:hAnsi="Calibri" w:cs="Calibri"/>
              </w:rPr>
            </w:pPr>
            <w:r w:rsidRPr="00963BD6">
              <w:rPr>
                <w:rFonts w:ascii="Calibri" w:eastAsia="Times New Roman" w:hAnsi="Calibri" w:cs="Calibri"/>
              </w:rPr>
              <w:t xml:space="preserve">Conduct training sessions on interoperability strategies and protocols. </w:t>
            </w:r>
          </w:p>
          <w:p w14:paraId="0C106326" w14:textId="55FCFC89" w:rsidR="00B57489" w:rsidRDefault="00963BD6" w:rsidP="00963BD6">
            <w:pPr>
              <w:numPr>
                <w:ilvl w:val="0"/>
                <w:numId w:val="33"/>
              </w:numPr>
              <w:spacing w:after="0" w:line="240" w:lineRule="auto"/>
              <w:jc w:val="both"/>
              <w:rPr>
                <w:rFonts w:ascii="Calibri" w:eastAsia="Times New Roman" w:hAnsi="Calibri" w:cs="Calibri"/>
              </w:rPr>
            </w:pPr>
            <w:r w:rsidRPr="00963BD6">
              <w:rPr>
                <w:rFonts w:ascii="Calibri" w:eastAsia="Times New Roman" w:hAnsi="Calibri" w:cs="Calibri"/>
              </w:rPr>
              <w:t>Propose to authorities at all levels strategies to enhance interoperability with other administrative levels</w:t>
            </w:r>
          </w:p>
          <w:p w14:paraId="65710655" w14:textId="77777777" w:rsidR="00B23F4D" w:rsidRDefault="00B23F4D" w:rsidP="00B23F4D">
            <w:pPr>
              <w:spacing w:after="0" w:line="240" w:lineRule="auto"/>
              <w:ind w:left="720"/>
              <w:jc w:val="both"/>
              <w:rPr>
                <w:rFonts w:ascii="Calibri" w:eastAsia="Times New Roman" w:hAnsi="Calibri" w:cs="Calibri"/>
              </w:rPr>
            </w:pPr>
          </w:p>
          <w:p w14:paraId="0FF3F277" w14:textId="2D3FF65A" w:rsidR="00963BD6" w:rsidRPr="00934FAB" w:rsidRDefault="00934FAB" w:rsidP="00934FAB">
            <w:pPr>
              <w:pStyle w:val="paragraph"/>
              <w:spacing w:after="0"/>
              <w:textAlignment w:val="baseline"/>
              <w:rPr>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lastRenderedPageBreak/>
              <w:t>TEXT BOX HERE</w:t>
            </w:r>
          </w:p>
          <w:p w14:paraId="5513C847" w14:textId="77777777" w:rsidR="00B23F4D" w:rsidRPr="00B57489" w:rsidRDefault="00B23F4D" w:rsidP="00B23F4D">
            <w:pPr>
              <w:spacing w:after="0" w:line="240" w:lineRule="auto"/>
              <w:jc w:val="both"/>
              <w:rPr>
                <w:rFonts w:ascii="Calibri" w:eastAsia="Times New Roman" w:hAnsi="Calibri" w:cs="Calibri"/>
              </w:rPr>
            </w:pPr>
          </w:p>
          <w:p w14:paraId="78B00B8F" w14:textId="76FD37F6" w:rsidR="004422E1" w:rsidRDefault="004422E1" w:rsidP="004422E1">
            <w:pPr>
              <w:spacing w:after="0" w:line="240" w:lineRule="auto"/>
              <w:contextualSpacing/>
              <w:jc w:val="both"/>
              <w:rPr>
                <w:rFonts w:ascii="Calibri" w:eastAsia="Calibri" w:hAnsi="Calibri" w:cs="Calibri"/>
              </w:rPr>
            </w:pPr>
            <w:r w:rsidRPr="00410FFA">
              <w:rPr>
                <w:rFonts w:ascii="Segoe UI Symbol" w:eastAsia="Calibri" w:hAnsi="Segoe UI Symbol" w:cs="Segoe UI Symbol"/>
              </w:rPr>
              <w:t>☐</w:t>
            </w:r>
            <w:r>
              <w:rPr>
                <w:rFonts w:ascii="Segoe UI Symbol" w:eastAsia="Calibri" w:hAnsi="Segoe UI Symbol" w:cs="Segoe UI Symbol"/>
              </w:rPr>
              <w:t xml:space="preserve"> </w:t>
            </w:r>
            <w:r w:rsidR="00963BD6" w:rsidRPr="00963BD6">
              <w:rPr>
                <w:rFonts w:eastAsia="Calibri" w:cstheme="minorHAnsi"/>
                <w:b/>
                <w:bCs/>
              </w:rPr>
              <w:t>Capacity building as regards</w:t>
            </w:r>
            <w:r w:rsidR="00963BD6" w:rsidRPr="00963BD6">
              <w:rPr>
                <w:rFonts w:ascii="Segoe UI Symbol" w:eastAsia="Calibri" w:hAnsi="Segoe UI Symbol" w:cs="Segoe UI Symbol"/>
              </w:rPr>
              <w:t xml:space="preserve"> </w:t>
            </w:r>
            <w:r w:rsidRPr="00410FFA">
              <w:rPr>
                <w:rFonts w:ascii="Calibri" w:eastAsia="Times New Roman" w:hAnsi="Calibri" w:cs="Calibri"/>
                <w:b/>
                <w:bCs/>
              </w:rPr>
              <w:t>IT and data governance</w:t>
            </w:r>
            <w:r w:rsidRPr="00410FFA">
              <w:rPr>
                <w:rFonts w:ascii="Calibri" w:eastAsia="Times New Roman" w:hAnsi="Calibri" w:cs="Calibri"/>
              </w:rPr>
              <w:t xml:space="preserve"> </w:t>
            </w:r>
            <w:r w:rsidR="00963BD6">
              <w:rPr>
                <w:rFonts w:ascii="Calibri" w:eastAsia="Times New Roman" w:hAnsi="Calibri" w:cs="Calibri"/>
              </w:rPr>
              <w:t xml:space="preserve">to </w:t>
            </w:r>
            <w:r w:rsidRPr="00410FFA">
              <w:rPr>
                <w:rFonts w:ascii="Calibri" w:eastAsia="Times New Roman" w:hAnsi="Calibri" w:cs="Calibri"/>
              </w:rPr>
              <w:t xml:space="preserve">enable public administrations to efficiently manage their IT systems and ensure the appropriate collecting, storing, and utilisation of data relevant to their operations and core objectives. Establishing robust IT and data governance is a crucial foundation for public administrations to adopt AI in the mid-term. </w:t>
            </w:r>
            <w:r w:rsidR="00963BD6">
              <w:rPr>
                <w:rFonts w:ascii="Calibri" w:eastAsia="Times New Roman" w:hAnsi="Calibri" w:cs="Calibri"/>
              </w:rPr>
              <w:t>Technical s</w:t>
            </w:r>
            <w:r w:rsidRPr="00410FFA">
              <w:rPr>
                <w:rFonts w:ascii="Calibri" w:eastAsia="Times New Roman" w:hAnsi="Calibri" w:cs="Calibri"/>
              </w:rPr>
              <w:t xml:space="preserve">upport </w:t>
            </w:r>
            <w:r w:rsidR="00963BD6">
              <w:rPr>
                <w:rFonts w:ascii="Calibri" w:eastAsia="Times New Roman" w:hAnsi="Calibri" w:cs="Calibri"/>
              </w:rPr>
              <w:t xml:space="preserve">may involve </w:t>
            </w:r>
            <w:r w:rsidR="00963BD6" w:rsidRPr="00963BD6">
              <w:rPr>
                <w:rFonts w:ascii="Calibri" w:eastAsia="Times New Roman" w:hAnsi="Calibri" w:cs="Calibri"/>
              </w:rPr>
              <w:t xml:space="preserve">the provision of expertise related to reform roadmaps </w:t>
            </w:r>
            <w:r w:rsidR="00963BD6">
              <w:rPr>
                <w:rFonts w:ascii="Calibri" w:eastAsia="Times New Roman" w:hAnsi="Calibri" w:cs="Calibri"/>
              </w:rPr>
              <w:t xml:space="preserve">for </w:t>
            </w:r>
            <w:r w:rsidRPr="00410FFA">
              <w:rPr>
                <w:rFonts w:ascii="Calibri" w:eastAsia="Times New Roman" w:hAnsi="Calibri" w:cs="Calibri"/>
              </w:rPr>
              <w:t xml:space="preserve">reorganising governance structures to enhance interoperability between data sources and IT </w:t>
            </w:r>
            <w:proofErr w:type="gramStart"/>
            <w:r w:rsidRPr="00410FFA">
              <w:rPr>
                <w:rFonts w:ascii="Calibri" w:eastAsia="Times New Roman" w:hAnsi="Calibri" w:cs="Calibri"/>
              </w:rPr>
              <w:t>systems, or</w:t>
            </w:r>
            <w:proofErr w:type="gramEnd"/>
            <w:r w:rsidRPr="00410FFA">
              <w:rPr>
                <w:rFonts w:ascii="Calibri" w:eastAsia="Times New Roman" w:hAnsi="Calibri" w:cs="Calibri"/>
              </w:rPr>
              <w:t xml:space="preserve"> developing data strategies to establish how public administrations gather, store, manage, share, and use data to achieve their goals while taking data-informed decisions. </w:t>
            </w:r>
            <w:r w:rsidRPr="00410FFA">
              <w:rPr>
                <w:rFonts w:ascii="Calibri" w:eastAsia="Calibri" w:hAnsi="Calibri" w:cs="Calibri"/>
              </w:rPr>
              <w:t xml:space="preserve"> </w:t>
            </w:r>
          </w:p>
          <w:p w14:paraId="37492A04" w14:textId="77777777" w:rsidR="00963BD6" w:rsidRPr="00963BD6" w:rsidRDefault="00963BD6" w:rsidP="00963BD6">
            <w:pPr>
              <w:numPr>
                <w:ilvl w:val="0"/>
                <w:numId w:val="33"/>
              </w:numPr>
              <w:spacing w:after="0" w:line="240" w:lineRule="auto"/>
              <w:textAlignment w:val="baseline"/>
              <w:rPr>
                <w:rFonts w:ascii="Calibri" w:eastAsia="Times New Roman" w:hAnsi="Calibri" w:cs="Calibri"/>
                <w:lang w:eastAsia="en-IE"/>
              </w:rPr>
            </w:pPr>
            <w:r w:rsidRPr="00963BD6">
              <w:rPr>
                <w:rFonts w:ascii="Calibri" w:eastAsia="Times New Roman" w:hAnsi="Calibri" w:cs="Calibri"/>
                <w:lang w:eastAsia="en-IE"/>
              </w:rPr>
              <w:t xml:space="preserve">Conduct research and propose robust IT and data governance structures at both national and regional or local levels. </w:t>
            </w:r>
          </w:p>
          <w:p w14:paraId="0CDDA303" w14:textId="77777777" w:rsidR="00963BD6" w:rsidRPr="00963BD6" w:rsidRDefault="00963BD6" w:rsidP="00963BD6">
            <w:pPr>
              <w:numPr>
                <w:ilvl w:val="0"/>
                <w:numId w:val="33"/>
              </w:numPr>
              <w:spacing w:after="0" w:line="240" w:lineRule="auto"/>
              <w:textAlignment w:val="baseline"/>
              <w:rPr>
                <w:rFonts w:ascii="Calibri" w:eastAsia="Times New Roman" w:hAnsi="Calibri" w:cs="Calibri"/>
                <w:lang w:eastAsia="en-IE"/>
              </w:rPr>
            </w:pPr>
            <w:r w:rsidRPr="00963BD6">
              <w:rPr>
                <w:rFonts w:ascii="Calibri" w:eastAsia="Times New Roman" w:hAnsi="Calibri" w:cs="Calibri"/>
                <w:lang w:eastAsia="en-IE"/>
              </w:rPr>
              <w:t xml:space="preserve">Facilitate the creation of capacity for data stewardship and analysis within public administration bodies. </w:t>
            </w:r>
          </w:p>
          <w:p w14:paraId="2DC36F7A" w14:textId="72F7228F" w:rsidR="00963BD6" w:rsidRDefault="00963BD6" w:rsidP="00963BD6">
            <w:pPr>
              <w:numPr>
                <w:ilvl w:val="0"/>
                <w:numId w:val="33"/>
              </w:numPr>
              <w:spacing w:after="0" w:line="240" w:lineRule="auto"/>
              <w:textAlignment w:val="baseline"/>
              <w:rPr>
                <w:rFonts w:ascii="Calibri" w:eastAsia="Times New Roman" w:hAnsi="Calibri" w:cs="Calibri"/>
                <w:lang w:eastAsia="en-IE"/>
              </w:rPr>
            </w:pPr>
            <w:r w:rsidRPr="00963BD6">
              <w:rPr>
                <w:rFonts w:ascii="Calibri" w:eastAsia="Times New Roman" w:hAnsi="Calibri" w:cs="Calibri"/>
                <w:lang w:eastAsia="en-IE"/>
              </w:rPr>
              <w:t xml:space="preserve">Develop and propose comprehensive data governance strategies to improve data collection, storage, and utilisation in line with operational objectives. </w:t>
            </w:r>
          </w:p>
          <w:p w14:paraId="0DF5AED4" w14:textId="77777777" w:rsidR="00B23F4D" w:rsidRPr="00963BD6" w:rsidRDefault="00B23F4D" w:rsidP="00B23F4D">
            <w:pPr>
              <w:spacing w:after="0" w:line="240" w:lineRule="auto"/>
              <w:ind w:left="720"/>
              <w:textAlignment w:val="baseline"/>
              <w:rPr>
                <w:rFonts w:ascii="Calibri" w:eastAsia="Times New Roman" w:hAnsi="Calibri" w:cs="Calibri"/>
                <w:lang w:eastAsia="en-IE"/>
              </w:rPr>
            </w:pPr>
          </w:p>
          <w:p w14:paraId="09DAB5F6" w14:textId="77777777" w:rsidR="00934FAB" w:rsidRPr="00934FAB" w:rsidRDefault="00934FAB" w:rsidP="00934FAB">
            <w:pPr>
              <w:pStyle w:val="paragraph"/>
              <w:spacing w:after="0"/>
              <w:textAlignment w:val="baseline"/>
              <w:rPr>
                <w:rStyle w:val="normaltextrun"/>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3FB78F52" w14:textId="77777777" w:rsidR="00B23F4D" w:rsidRPr="00B57489" w:rsidRDefault="00B23F4D" w:rsidP="00B57489">
            <w:pPr>
              <w:spacing w:after="0" w:line="240" w:lineRule="auto"/>
              <w:jc w:val="both"/>
              <w:rPr>
                <w:rFonts w:ascii="Calibri" w:eastAsia="Calibri" w:hAnsi="Calibri" w:cs="Calibri"/>
              </w:rPr>
            </w:pPr>
          </w:p>
          <w:p w14:paraId="6410A25E" w14:textId="6D39B29F" w:rsidR="006D69C6" w:rsidRPr="006D69C6" w:rsidRDefault="004422E1" w:rsidP="006D69C6">
            <w:pPr>
              <w:spacing w:after="0" w:line="240" w:lineRule="auto"/>
              <w:contextualSpacing/>
              <w:jc w:val="both"/>
              <w:rPr>
                <w:rFonts w:ascii="Calibri" w:eastAsia="Times New Roman" w:hAnsi="Calibri" w:cs="Calibri"/>
              </w:rPr>
            </w:pPr>
            <w:r w:rsidRPr="00410FFA">
              <w:rPr>
                <w:rFonts w:ascii="Segoe UI Symbol" w:eastAsia="Calibri" w:hAnsi="Segoe UI Symbol" w:cs="Segoe UI Symbol"/>
              </w:rPr>
              <w:t>☐</w:t>
            </w:r>
            <w:r>
              <w:rPr>
                <w:rFonts w:ascii="Segoe UI Symbol" w:eastAsia="Calibri" w:hAnsi="Segoe UI Symbol" w:cs="Segoe UI Symbol"/>
              </w:rPr>
              <w:t xml:space="preserve"> </w:t>
            </w:r>
            <w:r w:rsidR="00A529F8" w:rsidRPr="00A529F8">
              <w:rPr>
                <w:rFonts w:eastAsia="Calibri" w:cstheme="minorHAnsi"/>
              </w:rPr>
              <w:t xml:space="preserve">Provision of expertise as regards </w:t>
            </w:r>
            <w:r w:rsidRPr="00410FFA">
              <w:rPr>
                <w:rFonts w:ascii="Calibri" w:eastAsia="Times New Roman" w:hAnsi="Calibri" w:cs="Calibri"/>
                <w:b/>
                <w:bCs/>
              </w:rPr>
              <w:t xml:space="preserve">AI governance </w:t>
            </w:r>
            <w:r w:rsidR="006D69C6" w:rsidRPr="006D69C6">
              <w:rPr>
                <w:rFonts w:ascii="Calibri" w:eastAsia="Times New Roman" w:hAnsi="Calibri" w:cs="Calibri"/>
              </w:rPr>
              <w:t xml:space="preserve">encompassing technical, organisational, or policy advice to develop ethical guidelines, certifications, assessments, supervisory or audit schemes, and the provision of expertise related to legislative reforms to ensure the safe use of AI in the public administration. In short, governance to ensure data privacy and the respect of human rights when using AI while avoiding bias and discrimination through transparency, </w:t>
            </w:r>
            <w:proofErr w:type="spellStart"/>
            <w:r w:rsidR="006D69C6" w:rsidRPr="006D69C6">
              <w:rPr>
                <w:rFonts w:ascii="Calibri" w:eastAsia="Times New Roman" w:hAnsi="Calibri" w:cs="Calibri"/>
              </w:rPr>
              <w:t>explainability</w:t>
            </w:r>
            <w:proofErr w:type="spellEnd"/>
            <w:r w:rsidR="006D69C6" w:rsidRPr="006D69C6">
              <w:rPr>
                <w:rFonts w:ascii="Calibri" w:eastAsia="Times New Roman" w:hAnsi="Calibri" w:cs="Calibri"/>
              </w:rPr>
              <w:t>, accountability, and liability. Technical support measures could include analysis of experimentation with AI procurement, risk assessment methodologies, and reform roadmaps for AI supervision while increasing automation or using platforms offering AI services.</w:t>
            </w:r>
          </w:p>
          <w:p w14:paraId="6D31EB7A" w14:textId="77777777" w:rsidR="006D69C6" w:rsidRPr="006D69C6" w:rsidRDefault="006D69C6" w:rsidP="006D69C6">
            <w:pPr>
              <w:numPr>
                <w:ilvl w:val="0"/>
                <w:numId w:val="33"/>
              </w:numPr>
              <w:spacing w:after="0" w:line="240" w:lineRule="auto"/>
              <w:contextualSpacing/>
              <w:jc w:val="both"/>
              <w:rPr>
                <w:rFonts w:ascii="Calibri" w:eastAsia="Times New Roman" w:hAnsi="Calibri" w:cs="Calibri"/>
              </w:rPr>
            </w:pPr>
            <w:r w:rsidRPr="006D69C6">
              <w:rPr>
                <w:rFonts w:ascii="Calibri" w:eastAsia="Times New Roman" w:hAnsi="Calibri" w:cs="Calibri"/>
              </w:rPr>
              <w:t xml:space="preserve">Development of ethical guidelines and certification processes for the use of AI in public administration. </w:t>
            </w:r>
          </w:p>
          <w:p w14:paraId="2F23A6C6" w14:textId="77777777" w:rsidR="006D69C6" w:rsidRPr="006D69C6" w:rsidRDefault="006D69C6" w:rsidP="006D69C6">
            <w:pPr>
              <w:numPr>
                <w:ilvl w:val="0"/>
                <w:numId w:val="33"/>
              </w:numPr>
              <w:spacing w:after="0" w:line="240" w:lineRule="auto"/>
              <w:contextualSpacing/>
              <w:jc w:val="both"/>
              <w:rPr>
                <w:rFonts w:ascii="Calibri" w:eastAsia="Times New Roman" w:hAnsi="Calibri" w:cs="Calibri"/>
              </w:rPr>
            </w:pPr>
            <w:r w:rsidRPr="006D69C6">
              <w:rPr>
                <w:rFonts w:ascii="Calibri" w:eastAsia="Times New Roman" w:hAnsi="Calibri" w:cs="Calibri"/>
              </w:rPr>
              <w:t xml:space="preserve">Provision of expertise as regards policy advice in the design and implementation of AI supervisory structures and procedures across various levels of public administration. </w:t>
            </w:r>
          </w:p>
          <w:p w14:paraId="05C1D2B9" w14:textId="77777777" w:rsidR="006D69C6" w:rsidRPr="006D69C6" w:rsidRDefault="006D69C6" w:rsidP="006D69C6">
            <w:pPr>
              <w:numPr>
                <w:ilvl w:val="0"/>
                <w:numId w:val="33"/>
              </w:numPr>
              <w:spacing w:after="0" w:line="240" w:lineRule="auto"/>
              <w:contextualSpacing/>
              <w:jc w:val="both"/>
              <w:rPr>
                <w:rFonts w:ascii="Calibri" w:eastAsia="Times New Roman" w:hAnsi="Calibri" w:cs="Calibri"/>
              </w:rPr>
            </w:pPr>
            <w:r w:rsidRPr="006D69C6">
              <w:rPr>
                <w:rFonts w:ascii="Calibri" w:eastAsia="Times New Roman" w:hAnsi="Calibri" w:cs="Calibri"/>
              </w:rPr>
              <w:t xml:space="preserve">Catalogue and assess current and potential uses of AI within public administrations. </w:t>
            </w:r>
          </w:p>
          <w:p w14:paraId="77BDC00C" w14:textId="77777777" w:rsidR="006D69C6" w:rsidRPr="006D69C6" w:rsidRDefault="006D69C6" w:rsidP="006D69C6">
            <w:pPr>
              <w:numPr>
                <w:ilvl w:val="0"/>
                <w:numId w:val="33"/>
              </w:numPr>
              <w:spacing w:after="0" w:line="240" w:lineRule="auto"/>
              <w:contextualSpacing/>
              <w:jc w:val="both"/>
              <w:rPr>
                <w:rFonts w:ascii="Calibri" w:eastAsia="Times New Roman" w:hAnsi="Calibri" w:cs="Calibri"/>
              </w:rPr>
            </w:pPr>
            <w:r w:rsidRPr="006D69C6">
              <w:rPr>
                <w:rFonts w:ascii="Calibri" w:eastAsia="Times New Roman" w:hAnsi="Calibri" w:cs="Calibri"/>
              </w:rPr>
              <w:t xml:space="preserve">Provision of expertise as regards policy advice in the design and implementation of AI audit schemes to ensure compliance with ethical and legislative standards. </w:t>
            </w:r>
          </w:p>
          <w:p w14:paraId="457D7915" w14:textId="000221B9" w:rsidR="006D69C6" w:rsidRDefault="006D69C6" w:rsidP="006D69C6">
            <w:pPr>
              <w:numPr>
                <w:ilvl w:val="0"/>
                <w:numId w:val="33"/>
              </w:numPr>
              <w:spacing w:after="0" w:line="240" w:lineRule="auto"/>
              <w:contextualSpacing/>
              <w:jc w:val="both"/>
              <w:rPr>
                <w:rFonts w:ascii="Calibri" w:eastAsia="Times New Roman" w:hAnsi="Calibri" w:cs="Calibri"/>
              </w:rPr>
            </w:pPr>
            <w:r w:rsidRPr="006D69C6">
              <w:rPr>
                <w:rFonts w:ascii="Calibri" w:eastAsia="Times New Roman" w:hAnsi="Calibri" w:cs="Calibri"/>
              </w:rPr>
              <w:t xml:space="preserve">Provision of expertise as regards reform roadmaps to increase transparency to build public trust in the use of AI in public administration. </w:t>
            </w:r>
          </w:p>
          <w:p w14:paraId="6CD45D04" w14:textId="77777777" w:rsidR="00B23F4D" w:rsidRPr="006D69C6" w:rsidRDefault="00B23F4D" w:rsidP="00B23F4D">
            <w:pPr>
              <w:spacing w:after="0" w:line="240" w:lineRule="auto"/>
              <w:ind w:left="720"/>
              <w:contextualSpacing/>
              <w:jc w:val="both"/>
              <w:rPr>
                <w:rFonts w:ascii="Calibri" w:eastAsia="Times New Roman" w:hAnsi="Calibri" w:cs="Calibri"/>
              </w:rPr>
            </w:pPr>
          </w:p>
          <w:p w14:paraId="1F7F6658" w14:textId="77777777" w:rsidR="00934FAB" w:rsidRPr="00934FAB" w:rsidRDefault="00934FAB" w:rsidP="00934FAB">
            <w:pPr>
              <w:pStyle w:val="paragraph"/>
              <w:spacing w:after="0"/>
              <w:textAlignment w:val="baseline"/>
              <w:rPr>
                <w:rStyle w:val="normaltextrun"/>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12B6E09E" w14:textId="77777777" w:rsidR="00B23F4D" w:rsidRDefault="00B23F4D" w:rsidP="00E51807">
            <w:pPr>
              <w:spacing w:after="0" w:line="240" w:lineRule="auto"/>
              <w:jc w:val="both"/>
              <w:rPr>
                <w:rFonts w:ascii="Verdana" w:eastAsia="Times New Roman" w:hAnsi="Verdana" w:cs="Arial"/>
                <w:sz w:val="20"/>
                <w:szCs w:val="20"/>
                <w:lang w:eastAsia="en-GB"/>
              </w:rPr>
            </w:pPr>
          </w:p>
          <w:p w14:paraId="02A7BE43" w14:textId="7399A00A" w:rsidR="004422E1" w:rsidRDefault="004422E1" w:rsidP="004422E1">
            <w:pPr>
              <w:spacing w:after="0" w:line="240" w:lineRule="auto"/>
              <w:contextualSpacing/>
              <w:jc w:val="both"/>
              <w:rPr>
                <w:rFonts w:ascii="Calibri" w:eastAsia="Times New Roman" w:hAnsi="Calibri" w:cs="Calibri"/>
              </w:rPr>
            </w:pPr>
            <w:r w:rsidRPr="00410FFA">
              <w:rPr>
                <w:rFonts w:ascii="Segoe UI Symbol" w:eastAsia="Calibri" w:hAnsi="Segoe UI Symbol" w:cs="Segoe UI Symbol"/>
              </w:rPr>
              <w:t>☐</w:t>
            </w:r>
            <w:r w:rsidR="00A529F8">
              <w:rPr>
                <w:rFonts w:ascii="Segoe UI Symbol" w:eastAsia="Calibri" w:hAnsi="Segoe UI Symbol" w:cs="Segoe UI Symbol"/>
              </w:rPr>
              <w:t xml:space="preserve"> </w:t>
            </w:r>
            <w:r w:rsidR="00A529F8" w:rsidRPr="00A529F8">
              <w:rPr>
                <w:rFonts w:eastAsia="Calibri" w:cstheme="minorHAnsi"/>
              </w:rPr>
              <w:t xml:space="preserve">Provision of expertise as regards </w:t>
            </w:r>
            <w:r w:rsidR="00A529F8" w:rsidRPr="00A529F8">
              <w:rPr>
                <w:rFonts w:eastAsia="Calibri" w:cstheme="minorHAnsi"/>
                <w:b/>
                <w:bCs/>
              </w:rPr>
              <w:t>d</w:t>
            </w:r>
            <w:r w:rsidRPr="00A529F8">
              <w:rPr>
                <w:rFonts w:eastAsia="Times New Roman" w:cstheme="minorHAnsi"/>
                <w:b/>
                <w:bCs/>
              </w:rPr>
              <w:t>igital</w:t>
            </w:r>
            <w:r w:rsidRPr="00410FFA">
              <w:rPr>
                <w:rFonts w:ascii="Calibri" w:eastAsia="Times New Roman" w:hAnsi="Calibri" w:cs="Calibri"/>
                <w:b/>
                <w:bCs/>
              </w:rPr>
              <w:t xml:space="preserve"> skills </w:t>
            </w:r>
            <w:r w:rsidRPr="00410FFA">
              <w:rPr>
                <w:rFonts w:ascii="Calibri" w:eastAsia="Times New Roman" w:hAnsi="Calibri" w:cs="Calibri"/>
              </w:rPr>
              <w:t>to allow public sector employees to effectively use AI technologies (such as data literacy and digital fluency as well as critical thinking and communication related to digitalisation) and to steer AI use and development in the public sector (training for data scientists and advisors with knowledge about AI as well as training on ethics and sustainability or prompt engineering). Specific measures could include training</w:t>
            </w:r>
            <w:r w:rsidR="00022477">
              <w:rPr>
                <w:rFonts w:ascii="Calibri" w:eastAsia="Times New Roman" w:hAnsi="Calibri" w:cs="Calibri"/>
              </w:rPr>
              <w:t xml:space="preserve"> actions</w:t>
            </w:r>
            <w:r w:rsidRPr="00410FFA">
              <w:rPr>
                <w:rFonts w:ascii="Calibri" w:eastAsia="Times New Roman" w:hAnsi="Calibri" w:cs="Calibri"/>
              </w:rPr>
              <w:t xml:space="preserve"> on the use of a reused tool or the piloting of some methodology.</w:t>
            </w:r>
          </w:p>
          <w:p w14:paraId="0DD4E137" w14:textId="77777777" w:rsidR="00B57489" w:rsidRPr="00B57489" w:rsidRDefault="00B57489" w:rsidP="00B57489">
            <w:pPr>
              <w:numPr>
                <w:ilvl w:val="0"/>
                <w:numId w:val="33"/>
              </w:numPr>
              <w:spacing w:after="0" w:line="240" w:lineRule="auto"/>
              <w:textAlignment w:val="baseline"/>
              <w:rPr>
                <w:rFonts w:ascii="Calibri" w:eastAsia="Times New Roman" w:hAnsi="Calibri" w:cs="Calibri"/>
                <w:lang w:val="en-IE" w:eastAsia="en-IE"/>
              </w:rPr>
            </w:pPr>
            <w:r w:rsidRPr="00B57489">
              <w:rPr>
                <w:rFonts w:ascii="Calibri" w:eastAsia="Times New Roman" w:hAnsi="Calibri" w:cs="Calibri"/>
                <w:lang w:eastAsia="en-IE"/>
              </w:rPr>
              <w:lastRenderedPageBreak/>
              <w:t>Conduct an extensive skills gap analysis to identify areas of improvement in digital and AI literacy.</w:t>
            </w:r>
            <w:r w:rsidRPr="00B57489">
              <w:rPr>
                <w:rFonts w:ascii="Calibri" w:eastAsia="Times New Roman" w:hAnsi="Calibri" w:cs="Calibri"/>
                <w:lang w:val="en-IE" w:eastAsia="en-IE"/>
              </w:rPr>
              <w:t> </w:t>
            </w:r>
          </w:p>
          <w:p w14:paraId="3AD0C071" w14:textId="5F843C0D" w:rsidR="00B57489" w:rsidRPr="00B57489" w:rsidRDefault="00B57489" w:rsidP="00B57489">
            <w:pPr>
              <w:numPr>
                <w:ilvl w:val="0"/>
                <w:numId w:val="33"/>
              </w:numPr>
              <w:spacing w:after="0" w:line="240" w:lineRule="auto"/>
              <w:textAlignment w:val="baseline"/>
              <w:rPr>
                <w:rFonts w:ascii="Calibri" w:eastAsia="Times New Roman" w:hAnsi="Calibri" w:cs="Calibri"/>
                <w:lang w:val="en-IE" w:eastAsia="en-IE"/>
              </w:rPr>
            </w:pPr>
            <w:r w:rsidRPr="00B57489">
              <w:rPr>
                <w:rFonts w:ascii="Calibri" w:eastAsia="Times New Roman" w:hAnsi="Calibri" w:cs="Calibri"/>
                <w:lang w:eastAsia="en-IE"/>
              </w:rPr>
              <w:t xml:space="preserve">Develop comprehensive training </w:t>
            </w:r>
            <w:r w:rsidR="00022477">
              <w:rPr>
                <w:rFonts w:ascii="Calibri" w:eastAsia="Times New Roman" w:hAnsi="Calibri" w:cs="Calibri"/>
                <w:lang w:eastAsia="en-IE"/>
              </w:rPr>
              <w:t>modules</w:t>
            </w:r>
            <w:r w:rsidRPr="00B57489">
              <w:rPr>
                <w:rFonts w:ascii="Calibri" w:eastAsia="Times New Roman" w:hAnsi="Calibri" w:cs="Calibri"/>
                <w:lang w:eastAsia="en-IE"/>
              </w:rPr>
              <w:t xml:space="preserve"> addressing identified digital skill gaps.</w:t>
            </w:r>
            <w:r w:rsidRPr="00B57489">
              <w:rPr>
                <w:rFonts w:ascii="Calibri" w:eastAsia="Times New Roman" w:hAnsi="Calibri" w:cs="Calibri"/>
                <w:lang w:val="en-IE" w:eastAsia="en-IE"/>
              </w:rPr>
              <w:t> </w:t>
            </w:r>
          </w:p>
          <w:p w14:paraId="75737122" w14:textId="77777777" w:rsidR="00B57489" w:rsidRPr="00B57489" w:rsidRDefault="00B57489" w:rsidP="00B57489">
            <w:pPr>
              <w:numPr>
                <w:ilvl w:val="0"/>
                <w:numId w:val="33"/>
              </w:numPr>
              <w:spacing w:after="0" w:line="240" w:lineRule="auto"/>
              <w:textAlignment w:val="baseline"/>
              <w:rPr>
                <w:rFonts w:ascii="Calibri" w:eastAsia="Times New Roman" w:hAnsi="Calibri" w:cs="Calibri"/>
                <w:lang w:val="en-IE" w:eastAsia="en-IE"/>
              </w:rPr>
            </w:pPr>
            <w:r w:rsidRPr="00B57489">
              <w:rPr>
                <w:rFonts w:ascii="Calibri" w:eastAsia="Times New Roman" w:hAnsi="Calibri" w:cs="Calibri"/>
                <w:lang w:eastAsia="en-IE"/>
              </w:rPr>
              <w:t>Support the creation of continuous learning programs focused on AI technologies and their ethical use.</w:t>
            </w:r>
            <w:r w:rsidRPr="00B57489">
              <w:rPr>
                <w:rFonts w:ascii="Calibri" w:eastAsia="Times New Roman" w:hAnsi="Calibri" w:cs="Calibri"/>
                <w:lang w:val="en-IE" w:eastAsia="en-IE"/>
              </w:rPr>
              <w:t> </w:t>
            </w:r>
          </w:p>
          <w:p w14:paraId="68C82D7E" w14:textId="77777777" w:rsidR="00B57489" w:rsidRPr="00B57489" w:rsidRDefault="00B57489" w:rsidP="00B57489">
            <w:pPr>
              <w:numPr>
                <w:ilvl w:val="0"/>
                <w:numId w:val="33"/>
              </w:numPr>
              <w:spacing w:after="0" w:line="240" w:lineRule="auto"/>
              <w:textAlignment w:val="baseline"/>
              <w:rPr>
                <w:rFonts w:ascii="Calibri" w:eastAsia="Times New Roman" w:hAnsi="Calibri" w:cs="Calibri"/>
                <w:lang w:val="en-IE" w:eastAsia="en-IE"/>
              </w:rPr>
            </w:pPr>
            <w:r w:rsidRPr="00B57489">
              <w:rPr>
                <w:rFonts w:ascii="Calibri" w:eastAsia="Times New Roman" w:hAnsi="Calibri" w:cs="Calibri"/>
                <w:lang w:eastAsia="en-IE"/>
              </w:rPr>
              <w:t>Facilitate the mapping of digital skills requirements across various levels of public administration.</w:t>
            </w:r>
            <w:r w:rsidRPr="00B57489">
              <w:rPr>
                <w:rFonts w:ascii="Calibri" w:eastAsia="Times New Roman" w:hAnsi="Calibri" w:cs="Calibri"/>
                <w:lang w:val="en-IE" w:eastAsia="en-IE"/>
              </w:rPr>
              <w:t> </w:t>
            </w:r>
          </w:p>
          <w:p w14:paraId="2D34FA51" w14:textId="77777777" w:rsidR="00E51807" w:rsidRDefault="00E51807" w:rsidP="00E51807">
            <w:pPr>
              <w:spacing w:after="0" w:line="240" w:lineRule="auto"/>
              <w:jc w:val="both"/>
              <w:rPr>
                <w:rFonts w:ascii="Verdana" w:eastAsia="Times New Roman" w:hAnsi="Verdana" w:cs="Arial"/>
                <w:sz w:val="20"/>
                <w:szCs w:val="20"/>
                <w:lang w:eastAsia="en-GB"/>
              </w:rPr>
            </w:pPr>
          </w:p>
          <w:p w14:paraId="7E818342" w14:textId="18550E49" w:rsidR="00B57489" w:rsidRPr="00934FAB" w:rsidRDefault="00934FAB" w:rsidP="00934FAB">
            <w:pPr>
              <w:pStyle w:val="paragraph"/>
              <w:spacing w:after="0"/>
              <w:textAlignment w:val="baseline"/>
              <w:rPr>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0F8A1A47" w14:textId="77777777" w:rsidR="00E51807" w:rsidRPr="00B57489" w:rsidRDefault="00E51807" w:rsidP="00B57489">
            <w:pPr>
              <w:spacing w:after="0" w:line="240" w:lineRule="auto"/>
              <w:jc w:val="both"/>
              <w:rPr>
                <w:rFonts w:ascii="Calibri" w:eastAsia="Times New Roman" w:hAnsi="Calibri" w:cs="Calibri"/>
              </w:rPr>
            </w:pPr>
          </w:p>
          <w:p w14:paraId="783ACF6D" w14:textId="32B12FC5" w:rsidR="004422E1" w:rsidRDefault="004422E1" w:rsidP="004422E1">
            <w:pPr>
              <w:spacing w:after="0"/>
              <w:rPr>
                <w:rFonts w:eastAsia="Times New Roman" w:cstheme="minorHAnsi"/>
                <w:lang w:eastAsia="en-GB"/>
              </w:rPr>
            </w:pPr>
            <w:r w:rsidRPr="00D909FD">
              <w:rPr>
                <w:rFonts w:ascii="Segoe UI Symbol" w:eastAsia="Calibri" w:hAnsi="Segoe UI Symbol" w:cs="Segoe UI Symbol"/>
              </w:rPr>
              <w:t>☐</w:t>
            </w:r>
            <w:r w:rsidRPr="00C15E87">
              <w:rPr>
                <w:rFonts w:ascii="Verdana" w:eastAsia="Times New Roman" w:hAnsi="Verdana" w:cs="Arial"/>
                <w:sz w:val="20"/>
                <w:szCs w:val="20"/>
                <w:lang w:eastAsia="en-GB"/>
              </w:rPr>
              <w:t xml:space="preserve"> </w:t>
            </w:r>
            <w:r w:rsidRPr="00C15E87">
              <w:rPr>
                <w:rFonts w:eastAsia="Times New Roman" w:cstheme="minorHAnsi"/>
                <w:lang w:eastAsia="en-GB"/>
              </w:rPr>
              <w:t>Other [please specify]</w:t>
            </w:r>
          </w:p>
          <w:p w14:paraId="52826EE2" w14:textId="7D1478BA" w:rsidR="00E85674" w:rsidRDefault="00E85674" w:rsidP="004422E1">
            <w:pPr>
              <w:spacing w:after="0"/>
              <w:rPr>
                <w:rFonts w:eastAsia="Times New Roman" w:cstheme="minorHAnsi"/>
                <w:lang w:eastAsia="en-GB"/>
              </w:rPr>
            </w:pPr>
          </w:p>
          <w:p w14:paraId="42978A42" w14:textId="77777777" w:rsidR="00934FAB" w:rsidRPr="00934FAB" w:rsidRDefault="00934FAB" w:rsidP="00934FAB">
            <w:pPr>
              <w:pStyle w:val="paragraph"/>
              <w:spacing w:after="0"/>
              <w:textAlignment w:val="baseline"/>
              <w:rPr>
                <w:rStyle w:val="normaltextrun"/>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0334868F" w14:textId="77777777" w:rsidR="004422E1" w:rsidRPr="00C15E87" w:rsidRDefault="004422E1" w:rsidP="004422E1">
            <w:pPr>
              <w:spacing w:after="0"/>
              <w:rPr>
                <w:rFonts w:ascii="Verdana" w:eastAsia="Times New Roman" w:hAnsi="Verdana" w:cs="Arial"/>
                <w:sz w:val="20"/>
                <w:szCs w:val="20"/>
                <w:lang w:eastAsia="en-GB"/>
              </w:rPr>
            </w:pPr>
          </w:p>
          <w:p w14:paraId="111ACD08" w14:textId="77777777" w:rsidR="004422E1" w:rsidRPr="00C15E87" w:rsidRDefault="004422E1" w:rsidP="004422E1">
            <w:pPr>
              <w:spacing w:after="0"/>
              <w:rPr>
                <w:rFonts w:ascii="Verdana" w:eastAsia="Times New Roman" w:hAnsi="Verdana" w:cs="Arial"/>
                <w:sz w:val="20"/>
                <w:szCs w:val="20"/>
                <w:lang w:eastAsia="en-GB"/>
              </w:rPr>
            </w:pPr>
            <w:r w:rsidRPr="00C15E87">
              <w:rPr>
                <w:rFonts w:ascii="Verdana" w:eastAsia="Times New Roman" w:hAnsi="Verdana" w:cs="Arial"/>
                <w:i/>
                <w:color w:val="FF0000"/>
                <w:sz w:val="20"/>
                <w:szCs w:val="20"/>
                <w:lang w:eastAsia="en-GB"/>
              </w:rPr>
              <w:t xml:space="preserve">When filling in the request online, please </w:t>
            </w:r>
            <w:r>
              <w:rPr>
                <w:rFonts w:ascii="Verdana" w:eastAsia="Times New Roman" w:hAnsi="Verdana" w:cs="Arial"/>
                <w:i/>
                <w:color w:val="FF0000"/>
                <w:sz w:val="20"/>
                <w:szCs w:val="20"/>
                <w:lang w:eastAsia="en-GB"/>
              </w:rPr>
              <w:t xml:space="preserve">provide additional explanation on the measures requested and how you would envisage those </w:t>
            </w:r>
            <w:r w:rsidRPr="00C15E87">
              <w:rPr>
                <w:rFonts w:ascii="Verdana" w:eastAsia="Times New Roman" w:hAnsi="Verdana" w:cs="Arial"/>
                <w:i/>
                <w:color w:val="FF0000"/>
                <w:sz w:val="20"/>
                <w:szCs w:val="20"/>
                <w:lang w:eastAsia="en-GB"/>
              </w:rPr>
              <w:t>to be delivered and structured</w:t>
            </w:r>
            <w:r w:rsidRPr="00C15E87">
              <w:rPr>
                <w:rFonts w:ascii="Verdana" w:eastAsia="Times New Roman" w:hAnsi="Verdana" w:cs="Arial"/>
                <w:sz w:val="20"/>
                <w:szCs w:val="20"/>
                <w:lang w:eastAsia="en-GB"/>
              </w:rPr>
              <w:t xml:space="preserve">. </w:t>
            </w:r>
          </w:p>
          <w:p w14:paraId="57778759" w14:textId="77777777" w:rsidR="004422E1" w:rsidRPr="00F64CAB" w:rsidRDefault="004422E1" w:rsidP="004422E1">
            <w:pPr>
              <w:rPr>
                <w:rFonts w:ascii="Verdana" w:eastAsia="Times New Roman" w:hAnsi="Verdana" w:cs="Arial"/>
                <w:b/>
                <w:bCs/>
                <w:sz w:val="20"/>
                <w:szCs w:val="20"/>
                <w:lang w:val="en-US" w:eastAsia="en-GB"/>
              </w:rPr>
            </w:pPr>
          </w:p>
        </w:tc>
      </w:tr>
      <w:tr w:rsidR="004422E1" w:rsidRPr="00F64CAB" w14:paraId="4744803C" w14:textId="77777777" w:rsidTr="2E4F5906">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4F8BD476"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4422E1" w:rsidRPr="00F64CAB" w:rsidRDefault="004422E1" w:rsidP="004422E1">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4422E1" w:rsidRPr="00F64CAB" w14:paraId="366983D8"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4624E96"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p w14:paraId="29F851DE" w14:textId="1CCECB84" w:rsidR="004422E1" w:rsidRPr="00F64CAB" w:rsidRDefault="004422E1" w:rsidP="004422E1">
            <w:pPr>
              <w:spacing w:after="0"/>
              <w:jc w:val="both"/>
              <w:rPr>
                <w:rFonts w:ascii="Verdana" w:eastAsia="Times New Roman" w:hAnsi="Verdana" w:cs="Arial"/>
                <w:b/>
                <w:bCs/>
                <w:sz w:val="20"/>
                <w:szCs w:val="20"/>
                <w:lang w:val="en-US" w:eastAsia="en-GB"/>
              </w:rPr>
            </w:pPr>
          </w:p>
        </w:tc>
      </w:tr>
      <w:tr w:rsidR="004422E1" w:rsidRPr="00F64CAB" w14:paraId="5ED5A85C" w14:textId="77777777" w:rsidTr="2E4F5906">
        <w:trPr>
          <w:trHeight w:val="420"/>
        </w:trPr>
        <w:tc>
          <w:tcPr>
            <w:tcW w:w="486" w:type="pct"/>
            <w:gridSpan w:val="2"/>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4422E1" w:rsidRPr="00F64CAB" w:rsidRDefault="004422E1" w:rsidP="004422E1">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4422E1" w:rsidRPr="00F64CAB" w14:paraId="72B93B44"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A26E7D5" w14:textId="45CA92C3"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0A6D9CD9"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0914688" w14:textId="77777777" w:rsidTr="2E4F5906">
        <w:trPr>
          <w:trHeight w:val="942"/>
        </w:trPr>
        <w:tc>
          <w:tcPr>
            <w:tcW w:w="486" w:type="pct"/>
            <w:gridSpan w:val="2"/>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4422E1" w:rsidRPr="00F64CAB" w:rsidRDefault="004422E1" w:rsidP="004422E1">
            <w:pPr>
              <w:pStyle w:val="Text2"/>
              <w:spacing w:after="0"/>
              <w:ind w:left="0"/>
              <w:rPr>
                <w:rFonts w:ascii="Verdana" w:hAnsi="Verdana" w:cs="Arial"/>
                <w:sz w:val="20"/>
                <w:szCs w:val="20"/>
                <w:lang w:val="en-US"/>
              </w:rPr>
            </w:pPr>
            <w:r w:rsidRPr="5ED146BE">
              <w:rPr>
                <w:rFonts w:ascii="Verdana" w:hAnsi="Verdana" w:cs="Arial"/>
                <w:b/>
                <w:bCs/>
                <w:sz w:val="20"/>
                <w:szCs w:val="20"/>
              </w:rPr>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4422E1" w:rsidRPr="00F64CAB" w:rsidRDefault="004422E1" w:rsidP="004422E1">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4422E1" w:rsidRPr="00F64CAB" w14:paraId="6F6401AE"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C9D9755" w14:textId="77777777" w:rsidTr="00395FF7">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4422E1" w:rsidRDefault="004422E1" w:rsidP="004422E1">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4422E1" w:rsidRPr="003A5562" w:rsidRDefault="004422E1" w:rsidP="004422E1">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4422E1" w:rsidRPr="00F64CAB" w14:paraId="481F7AD4" w14:textId="77777777" w:rsidTr="2E4F5906">
        <w:trPr>
          <w:trHeight w:val="551"/>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4422E1" w:rsidRPr="00F64CAB" w:rsidRDefault="004422E1" w:rsidP="004422E1">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F75034" w:rsidRPr="00F64CAB" w14:paraId="3068F895" w14:textId="77777777" w:rsidTr="00D55B42">
        <w:trPr>
          <w:trHeight w:val="551"/>
        </w:trPr>
        <w:tc>
          <w:tcPr>
            <w:tcW w:w="467" w:type="pct"/>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14:paraId="4FF7C7BA" w14:textId="3689555D" w:rsidR="00F75034" w:rsidRPr="5ED146BE" w:rsidRDefault="00F75034" w:rsidP="00F75034">
            <w:pPr>
              <w:spacing w:after="0"/>
              <w:jc w:val="both"/>
              <w:rPr>
                <w:rFonts w:ascii="Verdana" w:eastAsia="Times New Roman" w:hAnsi="Verdana" w:cs="Arial"/>
                <w:sz w:val="20"/>
                <w:szCs w:val="20"/>
                <w:lang w:val="en-US" w:eastAsia="en-GB"/>
              </w:rPr>
            </w:pPr>
            <w:r w:rsidRPr="008C2EFF">
              <w:rPr>
                <w:rFonts w:ascii="Verdana" w:hAnsi="Verdana" w:cs="Arial"/>
                <w:b/>
                <w:bCs/>
                <w:sz w:val="20"/>
                <w:szCs w:val="20"/>
              </w:rPr>
              <w:t>2.</w:t>
            </w:r>
            <w:r>
              <w:rPr>
                <w:rFonts w:ascii="Verdana" w:hAnsi="Verdana" w:cs="Arial"/>
                <w:b/>
                <w:bCs/>
                <w:sz w:val="20"/>
                <w:szCs w:val="20"/>
              </w:rPr>
              <w:t>6</w:t>
            </w:r>
          </w:p>
        </w:tc>
        <w:tc>
          <w:tcPr>
            <w:tcW w:w="4533" w:type="pct"/>
            <w:gridSpan w:val="2"/>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14:paraId="239F46B9" w14:textId="62DD5D8D" w:rsidR="00F75034" w:rsidRPr="00D55B42" w:rsidRDefault="00F75034" w:rsidP="00D55B42">
            <w:pPr>
              <w:pStyle w:val="Text2"/>
              <w:spacing w:after="0"/>
              <w:ind w:left="0"/>
              <w:rPr>
                <w:rFonts w:ascii="Verdana" w:hAnsi="Verdana" w:cs="Arial"/>
                <w:b/>
                <w:bCs/>
                <w:sz w:val="20"/>
                <w:szCs w:val="20"/>
              </w:rPr>
            </w:pPr>
            <w:r w:rsidRPr="00D55B42">
              <w:rPr>
                <w:rFonts w:ascii="Verdana" w:hAnsi="Verdana" w:cs="Arial"/>
                <w:b/>
                <w:bCs/>
                <w:sz w:val="20"/>
                <w:szCs w:val="20"/>
              </w:rPr>
              <w:t>If applicable, indicate any envisaged provider or implementing partner of technical support measures (please do not provide names of private providers). Include the reasoning behind and explanations as to their know-how/capacity.</w:t>
            </w:r>
          </w:p>
        </w:tc>
      </w:tr>
      <w:tr w:rsidR="00F75034" w:rsidRPr="00F64CAB" w14:paraId="13A6E9ED" w14:textId="77777777" w:rsidTr="2E4F5906">
        <w:trPr>
          <w:trHeight w:val="551"/>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AE238B9" w14:textId="2AF34CA2" w:rsidR="00F75034" w:rsidRPr="00D55B42" w:rsidRDefault="00F75034" w:rsidP="00D55B42">
            <w:pPr>
              <w:pStyle w:val="Text2"/>
              <w:spacing w:after="0"/>
              <w:ind w:left="0"/>
              <w:rPr>
                <w:rFonts w:ascii="Verdana" w:hAnsi="Verdana" w:cs="Arial"/>
                <w:bCs/>
                <w:sz w:val="20"/>
                <w:szCs w:val="20"/>
              </w:rPr>
            </w:pPr>
            <w:r w:rsidRPr="00D55B42">
              <w:rPr>
                <w:rFonts w:ascii="Verdana" w:hAnsi="Verdana" w:cs="Arial"/>
                <w:bCs/>
                <w:sz w:val="20"/>
                <w:szCs w:val="20"/>
              </w:rPr>
              <w:t>[Insert Text; between 50-100 words]</w:t>
            </w:r>
          </w:p>
        </w:tc>
      </w:tr>
      <w:tr w:rsidR="004422E1" w:rsidRPr="00F64CAB" w14:paraId="4C689B59" w14:textId="77777777" w:rsidTr="2E4F5906">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2457F56F"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F75034">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 case your entity has already received technical support under the SRSP or the TSI in the past, in an area relevant to the reform/support </w:t>
            </w:r>
            <w:r w:rsidRPr="008C2EFF">
              <w:rPr>
                <w:rFonts w:ascii="Verdana" w:eastAsia="Times New Roman" w:hAnsi="Verdana" w:cs="Arial"/>
                <w:b/>
                <w:bCs/>
                <w:sz w:val="20"/>
                <w:szCs w:val="20"/>
                <w:lang w:val="en-US" w:eastAsia="en-GB"/>
              </w:rPr>
              <w:lastRenderedPageBreak/>
              <w:t>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4422E1" w:rsidRPr="00F64CAB" w14:paraId="361377F7"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lastRenderedPageBreak/>
              <w:t>[Insert Text; between 200-250 words]</w:t>
            </w:r>
          </w:p>
        </w:tc>
      </w:tr>
      <w:tr w:rsidR="004422E1" w:rsidRPr="00F64CAB" w14:paraId="12C970A9" w14:textId="77777777" w:rsidTr="00395FF7">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4ED77846"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F75034">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4422E1" w:rsidRPr="008C2EFF" w:rsidRDefault="004422E1" w:rsidP="004422E1">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4422E1" w:rsidRPr="00F64CAB" w14:paraId="28C62C21" w14:textId="77777777" w:rsidTr="2E4F5906">
        <w:trPr>
          <w:trHeight w:val="537"/>
        </w:trPr>
        <w:tc>
          <w:tcPr>
            <w:tcW w:w="5000" w:type="pct"/>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4422E1" w:rsidRPr="00F64CAB" w14:paraId="0F6F3099" w14:textId="77777777" w:rsidTr="2E4F5906">
        <w:trPr>
          <w:trHeight w:val="420"/>
        </w:trPr>
        <w:tc>
          <w:tcPr>
            <w:tcW w:w="486"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3E4269A9"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F75034">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4422E1" w:rsidRPr="00F64CAB" w14:paraId="473E4BA1" w14:textId="77777777" w:rsidTr="2E4F5906">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134436"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w:t>
            </w:r>
            <w:proofErr w:type="spellStart"/>
            <w:r w:rsidR="00CA498B" w:rsidRPr="00E73C92">
              <w:rPr>
                <w:rFonts w:ascii="Verdana" w:hAnsi="Verdana" w:cs="Arial"/>
                <w:sz w:val="20"/>
                <w:szCs w:val="20"/>
              </w:rPr>
              <w:t>REPowerEU</w:t>
            </w:r>
            <w:proofErr w:type="spellEnd"/>
            <w:r w:rsidR="00CA498B" w:rsidRPr="00E73C92">
              <w:rPr>
                <w:rFonts w:ascii="Verdana" w:hAnsi="Verdana" w:cs="Arial"/>
                <w:sz w:val="20"/>
                <w:szCs w:val="20"/>
              </w:rPr>
              <w:t xml:space="preserve">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134436"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134436"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proofErr w:type="spellStart"/>
            <w:r w:rsidR="00A008E6" w:rsidRPr="00A008E6">
              <w:rPr>
                <w:rFonts w:ascii="Verdana" w:hAnsi="Verdana" w:cs="Arial"/>
                <w:sz w:val="20"/>
                <w:szCs w:val="20"/>
              </w:rPr>
              <w:t>REPowerEU</w:t>
            </w:r>
            <w:proofErr w:type="spellEnd"/>
            <w:r w:rsidR="00A008E6" w:rsidRPr="00A008E6">
              <w:rPr>
                <w:rFonts w:ascii="Verdana" w:hAnsi="Verdana" w:cs="Arial"/>
                <w:sz w:val="20"/>
                <w:szCs w:val="20"/>
              </w:rPr>
              <w:t xml:space="preserve">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134436"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134436"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proofErr w:type="gramStart"/>
            <w:r w:rsidRPr="00E73C92">
              <w:rPr>
                <w:rFonts w:ascii="Verdana" w:hAnsi="Verdana" w:cs="Arial"/>
                <w:sz w:val="20"/>
                <w:szCs w:val="20"/>
              </w:rPr>
              <w:t>i.e.</w:t>
            </w:r>
            <w:proofErr w:type="gramEnd"/>
            <w:r w:rsidRPr="00E73C92">
              <w:rPr>
                <w:rFonts w:ascii="Verdana" w:hAnsi="Verdana" w:cs="Arial"/>
                <w:sz w:val="20"/>
                <w:szCs w:val="20"/>
              </w:rPr>
              <w:t xml:space="preserv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 xml:space="preserve">including </w:t>
            </w:r>
            <w:proofErr w:type="spellStart"/>
            <w:r w:rsidR="00603227" w:rsidRPr="00E73C92">
              <w:rPr>
                <w:rFonts w:ascii="Verdana" w:hAnsi="Verdana" w:cs="Arial"/>
                <w:sz w:val="20"/>
                <w:szCs w:val="20"/>
              </w:rPr>
              <w:t>REPowerEU</w:t>
            </w:r>
            <w:proofErr w:type="spellEnd"/>
            <w:r w:rsidR="00603227" w:rsidRPr="00E73C92">
              <w:rPr>
                <w:rFonts w:ascii="Verdana" w:hAnsi="Verdana" w:cs="Arial"/>
                <w:sz w:val="20"/>
                <w:szCs w:val="20"/>
              </w:rPr>
              <w:t xml:space="preserve">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w:t>
            </w:r>
            <w:proofErr w:type="spellStart"/>
            <w:r w:rsidR="00CA498B">
              <w:rPr>
                <w:rFonts w:ascii="Verdana" w:hAnsi="Verdana" w:cs="Arial"/>
                <w:i/>
                <w:iCs/>
                <w:sz w:val="20"/>
                <w:szCs w:val="20"/>
              </w:rPr>
              <w:t>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w:t>
            </w:r>
            <w:proofErr w:type="spellEnd"/>
            <w:r w:rsidR="00CA498B">
              <w:rPr>
                <w:rFonts w:ascii="Verdana" w:hAnsi="Verdana" w:cs="Arial"/>
                <w:i/>
                <w:iCs/>
                <w:sz w:val="20"/>
                <w:szCs w:val="20"/>
              </w:rPr>
              <w:t xml:space="preserve">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134436"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134436"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134436"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134436"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134436"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134436"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w:t>
            </w:r>
            <w:r w:rsidR="00FE7DEE">
              <w:rPr>
                <w:rFonts w:ascii="Verdana" w:hAnsi="Verdana" w:cs="Arial"/>
                <w:sz w:val="20"/>
                <w:szCs w:val="20"/>
              </w:rPr>
              <w:lastRenderedPageBreak/>
              <w:t>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lastRenderedPageBreak/>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w:t>
            </w:r>
            <w:proofErr w:type="gramStart"/>
            <w:r w:rsidRPr="00E84FE8">
              <w:rPr>
                <w:rFonts w:ascii="Verdana" w:hAnsi="Verdana" w:cs="Arial"/>
                <w:sz w:val="20"/>
                <w:szCs w:val="20"/>
              </w:rPr>
              <w:t>on the basis of</w:t>
            </w:r>
            <w:proofErr w:type="gramEnd"/>
            <w:r w:rsidRPr="00E84FE8">
              <w:rPr>
                <w:rFonts w:ascii="Verdana" w:hAnsi="Verdana" w:cs="Arial"/>
                <w:sz w:val="20"/>
                <w:szCs w:val="20"/>
              </w:rPr>
              <w:t xml:space="preserve">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The Member States shall counter fraud and any other illegal activities 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w:t>
            </w:r>
            <w:r w:rsidRPr="00F35416">
              <w:rPr>
                <w:rFonts w:ascii="Verdana" w:hAnsi="Verdana"/>
                <w:sz w:val="20"/>
                <w:szCs w:val="20"/>
              </w:rPr>
              <w:lastRenderedPageBreak/>
              <w:t xml:space="preserve">efficient, </w:t>
            </w:r>
            <w:proofErr w:type="gramStart"/>
            <w:r w:rsidRPr="00F35416">
              <w:rPr>
                <w:rFonts w:ascii="Verdana" w:hAnsi="Verdana"/>
                <w:sz w:val="20"/>
                <w:szCs w:val="20"/>
              </w:rPr>
              <w:t>effective</w:t>
            </w:r>
            <w:proofErr w:type="gramEnd"/>
            <w:r w:rsidRPr="00F35416">
              <w:rPr>
                <w:rFonts w:ascii="Verdana" w:hAnsi="Verdana"/>
                <w:sz w:val="20"/>
                <w:szCs w:val="20"/>
              </w:rPr>
              <w:t xml:space="preser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bookmarkEnd w:id="0"/>
    </w:tbl>
    <w:p w14:paraId="619CD694" w14:textId="77777777" w:rsidR="00A752AF" w:rsidRPr="003A5F9A" w:rsidRDefault="00A752AF" w:rsidP="5AD5729F">
      <w:pPr>
        <w:spacing w:after="0"/>
        <w:rPr>
          <w:rFonts w:ascii="Verdana" w:hAnsi="Verdana"/>
          <w:b/>
          <w:noProof/>
        </w:rPr>
      </w:pPr>
    </w:p>
    <w:sectPr w:rsidR="00A752AF" w:rsidRPr="003A5F9A" w:rsidSect="00130D4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007" w14:textId="77777777" w:rsidR="00D57B3E" w:rsidRDefault="00D57B3E" w:rsidP="00EE6AE0">
      <w:pPr>
        <w:spacing w:after="0" w:line="240" w:lineRule="auto"/>
      </w:pPr>
      <w:r>
        <w:separator/>
      </w:r>
    </w:p>
  </w:endnote>
  <w:endnote w:type="continuationSeparator" w:id="0">
    <w:p w14:paraId="300ECC39" w14:textId="77777777" w:rsidR="00D57B3E" w:rsidRDefault="00D57B3E" w:rsidP="00EE6AE0">
      <w:pPr>
        <w:spacing w:after="0" w:line="240" w:lineRule="auto"/>
      </w:pPr>
      <w:r>
        <w:continuationSeparator/>
      </w:r>
    </w:p>
  </w:endnote>
  <w:endnote w:type="continuationNotice" w:id="1">
    <w:p w14:paraId="7A6C72DD" w14:textId="77777777" w:rsidR="00D57B3E" w:rsidRDefault="00D57B3E">
      <w:pPr>
        <w:spacing w:after="0" w:line="240" w:lineRule="auto"/>
      </w:pPr>
    </w:p>
  </w:endnote>
  <w:endnote w:id="2">
    <w:p w14:paraId="7A1EDC16" w14:textId="3033F1B1" w:rsidR="00D57B3E" w:rsidRPr="00F60328" w:rsidRDefault="00D57B3E"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EAC" w14:textId="77777777" w:rsidR="00D57B3E" w:rsidRDefault="00D57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5AB3A7C7" w:rsidR="00D57B3E" w:rsidRDefault="00D57B3E">
        <w:pPr>
          <w:pStyle w:val="Footer"/>
          <w:jc w:val="right"/>
        </w:pPr>
        <w:r>
          <w:fldChar w:fldCharType="begin"/>
        </w:r>
        <w:r>
          <w:instrText xml:space="preserve"> PAGE   \* MERGEFORMAT </w:instrText>
        </w:r>
        <w:r>
          <w:fldChar w:fldCharType="separate"/>
        </w:r>
        <w:r w:rsidR="00FB34F5">
          <w:rPr>
            <w:noProof/>
          </w:rPr>
          <w:t>9</w:t>
        </w:r>
        <w:r>
          <w:rPr>
            <w:noProof/>
          </w:rPr>
          <w:fldChar w:fldCharType="end"/>
        </w:r>
      </w:p>
    </w:sdtContent>
  </w:sdt>
  <w:p w14:paraId="18949379" w14:textId="77777777" w:rsidR="00D57B3E" w:rsidRDefault="00D57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A9B" w14:textId="77777777" w:rsidR="00D57B3E" w:rsidRDefault="00D5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04E1" w14:textId="77777777" w:rsidR="00D57B3E" w:rsidRDefault="00D57B3E" w:rsidP="00EE6AE0">
      <w:pPr>
        <w:spacing w:after="0" w:line="240" w:lineRule="auto"/>
      </w:pPr>
      <w:r>
        <w:separator/>
      </w:r>
    </w:p>
  </w:footnote>
  <w:footnote w:type="continuationSeparator" w:id="0">
    <w:p w14:paraId="74AC8B31" w14:textId="77777777" w:rsidR="00D57B3E" w:rsidRDefault="00D57B3E" w:rsidP="00EE6AE0">
      <w:pPr>
        <w:spacing w:after="0" w:line="240" w:lineRule="auto"/>
      </w:pPr>
      <w:r>
        <w:continuationSeparator/>
      </w:r>
    </w:p>
  </w:footnote>
  <w:footnote w:type="continuationNotice" w:id="1">
    <w:p w14:paraId="27404E37" w14:textId="77777777" w:rsidR="00D57B3E" w:rsidRDefault="00D57B3E">
      <w:pPr>
        <w:spacing w:after="0" w:line="240" w:lineRule="auto"/>
      </w:pPr>
    </w:p>
  </w:footnote>
  <w:footnote w:id="2">
    <w:p w14:paraId="4E2C912F" w14:textId="77777777" w:rsidR="00D57B3E" w:rsidRPr="0047408E" w:rsidRDefault="00D57B3E">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615" w14:textId="77777777" w:rsidR="00D57B3E" w:rsidRDefault="00D57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D57B3E" w:rsidRPr="00FA4464" w:rsidRDefault="00D57B3E"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D57B3E" w:rsidRDefault="00D57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A10" w14:textId="77777777" w:rsidR="00D57B3E" w:rsidRDefault="00D57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E5159"/>
    <w:multiLevelType w:val="multilevel"/>
    <w:tmpl w:val="2862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5"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884724"/>
    <w:multiLevelType w:val="hybridMultilevel"/>
    <w:tmpl w:val="EB26BA28"/>
    <w:lvl w:ilvl="0" w:tplc="5C0EED5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B622A7"/>
    <w:multiLevelType w:val="multilevel"/>
    <w:tmpl w:val="2DF8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D4BE8"/>
    <w:multiLevelType w:val="hybridMultilevel"/>
    <w:tmpl w:val="7DAE1300"/>
    <w:lvl w:ilvl="0" w:tplc="5C0EED5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846C31"/>
    <w:multiLevelType w:val="multilevel"/>
    <w:tmpl w:val="C636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4"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02FAE"/>
    <w:multiLevelType w:val="hybridMultilevel"/>
    <w:tmpl w:val="95A68EE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37C11E31"/>
    <w:multiLevelType w:val="hybridMultilevel"/>
    <w:tmpl w:val="D1624D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A73BD5"/>
    <w:multiLevelType w:val="hybridMultilevel"/>
    <w:tmpl w:val="30B4BDEC"/>
    <w:lvl w:ilvl="0" w:tplc="5C0EED5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EF17DA"/>
    <w:multiLevelType w:val="hybridMultilevel"/>
    <w:tmpl w:val="69D23498"/>
    <w:lvl w:ilvl="0" w:tplc="5C0EED5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22"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F4638CC"/>
    <w:multiLevelType w:val="hybridMultilevel"/>
    <w:tmpl w:val="73D29D42"/>
    <w:lvl w:ilvl="0" w:tplc="5C0EED5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4C80DC6"/>
    <w:multiLevelType w:val="multilevel"/>
    <w:tmpl w:val="29BC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00771F"/>
    <w:multiLevelType w:val="multilevel"/>
    <w:tmpl w:val="594C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8876FA"/>
    <w:multiLevelType w:val="multilevel"/>
    <w:tmpl w:val="55E0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880E27"/>
    <w:multiLevelType w:val="hybridMultilevel"/>
    <w:tmpl w:val="F28EDB52"/>
    <w:lvl w:ilvl="0" w:tplc="5C0EED5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91951556">
    <w:abstractNumId w:val="2"/>
  </w:num>
  <w:num w:numId="2" w16cid:durableId="441219990">
    <w:abstractNumId w:val="9"/>
  </w:num>
  <w:num w:numId="3" w16cid:durableId="850803437">
    <w:abstractNumId w:val="5"/>
  </w:num>
  <w:num w:numId="4" w16cid:durableId="1266766810">
    <w:abstractNumId w:val="31"/>
  </w:num>
  <w:num w:numId="5" w16cid:durableId="254823878">
    <w:abstractNumId w:val="11"/>
  </w:num>
  <w:num w:numId="6" w16cid:durableId="1618635513">
    <w:abstractNumId w:val="13"/>
  </w:num>
  <w:num w:numId="7" w16cid:durableId="638656991">
    <w:abstractNumId w:val="14"/>
  </w:num>
  <w:num w:numId="8" w16cid:durableId="1905682032">
    <w:abstractNumId w:val="30"/>
  </w:num>
  <w:num w:numId="9" w16cid:durableId="1732002780">
    <w:abstractNumId w:val="27"/>
  </w:num>
  <w:num w:numId="10" w16cid:durableId="491332846">
    <w:abstractNumId w:val="18"/>
  </w:num>
  <w:num w:numId="11" w16cid:durableId="1954314848">
    <w:abstractNumId w:val="23"/>
  </w:num>
  <w:num w:numId="12" w16cid:durableId="14730594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3851562">
    <w:abstractNumId w:val="4"/>
  </w:num>
  <w:num w:numId="14" w16cid:durableId="2116510992">
    <w:abstractNumId w:val="17"/>
  </w:num>
  <w:num w:numId="15" w16cid:durableId="858128555">
    <w:abstractNumId w:val="0"/>
  </w:num>
  <w:num w:numId="16" w16cid:durableId="151602580">
    <w:abstractNumId w:val="22"/>
  </w:num>
  <w:num w:numId="17" w16cid:durableId="1855075302">
    <w:abstractNumId w:val="1"/>
  </w:num>
  <w:num w:numId="18" w16cid:durableId="615258744">
    <w:abstractNumId w:val="10"/>
  </w:num>
  <w:num w:numId="19" w16cid:durableId="307325120">
    <w:abstractNumId w:val="28"/>
  </w:num>
  <w:num w:numId="20" w16cid:durableId="1869176648">
    <w:abstractNumId w:val="21"/>
  </w:num>
  <w:num w:numId="21" w16cid:durableId="228856163">
    <w:abstractNumId w:val="29"/>
  </w:num>
  <w:num w:numId="22" w16cid:durableId="89857697">
    <w:abstractNumId w:val="16"/>
  </w:num>
  <w:num w:numId="23" w16cid:durableId="883491472">
    <w:abstractNumId w:val="34"/>
  </w:num>
  <w:num w:numId="24" w16cid:durableId="207500037">
    <w:abstractNumId w:val="7"/>
  </w:num>
  <w:num w:numId="25" w16cid:durableId="890650273">
    <w:abstractNumId w:val="19"/>
  </w:num>
  <w:num w:numId="26" w16cid:durableId="192033622">
    <w:abstractNumId w:val="3"/>
  </w:num>
  <w:num w:numId="27" w16cid:durableId="124590803">
    <w:abstractNumId w:val="32"/>
  </w:num>
  <w:num w:numId="28" w16cid:durableId="958532364">
    <w:abstractNumId w:val="8"/>
  </w:num>
  <w:num w:numId="29" w16cid:durableId="1138064030">
    <w:abstractNumId w:val="6"/>
  </w:num>
  <w:num w:numId="30" w16cid:durableId="1277906547">
    <w:abstractNumId w:val="26"/>
  </w:num>
  <w:num w:numId="31" w16cid:durableId="2028749595">
    <w:abstractNumId w:val="25"/>
  </w:num>
  <w:num w:numId="32" w16cid:durableId="945424794">
    <w:abstractNumId w:val="24"/>
  </w:num>
  <w:num w:numId="33" w16cid:durableId="1135638604">
    <w:abstractNumId w:val="20"/>
  </w:num>
  <w:num w:numId="34" w16cid:durableId="373194216">
    <w:abstractNumId w:val="12"/>
  </w:num>
  <w:num w:numId="35" w16cid:durableId="2102722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C69"/>
    <w:rsid w:val="00006A39"/>
    <w:rsid w:val="00010D04"/>
    <w:rsid w:val="00013D60"/>
    <w:rsid w:val="0001491A"/>
    <w:rsid w:val="00016208"/>
    <w:rsid w:val="0001731C"/>
    <w:rsid w:val="00022477"/>
    <w:rsid w:val="00025F52"/>
    <w:rsid w:val="00032090"/>
    <w:rsid w:val="00036D70"/>
    <w:rsid w:val="00037D40"/>
    <w:rsid w:val="000433AC"/>
    <w:rsid w:val="00045DD2"/>
    <w:rsid w:val="00047AF3"/>
    <w:rsid w:val="00052F40"/>
    <w:rsid w:val="00054544"/>
    <w:rsid w:val="000573A6"/>
    <w:rsid w:val="00060746"/>
    <w:rsid w:val="00060B9E"/>
    <w:rsid w:val="00062713"/>
    <w:rsid w:val="00071AC4"/>
    <w:rsid w:val="00073CEF"/>
    <w:rsid w:val="00080242"/>
    <w:rsid w:val="00084951"/>
    <w:rsid w:val="0008727F"/>
    <w:rsid w:val="00087BC9"/>
    <w:rsid w:val="00087D96"/>
    <w:rsid w:val="000A0FAA"/>
    <w:rsid w:val="000A2C20"/>
    <w:rsid w:val="000A3888"/>
    <w:rsid w:val="000A48F1"/>
    <w:rsid w:val="000A6292"/>
    <w:rsid w:val="000A7759"/>
    <w:rsid w:val="000B0B04"/>
    <w:rsid w:val="000B63C0"/>
    <w:rsid w:val="000B6CF7"/>
    <w:rsid w:val="000C5361"/>
    <w:rsid w:val="000C612B"/>
    <w:rsid w:val="000D06F2"/>
    <w:rsid w:val="000D25FF"/>
    <w:rsid w:val="000D5A14"/>
    <w:rsid w:val="000E0C93"/>
    <w:rsid w:val="000E0E25"/>
    <w:rsid w:val="000E1567"/>
    <w:rsid w:val="000E57D0"/>
    <w:rsid w:val="000F257B"/>
    <w:rsid w:val="000F5BC6"/>
    <w:rsid w:val="000F67D3"/>
    <w:rsid w:val="000F6884"/>
    <w:rsid w:val="001056AC"/>
    <w:rsid w:val="001060ED"/>
    <w:rsid w:val="00106160"/>
    <w:rsid w:val="001127D2"/>
    <w:rsid w:val="001152AE"/>
    <w:rsid w:val="00117A61"/>
    <w:rsid w:val="00123EA4"/>
    <w:rsid w:val="001240F8"/>
    <w:rsid w:val="00126003"/>
    <w:rsid w:val="00127287"/>
    <w:rsid w:val="00130C7B"/>
    <w:rsid w:val="00130D40"/>
    <w:rsid w:val="00132A25"/>
    <w:rsid w:val="00134436"/>
    <w:rsid w:val="00140C8E"/>
    <w:rsid w:val="001427C5"/>
    <w:rsid w:val="00145C07"/>
    <w:rsid w:val="00154168"/>
    <w:rsid w:val="0015773E"/>
    <w:rsid w:val="00163FA5"/>
    <w:rsid w:val="00166E64"/>
    <w:rsid w:val="00170569"/>
    <w:rsid w:val="0017179C"/>
    <w:rsid w:val="001722E2"/>
    <w:rsid w:val="00173710"/>
    <w:rsid w:val="00177BB5"/>
    <w:rsid w:val="0018295F"/>
    <w:rsid w:val="00186D3F"/>
    <w:rsid w:val="00187FF6"/>
    <w:rsid w:val="001924BA"/>
    <w:rsid w:val="00193469"/>
    <w:rsid w:val="001977ED"/>
    <w:rsid w:val="001A0B00"/>
    <w:rsid w:val="001A5290"/>
    <w:rsid w:val="001A6C1A"/>
    <w:rsid w:val="001A7979"/>
    <w:rsid w:val="001B3A5B"/>
    <w:rsid w:val="001B3D7E"/>
    <w:rsid w:val="001B4CA4"/>
    <w:rsid w:val="001B6A3A"/>
    <w:rsid w:val="001B6E02"/>
    <w:rsid w:val="001C1AB3"/>
    <w:rsid w:val="001C2730"/>
    <w:rsid w:val="001C44E8"/>
    <w:rsid w:val="001C4D09"/>
    <w:rsid w:val="001D017F"/>
    <w:rsid w:val="001D4B8D"/>
    <w:rsid w:val="001D6943"/>
    <w:rsid w:val="001D76F9"/>
    <w:rsid w:val="001E077E"/>
    <w:rsid w:val="001E0C62"/>
    <w:rsid w:val="001E306A"/>
    <w:rsid w:val="001E4A3B"/>
    <w:rsid w:val="001E6743"/>
    <w:rsid w:val="001F1272"/>
    <w:rsid w:val="001F4161"/>
    <w:rsid w:val="001F44A1"/>
    <w:rsid w:val="001F461A"/>
    <w:rsid w:val="001F5ABC"/>
    <w:rsid w:val="002012DE"/>
    <w:rsid w:val="00201F30"/>
    <w:rsid w:val="00203C56"/>
    <w:rsid w:val="002062A3"/>
    <w:rsid w:val="00206966"/>
    <w:rsid w:val="002075D7"/>
    <w:rsid w:val="00211E64"/>
    <w:rsid w:val="002127E9"/>
    <w:rsid w:val="0021322B"/>
    <w:rsid w:val="0021614B"/>
    <w:rsid w:val="00217AFD"/>
    <w:rsid w:val="002221E3"/>
    <w:rsid w:val="002329AC"/>
    <w:rsid w:val="002420DA"/>
    <w:rsid w:val="002427CC"/>
    <w:rsid w:val="00243E91"/>
    <w:rsid w:val="002451FC"/>
    <w:rsid w:val="00247986"/>
    <w:rsid w:val="002507B4"/>
    <w:rsid w:val="00250CCC"/>
    <w:rsid w:val="00254055"/>
    <w:rsid w:val="00254CC9"/>
    <w:rsid w:val="00255B72"/>
    <w:rsid w:val="00255BEB"/>
    <w:rsid w:val="002566BA"/>
    <w:rsid w:val="00257DA6"/>
    <w:rsid w:val="002616EF"/>
    <w:rsid w:val="00264F57"/>
    <w:rsid w:val="00266464"/>
    <w:rsid w:val="002664C5"/>
    <w:rsid w:val="00270E0E"/>
    <w:rsid w:val="00271C51"/>
    <w:rsid w:val="00271C71"/>
    <w:rsid w:val="002738E2"/>
    <w:rsid w:val="0028448B"/>
    <w:rsid w:val="002848DC"/>
    <w:rsid w:val="00286CA3"/>
    <w:rsid w:val="00292CD3"/>
    <w:rsid w:val="00295EAD"/>
    <w:rsid w:val="00297F87"/>
    <w:rsid w:val="002A6200"/>
    <w:rsid w:val="002B4453"/>
    <w:rsid w:val="002B5F8E"/>
    <w:rsid w:val="002B703C"/>
    <w:rsid w:val="002C02B1"/>
    <w:rsid w:val="002C11A9"/>
    <w:rsid w:val="002C449C"/>
    <w:rsid w:val="002C5913"/>
    <w:rsid w:val="002D64D2"/>
    <w:rsid w:val="002D670E"/>
    <w:rsid w:val="002E3AFF"/>
    <w:rsid w:val="002E5703"/>
    <w:rsid w:val="002F1566"/>
    <w:rsid w:val="002F4656"/>
    <w:rsid w:val="002F712F"/>
    <w:rsid w:val="00300A4B"/>
    <w:rsid w:val="003018BC"/>
    <w:rsid w:val="00305060"/>
    <w:rsid w:val="003061EF"/>
    <w:rsid w:val="003065BC"/>
    <w:rsid w:val="00320931"/>
    <w:rsid w:val="0032586D"/>
    <w:rsid w:val="00326FF9"/>
    <w:rsid w:val="0033195E"/>
    <w:rsid w:val="00334786"/>
    <w:rsid w:val="00336C9F"/>
    <w:rsid w:val="003448F1"/>
    <w:rsid w:val="00347344"/>
    <w:rsid w:val="003508A6"/>
    <w:rsid w:val="00351D5C"/>
    <w:rsid w:val="00356CC4"/>
    <w:rsid w:val="0035718D"/>
    <w:rsid w:val="003571E6"/>
    <w:rsid w:val="00377808"/>
    <w:rsid w:val="003802CB"/>
    <w:rsid w:val="00380899"/>
    <w:rsid w:val="003823AB"/>
    <w:rsid w:val="00386826"/>
    <w:rsid w:val="00386CCE"/>
    <w:rsid w:val="00387629"/>
    <w:rsid w:val="00392BCD"/>
    <w:rsid w:val="00393CA9"/>
    <w:rsid w:val="00394080"/>
    <w:rsid w:val="00394820"/>
    <w:rsid w:val="00395FCF"/>
    <w:rsid w:val="00395FF7"/>
    <w:rsid w:val="003A4B93"/>
    <w:rsid w:val="003A5562"/>
    <w:rsid w:val="003A5F9A"/>
    <w:rsid w:val="003A62A3"/>
    <w:rsid w:val="003A6379"/>
    <w:rsid w:val="003B077A"/>
    <w:rsid w:val="003B3BB0"/>
    <w:rsid w:val="003C4F83"/>
    <w:rsid w:val="003C5A57"/>
    <w:rsid w:val="003C6E67"/>
    <w:rsid w:val="003D06A2"/>
    <w:rsid w:val="003D0B12"/>
    <w:rsid w:val="003D1141"/>
    <w:rsid w:val="003D3A3D"/>
    <w:rsid w:val="003D4D40"/>
    <w:rsid w:val="003D68FB"/>
    <w:rsid w:val="003D7B7B"/>
    <w:rsid w:val="003E0249"/>
    <w:rsid w:val="003E0A87"/>
    <w:rsid w:val="003E3E6E"/>
    <w:rsid w:val="003F34D5"/>
    <w:rsid w:val="003F68D7"/>
    <w:rsid w:val="003F6F4C"/>
    <w:rsid w:val="004019E1"/>
    <w:rsid w:val="00404E6D"/>
    <w:rsid w:val="004051A0"/>
    <w:rsid w:val="00405A02"/>
    <w:rsid w:val="00405D81"/>
    <w:rsid w:val="00410166"/>
    <w:rsid w:val="00410FFA"/>
    <w:rsid w:val="00412B20"/>
    <w:rsid w:val="00412CB4"/>
    <w:rsid w:val="00414364"/>
    <w:rsid w:val="004146B0"/>
    <w:rsid w:val="0041552D"/>
    <w:rsid w:val="00420A19"/>
    <w:rsid w:val="0042111B"/>
    <w:rsid w:val="00431136"/>
    <w:rsid w:val="00434040"/>
    <w:rsid w:val="00434B92"/>
    <w:rsid w:val="004422E1"/>
    <w:rsid w:val="0044533F"/>
    <w:rsid w:val="0044775D"/>
    <w:rsid w:val="00447B04"/>
    <w:rsid w:val="00450562"/>
    <w:rsid w:val="004519D5"/>
    <w:rsid w:val="00471F42"/>
    <w:rsid w:val="0047305E"/>
    <w:rsid w:val="0047408E"/>
    <w:rsid w:val="00474C8C"/>
    <w:rsid w:val="00477CA5"/>
    <w:rsid w:val="00480822"/>
    <w:rsid w:val="00483128"/>
    <w:rsid w:val="00485788"/>
    <w:rsid w:val="00490741"/>
    <w:rsid w:val="00491980"/>
    <w:rsid w:val="004924BB"/>
    <w:rsid w:val="004934B5"/>
    <w:rsid w:val="004A36BA"/>
    <w:rsid w:val="004A44F0"/>
    <w:rsid w:val="004A6C1B"/>
    <w:rsid w:val="004B2A29"/>
    <w:rsid w:val="004B3274"/>
    <w:rsid w:val="004B34AE"/>
    <w:rsid w:val="004B5E1D"/>
    <w:rsid w:val="004C3752"/>
    <w:rsid w:val="004C3C68"/>
    <w:rsid w:val="004D2640"/>
    <w:rsid w:val="004D485E"/>
    <w:rsid w:val="004E2E17"/>
    <w:rsid w:val="004F00EB"/>
    <w:rsid w:val="004F799C"/>
    <w:rsid w:val="00513403"/>
    <w:rsid w:val="00515693"/>
    <w:rsid w:val="0051578B"/>
    <w:rsid w:val="00526429"/>
    <w:rsid w:val="0053252D"/>
    <w:rsid w:val="005339A1"/>
    <w:rsid w:val="00535B22"/>
    <w:rsid w:val="005431F1"/>
    <w:rsid w:val="00543A8D"/>
    <w:rsid w:val="00544475"/>
    <w:rsid w:val="00547B77"/>
    <w:rsid w:val="00547BCA"/>
    <w:rsid w:val="00552555"/>
    <w:rsid w:val="00555995"/>
    <w:rsid w:val="00556727"/>
    <w:rsid w:val="005647CA"/>
    <w:rsid w:val="0056717D"/>
    <w:rsid w:val="00571AC4"/>
    <w:rsid w:val="005728FE"/>
    <w:rsid w:val="00572BBA"/>
    <w:rsid w:val="005827FF"/>
    <w:rsid w:val="00591B63"/>
    <w:rsid w:val="00596C86"/>
    <w:rsid w:val="00596E2C"/>
    <w:rsid w:val="005A125A"/>
    <w:rsid w:val="005A184C"/>
    <w:rsid w:val="005A2007"/>
    <w:rsid w:val="005A609F"/>
    <w:rsid w:val="005B0AB3"/>
    <w:rsid w:val="005B155B"/>
    <w:rsid w:val="005B4299"/>
    <w:rsid w:val="005B6243"/>
    <w:rsid w:val="005B79C4"/>
    <w:rsid w:val="005B7E6E"/>
    <w:rsid w:val="005C19DC"/>
    <w:rsid w:val="005C1F5E"/>
    <w:rsid w:val="005C3A5B"/>
    <w:rsid w:val="005C48CB"/>
    <w:rsid w:val="005C5525"/>
    <w:rsid w:val="005C6805"/>
    <w:rsid w:val="005C6F09"/>
    <w:rsid w:val="005D1F69"/>
    <w:rsid w:val="005D3C6F"/>
    <w:rsid w:val="005D5ABD"/>
    <w:rsid w:val="005E2BB3"/>
    <w:rsid w:val="005E33B1"/>
    <w:rsid w:val="005E7011"/>
    <w:rsid w:val="005F1235"/>
    <w:rsid w:val="005F3D5C"/>
    <w:rsid w:val="005F4747"/>
    <w:rsid w:val="005F56F9"/>
    <w:rsid w:val="005F59EC"/>
    <w:rsid w:val="005F6ED7"/>
    <w:rsid w:val="00603227"/>
    <w:rsid w:val="0060330B"/>
    <w:rsid w:val="00603B74"/>
    <w:rsid w:val="0060523A"/>
    <w:rsid w:val="00606DDB"/>
    <w:rsid w:val="00607164"/>
    <w:rsid w:val="00607CF0"/>
    <w:rsid w:val="00612D60"/>
    <w:rsid w:val="00613C34"/>
    <w:rsid w:val="00614C17"/>
    <w:rsid w:val="006161CE"/>
    <w:rsid w:val="006227C2"/>
    <w:rsid w:val="0062328B"/>
    <w:rsid w:val="00626265"/>
    <w:rsid w:val="006262E0"/>
    <w:rsid w:val="00626C81"/>
    <w:rsid w:val="0062747A"/>
    <w:rsid w:val="00632580"/>
    <w:rsid w:val="006370FD"/>
    <w:rsid w:val="006425CE"/>
    <w:rsid w:val="00646298"/>
    <w:rsid w:val="00650695"/>
    <w:rsid w:val="00656307"/>
    <w:rsid w:val="00656BE6"/>
    <w:rsid w:val="00667807"/>
    <w:rsid w:val="00670295"/>
    <w:rsid w:val="00673774"/>
    <w:rsid w:val="00677A34"/>
    <w:rsid w:val="006864AE"/>
    <w:rsid w:val="006874CA"/>
    <w:rsid w:val="00693EFF"/>
    <w:rsid w:val="00696AEE"/>
    <w:rsid w:val="006979CD"/>
    <w:rsid w:val="006A3BAA"/>
    <w:rsid w:val="006A4CF2"/>
    <w:rsid w:val="006B4E8B"/>
    <w:rsid w:val="006B6BFF"/>
    <w:rsid w:val="006B6DAB"/>
    <w:rsid w:val="006D04FD"/>
    <w:rsid w:val="006D4F1C"/>
    <w:rsid w:val="006D5913"/>
    <w:rsid w:val="006D69C6"/>
    <w:rsid w:val="006E5356"/>
    <w:rsid w:val="006E57F1"/>
    <w:rsid w:val="006E6DEF"/>
    <w:rsid w:val="006E6E3E"/>
    <w:rsid w:val="006E74D2"/>
    <w:rsid w:val="006F297D"/>
    <w:rsid w:val="006F3282"/>
    <w:rsid w:val="006F3347"/>
    <w:rsid w:val="006F3E3C"/>
    <w:rsid w:val="006F7BB1"/>
    <w:rsid w:val="00706F0C"/>
    <w:rsid w:val="00707EE9"/>
    <w:rsid w:val="00712B39"/>
    <w:rsid w:val="00714D6C"/>
    <w:rsid w:val="00720F78"/>
    <w:rsid w:val="0072487E"/>
    <w:rsid w:val="0073016D"/>
    <w:rsid w:val="00731204"/>
    <w:rsid w:val="00731789"/>
    <w:rsid w:val="007336D0"/>
    <w:rsid w:val="007353E2"/>
    <w:rsid w:val="00736FCB"/>
    <w:rsid w:val="00741C91"/>
    <w:rsid w:val="00745037"/>
    <w:rsid w:val="0074774C"/>
    <w:rsid w:val="00751662"/>
    <w:rsid w:val="00756C93"/>
    <w:rsid w:val="0076002F"/>
    <w:rsid w:val="00762EAE"/>
    <w:rsid w:val="00765249"/>
    <w:rsid w:val="00765C35"/>
    <w:rsid w:val="00766EC1"/>
    <w:rsid w:val="00775D1C"/>
    <w:rsid w:val="00783A7A"/>
    <w:rsid w:val="00783D15"/>
    <w:rsid w:val="0078425F"/>
    <w:rsid w:val="00784DDF"/>
    <w:rsid w:val="00786BF7"/>
    <w:rsid w:val="00787E9D"/>
    <w:rsid w:val="007911D4"/>
    <w:rsid w:val="007A1609"/>
    <w:rsid w:val="007A176F"/>
    <w:rsid w:val="007A2C4C"/>
    <w:rsid w:val="007A2DB5"/>
    <w:rsid w:val="007B061E"/>
    <w:rsid w:val="007B0E72"/>
    <w:rsid w:val="007B63FA"/>
    <w:rsid w:val="007B79D7"/>
    <w:rsid w:val="007C1298"/>
    <w:rsid w:val="007D09AE"/>
    <w:rsid w:val="007D6BEA"/>
    <w:rsid w:val="007D6CAD"/>
    <w:rsid w:val="007E0322"/>
    <w:rsid w:val="007E1666"/>
    <w:rsid w:val="007E1781"/>
    <w:rsid w:val="007E1AA0"/>
    <w:rsid w:val="007E460E"/>
    <w:rsid w:val="007E53E9"/>
    <w:rsid w:val="007E64B3"/>
    <w:rsid w:val="007F03C3"/>
    <w:rsid w:val="007F0405"/>
    <w:rsid w:val="007F2B4B"/>
    <w:rsid w:val="007F5617"/>
    <w:rsid w:val="007F76C3"/>
    <w:rsid w:val="00800221"/>
    <w:rsid w:val="00800352"/>
    <w:rsid w:val="00801E43"/>
    <w:rsid w:val="008054D1"/>
    <w:rsid w:val="00805A85"/>
    <w:rsid w:val="00807ED1"/>
    <w:rsid w:val="00816654"/>
    <w:rsid w:val="0082192E"/>
    <w:rsid w:val="008256C7"/>
    <w:rsid w:val="00830AB5"/>
    <w:rsid w:val="00833A74"/>
    <w:rsid w:val="00840332"/>
    <w:rsid w:val="0084345E"/>
    <w:rsid w:val="008455EB"/>
    <w:rsid w:val="00845604"/>
    <w:rsid w:val="0084652C"/>
    <w:rsid w:val="0085036E"/>
    <w:rsid w:val="00851959"/>
    <w:rsid w:val="00852E8E"/>
    <w:rsid w:val="00854A82"/>
    <w:rsid w:val="00860C8C"/>
    <w:rsid w:val="008638C4"/>
    <w:rsid w:val="00866E39"/>
    <w:rsid w:val="008737FC"/>
    <w:rsid w:val="00875BC5"/>
    <w:rsid w:val="00884486"/>
    <w:rsid w:val="0089219C"/>
    <w:rsid w:val="00894643"/>
    <w:rsid w:val="008A2C86"/>
    <w:rsid w:val="008A46ED"/>
    <w:rsid w:val="008A4D75"/>
    <w:rsid w:val="008A4D8E"/>
    <w:rsid w:val="008A4DC9"/>
    <w:rsid w:val="008A787C"/>
    <w:rsid w:val="008B0DFC"/>
    <w:rsid w:val="008B3127"/>
    <w:rsid w:val="008B492C"/>
    <w:rsid w:val="008C164A"/>
    <w:rsid w:val="008C2A80"/>
    <w:rsid w:val="008C2EFF"/>
    <w:rsid w:val="008C5741"/>
    <w:rsid w:val="008D2440"/>
    <w:rsid w:val="008D74DA"/>
    <w:rsid w:val="008D7F0D"/>
    <w:rsid w:val="008E0A79"/>
    <w:rsid w:val="008F7E04"/>
    <w:rsid w:val="00900E61"/>
    <w:rsid w:val="0090180B"/>
    <w:rsid w:val="00905CDE"/>
    <w:rsid w:val="00906136"/>
    <w:rsid w:val="0090678A"/>
    <w:rsid w:val="00912B2D"/>
    <w:rsid w:val="00914465"/>
    <w:rsid w:val="009165E1"/>
    <w:rsid w:val="009174E2"/>
    <w:rsid w:val="009226A6"/>
    <w:rsid w:val="0092612D"/>
    <w:rsid w:val="00934FAB"/>
    <w:rsid w:val="00935657"/>
    <w:rsid w:val="00937AC0"/>
    <w:rsid w:val="00940AAD"/>
    <w:rsid w:val="00940EB6"/>
    <w:rsid w:val="00942F68"/>
    <w:rsid w:val="009435EE"/>
    <w:rsid w:val="00946DF0"/>
    <w:rsid w:val="00947AC7"/>
    <w:rsid w:val="00953A8B"/>
    <w:rsid w:val="00956321"/>
    <w:rsid w:val="00961AAB"/>
    <w:rsid w:val="00962426"/>
    <w:rsid w:val="00962F61"/>
    <w:rsid w:val="00963BD6"/>
    <w:rsid w:val="00972619"/>
    <w:rsid w:val="0097568F"/>
    <w:rsid w:val="00982E93"/>
    <w:rsid w:val="00984960"/>
    <w:rsid w:val="009866B1"/>
    <w:rsid w:val="009972B8"/>
    <w:rsid w:val="00997319"/>
    <w:rsid w:val="009A500A"/>
    <w:rsid w:val="009B5DA5"/>
    <w:rsid w:val="009C133C"/>
    <w:rsid w:val="009C25C6"/>
    <w:rsid w:val="009C31F7"/>
    <w:rsid w:val="009C4676"/>
    <w:rsid w:val="009C6DD4"/>
    <w:rsid w:val="009C72DD"/>
    <w:rsid w:val="009D1D3E"/>
    <w:rsid w:val="009D2B8D"/>
    <w:rsid w:val="009E1C0A"/>
    <w:rsid w:val="009E2AB7"/>
    <w:rsid w:val="009E3306"/>
    <w:rsid w:val="009E33A8"/>
    <w:rsid w:val="009F0856"/>
    <w:rsid w:val="009F2561"/>
    <w:rsid w:val="009F3D97"/>
    <w:rsid w:val="00A008E6"/>
    <w:rsid w:val="00A00921"/>
    <w:rsid w:val="00A06932"/>
    <w:rsid w:val="00A07817"/>
    <w:rsid w:val="00A10390"/>
    <w:rsid w:val="00A108DE"/>
    <w:rsid w:val="00A11C3D"/>
    <w:rsid w:val="00A12619"/>
    <w:rsid w:val="00A138DE"/>
    <w:rsid w:val="00A17193"/>
    <w:rsid w:val="00A2151A"/>
    <w:rsid w:val="00A24A83"/>
    <w:rsid w:val="00A3118E"/>
    <w:rsid w:val="00A3620D"/>
    <w:rsid w:val="00A40337"/>
    <w:rsid w:val="00A4640A"/>
    <w:rsid w:val="00A50355"/>
    <w:rsid w:val="00A50DD6"/>
    <w:rsid w:val="00A529F8"/>
    <w:rsid w:val="00A55814"/>
    <w:rsid w:val="00A60AD9"/>
    <w:rsid w:val="00A61EE1"/>
    <w:rsid w:val="00A6296E"/>
    <w:rsid w:val="00A63E64"/>
    <w:rsid w:val="00A7100F"/>
    <w:rsid w:val="00A72B53"/>
    <w:rsid w:val="00A73E9F"/>
    <w:rsid w:val="00A752AF"/>
    <w:rsid w:val="00A77664"/>
    <w:rsid w:val="00A8277E"/>
    <w:rsid w:val="00A915F0"/>
    <w:rsid w:val="00A9384D"/>
    <w:rsid w:val="00A93ED9"/>
    <w:rsid w:val="00A95153"/>
    <w:rsid w:val="00A97C92"/>
    <w:rsid w:val="00AA0769"/>
    <w:rsid w:val="00AA3062"/>
    <w:rsid w:val="00AA43E1"/>
    <w:rsid w:val="00AA591E"/>
    <w:rsid w:val="00AA5A63"/>
    <w:rsid w:val="00AB3CCC"/>
    <w:rsid w:val="00AB72EA"/>
    <w:rsid w:val="00AB7D36"/>
    <w:rsid w:val="00AC3FFE"/>
    <w:rsid w:val="00AC7E95"/>
    <w:rsid w:val="00AD04D6"/>
    <w:rsid w:val="00AD2252"/>
    <w:rsid w:val="00AD2980"/>
    <w:rsid w:val="00AD3BC9"/>
    <w:rsid w:val="00AE388C"/>
    <w:rsid w:val="00AE4F74"/>
    <w:rsid w:val="00AF0831"/>
    <w:rsid w:val="00AF08B2"/>
    <w:rsid w:val="00B105B2"/>
    <w:rsid w:val="00B11516"/>
    <w:rsid w:val="00B11C31"/>
    <w:rsid w:val="00B1775D"/>
    <w:rsid w:val="00B23F4D"/>
    <w:rsid w:val="00B241B1"/>
    <w:rsid w:val="00B26DE0"/>
    <w:rsid w:val="00B30305"/>
    <w:rsid w:val="00B31A32"/>
    <w:rsid w:val="00B320E5"/>
    <w:rsid w:val="00B41660"/>
    <w:rsid w:val="00B42CE9"/>
    <w:rsid w:val="00B46999"/>
    <w:rsid w:val="00B50F3C"/>
    <w:rsid w:val="00B57489"/>
    <w:rsid w:val="00B57B38"/>
    <w:rsid w:val="00B61EBA"/>
    <w:rsid w:val="00B673DF"/>
    <w:rsid w:val="00B74A52"/>
    <w:rsid w:val="00B82655"/>
    <w:rsid w:val="00B90C21"/>
    <w:rsid w:val="00B91A80"/>
    <w:rsid w:val="00B92333"/>
    <w:rsid w:val="00B9504D"/>
    <w:rsid w:val="00B974B9"/>
    <w:rsid w:val="00B97EB6"/>
    <w:rsid w:val="00BA13A5"/>
    <w:rsid w:val="00BA2FC2"/>
    <w:rsid w:val="00BA4ABF"/>
    <w:rsid w:val="00BA749B"/>
    <w:rsid w:val="00BB180F"/>
    <w:rsid w:val="00BB19CD"/>
    <w:rsid w:val="00BB27BC"/>
    <w:rsid w:val="00BB4B21"/>
    <w:rsid w:val="00BB5C53"/>
    <w:rsid w:val="00BB7CF9"/>
    <w:rsid w:val="00BC4A69"/>
    <w:rsid w:val="00BC4DE2"/>
    <w:rsid w:val="00BD1C5F"/>
    <w:rsid w:val="00BD2D6A"/>
    <w:rsid w:val="00BD4922"/>
    <w:rsid w:val="00BD5082"/>
    <w:rsid w:val="00BE2313"/>
    <w:rsid w:val="00BE4F39"/>
    <w:rsid w:val="00BE556C"/>
    <w:rsid w:val="00BF3BF0"/>
    <w:rsid w:val="00BF4345"/>
    <w:rsid w:val="00BF4619"/>
    <w:rsid w:val="00BF4FE2"/>
    <w:rsid w:val="00BF6092"/>
    <w:rsid w:val="00C10F59"/>
    <w:rsid w:val="00C15E87"/>
    <w:rsid w:val="00C21EA8"/>
    <w:rsid w:val="00C23927"/>
    <w:rsid w:val="00C244E5"/>
    <w:rsid w:val="00C25B2C"/>
    <w:rsid w:val="00C30E60"/>
    <w:rsid w:val="00C31D13"/>
    <w:rsid w:val="00C33B2C"/>
    <w:rsid w:val="00C37707"/>
    <w:rsid w:val="00C4127D"/>
    <w:rsid w:val="00C435B9"/>
    <w:rsid w:val="00C45BD6"/>
    <w:rsid w:val="00C462EE"/>
    <w:rsid w:val="00C52F24"/>
    <w:rsid w:val="00C55217"/>
    <w:rsid w:val="00C63699"/>
    <w:rsid w:val="00C659FE"/>
    <w:rsid w:val="00C72BBE"/>
    <w:rsid w:val="00C7446E"/>
    <w:rsid w:val="00C8131F"/>
    <w:rsid w:val="00C83E77"/>
    <w:rsid w:val="00C878F5"/>
    <w:rsid w:val="00C90B3E"/>
    <w:rsid w:val="00C91F4C"/>
    <w:rsid w:val="00C96D03"/>
    <w:rsid w:val="00CA33AA"/>
    <w:rsid w:val="00CA498B"/>
    <w:rsid w:val="00CA5055"/>
    <w:rsid w:val="00CA5DB7"/>
    <w:rsid w:val="00CB2B6A"/>
    <w:rsid w:val="00CB7E84"/>
    <w:rsid w:val="00CC0BA2"/>
    <w:rsid w:val="00CC1798"/>
    <w:rsid w:val="00CC4817"/>
    <w:rsid w:val="00CC61F8"/>
    <w:rsid w:val="00CD4389"/>
    <w:rsid w:val="00CD73BD"/>
    <w:rsid w:val="00CD7801"/>
    <w:rsid w:val="00CE586A"/>
    <w:rsid w:val="00CE5E2C"/>
    <w:rsid w:val="00CE622B"/>
    <w:rsid w:val="00CE678C"/>
    <w:rsid w:val="00CF27BA"/>
    <w:rsid w:val="00CF2803"/>
    <w:rsid w:val="00CF3547"/>
    <w:rsid w:val="00CF4A3F"/>
    <w:rsid w:val="00D00C9D"/>
    <w:rsid w:val="00D101BA"/>
    <w:rsid w:val="00D13858"/>
    <w:rsid w:val="00D171AF"/>
    <w:rsid w:val="00D2057A"/>
    <w:rsid w:val="00D21BDB"/>
    <w:rsid w:val="00D22D5C"/>
    <w:rsid w:val="00D25DEF"/>
    <w:rsid w:val="00D31033"/>
    <w:rsid w:val="00D3135A"/>
    <w:rsid w:val="00D33A1A"/>
    <w:rsid w:val="00D3645C"/>
    <w:rsid w:val="00D40879"/>
    <w:rsid w:val="00D40B58"/>
    <w:rsid w:val="00D5039B"/>
    <w:rsid w:val="00D53C14"/>
    <w:rsid w:val="00D55B42"/>
    <w:rsid w:val="00D56489"/>
    <w:rsid w:val="00D57B3E"/>
    <w:rsid w:val="00D65209"/>
    <w:rsid w:val="00D6661C"/>
    <w:rsid w:val="00D666F4"/>
    <w:rsid w:val="00D710D0"/>
    <w:rsid w:val="00D71631"/>
    <w:rsid w:val="00D725BE"/>
    <w:rsid w:val="00D72B9F"/>
    <w:rsid w:val="00D777E7"/>
    <w:rsid w:val="00D81722"/>
    <w:rsid w:val="00D8292F"/>
    <w:rsid w:val="00D85169"/>
    <w:rsid w:val="00D85CF2"/>
    <w:rsid w:val="00D8683B"/>
    <w:rsid w:val="00D87AD4"/>
    <w:rsid w:val="00D909FD"/>
    <w:rsid w:val="00D917A2"/>
    <w:rsid w:val="00DA119D"/>
    <w:rsid w:val="00DA1F4C"/>
    <w:rsid w:val="00DA6BB8"/>
    <w:rsid w:val="00DA6F84"/>
    <w:rsid w:val="00DB3F6A"/>
    <w:rsid w:val="00DB40DC"/>
    <w:rsid w:val="00DB7BED"/>
    <w:rsid w:val="00DC426E"/>
    <w:rsid w:val="00DD0FF5"/>
    <w:rsid w:val="00DD1E2B"/>
    <w:rsid w:val="00DD2F32"/>
    <w:rsid w:val="00DE1966"/>
    <w:rsid w:val="00DE3E99"/>
    <w:rsid w:val="00DE504B"/>
    <w:rsid w:val="00DE6604"/>
    <w:rsid w:val="00DE7646"/>
    <w:rsid w:val="00DE76BA"/>
    <w:rsid w:val="00DF0256"/>
    <w:rsid w:val="00DF665E"/>
    <w:rsid w:val="00DF7FD1"/>
    <w:rsid w:val="00E0003B"/>
    <w:rsid w:val="00E0171B"/>
    <w:rsid w:val="00E02B88"/>
    <w:rsid w:val="00E03ADF"/>
    <w:rsid w:val="00E077A0"/>
    <w:rsid w:val="00E1214D"/>
    <w:rsid w:val="00E15437"/>
    <w:rsid w:val="00E15C98"/>
    <w:rsid w:val="00E30019"/>
    <w:rsid w:val="00E40CA3"/>
    <w:rsid w:val="00E44E8D"/>
    <w:rsid w:val="00E51807"/>
    <w:rsid w:val="00E5529F"/>
    <w:rsid w:val="00E56007"/>
    <w:rsid w:val="00E62E5B"/>
    <w:rsid w:val="00E632BB"/>
    <w:rsid w:val="00E66473"/>
    <w:rsid w:val="00E671B0"/>
    <w:rsid w:val="00E72567"/>
    <w:rsid w:val="00E72687"/>
    <w:rsid w:val="00E72EAA"/>
    <w:rsid w:val="00E73796"/>
    <w:rsid w:val="00E73C92"/>
    <w:rsid w:val="00E74D52"/>
    <w:rsid w:val="00E76E3D"/>
    <w:rsid w:val="00E802BC"/>
    <w:rsid w:val="00E83199"/>
    <w:rsid w:val="00E84FE8"/>
    <w:rsid w:val="00E85674"/>
    <w:rsid w:val="00E921B1"/>
    <w:rsid w:val="00E93B44"/>
    <w:rsid w:val="00E94478"/>
    <w:rsid w:val="00E95301"/>
    <w:rsid w:val="00E9577D"/>
    <w:rsid w:val="00E97188"/>
    <w:rsid w:val="00EA285F"/>
    <w:rsid w:val="00EA5C20"/>
    <w:rsid w:val="00EA5ECA"/>
    <w:rsid w:val="00EA60C4"/>
    <w:rsid w:val="00EA7970"/>
    <w:rsid w:val="00EB308A"/>
    <w:rsid w:val="00EB3270"/>
    <w:rsid w:val="00EB4733"/>
    <w:rsid w:val="00EB62A9"/>
    <w:rsid w:val="00EC294B"/>
    <w:rsid w:val="00EC5A01"/>
    <w:rsid w:val="00EC73E7"/>
    <w:rsid w:val="00ED050A"/>
    <w:rsid w:val="00ED0C7C"/>
    <w:rsid w:val="00ED254E"/>
    <w:rsid w:val="00ED28FD"/>
    <w:rsid w:val="00ED3549"/>
    <w:rsid w:val="00ED6716"/>
    <w:rsid w:val="00ED6FEE"/>
    <w:rsid w:val="00EE0361"/>
    <w:rsid w:val="00EE6AE0"/>
    <w:rsid w:val="00EE7533"/>
    <w:rsid w:val="00EF0A5B"/>
    <w:rsid w:val="00EF6DD3"/>
    <w:rsid w:val="00F00147"/>
    <w:rsid w:val="00F01ABA"/>
    <w:rsid w:val="00F01DBF"/>
    <w:rsid w:val="00F06502"/>
    <w:rsid w:val="00F06766"/>
    <w:rsid w:val="00F07EF6"/>
    <w:rsid w:val="00F13CF3"/>
    <w:rsid w:val="00F14F96"/>
    <w:rsid w:val="00F20050"/>
    <w:rsid w:val="00F266F8"/>
    <w:rsid w:val="00F35416"/>
    <w:rsid w:val="00F3550B"/>
    <w:rsid w:val="00F37184"/>
    <w:rsid w:val="00F40A75"/>
    <w:rsid w:val="00F42FE9"/>
    <w:rsid w:val="00F546E2"/>
    <w:rsid w:val="00F5509A"/>
    <w:rsid w:val="00F60328"/>
    <w:rsid w:val="00F64CAB"/>
    <w:rsid w:val="00F75034"/>
    <w:rsid w:val="00F7738C"/>
    <w:rsid w:val="00F81DC4"/>
    <w:rsid w:val="00F83C79"/>
    <w:rsid w:val="00F85D79"/>
    <w:rsid w:val="00F90D35"/>
    <w:rsid w:val="00F91EB3"/>
    <w:rsid w:val="00F92ED9"/>
    <w:rsid w:val="00F9526A"/>
    <w:rsid w:val="00F9656B"/>
    <w:rsid w:val="00F978FB"/>
    <w:rsid w:val="00FA3A47"/>
    <w:rsid w:val="00FA42E4"/>
    <w:rsid w:val="00FA4413"/>
    <w:rsid w:val="00FA4464"/>
    <w:rsid w:val="00FB1290"/>
    <w:rsid w:val="00FB24EE"/>
    <w:rsid w:val="00FB34F5"/>
    <w:rsid w:val="00FB5CCD"/>
    <w:rsid w:val="00FB71D4"/>
    <w:rsid w:val="00FC0511"/>
    <w:rsid w:val="00FC2BF4"/>
    <w:rsid w:val="00FC49EF"/>
    <w:rsid w:val="00FC4D28"/>
    <w:rsid w:val="00FC7F7A"/>
    <w:rsid w:val="00FE3E5A"/>
    <w:rsid w:val="00FE4D9B"/>
    <w:rsid w:val="00FE67D0"/>
    <w:rsid w:val="00FE7DEE"/>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paragraph" w:customStyle="1" w:styleId="paragraph">
    <w:name w:val="paragraph"/>
    <w:basedOn w:val="Normal"/>
    <w:rsid w:val="00B5748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B57489"/>
  </w:style>
  <w:style w:type="character" w:customStyle="1" w:styleId="eop">
    <w:name w:val="eop"/>
    <w:basedOn w:val="DefaultParagraphFont"/>
    <w:rsid w:val="00B57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58380678">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2655329">
      <w:bodyDiv w:val="1"/>
      <w:marLeft w:val="0"/>
      <w:marRight w:val="0"/>
      <w:marTop w:val="0"/>
      <w:marBottom w:val="0"/>
      <w:divBdr>
        <w:top w:val="none" w:sz="0" w:space="0" w:color="auto"/>
        <w:left w:val="none" w:sz="0" w:space="0" w:color="auto"/>
        <w:bottom w:val="none" w:sz="0" w:space="0" w:color="auto"/>
        <w:right w:val="none" w:sz="0" w:space="0" w:color="auto"/>
      </w:divBdr>
      <w:divsChild>
        <w:div w:id="113405105">
          <w:marLeft w:val="0"/>
          <w:marRight w:val="0"/>
          <w:marTop w:val="0"/>
          <w:marBottom w:val="0"/>
          <w:divBdr>
            <w:top w:val="none" w:sz="0" w:space="0" w:color="auto"/>
            <w:left w:val="none" w:sz="0" w:space="0" w:color="auto"/>
            <w:bottom w:val="none" w:sz="0" w:space="0" w:color="auto"/>
            <w:right w:val="none" w:sz="0" w:space="0" w:color="auto"/>
          </w:divBdr>
        </w:div>
        <w:div w:id="125857561">
          <w:marLeft w:val="0"/>
          <w:marRight w:val="0"/>
          <w:marTop w:val="0"/>
          <w:marBottom w:val="0"/>
          <w:divBdr>
            <w:top w:val="none" w:sz="0" w:space="0" w:color="auto"/>
            <w:left w:val="none" w:sz="0" w:space="0" w:color="auto"/>
            <w:bottom w:val="none" w:sz="0" w:space="0" w:color="auto"/>
            <w:right w:val="none" w:sz="0" w:space="0" w:color="auto"/>
          </w:divBdr>
        </w:div>
      </w:divsChild>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953752279">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019163517">
      <w:bodyDiv w:val="1"/>
      <w:marLeft w:val="0"/>
      <w:marRight w:val="0"/>
      <w:marTop w:val="0"/>
      <w:marBottom w:val="0"/>
      <w:divBdr>
        <w:top w:val="none" w:sz="0" w:space="0" w:color="auto"/>
        <w:left w:val="none" w:sz="0" w:space="0" w:color="auto"/>
        <w:bottom w:val="none" w:sz="0" w:space="0" w:color="auto"/>
        <w:right w:val="none" w:sz="0" w:space="0" w:color="auto"/>
      </w:divBdr>
    </w:div>
    <w:div w:id="1036929184">
      <w:bodyDiv w:val="1"/>
      <w:marLeft w:val="0"/>
      <w:marRight w:val="0"/>
      <w:marTop w:val="0"/>
      <w:marBottom w:val="0"/>
      <w:divBdr>
        <w:top w:val="none" w:sz="0" w:space="0" w:color="auto"/>
        <w:left w:val="none" w:sz="0" w:space="0" w:color="auto"/>
        <w:bottom w:val="none" w:sz="0" w:space="0" w:color="auto"/>
        <w:right w:val="none" w:sz="0" w:space="0" w:color="auto"/>
      </w:divBdr>
      <w:divsChild>
        <w:div w:id="1244561173">
          <w:marLeft w:val="0"/>
          <w:marRight w:val="0"/>
          <w:marTop w:val="0"/>
          <w:marBottom w:val="0"/>
          <w:divBdr>
            <w:top w:val="none" w:sz="0" w:space="0" w:color="auto"/>
            <w:left w:val="none" w:sz="0" w:space="0" w:color="auto"/>
            <w:bottom w:val="none" w:sz="0" w:space="0" w:color="auto"/>
            <w:right w:val="none" w:sz="0" w:space="0" w:color="auto"/>
          </w:divBdr>
        </w:div>
        <w:div w:id="1300845041">
          <w:marLeft w:val="0"/>
          <w:marRight w:val="0"/>
          <w:marTop w:val="0"/>
          <w:marBottom w:val="0"/>
          <w:divBdr>
            <w:top w:val="none" w:sz="0" w:space="0" w:color="auto"/>
            <w:left w:val="none" w:sz="0" w:space="0" w:color="auto"/>
            <w:bottom w:val="none" w:sz="0" w:space="0" w:color="auto"/>
            <w:right w:val="none" w:sz="0" w:space="0" w:color="auto"/>
          </w:divBdr>
        </w:div>
      </w:divsChild>
    </w:div>
    <w:div w:id="1067267430">
      <w:bodyDiv w:val="1"/>
      <w:marLeft w:val="0"/>
      <w:marRight w:val="0"/>
      <w:marTop w:val="0"/>
      <w:marBottom w:val="0"/>
      <w:divBdr>
        <w:top w:val="none" w:sz="0" w:space="0" w:color="auto"/>
        <w:left w:val="none" w:sz="0" w:space="0" w:color="auto"/>
        <w:bottom w:val="none" w:sz="0" w:space="0" w:color="auto"/>
        <w:right w:val="none" w:sz="0" w:space="0" w:color="auto"/>
      </w:divBdr>
      <w:divsChild>
        <w:div w:id="1259831191">
          <w:marLeft w:val="0"/>
          <w:marRight w:val="0"/>
          <w:marTop w:val="0"/>
          <w:marBottom w:val="0"/>
          <w:divBdr>
            <w:top w:val="none" w:sz="0" w:space="0" w:color="auto"/>
            <w:left w:val="none" w:sz="0" w:space="0" w:color="auto"/>
            <w:bottom w:val="none" w:sz="0" w:space="0" w:color="auto"/>
            <w:right w:val="none" w:sz="0" w:space="0" w:color="auto"/>
          </w:divBdr>
        </w:div>
        <w:div w:id="645009054">
          <w:marLeft w:val="0"/>
          <w:marRight w:val="0"/>
          <w:marTop w:val="0"/>
          <w:marBottom w:val="0"/>
          <w:divBdr>
            <w:top w:val="none" w:sz="0" w:space="0" w:color="auto"/>
            <w:left w:val="none" w:sz="0" w:space="0" w:color="auto"/>
            <w:bottom w:val="none" w:sz="0" w:space="0" w:color="auto"/>
            <w:right w:val="none" w:sz="0" w:space="0" w:color="auto"/>
          </w:divBdr>
        </w:div>
      </w:divsChild>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38139775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12916542">
      <w:bodyDiv w:val="1"/>
      <w:marLeft w:val="0"/>
      <w:marRight w:val="0"/>
      <w:marTop w:val="0"/>
      <w:marBottom w:val="0"/>
      <w:divBdr>
        <w:top w:val="none" w:sz="0" w:space="0" w:color="auto"/>
        <w:left w:val="none" w:sz="0" w:space="0" w:color="auto"/>
        <w:bottom w:val="none" w:sz="0" w:space="0" w:color="auto"/>
        <w:right w:val="none" w:sz="0" w:space="0" w:color="auto"/>
      </w:divBdr>
    </w:div>
    <w:div w:id="1524368973">
      <w:bodyDiv w:val="1"/>
      <w:marLeft w:val="0"/>
      <w:marRight w:val="0"/>
      <w:marTop w:val="0"/>
      <w:marBottom w:val="0"/>
      <w:divBdr>
        <w:top w:val="none" w:sz="0" w:space="0" w:color="auto"/>
        <w:left w:val="none" w:sz="0" w:space="0" w:color="auto"/>
        <w:bottom w:val="none" w:sz="0" w:space="0" w:color="auto"/>
        <w:right w:val="none" w:sz="0" w:space="0" w:color="auto"/>
      </w:divBdr>
      <w:divsChild>
        <w:div w:id="925266419">
          <w:marLeft w:val="0"/>
          <w:marRight w:val="0"/>
          <w:marTop w:val="0"/>
          <w:marBottom w:val="0"/>
          <w:divBdr>
            <w:top w:val="none" w:sz="0" w:space="0" w:color="auto"/>
            <w:left w:val="none" w:sz="0" w:space="0" w:color="auto"/>
            <w:bottom w:val="none" w:sz="0" w:space="0" w:color="auto"/>
            <w:right w:val="none" w:sz="0" w:space="0" w:color="auto"/>
          </w:divBdr>
        </w:div>
        <w:div w:id="235553752">
          <w:marLeft w:val="0"/>
          <w:marRight w:val="0"/>
          <w:marTop w:val="0"/>
          <w:marBottom w:val="0"/>
          <w:divBdr>
            <w:top w:val="none" w:sz="0" w:space="0" w:color="auto"/>
            <w:left w:val="none" w:sz="0" w:space="0" w:color="auto"/>
            <w:bottom w:val="none" w:sz="0" w:space="0" w:color="auto"/>
            <w:right w:val="none" w:sz="0" w:space="0" w:color="auto"/>
          </w:divBdr>
        </w:div>
      </w:divsChild>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613855673">
      <w:bodyDiv w:val="1"/>
      <w:marLeft w:val="0"/>
      <w:marRight w:val="0"/>
      <w:marTop w:val="0"/>
      <w:marBottom w:val="0"/>
      <w:divBdr>
        <w:top w:val="none" w:sz="0" w:space="0" w:color="auto"/>
        <w:left w:val="none" w:sz="0" w:space="0" w:color="auto"/>
        <w:bottom w:val="none" w:sz="0" w:space="0" w:color="auto"/>
        <w:right w:val="none" w:sz="0" w:space="0" w:color="auto"/>
      </w:divBdr>
      <w:divsChild>
        <w:div w:id="724984528">
          <w:marLeft w:val="0"/>
          <w:marRight w:val="0"/>
          <w:marTop w:val="0"/>
          <w:marBottom w:val="0"/>
          <w:divBdr>
            <w:top w:val="none" w:sz="0" w:space="0" w:color="auto"/>
            <w:left w:val="none" w:sz="0" w:space="0" w:color="auto"/>
            <w:bottom w:val="none" w:sz="0" w:space="0" w:color="auto"/>
            <w:right w:val="none" w:sz="0" w:space="0" w:color="auto"/>
          </w:divBdr>
        </w:div>
        <w:div w:id="1577206117">
          <w:marLeft w:val="0"/>
          <w:marRight w:val="0"/>
          <w:marTop w:val="0"/>
          <w:marBottom w:val="0"/>
          <w:divBdr>
            <w:top w:val="none" w:sz="0" w:space="0" w:color="auto"/>
            <w:left w:val="none" w:sz="0" w:space="0" w:color="auto"/>
            <w:bottom w:val="none" w:sz="0" w:space="0" w:color="auto"/>
            <w:right w:val="none" w:sz="0" w:space="0" w:color="auto"/>
          </w:divBdr>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5119832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802963003">
      <w:bodyDiv w:val="1"/>
      <w:marLeft w:val="0"/>
      <w:marRight w:val="0"/>
      <w:marTop w:val="0"/>
      <w:marBottom w:val="0"/>
      <w:divBdr>
        <w:top w:val="none" w:sz="0" w:space="0" w:color="auto"/>
        <w:left w:val="none" w:sz="0" w:space="0" w:color="auto"/>
        <w:bottom w:val="none" w:sz="0" w:space="0" w:color="auto"/>
        <w:right w:val="none" w:sz="0" w:space="0" w:color="auto"/>
      </w:divBdr>
      <w:divsChild>
        <w:div w:id="1915120386">
          <w:marLeft w:val="0"/>
          <w:marRight w:val="0"/>
          <w:marTop w:val="0"/>
          <w:marBottom w:val="0"/>
          <w:divBdr>
            <w:top w:val="none" w:sz="0" w:space="0" w:color="auto"/>
            <w:left w:val="none" w:sz="0" w:space="0" w:color="auto"/>
            <w:bottom w:val="none" w:sz="0" w:space="0" w:color="auto"/>
            <w:right w:val="none" w:sz="0" w:space="0" w:color="auto"/>
          </w:divBdr>
        </w:div>
        <w:div w:id="492140682">
          <w:marLeft w:val="0"/>
          <w:marRight w:val="0"/>
          <w:marTop w:val="0"/>
          <w:marBottom w:val="0"/>
          <w:divBdr>
            <w:top w:val="none" w:sz="0" w:space="0" w:color="auto"/>
            <w:left w:val="none" w:sz="0" w:space="0" w:color="auto"/>
            <w:bottom w:val="none" w:sz="0" w:space="0" w:color="auto"/>
            <w:right w:val="none" w:sz="0" w:space="0" w:color="auto"/>
          </w:divBdr>
        </w:div>
      </w:divsChild>
    </w:div>
    <w:div w:id="1848596795">
      <w:bodyDiv w:val="1"/>
      <w:marLeft w:val="0"/>
      <w:marRight w:val="0"/>
      <w:marTop w:val="0"/>
      <w:marBottom w:val="0"/>
      <w:divBdr>
        <w:top w:val="none" w:sz="0" w:space="0" w:color="auto"/>
        <w:left w:val="none" w:sz="0" w:space="0" w:color="auto"/>
        <w:bottom w:val="none" w:sz="0" w:space="0" w:color="auto"/>
        <w:right w:val="none" w:sz="0" w:space="0" w:color="auto"/>
      </w:divBdr>
    </w:div>
    <w:div w:id="1978563087">
      <w:bodyDiv w:val="1"/>
      <w:marLeft w:val="0"/>
      <w:marRight w:val="0"/>
      <w:marTop w:val="0"/>
      <w:marBottom w:val="0"/>
      <w:divBdr>
        <w:top w:val="none" w:sz="0" w:space="0" w:color="auto"/>
        <w:left w:val="none" w:sz="0" w:space="0" w:color="auto"/>
        <w:bottom w:val="none" w:sz="0" w:space="0" w:color="auto"/>
        <w:right w:val="none" w:sz="0" w:space="0" w:color="auto"/>
      </w:divBdr>
      <w:divsChild>
        <w:div w:id="242420827">
          <w:marLeft w:val="0"/>
          <w:marRight w:val="0"/>
          <w:marTop w:val="0"/>
          <w:marBottom w:val="0"/>
          <w:divBdr>
            <w:top w:val="none" w:sz="0" w:space="0" w:color="auto"/>
            <w:left w:val="none" w:sz="0" w:space="0" w:color="auto"/>
            <w:bottom w:val="none" w:sz="0" w:space="0" w:color="auto"/>
            <w:right w:val="none" w:sz="0" w:space="0" w:color="auto"/>
          </w:divBdr>
          <w:divsChild>
            <w:div w:id="1451708757">
              <w:marLeft w:val="0"/>
              <w:marRight w:val="0"/>
              <w:marTop w:val="0"/>
              <w:marBottom w:val="0"/>
              <w:divBdr>
                <w:top w:val="none" w:sz="0" w:space="0" w:color="auto"/>
                <w:left w:val="none" w:sz="0" w:space="0" w:color="auto"/>
                <w:bottom w:val="none" w:sz="0" w:space="0" w:color="auto"/>
                <w:right w:val="none" w:sz="0" w:space="0" w:color="auto"/>
              </w:divBdr>
            </w:div>
            <w:div w:id="1522014123">
              <w:marLeft w:val="0"/>
              <w:marRight w:val="0"/>
              <w:marTop w:val="0"/>
              <w:marBottom w:val="0"/>
              <w:divBdr>
                <w:top w:val="none" w:sz="0" w:space="0" w:color="auto"/>
                <w:left w:val="none" w:sz="0" w:space="0" w:color="auto"/>
                <w:bottom w:val="none" w:sz="0" w:space="0" w:color="auto"/>
                <w:right w:val="none" w:sz="0" w:space="0" w:color="auto"/>
              </w:divBdr>
            </w:div>
            <w:div w:id="1722902559">
              <w:marLeft w:val="0"/>
              <w:marRight w:val="0"/>
              <w:marTop w:val="0"/>
              <w:marBottom w:val="0"/>
              <w:divBdr>
                <w:top w:val="none" w:sz="0" w:space="0" w:color="auto"/>
                <w:left w:val="none" w:sz="0" w:space="0" w:color="auto"/>
                <w:bottom w:val="none" w:sz="0" w:space="0" w:color="auto"/>
                <w:right w:val="none" w:sz="0" w:space="0" w:color="auto"/>
              </w:divBdr>
            </w:div>
          </w:divsChild>
        </w:div>
        <w:div w:id="1274823864">
          <w:marLeft w:val="0"/>
          <w:marRight w:val="0"/>
          <w:marTop w:val="0"/>
          <w:marBottom w:val="0"/>
          <w:divBdr>
            <w:top w:val="none" w:sz="0" w:space="0" w:color="auto"/>
            <w:left w:val="none" w:sz="0" w:space="0" w:color="auto"/>
            <w:bottom w:val="none" w:sz="0" w:space="0" w:color="auto"/>
            <w:right w:val="none" w:sz="0" w:space="0" w:color="auto"/>
          </w:divBdr>
          <w:divsChild>
            <w:div w:id="2042169846">
              <w:marLeft w:val="0"/>
              <w:marRight w:val="0"/>
              <w:marTop w:val="0"/>
              <w:marBottom w:val="0"/>
              <w:divBdr>
                <w:top w:val="none" w:sz="0" w:space="0" w:color="auto"/>
                <w:left w:val="none" w:sz="0" w:space="0" w:color="auto"/>
                <w:bottom w:val="none" w:sz="0" w:space="0" w:color="auto"/>
                <w:right w:val="none" w:sz="0" w:space="0" w:color="auto"/>
              </w:divBdr>
            </w:div>
            <w:div w:id="502086664">
              <w:marLeft w:val="0"/>
              <w:marRight w:val="0"/>
              <w:marTop w:val="0"/>
              <w:marBottom w:val="0"/>
              <w:divBdr>
                <w:top w:val="none" w:sz="0" w:space="0" w:color="auto"/>
                <w:left w:val="none" w:sz="0" w:space="0" w:color="auto"/>
                <w:bottom w:val="none" w:sz="0" w:space="0" w:color="auto"/>
                <w:right w:val="none" w:sz="0" w:space="0" w:color="auto"/>
              </w:divBdr>
            </w:div>
            <w:div w:id="176621120">
              <w:marLeft w:val="0"/>
              <w:marRight w:val="0"/>
              <w:marTop w:val="0"/>
              <w:marBottom w:val="0"/>
              <w:divBdr>
                <w:top w:val="none" w:sz="0" w:space="0" w:color="auto"/>
                <w:left w:val="none" w:sz="0" w:space="0" w:color="auto"/>
                <w:bottom w:val="none" w:sz="0" w:space="0" w:color="auto"/>
                <w:right w:val="none" w:sz="0" w:space="0" w:color="auto"/>
              </w:divBdr>
            </w:div>
          </w:divsChild>
        </w:div>
        <w:div w:id="48697922">
          <w:marLeft w:val="0"/>
          <w:marRight w:val="0"/>
          <w:marTop w:val="0"/>
          <w:marBottom w:val="0"/>
          <w:divBdr>
            <w:top w:val="none" w:sz="0" w:space="0" w:color="auto"/>
            <w:left w:val="none" w:sz="0" w:space="0" w:color="auto"/>
            <w:bottom w:val="none" w:sz="0" w:space="0" w:color="auto"/>
            <w:right w:val="none" w:sz="0" w:space="0" w:color="auto"/>
          </w:divBdr>
          <w:divsChild>
            <w:div w:id="2010718424">
              <w:marLeft w:val="0"/>
              <w:marRight w:val="0"/>
              <w:marTop w:val="0"/>
              <w:marBottom w:val="0"/>
              <w:divBdr>
                <w:top w:val="none" w:sz="0" w:space="0" w:color="auto"/>
                <w:left w:val="none" w:sz="0" w:space="0" w:color="auto"/>
                <w:bottom w:val="none" w:sz="0" w:space="0" w:color="auto"/>
                <w:right w:val="none" w:sz="0" w:space="0" w:color="auto"/>
              </w:divBdr>
            </w:div>
            <w:div w:id="452358897">
              <w:marLeft w:val="0"/>
              <w:marRight w:val="0"/>
              <w:marTop w:val="0"/>
              <w:marBottom w:val="0"/>
              <w:divBdr>
                <w:top w:val="none" w:sz="0" w:space="0" w:color="auto"/>
                <w:left w:val="none" w:sz="0" w:space="0" w:color="auto"/>
                <w:bottom w:val="none" w:sz="0" w:space="0" w:color="auto"/>
                <w:right w:val="none" w:sz="0" w:space="0" w:color="auto"/>
              </w:divBdr>
            </w:div>
            <w:div w:id="636568847">
              <w:marLeft w:val="0"/>
              <w:marRight w:val="0"/>
              <w:marTop w:val="0"/>
              <w:marBottom w:val="0"/>
              <w:divBdr>
                <w:top w:val="none" w:sz="0" w:space="0" w:color="auto"/>
                <w:left w:val="none" w:sz="0" w:space="0" w:color="auto"/>
                <w:bottom w:val="none" w:sz="0" w:space="0" w:color="auto"/>
                <w:right w:val="none" w:sz="0" w:space="0" w:color="auto"/>
              </w:divBdr>
            </w:div>
            <w:div w:id="1980916946">
              <w:marLeft w:val="0"/>
              <w:marRight w:val="0"/>
              <w:marTop w:val="0"/>
              <w:marBottom w:val="0"/>
              <w:divBdr>
                <w:top w:val="none" w:sz="0" w:space="0" w:color="auto"/>
                <w:left w:val="none" w:sz="0" w:space="0" w:color="auto"/>
                <w:bottom w:val="none" w:sz="0" w:space="0" w:color="auto"/>
                <w:right w:val="none" w:sz="0" w:space="0" w:color="auto"/>
              </w:divBdr>
            </w:div>
          </w:divsChild>
        </w:div>
        <w:div w:id="1110201014">
          <w:marLeft w:val="0"/>
          <w:marRight w:val="0"/>
          <w:marTop w:val="0"/>
          <w:marBottom w:val="0"/>
          <w:divBdr>
            <w:top w:val="none" w:sz="0" w:space="0" w:color="auto"/>
            <w:left w:val="none" w:sz="0" w:space="0" w:color="auto"/>
            <w:bottom w:val="none" w:sz="0" w:space="0" w:color="auto"/>
            <w:right w:val="none" w:sz="0" w:space="0" w:color="auto"/>
          </w:divBdr>
          <w:divsChild>
            <w:div w:id="650057230">
              <w:marLeft w:val="0"/>
              <w:marRight w:val="0"/>
              <w:marTop w:val="0"/>
              <w:marBottom w:val="0"/>
              <w:divBdr>
                <w:top w:val="none" w:sz="0" w:space="0" w:color="auto"/>
                <w:left w:val="none" w:sz="0" w:space="0" w:color="auto"/>
                <w:bottom w:val="none" w:sz="0" w:space="0" w:color="auto"/>
                <w:right w:val="none" w:sz="0" w:space="0" w:color="auto"/>
              </w:divBdr>
            </w:div>
            <w:div w:id="453790908">
              <w:marLeft w:val="0"/>
              <w:marRight w:val="0"/>
              <w:marTop w:val="0"/>
              <w:marBottom w:val="0"/>
              <w:divBdr>
                <w:top w:val="none" w:sz="0" w:space="0" w:color="auto"/>
                <w:left w:val="none" w:sz="0" w:space="0" w:color="auto"/>
                <w:bottom w:val="none" w:sz="0" w:space="0" w:color="auto"/>
                <w:right w:val="none" w:sz="0" w:space="0" w:color="auto"/>
              </w:divBdr>
            </w:div>
            <w:div w:id="645739418">
              <w:marLeft w:val="0"/>
              <w:marRight w:val="0"/>
              <w:marTop w:val="0"/>
              <w:marBottom w:val="0"/>
              <w:divBdr>
                <w:top w:val="none" w:sz="0" w:space="0" w:color="auto"/>
                <w:left w:val="none" w:sz="0" w:space="0" w:color="auto"/>
                <w:bottom w:val="none" w:sz="0" w:space="0" w:color="auto"/>
                <w:right w:val="none" w:sz="0" w:space="0" w:color="auto"/>
              </w:divBdr>
            </w:div>
          </w:divsChild>
        </w:div>
        <w:div w:id="1360933295">
          <w:marLeft w:val="0"/>
          <w:marRight w:val="0"/>
          <w:marTop w:val="0"/>
          <w:marBottom w:val="0"/>
          <w:divBdr>
            <w:top w:val="none" w:sz="0" w:space="0" w:color="auto"/>
            <w:left w:val="none" w:sz="0" w:space="0" w:color="auto"/>
            <w:bottom w:val="none" w:sz="0" w:space="0" w:color="auto"/>
            <w:right w:val="none" w:sz="0" w:space="0" w:color="auto"/>
          </w:divBdr>
          <w:divsChild>
            <w:div w:id="1943874086">
              <w:marLeft w:val="0"/>
              <w:marRight w:val="0"/>
              <w:marTop w:val="0"/>
              <w:marBottom w:val="0"/>
              <w:divBdr>
                <w:top w:val="none" w:sz="0" w:space="0" w:color="auto"/>
                <w:left w:val="none" w:sz="0" w:space="0" w:color="auto"/>
                <w:bottom w:val="none" w:sz="0" w:space="0" w:color="auto"/>
                <w:right w:val="none" w:sz="0" w:space="0" w:color="auto"/>
              </w:divBdr>
            </w:div>
            <w:div w:id="249891138">
              <w:marLeft w:val="0"/>
              <w:marRight w:val="0"/>
              <w:marTop w:val="0"/>
              <w:marBottom w:val="0"/>
              <w:divBdr>
                <w:top w:val="none" w:sz="0" w:space="0" w:color="auto"/>
                <w:left w:val="none" w:sz="0" w:space="0" w:color="auto"/>
                <w:bottom w:val="none" w:sz="0" w:space="0" w:color="auto"/>
                <w:right w:val="none" w:sz="0" w:space="0" w:color="auto"/>
              </w:divBdr>
            </w:div>
            <w:div w:id="843514300">
              <w:marLeft w:val="0"/>
              <w:marRight w:val="0"/>
              <w:marTop w:val="0"/>
              <w:marBottom w:val="0"/>
              <w:divBdr>
                <w:top w:val="none" w:sz="0" w:space="0" w:color="auto"/>
                <w:left w:val="none" w:sz="0" w:space="0" w:color="auto"/>
                <w:bottom w:val="none" w:sz="0" w:space="0" w:color="auto"/>
                <w:right w:val="none" w:sz="0" w:space="0" w:color="auto"/>
              </w:divBdr>
            </w:div>
            <w:div w:id="286552548">
              <w:marLeft w:val="0"/>
              <w:marRight w:val="0"/>
              <w:marTop w:val="0"/>
              <w:marBottom w:val="0"/>
              <w:divBdr>
                <w:top w:val="none" w:sz="0" w:space="0" w:color="auto"/>
                <w:left w:val="none" w:sz="0" w:space="0" w:color="auto"/>
                <w:bottom w:val="none" w:sz="0" w:space="0" w:color="auto"/>
                <w:right w:val="none" w:sz="0" w:space="0" w:color="auto"/>
              </w:divBdr>
            </w:div>
          </w:divsChild>
        </w:div>
        <w:div w:id="528689411">
          <w:marLeft w:val="0"/>
          <w:marRight w:val="0"/>
          <w:marTop w:val="0"/>
          <w:marBottom w:val="0"/>
          <w:divBdr>
            <w:top w:val="none" w:sz="0" w:space="0" w:color="auto"/>
            <w:left w:val="none" w:sz="0" w:space="0" w:color="auto"/>
            <w:bottom w:val="none" w:sz="0" w:space="0" w:color="auto"/>
            <w:right w:val="none" w:sz="0" w:space="0" w:color="auto"/>
          </w:divBdr>
          <w:divsChild>
            <w:div w:id="1111587861">
              <w:marLeft w:val="0"/>
              <w:marRight w:val="0"/>
              <w:marTop w:val="0"/>
              <w:marBottom w:val="0"/>
              <w:divBdr>
                <w:top w:val="none" w:sz="0" w:space="0" w:color="auto"/>
                <w:left w:val="none" w:sz="0" w:space="0" w:color="auto"/>
                <w:bottom w:val="none" w:sz="0" w:space="0" w:color="auto"/>
                <w:right w:val="none" w:sz="0" w:space="0" w:color="auto"/>
              </w:divBdr>
            </w:div>
            <w:div w:id="1873227929">
              <w:marLeft w:val="0"/>
              <w:marRight w:val="0"/>
              <w:marTop w:val="0"/>
              <w:marBottom w:val="0"/>
              <w:divBdr>
                <w:top w:val="none" w:sz="0" w:space="0" w:color="auto"/>
                <w:left w:val="none" w:sz="0" w:space="0" w:color="auto"/>
                <w:bottom w:val="none" w:sz="0" w:space="0" w:color="auto"/>
                <w:right w:val="none" w:sz="0" w:space="0" w:color="auto"/>
              </w:divBdr>
            </w:div>
            <w:div w:id="1996647375">
              <w:marLeft w:val="0"/>
              <w:marRight w:val="0"/>
              <w:marTop w:val="0"/>
              <w:marBottom w:val="0"/>
              <w:divBdr>
                <w:top w:val="none" w:sz="0" w:space="0" w:color="auto"/>
                <w:left w:val="none" w:sz="0" w:space="0" w:color="auto"/>
                <w:bottom w:val="none" w:sz="0" w:space="0" w:color="auto"/>
                <w:right w:val="none" w:sz="0" w:space="0" w:color="auto"/>
              </w:divBdr>
            </w:div>
          </w:divsChild>
        </w:div>
        <w:div w:id="1215460640">
          <w:marLeft w:val="0"/>
          <w:marRight w:val="0"/>
          <w:marTop w:val="0"/>
          <w:marBottom w:val="0"/>
          <w:divBdr>
            <w:top w:val="none" w:sz="0" w:space="0" w:color="auto"/>
            <w:left w:val="none" w:sz="0" w:space="0" w:color="auto"/>
            <w:bottom w:val="none" w:sz="0" w:space="0" w:color="auto"/>
            <w:right w:val="none" w:sz="0" w:space="0" w:color="auto"/>
          </w:divBdr>
          <w:divsChild>
            <w:div w:id="14594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70AE2A7D-3807-4D00-8593-0A7BBB5E6E4F}">
  <ds:schemaRefs>
    <ds:schemaRef ds:uri="http://schemas.openxmlformats.org/officeDocument/2006/bibliography"/>
  </ds:schemaRefs>
</ds:datastoreItem>
</file>

<file path=customXml/itemProps3.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F1A50-6163-442F-93E5-2E044B5413C1}">
  <ds:schemaRefs>
    <ds:schemaRef ds:uri="http://purl.org/dc/dcmitype/"/>
    <ds:schemaRef ds:uri="http://schemas.microsoft.com/office/infopath/2007/PartnerControls"/>
    <ds:schemaRef ds:uri="http://purl.org/dc/terms/"/>
    <ds:schemaRef ds:uri="aa30d10d-b30d-4a7a-9d26-d2ca493895f6"/>
    <ds:schemaRef ds:uri="http://schemas.microsoft.com/office/2006/documentManagement/types"/>
    <ds:schemaRef ds:uri="dff91fe5-b91d-4940-8e43-17920bc15740"/>
    <ds:schemaRef ds:uri="http://purl.org/dc/elements/1.1/"/>
    <ds:schemaRef ds:uri="http://schemas.microsoft.com/sharepoint/v3/field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3896</Words>
  <Characters>22480</Characters>
  <Application>Microsoft Office Word</Application>
  <DocSecurity>0</DocSecurity>
  <Lines>535</Lines>
  <Paragraphs>280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GEORGIOU Georgina (REFORM)</cp:lastModifiedBy>
  <cp:revision>16</cp:revision>
  <cp:lastPrinted>2023-04-27T09:23:00Z</cp:lastPrinted>
  <dcterms:created xsi:type="dcterms:W3CDTF">2023-06-22T08:25:00Z</dcterms:created>
  <dcterms:modified xsi:type="dcterms:W3CDTF">2023-06-26T07:37:00Z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