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14A86" w:rsidRDefault="00214A86" w:rsidP="00214A86">
      <w:pPr>
        <w:shd w:val="clear" w:color="auto" w:fill="FFFFFF"/>
        <w:tabs>
          <w:tab w:val="left" w:leader="dot" w:pos="8405"/>
        </w:tabs>
        <w:spacing w:after="0"/>
        <w:jc w:val="right"/>
        <w:rPr>
          <w:rFonts w:ascii="Bookman Old Style" w:hAnsi="Bookman Old Style"/>
          <w:bCs/>
          <w:sz w:val="20"/>
          <w:szCs w:val="20"/>
        </w:rPr>
      </w:pPr>
      <w:r w:rsidRPr="00A76FC2">
        <w:rPr>
          <w:rFonts w:ascii="Bookman Old Style" w:hAnsi="Bookman Old Style"/>
          <w:bCs/>
          <w:sz w:val="20"/>
          <w:szCs w:val="20"/>
        </w:rPr>
        <w:t xml:space="preserve">Elbląg, dnia </w:t>
      </w:r>
      <w:r w:rsidR="00A576A8">
        <w:rPr>
          <w:rFonts w:ascii="Bookman Old Style" w:hAnsi="Bookman Old Style"/>
          <w:bCs/>
          <w:sz w:val="20"/>
          <w:szCs w:val="20"/>
        </w:rPr>
        <w:t>21</w:t>
      </w:r>
      <w:r w:rsidR="00F22ACD">
        <w:rPr>
          <w:rFonts w:ascii="Bookman Old Style" w:hAnsi="Bookman Old Style"/>
          <w:bCs/>
          <w:sz w:val="20"/>
          <w:szCs w:val="20"/>
        </w:rPr>
        <w:t xml:space="preserve"> marca 202</w:t>
      </w:r>
      <w:r w:rsidR="003122E9">
        <w:rPr>
          <w:rFonts w:ascii="Bookman Old Style" w:hAnsi="Bookman Old Style"/>
          <w:bCs/>
          <w:sz w:val="20"/>
          <w:szCs w:val="20"/>
        </w:rPr>
        <w:t>2</w:t>
      </w:r>
      <w:r w:rsidRPr="00A76FC2">
        <w:rPr>
          <w:rFonts w:ascii="Bookman Old Style" w:hAnsi="Bookman Old Style"/>
          <w:bCs/>
          <w:sz w:val="20"/>
          <w:szCs w:val="20"/>
        </w:rPr>
        <w:t xml:space="preserve"> r.</w:t>
      </w:r>
    </w:p>
    <w:p w:rsidR="00214A86" w:rsidRPr="00A76FC2" w:rsidRDefault="00214A86" w:rsidP="00214A86">
      <w:pPr>
        <w:shd w:val="clear" w:color="auto" w:fill="FFFFFF"/>
        <w:tabs>
          <w:tab w:val="left" w:leader="dot" w:pos="8405"/>
        </w:tabs>
        <w:spacing w:after="0"/>
        <w:rPr>
          <w:rFonts w:ascii="Tahoma" w:hAnsi="Tahoma" w:cs="Tahoma"/>
          <w:bCs/>
          <w:sz w:val="20"/>
          <w:szCs w:val="20"/>
        </w:rPr>
      </w:pPr>
      <w:r w:rsidRPr="00A76FC2">
        <w:rPr>
          <w:rFonts w:ascii="Tahoma" w:hAnsi="Tahoma" w:cs="Tahoma"/>
          <w:bCs/>
          <w:sz w:val="20"/>
          <w:szCs w:val="20"/>
        </w:rPr>
        <w:t>……………………………………</w:t>
      </w:r>
      <w:r>
        <w:rPr>
          <w:rFonts w:ascii="Tahoma" w:hAnsi="Tahoma" w:cs="Tahoma"/>
          <w:bCs/>
          <w:sz w:val="20"/>
          <w:szCs w:val="20"/>
        </w:rPr>
        <w:t>…………………</w:t>
      </w:r>
    </w:p>
    <w:p w:rsidR="00214A86" w:rsidRPr="00A76FC2" w:rsidRDefault="00214A86" w:rsidP="00214A86">
      <w:pPr>
        <w:shd w:val="clear" w:color="auto" w:fill="FFFFFF"/>
        <w:tabs>
          <w:tab w:val="left" w:leader="dot" w:pos="8405"/>
        </w:tabs>
        <w:spacing w:after="0"/>
        <w:rPr>
          <w:rFonts w:ascii="Tahoma" w:hAnsi="Tahoma" w:cs="Tahoma"/>
          <w:bCs/>
          <w:sz w:val="16"/>
          <w:szCs w:val="20"/>
        </w:rPr>
      </w:pPr>
      <w:r w:rsidRPr="00A76FC2">
        <w:rPr>
          <w:rFonts w:ascii="Tahoma" w:hAnsi="Tahoma" w:cs="Tahoma"/>
          <w:bCs/>
          <w:sz w:val="16"/>
          <w:szCs w:val="20"/>
        </w:rPr>
        <w:t>(nazwa komórki organizacyjnej Zamawiającego</w:t>
      </w:r>
    </w:p>
    <w:p w:rsidR="00214A86" w:rsidRPr="00A76FC2" w:rsidRDefault="00214A86" w:rsidP="00214A86">
      <w:pPr>
        <w:shd w:val="clear" w:color="auto" w:fill="FFFFFF"/>
        <w:tabs>
          <w:tab w:val="left" w:leader="dot" w:pos="8405"/>
        </w:tabs>
        <w:spacing w:after="0"/>
        <w:rPr>
          <w:rFonts w:ascii="Tahoma" w:hAnsi="Tahoma" w:cs="Tahoma"/>
          <w:b/>
          <w:bCs/>
          <w:sz w:val="18"/>
        </w:rPr>
      </w:pPr>
      <w:r>
        <w:rPr>
          <w:rFonts w:ascii="Tahoma" w:hAnsi="Tahoma" w:cs="Tahoma"/>
          <w:bCs/>
          <w:sz w:val="16"/>
          <w:szCs w:val="20"/>
        </w:rPr>
        <w:t xml:space="preserve">      wnioskującej</w:t>
      </w:r>
      <w:r w:rsidRPr="00A76FC2">
        <w:rPr>
          <w:rFonts w:ascii="Tahoma" w:hAnsi="Tahoma" w:cs="Tahoma"/>
          <w:bCs/>
          <w:sz w:val="16"/>
          <w:szCs w:val="20"/>
        </w:rPr>
        <w:t xml:space="preserve"> o udzielenie zamówienia)</w:t>
      </w:r>
      <w:r w:rsidRPr="00A76FC2">
        <w:rPr>
          <w:rFonts w:ascii="Tahoma" w:hAnsi="Tahoma" w:cs="Tahoma"/>
          <w:b/>
          <w:bCs/>
          <w:sz w:val="18"/>
        </w:rPr>
        <w:t xml:space="preserve"> </w:t>
      </w:r>
    </w:p>
    <w:p w:rsidR="00214A86" w:rsidRDefault="00214A86" w:rsidP="00214A86">
      <w:pPr>
        <w:spacing w:after="0"/>
        <w:ind w:left="6372" w:firstLine="1413"/>
        <w:jc w:val="right"/>
      </w:pPr>
    </w:p>
    <w:p w:rsidR="00214A86" w:rsidRDefault="00214A86" w:rsidP="00214A86">
      <w:pPr>
        <w:spacing w:after="0"/>
        <w:ind w:left="6372" w:firstLine="1413"/>
        <w:jc w:val="right"/>
      </w:pPr>
    </w:p>
    <w:p w:rsidR="00214A86" w:rsidRPr="003B4979" w:rsidRDefault="00214A86" w:rsidP="00214A86">
      <w:pPr>
        <w:shd w:val="clear" w:color="auto" w:fill="FFFFFF"/>
        <w:spacing w:after="0"/>
        <w:jc w:val="center"/>
        <w:rPr>
          <w:rFonts w:ascii="Times New Roman" w:hAnsi="Times New Roman" w:cs="Times New Roman"/>
          <w:b/>
          <w:bCs/>
          <w:sz w:val="28"/>
          <w:szCs w:val="28"/>
        </w:rPr>
      </w:pPr>
      <w:r w:rsidRPr="003B4979">
        <w:rPr>
          <w:rFonts w:ascii="Times New Roman" w:hAnsi="Times New Roman" w:cs="Times New Roman"/>
          <w:b/>
          <w:bCs/>
          <w:sz w:val="28"/>
          <w:szCs w:val="28"/>
        </w:rPr>
        <w:t>ZAPROSZENIE DO ZŁOŻENIA OFERTY* /</w:t>
      </w:r>
    </w:p>
    <w:p w:rsidR="00214A86" w:rsidRPr="00A576A8" w:rsidRDefault="00214A86" w:rsidP="00214A86">
      <w:pPr>
        <w:shd w:val="clear" w:color="auto" w:fill="FFFFFF"/>
        <w:spacing w:after="0"/>
        <w:jc w:val="center"/>
        <w:rPr>
          <w:rFonts w:ascii="Tahoma" w:hAnsi="Tahoma" w:cs="Tahoma"/>
          <w:bCs/>
          <w:strike/>
          <w:sz w:val="20"/>
        </w:rPr>
      </w:pPr>
      <w:r w:rsidRPr="00A576A8">
        <w:rPr>
          <w:rFonts w:ascii="Times New Roman" w:hAnsi="Times New Roman" w:cs="Times New Roman"/>
          <w:b/>
          <w:bCs/>
          <w:strike/>
          <w:sz w:val="28"/>
          <w:szCs w:val="28"/>
        </w:rPr>
        <w:t xml:space="preserve">   OGŁOSZENIE O ZAMÓWIENIU</w:t>
      </w:r>
      <w:r w:rsidRPr="00A576A8">
        <w:rPr>
          <w:rFonts w:ascii="Tahoma" w:hAnsi="Tahoma" w:cs="Tahoma"/>
          <w:b/>
          <w:bCs/>
          <w:strike/>
          <w:sz w:val="28"/>
          <w:szCs w:val="28"/>
        </w:rPr>
        <w:t xml:space="preserve"> </w:t>
      </w:r>
      <w:r w:rsidRPr="00A576A8">
        <w:rPr>
          <w:rFonts w:ascii="Tahoma" w:hAnsi="Tahoma" w:cs="Tahoma"/>
          <w:b/>
          <w:bCs/>
          <w:strike/>
        </w:rPr>
        <w:t xml:space="preserve"> </w:t>
      </w:r>
    </w:p>
    <w:p w:rsidR="00214A86" w:rsidRDefault="00214A86" w:rsidP="00214A86">
      <w:pPr>
        <w:shd w:val="clear" w:color="auto" w:fill="FFFFFF"/>
        <w:spacing w:after="0"/>
        <w:jc w:val="center"/>
        <w:rPr>
          <w:rFonts w:ascii="Tahoma" w:hAnsi="Tahoma" w:cs="Tahoma"/>
          <w:b/>
          <w:bCs/>
        </w:rPr>
      </w:pPr>
      <w:r w:rsidRPr="00A76FC2">
        <w:rPr>
          <w:rFonts w:ascii="Tahoma" w:hAnsi="Tahoma" w:cs="Tahoma"/>
          <w:b/>
          <w:bCs/>
        </w:rPr>
        <w:t xml:space="preserve">NR </w:t>
      </w:r>
      <w:r w:rsidR="00A576A8">
        <w:rPr>
          <w:rFonts w:ascii="Tahoma" w:hAnsi="Tahoma" w:cs="Tahoma"/>
          <w:b/>
          <w:bCs/>
        </w:rPr>
        <w:t>3007-7.</w:t>
      </w:r>
      <w:r w:rsidR="00A62E79">
        <w:rPr>
          <w:rFonts w:ascii="Tahoma" w:hAnsi="Tahoma" w:cs="Tahoma"/>
          <w:b/>
          <w:bCs/>
        </w:rPr>
        <w:t xml:space="preserve"> 262.</w:t>
      </w:r>
      <w:r w:rsidR="00A576A8">
        <w:rPr>
          <w:rFonts w:ascii="Tahoma" w:hAnsi="Tahoma" w:cs="Tahoma"/>
          <w:b/>
          <w:bCs/>
        </w:rPr>
        <w:t>1</w:t>
      </w:r>
      <w:r w:rsidR="0088422C">
        <w:rPr>
          <w:rFonts w:ascii="Tahoma" w:hAnsi="Tahoma" w:cs="Tahoma"/>
          <w:b/>
          <w:bCs/>
        </w:rPr>
        <w:t>.20</w:t>
      </w:r>
      <w:r w:rsidR="00A62E79">
        <w:rPr>
          <w:rFonts w:ascii="Tahoma" w:hAnsi="Tahoma" w:cs="Tahoma"/>
          <w:b/>
          <w:bCs/>
        </w:rPr>
        <w:t>2</w:t>
      </w:r>
      <w:r w:rsidR="00A576A8">
        <w:rPr>
          <w:rFonts w:ascii="Tahoma" w:hAnsi="Tahoma" w:cs="Tahoma"/>
          <w:b/>
          <w:bCs/>
        </w:rPr>
        <w:t>2</w:t>
      </w:r>
    </w:p>
    <w:p w:rsidR="0088422C" w:rsidRPr="00C34394" w:rsidRDefault="0088422C" w:rsidP="00214A86">
      <w:pPr>
        <w:shd w:val="clear" w:color="auto" w:fill="FFFFFF"/>
        <w:spacing w:after="0"/>
        <w:jc w:val="center"/>
        <w:rPr>
          <w:rFonts w:ascii="Tahoma" w:hAnsi="Tahoma" w:cs="Tahoma"/>
          <w:b/>
          <w:bCs/>
          <w:sz w:val="28"/>
          <w:szCs w:val="28"/>
        </w:rPr>
      </w:pPr>
    </w:p>
    <w:p w:rsidR="00214A86" w:rsidRPr="00911CB9" w:rsidRDefault="00214A86" w:rsidP="00214A86">
      <w:pPr>
        <w:shd w:val="clear" w:color="auto" w:fill="FFFFFF"/>
        <w:spacing w:after="0"/>
        <w:jc w:val="center"/>
        <w:rPr>
          <w:rFonts w:ascii="Tahoma" w:hAnsi="Tahoma" w:cs="Tahoma"/>
          <w:b/>
          <w:bCs/>
          <w:sz w:val="18"/>
          <w:szCs w:val="16"/>
        </w:rPr>
      </w:pPr>
      <w:r w:rsidRPr="00911CB9">
        <w:rPr>
          <w:rFonts w:ascii="Tahoma" w:hAnsi="Tahoma" w:cs="Tahoma"/>
          <w:b/>
          <w:bCs/>
          <w:sz w:val="18"/>
          <w:szCs w:val="16"/>
        </w:rPr>
        <w:t xml:space="preserve">KTÓREGO WARTOŚĆ NIE PRZEKRACZA WYRAŻONEJ W ZŁOTYCH </w:t>
      </w:r>
    </w:p>
    <w:p w:rsidR="00214A86" w:rsidRDefault="0088422C" w:rsidP="00214A86">
      <w:pPr>
        <w:shd w:val="clear" w:color="auto" w:fill="FFFFFF"/>
        <w:spacing w:after="0"/>
        <w:jc w:val="center"/>
        <w:rPr>
          <w:rFonts w:ascii="Tahoma" w:hAnsi="Tahoma" w:cs="Tahoma"/>
          <w:b/>
          <w:bCs/>
          <w:sz w:val="18"/>
          <w:szCs w:val="16"/>
        </w:rPr>
      </w:pPr>
      <w:r>
        <w:rPr>
          <w:rFonts w:ascii="Tahoma" w:hAnsi="Tahoma" w:cs="Tahoma"/>
          <w:b/>
          <w:bCs/>
          <w:sz w:val="18"/>
          <w:szCs w:val="16"/>
        </w:rPr>
        <w:t>KWOTY 130 000 ZŁOTYCH</w:t>
      </w:r>
    </w:p>
    <w:p w:rsidR="003904D5" w:rsidRDefault="003904D5" w:rsidP="00214A86">
      <w:pPr>
        <w:shd w:val="clear" w:color="auto" w:fill="FFFFFF"/>
        <w:spacing w:after="0"/>
        <w:jc w:val="center"/>
        <w:rPr>
          <w:rFonts w:ascii="Tahoma" w:hAnsi="Tahoma" w:cs="Tahoma"/>
          <w:b/>
          <w:bCs/>
          <w:sz w:val="18"/>
          <w:szCs w:val="16"/>
        </w:rPr>
      </w:pPr>
    </w:p>
    <w:p w:rsidR="003904D5" w:rsidRDefault="003904D5" w:rsidP="003904D5">
      <w:pPr>
        <w:shd w:val="clear" w:color="auto" w:fill="FFFFFF"/>
        <w:spacing w:after="0"/>
        <w:jc w:val="both"/>
        <w:rPr>
          <w:rFonts w:ascii="Tahoma" w:hAnsi="Tahoma" w:cs="Tahoma"/>
          <w:b/>
          <w:bCs/>
          <w:sz w:val="18"/>
          <w:szCs w:val="16"/>
        </w:rPr>
      </w:pPr>
    </w:p>
    <w:p w:rsidR="00AC6D02" w:rsidRDefault="003904D5" w:rsidP="002A0078">
      <w:pPr>
        <w:shd w:val="clear" w:color="auto" w:fill="FFFFFF"/>
        <w:spacing w:after="0" w:line="360" w:lineRule="auto"/>
        <w:jc w:val="both"/>
        <w:rPr>
          <w:rFonts w:ascii="Tahoma" w:hAnsi="Tahoma" w:cs="Tahoma"/>
          <w:sz w:val="20"/>
          <w:szCs w:val="20"/>
        </w:rPr>
      </w:pPr>
      <w:r w:rsidRPr="003904D5">
        <w:rPr>
          <w:rFonts w:ascii="Tahoma" w:hAnsi="Tahoma" w:cs="Tahoma"/>
          <w:sz w:val="20"/>
          <w:szCs w:val="20"/>
        </w:rPr>
        <w:t>Prokuratura Okręgowa w Elblągu zaprasza do złożenia oferty na :</w:t>
      </w:r>
    </w:p>
    <w:p w:rsidR="0088422C" w:rsidRPr="00AC6D02" w:rsidRDefault="003904D5" w:rsidP="002A0078">
      <w:pPr>
        <w:shd w:val="clear" w:color="auto" w:fill="FFFFFF"/>
        <w:spacing w:after="0" w:line="360" w:lineRule="auto"/>
        <w:jc w:val="both"/>
        <w:rPr>
          <w:rFonts w:ascii="Tahoma" w:hAnsi="Tahoma" w:cs="Tahoma"/>
          <w:i/>
          <w:sz w:val="20"/>
          <w:szCs w:val="20"/>
        </w:rPr>
      </w:pPr>
      <w:r w:rsidRPr="00AC6D02">
        <w:rPr>
          <w:rFonts w:ascii="Tahoma" w:hAnsi="Tahoma" w:cs="Tahoma"/>
          <w:i/>
          <w:sz w:val="20"/>
          <w:szCs w:val="20"/>
        </w:rPr>
        <w:t xml:space="preserve"> „Usługi przewoz</w:t>
      </w:r>
      <w:r w:rsidR="00E7346A">
        <w:rPr>
          <w:rFonts w:ascii="Tahoma" w:hAnsi="Tahoma" w:cs="Tahoma"/>
          <w:i/>
          <w:sz w:val="20"/>
          <w:szCs w:val="20"/>
        </w:rPr>
        <w:t xml:space="preserve">u zwłok lub szczątków ludzkich </w:t>
      </w:r>
      <w:r w:rsidRPr="00AC6D02">
        <w:rPr>
          <w:rFonts w:ascii="Tahoma" w:hAnsi="Tahoma" w:cs="Tahoma"/>
          <w:i/>
          <w:sz w:val="20"/>
          <w:szCs w:val="20"/>
        </w:rPr>
        <w:t>z miejsc niepublicznych oraz świadczenia usług ich przechowywania w chłodni, a także udostępnianie sali sekcyjnej cele</w:t>
      </w:r>
      <w:r w:rsidR="00FE0B90">
        <w:rPr>
          <w:rFonts w:ascii="Tahoma" w:hAnsi="Tahoma" w:cs="Tahoma"/>
          <w:i/>
          <w:sz w:val="20"/>
          <w:szCs w:val="20"/>
        </w:rPr>
        <w:t xml:space="preserve">m przeprowadzenia sekcji zwłok na </w:t>
      </w:r>
      <w:r w:rsidRPr="00AC6D02">
        <w:rPr>
          <w:rFonts w:ascii="Tahoma" w:hAnsi="Tahoma" w:cs="Tahoma"/>
          <w:i/>
          <w:sz w:val="20"/>
          <w:szCs w:val="20"/>
        </w:rPr>
        <w:t>potrzeb</w:t>
      </w:r>
      <w:r w:rsidR="00FE0B90">
        <w:rPr>
          <w:rFonts w:ascii="Tahoma" w:hAnsi="Tahoma" w:cs="Tahoma"/>
          <w:i/>
          <w:sz w:val="20"/>
          <w:szCs w:val="20"/>
        </w:rPr>
        <w:t>y</w:t>
      </w:r>
      <w:r w:rsidRPr="00AC6D02">
        <w:rPr>
          <w:rFonts w:ascii="Tahoma" w:hAnsi="Tahoma" w:cs="Tahoma"/>
          <w:i/>
          <w:sz w:val="20"/>
          <w:szCs w:val="20"/>
        </w:rPr>
        <w:t xml:space="preserve"> prokuratur okręgu elbląskiego”</w:t>
      </w:r>
    </w:p>
    <w:p w:rsidR="00214A86" w:rsidRPr="00911CB9" w:rsidRDefault="00214A86" w:rsidP="00214A86">
      <w:pPr>
        <w:spacing w:after="0" w:line="360" w:lineRule="auto"/>
        <w:jc w:val="both"/>
        <w:rPr>
          <w:rFonts w:ascii="Arial" w:hAnsi="Arial" w:cs="Arial"/>
          <w:b/>
          <w:sz w:val="18"/>
          <w:szCs w:val="20"/>
        </w:rPr>
      </w:pPr>
    </w:p>
    <w:p w:rsidR="00214A86" w:rsidRPr="00761073" w:rsidRDefault="00214A86" w:rsidP="0088422C">
      <w:pPr>
        <w:numPr>
          <w:ilvl w:val="0"/>
          <w:numId w:val="1"/>
        </w:numPr>
        <w:spacing w:after="0" w:line="480" w:lineRule="auto"/>
        <w:ind w:left="284" w:hanging="284"/>
        <w:jc w:val="both"/>
        <w:rPr>
          <w:rFonts w:ascii="Tahoma" w:hAnsi="Tahoma" w:cs="Tahoma"/>
          <w:b/>
          <w:sz w:val="20"/>
          <w:szCs w:val="20"/>
        </w:rPr>
      </w:pPr>
      <w:r w:rsidRPr="00761073">
        <w:rPr>
          <w:rFonts w:ascii="Tahoma" w:hAnsi="Tahoma" w:cs="Tahoma"/>
          <w:b/>
          <w:sz w:val="20"/>
          <w:szCs w:val="20"/>
        </w:rPr>
        <w:t xml:space="preserve">Opis przedmiotu zamówienia: </w:t>
      </w:r>
    </w:p>
    <w:p w:rsidR="00761073" w:rsidRDefault="00761073" w:rsidP="00DA0CBD">
      <w:pPr>
        <w:pStyle w:val="Akapitzlist"/>
        <w:numPr>
          <w:ilvl w:val="0"/>
          <w:numId w:val="2"/>
        </w:numPr>
        <w:spacing w:after="0" w:line="360" w:lineRule="auto"/>
        <w:ind w:left="567" w:hanging="283"/>
        <w:jc w:val="both"/>
        <w:rPr>
          <w:rFonts w:ascii="Tahoma" w:hAnsi="Tahoma" w:cs="Tahoma"/>
          <w:sz w:val="20"/>
          <w:szCs w:val="20"/>
        </w:rPr>
      </w:pPr>
      <w:r w:rsidRPr="00463B6A">
        <w:rPr>
          <w:rFonts w:ascii="Tahoma" w:hAnsi="Tahoma" w:cs="Tahoma"/>
          <w:sz w:val="20"/>
          <w:szCs w:val="20"/>
        </w:rPr>
        <w:t>Przedmiotem zamówienia jest świadczenie usług w zakresie przewozu zwłok i szczątków ludzkich</w:t>
      </w:r>
      <w:r w:rsidR="00537435">
        <w:rPr>
          <w:rFonts w:ascii="Tahoma" w:hAnsi="Tahoma" w:cs="Tahoma"/>
          <w:sz w:val="20"/>
          <w:szCs w:val="20"/>
        </w:rPr>
        <w:t xml:space="preserve">                     </w:t>
      </w:r>
      <w:r w:rsidRPr="00463B6A">
        <w:rPr>
          <w:rFonts w:ascii="Tahoma" w:hAnsi="Tahoma" w:cs="Tahoma"/>
          <w:sz w:val="20"/>
          <w:szCs w:val="20"/>
        </w:rPr>
        <w:t xml:space="preserve"> w stanie rozkładu, rozczłonkowanych lub zwęglonych z miejsc niepublicznych oraz świadczenie usług ich przechowywania w chłodni, a także udostępnienie sali sekcyjnej celem przeprowadzania sekcji zwłok wraz z pomocą techniczną przy sekcji z obszarów działania Prokuratur Rejonowych w: Elblągu ul. Płk. St. Dąbka 8-12, Braniewie ul. Sądowa 1, Ostródzie ul. Jana III Sobieskiego 12, Morągu ul. Warmińska 17A, Nowym Mieście Lubawskim ul. Grunwaldzka 28, Działdowie ul. Władysława Jagiełły 31 oraz Iławie ul. Gen. Władysława Andersa 2. </w:t>
      </w:r>
    </w:p>
    <w:p w:rsidR="00463B6A" w:rsidRDefault="00463B6A" w:rsidP="00DA0CBD">
      <w:pPr>
        <w:pStyle w:val="Akapitzlist"/>
        <w:numPr>
          <w:ilvl w:val="0"/>
          <w:numId w:val="2"/>
        </w:numPr>
        <w:spacing w:after="0" w:line="360" w:lineRule="auto"/>
        <w:ind w:left="567" w:hanging="283"/>
        <w:jc w:val="both"/>
        <w:rPr>
          <w:rFonts w:ascii="Tahoma" w:hAnsi="Tahoma" w:cs="Tahoma"/>
          <w:sz w:val="20"/>
          <w:szCs w:val="20"/>
        </w:rPr>
      </w:pPr>
      <w:r>
        <w:rPr>
          <w:rFonts w:ascii="Tahoma" w:hAnsi="Tahoma" w:cs="Tahoma"/>
          <w:sz w:val="20"/>
          <w:szCs w:val="20"/>
        </w:rPr>
        <w:t>Wykaz obszarów działania prokuratur</w:t>
      </w:r>
      <w:r w:rsidR="00FE0B90">
        <w:rPr>
          <w:rFonts w:ascii="Tahoma" w:hAnsi="Tahoma" w:cs="Tahoma"/>
          <w:sz w:val="20"/>
          <w:szCs w:val="20"/>
        </w:rPr>
        <w:t xml:space="preserve"> okręgu elbląskiego</w:t>
      </w:r>
      <w:r>
        <w:rPr>
          <w:rFonts w:ascii="Tahoma" w:hAnsi="Tahoma" w:cs="Tahoma"/>
          <w:sz w:val="20"/>
          <w:szCs w:val="20"/>
        </w:rPr>
        <w:t>:</w:t>
      </w:r>
    </w:p>
    <w:p w:rsidR="00463B6A" w:rsidRPr="00463B6A" w:rsidRDefault="00463B6A" w:rsidP="00DA0CBD">
      <w:pPr>
        <w:pStyle w:val="Akapitzlist"/>
        <w:numPr>
          <w:ilvl w:val="0"/>
          <w:numId w:val="3"/>
        </w:numPr>
        <w:spacing w:after="0" w:line="360" w:lineRule="auto"/>
        <w:jc w:val="both"/>
        <w:rPr>
          <w:rFonts w:ascii="Tahoma" w:hAnsi="Tahoma" w:cs="Tahoma"/>
          <w:sz w:val="20"/>
          <w:szCs w:val="20"/>
        </w:rPr>
      </w:pPr>
      <w:r>
        <w:rPr>
          <w:rFonts w:ascii="Tahoma" w:hAnsi="Tahoma" w:cs="Tahoma"/>
          <w:b/>
          <w:sz w:val="20"/>
          <w:szCs w:val="20"/>
        </w:rPr>
        <w:t xml:space="preserve">Prokuratura Rejonowa w Elblągu ul. Płk. Stanisława Dąbka 8-12: </w:t>
      </w:r>
      <w:r w:rsidR="00041843">
        <w:rPr>
          <w:rFonts w:ascii="Tahoma" w:hAnsi="Tahoma" w:cs="Tahoma"/>
          <w:b/>
          <w:sz w:val="20"/>
          <w:szCs w:val="20"/>
        </w:rPr>
        <w:t xml:space="preserve">                      </w:t>
      </w:r>
    </w:p>
    <w:p w:rsidR="00463B6A" w:rsidRDefault="00463B6A" w:rsidP="00DA0CBD">
      <w:pPr>
        <w:pStyle w:val="Akapitzlist"/>
        <w:spacing w:after="0" w:line="360" w:lineRule="auto"/>
        <w:ind w:left="1068"/>
        <w:jc w:val="both"/>
        <w:rPr>
          <w:rFonts w:ascii="Tahoma" w:hAnsi="Tahoma" w:cs="Tahoma"/>
          <w:sz w:val="20"/>
          <w:szCs w:val="20"/>
        </w:rPr>
      </w:pPr>
      <w:r>
        <w:rPr>
          <w:rFonts w:ascii="Tahoma" w:hAnsi="Tahoma" w:cs="Tahoma"/>
          <w:sz w:val="20"/>
          <w:szCs w:val="20"/>
        </w:rPr>
        <w:t>miasto Elbląg oraz gminy: Elbląg, Gronowo Elbląskie, Markusy, Milejewo, Pasłęk, Rychliki</w:t>
      </w:r>
      <w:r w:rsidR="00041843">
        <w:rPr>
          <w:rFonts w:ascii="Tahoma" w:hAnsi="Tahoma" w:cs="Tahoma"/>
          <w:sz w:val="20"/>
          <w:szCs w:val="20"/>
        </w:rPr>
        <w:t xml:space="preserve">                          </w:t>
      </w:r>
      <w:r>
        <w:rPr>
          <w:rFonts w:ascii="Tahoma" w:hAnsi="Tahoma" w:cs="Tahoma"/>
          <w:sz w:val="20"/>
          <w:szCs w:val="20"/>
        </w:rPr>
        <w:t xml:space="preserve"> </w:t>
      </w:r>
      <w:r w:rsidR="00041843">
        <w:rPr>
          <w:rFonts w:ascii="Tahoma" w:hAnsi="Tahoma" w:cs="Tahoma"/>
          <w:sz w:val="20"/>
          <w:szCs w:val="20"/>
        </w:rPr>
        <w:t xml:space="preserve"> i </w:t>
      </w:r>
      <w:r>
        <w:rPr>
          <w:rFonts w:ascii="Tahoma" w:hAnsi="Tahoma" w:cs="Tahoma"/>
          <w:sz w:val="20"/>
          <w:szCs w:val="20"/>
        </w:rPr>
        <w:t>Tolkmicko;</w:t>
      </w:r>
    </w:p>
    <w:p w:rsidR="00463B6A" w:rsidRDefault="00463B6A" w:rsidP="00DA0CBD">
      <w:pPr>
        <w:pStyle w:val="Akapitzlist"/>
        <w:numPr>
          <w:ilvl w:val="0"/>
          <w:numId w:val="3"/>
        </w:numPr>
        <w:spacing w:after="0" w:line="360" w:lineRule="auto"/>
        <w:jc w:val="both"/>
        <w:rPr>
          <w:rFonts w:ascii="Tahoma" w:hAnsi="Tahoma" w:cs="Tahoma"/>
          <w:b/>
          <w:sz w:val="20"/>
          <w:szCs w:val="20"/>
        </w:rPr>
      </w:pPr>
      <w:r>
        <w:rPr>
          <w:rFonts w:ascii="Tahoma" w:hAnsi="Tahoma" w:cs="Tahoma"/>
          <w:b/>
          <w:sz w:val="20"/>
          <w:szCs w:val="20"/>
        </w:rPr>
        <w:t>Prokuratura R</w:t>
      </w:r>
      <w:r w:rsidRPr="00463B6A">
        <w:rPr>
          <w:rFonts w:ascii="Tahoma" w:hAnsi="Tahoma" w:cs="Tahoma"/>
          <w:b/>
          <w:sz w:val="20"/>
          <w:szCs w:val="20"/>
        </w:rPr>
        <w:t>ejonowa w Braniewie ul. Sądowa 1:</w:t>
      </w:r>
    </w:p>
    <w:p w:rsidR="00041843" w:rsidRPr="00041843" w:rsidRDefault="00041843" w:rsidP="00DA0CBD">
      <w:pPr>
        <w:pStyle w:val="Akapitzlist"/>
        <w:spacing w:after="0" w:line="360" w:lineRule="auto"/>
        <w:ind w:left="1068"/>
        <w:jc w:val="both"/>
        <w:rPr>
          <w:rFonts w:ascii="Tahoma" w:hAnsi="Tahoma" w:cs="Tahoma"/>
          <w:sz w:val="20"/>
          <w:szCs w:val="20"/>
        </w:rPr>
      </w:pPr>
      <w:r>
        <w:rPr>
          <w:rFonts w:ascii="Tahoma" w:hAnsi="Tahoma" w:cs="Tahoma"/>
          <w:sz w:val="20"/>
          <w:szCs w:val="20"/>
        </w:rPr>
        <w:t>Miasto Braniewo oraz gminy: Braniewo, Frombork, Godkowo, Lelkowo, Młynary, Pieniężno, Płoskinia i Wilczęta;</w:t>
      </w:r>
    </w:p>
    <w:p w:rsidR="00463B6A" w:rsidRDefault="00463B6A" w:rsidP="00DA0CBD">
      <w:pPr>
        <w:pStyle w:val="Akapitzlist"/>
        <w:numPr>
          <w:ilvl w:val="0"/>
          <w:numId w:val="3"/>
        </w:numPr>
        <w:spacing w:after="0" w:line="360" w:lineRule="auto"/>
        <w:jc w:val="both"/>
        <w:rPr>
          <w:rFonts w:ascii="Tahoma" w:hAnsi="Tahoma" w:cs="Tahoma"/>
          <w:b/>
          <w:sz w:val="20"/>
          <w:szCs w:val="20"/>
        </w:rPr>
      </w:pPr>
      <w:r>
        <w:rPr>
          <w:rFonts w:ascii="Tahoma" w:hAnsi="Tahoma" w:cs="Tahoma"/>
          <w:b/>
          <w:sz w:val="20"/>
          <w:szCs w:val="20"/>
        </w:rPr>
        <w:t>Prokuratura Rejonowa w Ostródzie ul. Jana III Sobieskiego 12:</w:t>
      </w:r>
    </w:p>
    <w:p w:rsidR="00041843" w:rsidRPr="00041843" w:rsidRDefault="00041843" w:rsidP="00DA0CBD">
      <w:pPr>
        <w:pStyle w:val="Akapitzlist"/>
        <w:spacing w:after="0" w:line="360" w:lineRule="auto"/>
        <w:ind w:left="1068"/>
        <w:jc w:val="both"/>
        <w:rPr>
          <w:rFonts w:ascii="Tahoma" w:hAnsi="Tahoma" w:cs="Tahoma"/>
          <w:sz w:val="20"/>
          <w:szCs w:val="20"/>
        </w:rPr>
      </w:pPr>
      <w:r>
        <w:rPr>
          <w:rFonts w:ascii="Tahoma" w:hAnsi="Tahoma" w:cs="Tahoma"/>
          <w:sz w:val="20"/>
          <w:szCs w:val="20"/>
        </w:rPr>
        <w:t>Miasto Ostróda oraz gminy: Ostróda, Dąbrówno, Grunwald, Łukt</w:t>
      </w:r>
      <w:r w:rsidR="008339FD">
        <w:rPr>
          <w:rFonts w:ascii="Tahoma" w:hAnsi="Tahoma" w:cs="Tahoma"/>
          <w:sz w:val="20"/>
          <w:szCs w:val="20"/>
        </w:rPr>
        <w:t>a i Miłomłyn</w:t>
      </w:r>
      <w:r>
        <w:rPr>
          <w:rFonts w:ascii="Tahoma" w:hAnsi="Tahoma" w:cs="Tahoma"/>
          <w:sz w:val="20"/>
          <w:szCs w:val="20"/>
        </w:rPr>
        <w:t>;</w:t>
      </w:r>
    </w:p>
    <w:p w:rsidR="00041843" w:rsidRPr="00FE0B90" w:rsidRDefault="00463B6A" w:rsidP="00FE0B90">
      <w:pPr>
        <w:pStyle w:val="Akapitzlist"/>
        <w:numPr>
          <w:ilvl w:val="0"/>
          <w:numId w:val="3"/>
        </w:numPr>
        <w:spacing w:after="0" w:line="360" w:lineRule="auto"/>
        <w:jc w:val="both"/>
        <w:rPr>
          <w:rFonts w:ascii="Tahoma" w:hAnsi="Tahoma" w:cs="Tahoma"/>
          <w:b/>
          <w:sz w:val="20"/>
          <w:szCs w:val="20"/>
        </w:rPr>
      </w:pPr>
      <w:r>
        <w:rPr>
          <w:rFonts w:ascii="Tahoma" w:hAnsi="Tahoma" w:cs="Tahoma"/>
          <w:b/>
          <w:sz w:val="20"/>
          <w:szCs w:val="20"/>
        </w:rPr>
        <w:t>Ośrodek Zamiejscowy Prokuratury Rejonowej w Ostródzie z siedzibą w Morągu</w:t>
      </w:r>
      <w:r w:rsidR="00FE0B90">
        <w:rPr>
          <w:rFonts w:ascii="Tahoma" w:hAnsi="Tahoma" w:cs="Tahoma"/>
          <w:b/>
          <w:sz w:val="20"/>
          <w:szCs w:val="20"/>
        </w:rPr>
        <w:t xml:space="preserve">           ul. Warmińska 17 A</w:t>
      </w:r>
      <w:r>
        <w:rPr>
          <w:rFonts w:ascii="Tahoma" w:hAnsi="Tahoma" w:cs="Tahoma"/>
          <w:b/>
          <w:sz w:val="20"/>
          <w:szCs w:val="20"/>
        </w:rPr>
        <w:t>:</w:t>
      </w:r>
      <w:r w:rsidR="00FE0B90">
        <w:rPr>
          <w:rFonts w:ascii="Tahoma" w:hAnsi="Tahoma" w:cs="Tahoma"/>
          <w:b/>
          <w:sz w:val="20"/>
          <w:szCs w:val="20"/>
        </w:rPr>
        <w:t xml:space="preserve">  </w:t>
      </w:r>
      <w:r w:rsidR="00041843" w:rsidRPr="00FE0B90">
        <w:rPr>
          <w:rFonts w:ascii="Tahoma" w:hAnsi="Tahoma" w:cs="Tahoma"/>
          <w:sz w:val="20"/>
          <w:szCs w:val="20"/>
        </w:rPr>
        <w:t>Gminy: Morąg, Małdyty i Miłakowo;</w:t>
      </w:r>
    </w:p>
    <w:p w:rsidR="00463B6A" w:rsidRDefault="00463B6A" w:rsidP="00DA0CBD">
      <w:pPr>
        <w:pStyle w:val="Akapitzlist"/>
        <w:numPr>
          <w:ilvl w:val="0"/>
          <w:numId w:val="3"/>
        </w:numPr>
        <w:spacing w:after="0" w:line="360" w:lineRule="auto"/>
        <w:jc w:val="both"/>
        <w:rPr>
          <w:rFonts w:ascii="Tahoma" w:hAnsi="Tahoma" w:cs="Tahoma"/>
          <w:b/>
          <w:sz w:val="20"/>
          <w:szCs w:val="20"/>
        </w:rPr>
      </w:pPr>
      <w:r>
        <w:rPr>
          <w:rFonts w:ascii="Tahoma" w:hAnsi="Tahoma" w:cs="Tahoma"/>
          <w:b/>
          <w:sz w:val="20"/>
          <w:szCs w:val="20"/>
        </w:rPr>
        <w:t>Prokuratura Rejonowa w Nowym Mieście Lubawskim ul. Grunwaldzka 28:</w:t>
      </w:r>
    </w:p>
    <w:p w:rsidR="00041843" w:rsidRPr="00041843" w:rsidRDefault="00041843" w:rsidP="00DA0CBD">
      <w:pPr>
        <w:pStyle w:val="Akapitzlist"/>
        <w:spacing w:after="0" w:line="360" w:lineRule="auto"/>
        <w:ind w:left="1068"/>
        <w:jc w:val="both"/>
        <w:rPr>
          <w:rFonts w:ascii="Tahoma" w:hAnsi="Tahoma" w:cs="Tahoma"/>
          <w:sz w:val="20"/>
          <w:szCs w:val="20"/>
        </w:rPr>
      </w:pPr>
      <w:r>
        <w:rPr>
          <w:rFonts w:ascii="Tahoma" w:hAnsi="Tahoma" w:cs="Tahoma"/>
          <w:sz w:val="20"/>
          <w:szCs w:val="20"/>
        </w:rPr>
        <w:t>Miasto Nowe Miasto Lubawskie oraz gminy: Nowe Miasto Lubawskie, Biskupiec, Grodziczno                       i Kurzętnik;</w:t>
      </w:r>
    </w:p>
    <w:p w:rsidR="00463B6A" w:rsidRDefault="00463B6A" w:rsidP="00DA0CBD">
      <w:pPr>
        <w:pStyle w:val="Akapitzlist"/>
        <w:numPr>
          <w:ilvl w:val="0"/>
          <w:numId w:val="3"/>
        </w:numPr>
        <w:spacing w:after="0" w:line="360" w:lineRule="auto"/>
        <w:jc w:val="both"/>
        <w:rPr>
          <w:rFonts w:ascii="Tahoma" w:hAnsi="Tahoma" w:cs="Tahoma"/>
          <w:b/>
          <w:sz w:val="20"/>
          <w:szCs w:val="20"/>
        </w:rPr>
      </w:pPr>
      <w:r>
        <w:rPr>
          <w:rFonts w:ascii="Tahoma" w:hAnsi="Tahoma" w:cs="Tahoma"/>
          <w:b/>
          <w:sz w:val="20"/>
          <w:szCs w:val="20"/>
        </w:rPr>
        <w:t>Prokuratura Rejonowa w Działdowie u. Władysława Jagiełły 31:</w:t>
      </w:r>
    </w:p>
    <w:p w:rsidR="00041843" w:rsidRPr="00041843" w:rsidRDefault="00041843" w:rsidP="00041843">
      <w:pPr>
        <w:pStyle w:val="Akapitzlist"/>
        <w:spacing w:after="0" w:line="480" w:lineRule="auto"/>
        <w:ind w:left="1068"/>
        <w:jc w:val="both"/>
        <w:rPr>
          <w:rFonts w:ascii="Tahoma" w:hAnsi="Tahoma" w:cs="Tahoma"/>
          <w:sz w:val="20"/>
          <w:szCs w:val="20"/>
        </w:rPr>
      </w:pPr>
      <w:r>
        <w:rPr>
          <w:rFonts w:ascii="Tahoma" w:hAnsi="Tahoma" w:cs="Tahoma"/>
          <w:sz w:val="20"/>
          <w:szCs w:val="20"/>
        </w:rPr>
        <w:t>Miasto Działdowo oraz gminy: Działdowo, Iłowo-Osada, Lidzbark, Płośnica i Rybno;</w:t>
      </w:r>
    </w:p>
    <w:p w:rsidR="00463B6A" w:rsidRDefault="00463B6A" w:rsidP="00DA0CBD">
      <w:pPr>
        <w:pStyle w:val="Akapitzlist"/>
        <w:numPr>
          <w:ilvl w:val="0"/>
          <w:numId w:val="3"/>
        </w:numPr>
        <w:spacing w:after="0" w:line="360" w:lineRule="auto"/>
        <w:jc w:val="both"/>
        <w:rPr>
          <w:rFonts w:ascii="Tahoma" w:hAnsi="Tahoma" w:cs="Tahoma"/>
          <w:b/>
          <w:sz w:val="20"/>
          <w:szCs w:val="20"/>
        </w:rPr>
      </w:pPr>
      <w:r>
        <w:rPr>
          <w:rFonts w:ascii="Tahoma" w:hAnsi="Tahoma" w:cs="Tahoma"/>
          <w:b/>
          <w:sz w:val="20"/>
          <w:szCs w:val="20"/>
        </w:rPr>
        <w:lastRenderedPageBreak/>
        <w:t>Prokuratura Rejonowa w Iławie ul. Gen. Władysława Andersa 2:</w:t>
      </w:r>
    </w:p>
    <w:p w:rsidR="00041843" w:rsidRDefault="00041843" w:rsidP="00DA0CBD">
      <w:pPr>
        <w:pStyle w:val="Akapitzlist"/>
        <w:spacing w:after="0" w:line="360" w:lineRule="auto"/>
        <w:ind w:left="1068"/>
        <w:jc w:val="both"/>
        <w:rPr>
          <w:rFonts w:ascii="Tahoma" w:hAnsi="Tahoma" w:cs="Tahoma"/>
          <w:sz w:val="20"/>
          <w:szCs w:val="20"/>
        </w:rPr>
      </w:pPr>
      <w:r>
        <w:rPr>
          <w:rFonts w:ascii="Tahoma" w:hAnsi="Tahoma" w:cs="Tahoma"/>
          <w:sz w:val="20"/>
          <w:szCs w:val="20"/>
        </w:rPr>
        <w:t xml:space="preserve">Miasto Iława oraz gminy: Iława, Kisielice, Lubawa, Susz i Zalewo. </w:t>
      </w:r>
    </w:p>
    <w:p w:rsidR="002A0078" w:rsidRDefault="002A0078" w:rsidP="00DA0CBD">
      <w:pPr>
        <w:pStyle w:val="Akapitzlist"/>
        <w:numPr>
          <w:ilvl w:val="0"/>
          <w:numId w:val="2"/>
        </w:numPr>
        <w:spacing w:after="0" w:line="360" w:lineRule="auto"/>
        <w:ind w:left="709" w:hanging="425"/>
        <w:jc w:val="both"/>
        <w:rPr>
          <w:rFonts w:ascii="Tahoma" w:hAnsi="Tahoma" w:cs="Tahoma"/>
          <w:sz w:val="20"/>
          <w:szCs w:val="20"/>
        </w:rPr>
      </w:pPr>
      <w:r>
        <w:rPr>
          <w:rFonts w:ascii="Tahoma" w:hAnsi="Tahoma" w:cs="Tahoma"/>
          <w:sz w:val="20"/>
          <w:szCs w:val="20"/>
        </w:rPr>
        <w:t>Ze względu na duży obszar działalności jednostek okręgu elbląskiego, zakres zamówienia został podzielony na części:</w:t>
      </w:r>
    </w:p>
    <w:p w:rsidR="00781E69" w:rsidRPr="00463B6A" w:rsidRDefault="00781E69" w:rsidP="00DA0CBD">
      <w:pPr>
        <w:pStyle w:val="Akapitzlist"/>
        <w:numPr>
          <w:ilvl w:val="0"/>
          <w:numId w:val="6"/>
        </w:numPr>
        <w:spacing w:after="0" w:line="360" w:lineRule="auto"/>
        <w:jc w:val="both"/>
        <w:rPr>
          <w:rFonts w:ascii="Tahoma" w:hAnsi="Tahoma" w:cs="Tahoma"/>
          <w:sz w:val="20"/>
          <w:szCs w:val="20"/>
        </w:rPr>
      </w:pPr>
      <w:r w:rsidRPr="00781E69">
        <w:rPr>
          <w:rFonts w:ascii="Tahoma" w:hAnsi="Tahoma" w:cs="Tahoma"/>
          <w:b/>
          <w:sz w:val="20"/>
          <w:szCs w:val="20"/>
          <w:u w:val="single"/>
        </w:rPr>
        <w:t xml:space="preserve">Część I </w:t>
      </w:r>
      <w:r w:rsidRPr="00781E69">
        <w:rPr>
          <w:rFonts w:ascii="Tahoma" w:hAnsi="Tahoma" w:cs="Tahoma"/>
          <w:b/>
          <w:sz w:val="20"/>
          <w:szCs w:val="20"/>
        </w:rPr>
        <w:t>-</w:t>
      </w:r>
      <w:r>
        <w:rPr>
          <w:rFonts w:ascii="Tahoma" w:hAnsi="Tahoma" w:cs="Tahoma"/>
          <w:b/>
          <w:sz w:val="20"/>
          <w:szCs w:val="20"/>
        </w:rPr>
        <w:t xml:space="preserve"> Prokuratura Rejonowa w Elblągu</w:t>
      </w:r>
      <w:r w:rsidR="00537435">
        <w:rPr>
          <w:rFonts w:ascii="Tahoma" w:hAnsi="Tahoma" w:cs="Tahoma"/>
          <w:b/>
          <w:sz w:val="20"/>
          <w:szCs w:val="20"/>
        </w:rPr>
        <w:t xml:space="preserve"> ul. Płk. Stanisława Dąbka 8-12:</w:t>
      </w:r>
      <w:r>
        <w:rPr>
          <w:rFonts w:ascii="Tahoma" w:hAnsi="Tahoma" w:cs="Tahoma"/>
          <w:b/>
          <w:sz w:val="20"/>
          <w:szCs w:val="20"/>
        </w:rPr>
        <w:t xml:space="preserve">                  </w:t>
      </w:r>
    </w:p>
    <w:p w:rsidR="00781E69" w:rsidRDefault="00781E69" w:rsidP="00DA0CBD">
      <w:pPr>
        <w:pStyle w:val="Akapitzlist"/>
        <w:spacing w:after="0" w:line="360" w:lineRule="auto"/>
        <w:ind w:left="1985"/>
        <w:jc w:val="both"/>
        <w:rPr>
          <w:rFonts w:ascii="Tahoma" w:hAnsi="Tahoma" w:cs="Tahoma"/>
          <w:sz w:val="20"/>
          <w:szCs w:val="20"/>
        </w:rPr>
      </w:pPr>
      <w:r>
        <w:rPr>
          <w:rFonts w:ascii="Tahoma" w:hAnsi="Tahoma" w:cs="Tahoma"/>
          <w:sz w:val="20"/>
          <w:szCs w:val="20"/>
        </w:rPr>
        <w:t xml:space="preserve">miasto </w:t>
      </w:r>
      <w:r w:rsidR="00537435">
        <w:rPr>
          <w:rFonts w:ascii="Tahoma" w:hAnsi="Tahoma" w:cs="Tahoma"/>
          <w:sz w:val="20"/>
          <w:szCs w:val="20"/>
        </w:rPr>
        <w:t>i gmina</w:t>
      </w:r>
      <w:r>
        <w:rPr>
          <w:rFonts w:ascii="Tahoma" w:hAnsi="Tahoma" w:cs="Tahoma"/>
          <w:sz w:val="20"/>
          <w:szCs w:val="20"/>
        </w:rPr>
        <w:t xml:space="preserve">  Elbląg oraz gminy: Gronowo Elbląskie, Markusy, Milejewo, Pasłęk,  Rychliki i Tolkmicko;</w:t>
      </w:r>
    </w:p>
    <w:p w:rsidR="00781E69" w:rsidRPr="00781E69" w:rsidRDefault="00781E69" w:rsidP="00DA0CBD">
      <w:pPr>
        <w:pStyle w:val="Akapitzlist"/>
        <w:numPr>
          <w:ilvl w:val="0"/>
          <w:numId w:val="6"/>
        </w:numPr>
        <w:spacing w:after="0" w:line="360" w:lineRule="auto"/>
        <w:ind w:left="993" w:hanging="284"/>
        <w:jc w:val="both"/>
        <w:rPr>
          <w:rFonts w:ascii="Tahoma" w:hAnsi="Tahoma" w:cs="Tahoma"/>
          <w:b/>
          <w:sz w:val="20"/>
          <w:szCs w:val="20"/>
        </w:rPr>
      </w:pPr>
      <w:r>
        <w:rPr>
          <w:rFonts w:ascii="Tahoma" w:hAnsi="Tahoma" w:cs="Tahoma"/>
          <w:b/>
          <w:sz w:val="20"/>
          <w:szCs w:val="20"/>
          <w:u w:val="single"/>
        </w:rPr>
        <w:t xml:space="preserve"> </w:t>
      </w:r>
      <w:r w:rsidRPr="00781E69">
        <w:rPr>
          <w:rFonts w:ascii="Tahoma" w:hAnsi="Tahoma" w:cs="Tahoma"/>
          <w:b/>
          <w:sz w:val="20"/>
          <w:szCs w:val="20"/>
          <w:u w:val="single"/>
        </w:rPr>
        <w:t xml:space="preserve">Część II- </w:t>
      </w:r>
      <w:r>
        <w:rPr>
          <w:rFonts w:ascii="Tahoma" w:hAnsi="Tahoma" w:cs="Tahoma"/>
          <w:b/>
          <w:sz w:val="20"/>
          <w:szCs w:val="20"/>
        </w:rPr>
        <w:t>Prokuratura R</w:t>
      </w:r>
      <w:r w:rsidRPr="00463B6A">
        <w:rPr>
          <w:rFonts w:ascii="Tahoma" w:hAnsi="Tahoma" w:cs="Tahoma"/>
          <w:b/>
          <w:sz w:val="20"/>
          <w:szCs w:val="20"/>
        </w:rPr>
        <w:t>ejonowa w Braniewie ul. Sądowa 1:</w:t>
      </w:r>
      <w:r>
        <w:rPr>
          <w:rFonts w:ascii="Tahoma" w:hAnsi="Tahoma" w:cs="Tahoma"/>
          <w:b/>
          <w:sz w:val="20"/>
          <w:szCs w:val="20"/>
        </w:rPr>
        <w:t xml:space="preserve"> </w:t>
      </w:r>
      <w:r w:rsidRPr="00781E69">
        <w:rPr>
          <w:rFonts w:ascii="Tahoma" w:hAnsi="Tahoma" w:cs="Tahoma"/>
          <w:sz w:val="20"/>
          <w:szCs w:val="20"/>
        </w:rPr>
        <w:t>miast</w:t>
      </w:r>
      <w:r>
        <w:rPr>
          <w:rFonts w:ascii="Tahoma" w:hAnsi="Tahoma" w:cs="Tahoma"/>
          <w:sz w:val="20"/>
          <w:szCs w:val="20"/>
        </w:rPr>
        <w:t>o i gmina</w:t>
      </w:r>
      <w:r w:rsidRPr="00781E69">
        <w:rPr>
          <w:rFonts w:ascii="Tahoma" w:hAnsi="Tahoma" w:cs="Tahoma"/>
          <w:sz w:val="20"/>
          <w:szCs w:val="20"/>
        </w:rPr>
        <w:t xml:space="preserve"> Braniewo</w:t>
      </w:r>
      <w:r>
        <w:rPr>
          <w:rFonts w:ascii="Tahoma" w:hAnsi="Tahoma" w:cs="Tahoma"/>
          <w:sz w:val="20"/>
          <w:szCs w:val="20"/>
        </w:rPr>
        <w:t xml:space="preserve">     </w:t>
      </w:r>
    </w:p>
    <w:p w:rsidR="00537435" w:rsidRDefault="00537435" w:rsidP="00DA0CBD">
      <w:pPr>
        <w:pStyle w:val="Akapitzlist"/>
        <w:spacing w:after="0" w:line="360" w:lineRule="auto"/>
        <w:ind w:left="1068"/>
        <w:jc w:val="both"/>
        <w:rPr>
          <w:rFonts w:ascii="Tahoma" w:hAnsi="Tahoma" w:cs="Tahoma"/>
          <w:sz w:val="20"/>
          <w:szCs w:val="20"/>
        </w:rPr>
      </w:pPr>
      <w:r>
        <w:rPr>
          <w:rFonts w:ascii="Tahoma" w:hAnsi="Tahoma" w:cs="Tahoma"/>
          <w:b/>
          <w:sz w:val="20"/>
          <w:szCs w:val="20"/>
        </w:rPr>
        <w:t xml:space="preserve">               </w:t>
      </w:r>
      <w:r w:rsidRPr="00537435">
        <w:rPr>
          <w:rFonts w:ascii="Tahoma" w:hAnsi="Tahoma" w:cs="Tahoma"/>
          <w:sz w:val="20"/>
          <w:szCs w:val="20"/>
        </w:rPr>
        <w:t>oraz gminy:</w:t>
      </w:r>
      <w:r w:rsidR="00781E69" w:rsidRPr="00537435">
        <w:rPr>
          <w:rFonts w:ascii="Tahoma" w:hAnsi="Tahoma" w:cs="Tahoma"/>
          <w:sz w:val="20"/>
          <w:szCs w:val="20"/>
        </w:rPr>
        <w:t xml:space="preserve">  Frombork</w:t>
      </w:r>
      <w:r w:rsidR="00781E69">
        <w:rPr>
          <w:rFonts w:ascii="Tahoma" w:hAnsi="Tahoma" w:cs="Tahoma"/>
          <w:sz w:val="20"/>
          <w:szCs w:val="20"/>
        </w:rPr>
        <w:t xml:space="preserve">, Godkowo, Lelkowo, Młynary, Pieniężno, Płoskinia i Wilczęta;         </w:t>
      </w:r>
      <w:r w:rsidR="00781E69" w:rsidRPr="00781E69">
        <w:rPr>
          <w:rFonts w:ascii="Tahoma" w:hAnsi="Tahoma" w:cs="Tahoma"/>
          <w:sz w:val="20"/>
          <w:szCs w:val="20"/>
        </w:rPr>
        <w:t xml:space="preserve"> </w:t>
      </w:r>
      <w:r>
        <w:rPr>
          <w:rFonts w:ascii="Tahoma" w:hAnsi="Tahoma" w:cs="Tahoma"/>
          <w:sz w:val="20"/>
          <w:szCs w:val="20"/>
        </w:rPr>
        <w:t xml:space="preserve">   </w:t>
      </w:r>
      <w:r w:rsidR="00781E69">
        <w:rPr>
          <w:rFonts w:ascii="Tahoma" w:hAnsi="Tahoma" w:cs="Tahoma"/>
          <w:sz w:val="20"/>
          <w:szCs w:val="20"/>
        </w:rPr>
        <w:t xml:space="preserve">     </w:t>
      </w:r>
      <w:r>
        <w:rPr>
          <w:rFonts w:ascii="Tahoma" w:hAnsi="Tahoma" w:cs="Tahoma"/>
          <w:sz w:val="20"/>
          <w:szCs w:val="20"/>
        </w:rPr>
        <w:t xml:space="preserve">         </w:t>
      </w:r>
    </w:p>
    <w:p w:rsidR="00537435" w:rsidRDefault="00781E69" w:rsidP="00DA0CBD">
      <w:pPr>
        <w:pStyle w:val="Akapitzlist"/>
        <w:numPr>
          <w:ilvl w:val="0"/>
          <w:numId w:val="6"/>
        </w:numPr>
        <w:spacing w:after="0" w:line="360" w:lineRule="auto"/>
        <w:ind w:hanging="359"/>
        <w:jc w:val="both"/>
        <w:rPr>
          <w:rFonts w:ascii="Tahoma" w:hAnsi="Tahoma" w:cs="Tahoma"/>
          <w:b/>
          <w:sz w:val="20"/>
          <w:szCs w:val="20"/>
        </w:rPr>
      </w:pPr>
      <w:r>
        <w:rPr>
          <w:rFonts w:ascii="Tahoma" w:hAnsi="Tahoma" w:cs="Tahoma"/>
          <w:b/>
          <w:sz w:val="20"/>
          <w:szCs w:val="20"/>
          <w:u w:val="single"/>
        </w:rPr>
        <w:t xml:space="preserve">Część III- </w:t>
      </w:r>
      <w:r w:rsidR="00537435">
        <w:rPr>
          <w:rFonts w:ascii="Tahoma" w:hAnsi="Tahoma" w:cs="Tahoma"/>
          <w:b/>
          <w:sz w:val="20"/>
          <w:szCs w:val="20"/>
        </w:rPr>
        <w:t xml:space="preserve">Prokuratura Rejonowa w Ostródzie ul. Jana III Sobieskiego 12: </w:t>
      </w:r>
      <w:r w:rsidR="00537435">
        <w:rPr>
          <w:rFonts w:ascii="Tahoma" w:hAnsi="Tahoma" w:cs="Tahoma"/>
          <w:sz w:val="20"/>
          <w:szCs w:val="20"/>
        </w:rPr>
        <w:t>miast</w:t>
      </w:r>
      <w:r w:rsidR="008339FD">
        <w:rPr>
          <w:rFonts w:ascii="Tahoma" w:hAnsi="Tahoma" w:cs="Tahoma"/>
          <w:sz w:val="20"/>
          <w:szCs w:val="20"/>
        </w:rPr>
        <w:t xml:space="preserve">o                      </w:t>
      </w:r>
    </w:p>
    <w:p w:rsidR="008339FD" w:rsidRDefault="00537435" w:rsidP="00257D2A">
      <w:pPr>
        <w:pStyle w:val="Akapitzlist"/>
        <w:spacing w:after="0" w:line="360" w:lineRule="auto"/>
        <w:ind w:left="1068"/>
        <w:jc w:val="both"/>
        <w:rPr>
          <w:rFonts w:ascii="Tahoma" w:hAnsi="Tahoma" w:cs="Tahoma"/>
          <w:sz w:val="20"/>
          <w:szCs w:val="20"/>
        </w:rPr>
      </w:pPr>
      <w:r>
        <w:rPr>
          <w:rFonts w:ascii="Tahoma" w:hAnsi="Tahoma" w:cs="Tahoma"/>
          <w:sz w:val="20"/>
          <w:szCs w:val="20"/>
        </w:rPr>
        <w:t xml:space="preserve">                </w:t>
      </w:r>
      <w:r w:rsidR="008339FD">
        <w:rPr>
          <w:rFonts w:ascii="Tahoma" w:hAnsi="Tahoma" w:cs="Tahoma"/>
          <w:sz w:val="20"/>
          <w:szCs w:val="20"/>
        </w:rPr>
        <w:t xml:space="preserve"> i gmina</w:t>
      </w:r>
      <w:r>
        <w:rPr>
          <w:rFonts w:ascii="Tahoma" w:hAnsi="Tahoma" w:cs="Tahoma"/>
          <w:sz w:val="20"/>
          <w:szCs w:val="20"/>
        </w:rPr>
        <w:t xml:space="preserve"> </w:t>
      </w:r>
      <w:r w:rsidR="008339FD">
        <w:rPr>
          <w:rFonts w:ascii="Tahoma" w:hAnsi="Tahoma" w:cs="Tahoma"/>
          <w:sz w:val="20"/>
          <w:szCs w:val="20"/>
        </w:rPr>
        <w:t>Ostróda o</w:t>
      </w:r>
      <w:r>
        <w:rPr>
          <w:rFonts w:ascii="Tahoma" w:hAnsi="Tahoma" w:cs="Tahoma"/>
          <w:sz w:val="20"/>
          <w:szCs w:val="20"/>
        </w:rPr>
        <w:t>raz gminy: Dąbrówno, Grunwald, Łukt</w:t>
      </w:r>
      <w:r w:rsidR="008339FD">
        <w:rPr>
          <w:rFonts w:ascii="Tahoma" w:hAnsi="Tahoma" w:cs="Tahoma"/>
          <w:sz w:val="20"/>
          <w:szCs w:val="20"/>
        </w:rPr>
        <w:t>a, Małdyty, Miłakowo</w:t>
      </w:r>
      <w:r w:rsidR="008339FD" w:rsidRPr="00257D2A">
        <w:rPr>
          <w:rFonts w:ascii="Tahoma" w:hAnsi="Tahoma" w:cs="Tahoma"/>
          <w:sz w:val="20"/>
          <w:szCs w:val="20"/>
        </w:rPr>
        <w:t xml:space="preserve"> </w:t>
      </w:r>
      <w:r w:rsidR="0037281E">
        <w:rPr>
          <w:rFonts w:ascii="Tahoma" w:hAnsi="Tahoma" w:cs="Tahoma"/>
          <w:sz w:val="20"/>
          <w:szCs w:val="20"/>
        </w:rPr>
        <w:t xml:space="preserve">                     </w:t>
      </w:r>
    </w:p>
    <w:p w:rsidR="0037281E" w:rsidRPr="00257D2A" w:rsidRDefault="0037281E" w:rsidP="00257D2A">
      <w:pPr>
        <w:pStyle w:val="Akapitzlist"/>
        <w:spacing w:after="0" w:line="360" w:lineRule="auto"/>
        <w:ind w:left="1068"/>
        <w:jc w:val="both"/>
        <w:rPr>
          <w:rFonts w:ascii="Tahoma" w:hAnsi="Tahoma" w:cs="Tahoma"/>
          <w:sz w:val="20"/>
          <w:szCs w:val="20"/>
        </w:rPr>
      </w:pPr>
      <w:r>
        <w:rPr>
          <w:rFonts w:ascii="Tahoma" w:hAnsi="Tahoma" w:cs="Tahoma"/>
          <w:sz w:val="20"/>
          <w:szCs w:val="20"/>
        </w:rPr>
        <w:t xml:space="preserve">                 i </w:t>
      </w:r>
      <w:r w:rsidRPr="00257D2A">
        <w:rPr>
          <w:rFonts w:ascii="Tahoma" w:hAnsi="Tahoma" w:cs="Tahoma"/>
          <w:sz w:val="20"/>
          <w:szCs w:val="20"/>
        </w:rPr>
        <w:t>Miłomłyn;</w:t>
      </w:r>
    </w:p>
    <w:p w:rsidR="00537435" w:rsidRDefault="00537435" w:rsidP="00257D2A">
      <w:pPr>
        <w:pStyle w:val="Akapitzlist"/>
        <w:numPr>
          <w:ilvl w:val="0"/>
          <w:numId w:val="3"/>
        </w:numPr>
        <w:spacing w:after="0" w:line="360" w:lineRule="auto"/>
        <w:rPr>
          <w:rFonts w:ascii="Tahoma" w:hAnsi="Tahoma" w:cs="Tahoma"/>
          <w:b/>
          <w:sz w:val="20"/>
          <w:szCs w:val="20"/>
        </w:rPr>
      </w:pPr>
      <w:r w:rsidRPr="00537435">
        <w:rPr>
          <w:rFonts w:ascii="Tahoma" w:hAnsi="Tahoma" w:cs="Tahoma"/>
          <w:b/>
          <w:sz w:val="20"/>
          <w:szCs w:val="20"/>
          <w:u w:val="single"/>
        </w:rPr>
        <w:t>Część IV-</w:t>
      </w:r>
      <w:r>
        <w:rPr>
          <w:rFonts w:ascii="Tahoma" w:hAnsi="Tahoma" w:cs="Tahoma"/>
          <w:b/>
          <w:sz w:val="20"/>
          <w:szCs w:val="20"/>
          <w:u w:val="single"/>
        </w:rPr>
        <w:t xml:space="preserve"> </w:t>
      </w:r>
      <w:r>
        <w:rPr>
          <w:rFonts w:ascii="Tahoma" w:hAnsi="Tahoma" w:cs="Tahoma"/>
          <w:b/>
          <w:sz w:val="20"/>
          <w:szCs w:val="20"/>
        </w:rPr>
        <w:t xml:space="preserve">Ośrodek Zamiejscowy Prokuratury Rejonowej w Ostródzie z siedzibą w                                    </w:t>
      </w:r>
    </w:p>
    <w:p w:rsidR="00537435" w:rsidRPr="00041843" w:rsidRDefault="00537435" w:rsidP="00DA0CBD">
      <w:pPr>
        <w:pStyle w:val="Akapitzlist"/>
        <w:spacing w:after="0" w:line="360" w:lineRule="auto"/>
        <w:ind w:left="1068"/>
        <w:jc w:val="both"/>
        <w:rPr>
          <w:rFonts w:ascii="Tahoma" w:hAnsi="Tahoma" w:cs="Tahoma"/>
          <w:sz w:val="20"/>
          <w:szCs w:val="20"/>
        </w:rPr>
      </w:pPr>
      <w:r w:rsidRPr="00537435">
        <w:rPr>
          <w:rFonts w:ascii="Tahoma" w:hAnsi="Tahoma" w:cs="Tahoma"/>
          <w:b/>
          <w:sz w:val="20"/>
          <w:szCs w:val="20"/>
        </w:rPr>
        <w:t xml:space="preserve">                 Morągu</w:t>
      </w:r>
      <w:r w:rsidR="00257D2A">
        <w:rPr>
          <w:rFonts w:ascii="Tahoma" w:hAnsi="Tahoma" w:cs="Tahoma"/>
          <w:b/>
          <w:sz w:val="20"/>
          <w:szCs w:val="20"/>
        </w:rPr>
        <w:t xml:space="preserve"> ul. Warmińska 17 A</w:t>
      </w:r>
      <w:r w:rsidRPr="00537435">
        <w:rPr>
          <w:rFonts w:ascii="Tahoma" w:hAnsi="Tahoma" w:cs="Tahoma"/>
          <w:b/>
          <w:sz w:val="20"/>
          <w:szCs w:val="20"/>
        </w:rPr>
        <w:t xml:space="preserve">: </w:t>
      </w:r>
      <w:r w:rsidR="008339FD">
        <w:rPr>
          <w:rFonts w:ascii="Tahoma" w:hAnsi="Tahoma" w:cs="Tahoma"/>
          <w:sz w:val="20"/>
          <w:szCs w:val="20"/>
        </w:rPr>
        <w:t>g</w:t>
      </w:r>
      <w:r w:rsidRPr="00041843">
        <w:rPr>
          <w:rFonts w:ascii="Tahoma" w:hAnsi="Tahoma" w:cs="Tahoma"/>
          <w:sz w:val="20"/>
          <w:szCs w:val="20"/>
        </w:rPr>
        <w:t>miny:</w:t>
      </w:r>
      <w:r>
        <w:rPr>
          <w:rFonts w:ascii="Tahoma" w:hAnsi="Tahoma" w:cs="Tahoma"/>
          <w:sz w:val="20"/>
          <w:szCs w:val="20"/>
        </w:rPr>
        <w:t xml:space="preserve"> Morąg, Małdyty i Miłakowo;</w:t>
      </w:r>
    </w:p>
    <w:p w:rsidR="00537435" w:rsidRDefault="00537435" w:rsidP="00DA0CBD">
      <w:pPr>
        <w:pStyle w:val="Akapitzlist"/>
        <w:numPr>
          <w:ilvl w:val="0"/>
          <w:numId w:val="3"/>
        </w:numPr>
        <w:spacing w:after="0" w:line="360" w:lineRule="auto"/>
        <w:jc w:val="both"/>
        <w:rPr>
          <w:rFonts w:ascii="Tahoma" w:hAnsi="Tahoma" w:cs="Tahoma"/>
          <w:b/>
          <w:sz w:val="20"/>
          <w:szCs w:val="20"/>
        </w:rPr>
      </w:pPr>
      <w:r>
        <w:rPr>
          <w:rFonts w:ascii="Tahoma" w:hAnsi="Tahoma" w:cs="Tahoma"/>
          <w:b/>
          <w:sz w:val="20"/>
          <w:szCs w:val="20"/>
          <w:u w:val="single"/>
        </w:rPr>
        <w:t xml:space="preserve">Część V-  </w:t>
      </w:r>
      <w:r>
        <w:rPr>
          <w:rFonts w:ascii="Tahoma" w:hAnsi="Tahoma" w:cs="Tahoma"/>
          <w:b/>
          <w:sz w:val="20"/>
          <w:szCs w:val="20"/>
        </w:rPr>
        <w:t>Prokuratura Rejonowa w Nowym Mieście Lubawskim ul. Grunwaldzka 28:</w:t>
      </w:r>
    </w:p>
    <w:p w:rsidR="00537435" w:rsidRDefault="00537435" w:rsidP="00DA0CBD">
      <w:pPr>
        <w:pStyle w:val="Akapitzlist"/>
        <w:spacing w:after="0" w:line="360" w:lineRule="auto"/>
        <w:ind w:left="1068"/>
        <w:jc w:val="both"/>
        <w:rPr>
          <w:rFonts w:ascii="Tahoma" w:hAnsi="Tahoma" w:cs="Tahoma"/>
          <w:sz w:val="20"/>
          <w:szCs w:val="20"/>
        </w:rPr>
      </w:pPr>
      <w:r w:rsidRPr="00537435">
        <w:rPr>
          <w:rFonts w:ascii="Tahoma" w:hAnsi="Tahoma" w:cs="Tahoma"/>
          <w:b/>
          <w:sz w:val="20"/>
          <w:szCs w:val="20"/>
        </w:rPr>
        <w:t xml:space="preserve">                 </w:t>
      </w:r>
      <w:r>
        <w:rPr>
          <w:rFonts w:ascii="Tahoma" w:hAnsi="Tahoma" w:cs="Tahoma"/>
          <w:sz w:val="20"/>
          <w:szCs w:val="20"/>
        </w:rPr>
        <w:t>miasto i gmina Nowe Miasto Lubawskie oraz gminy: Biskupiec, Grodziczno i Kurzętnik;</w:t>
      </w:r>
    </w:p>
    <w:p w:rsidR="00537435" w:rsidRDefault="00537435" w:rsidP="00DA0CBD">
      <w:pPr>
        <w:pStyle w:val="Akapitzlist"/>
        <w:numPr>
          <w:ilvl w:val="0"/>
          <w:numId w:val="3"/>
        </w:numPr>
        <w:spacing w:after="0" w:line="360" w:lineRule="auto"/>
        <w:ind w:hanging="359"/>
        <w:jc w:val="both"/>
        <w:rPr>
          <w:rFonts w:ascii="Tahoma" w:hAnsi="Tahoma" w:cs="Tahoma"/>
          <w:b/>
          <w:sz w:val="20"/>
          <w:szCs w:val="20"/>
        </w:rPr>
      </w:pPr>
      <w:r w:rsidRPr="00537435">
        <w:rPr>
          <w:rFonts w:ascii="Tahoma" w:hAnsi="Tahoma" w:cs="Tahoma"/>
          <w:b/>
          <w:sz w:val="20"/>
          <w:szCs w:val="20"/>
          <w:u w:val="single"/>
        </w:rPr>
        <w:t xml:space="preserve">Część VI- </w:t>
      </w:r>
      <w:r>
        <w:rPr>
          <w:rFonts w:ascii="Tahoma" w:hAnsi="Tahoma" w:cs="Tahoma"/>
          <w:b/>
          <w:sz w:val="20"/>
          <w:szCs w:val="20"/>
        </w:rPr>
        <w:t xml:space="preserve">Prokuratura Rejonowa w Działdowie u. Władysława Jagiełły 31: </w:t>
      </w:r>
      <w:r>
        <w:rPr>
          <w:rFonts w:ascii="Tahoma" w:hAnsi="Tahoma" w:cs="Tahoma"/>
          <w:sz w:val="20"/>
          <w:szCs w:val="20"/>
        </w:rPr>
        <w:t xml:space="preserve">miast i gmina                                 </w:t>
      </w:r>
    </w:p>
    <w:p w:rsidR="008D4C6E" w:rsidRDefault="00537435" w:rsidP="00DA0CBD">
      <w:pPr>
        <w:pStyle w:val="Akapitzlist"/>
        <w:spacing w:after="0" w:line="360" w:lineRule="auto"/>
        <w:ind w:left="1068"/>
        <w:jc w:val="both"/>
        <w:rPr>
          <w:rFonts w:ascii="Tahoma" w:hAnsi="Tahoma" w:cs="Tahoma"/>
          <w:sz w:val="20"/>
          <w:szCs w:val="20"/>
        </w:rPr>
      </w:pPr>
      <w:r w:rsidRPr="00537435">
        <w:rPr>
          <w:rFonts w:ascii="Tahoma" w:hAnsi="Tahoma" w:cs="Tahoma"/>
          <w:sz w:val="20"/>
          <w:szCs w:val="20"/>
        </w:rPr>
        <w:t xml:space="preserve">                 Działdowo</w:t>
      </w:r>
      <w:r>
        <w:rPr>
          <w:rFonts w:ascii="Tahoma" w:hAnsi="Tahoma" w:cs="Tahoma"/>
          <w:sz w:val="20"/>
          <w:szCs w:val="20"/>
        </w:rPr>
        <w:t xml:space="preserve"> oraz gminy: </w:t>
      </w:r>
      <w:r w:rsidR="008D4C6E">
        <w:rPr>
          <w:rFonts w:ascii="Tahoma" w:hAnsi="Tahoma" w:cs="Tahoma"/>
          <w:sz w:val="20"/>
          <w:szCs w:val="20"/>
        </w:rPr>
        <w:t>Iłowo-Osada, Lidzbark, Płośnica i Rybno;</w:t>
      </w:r>
    </w:p>
    <w:p w:rsidR="008D4C6E" w:rsidRPr="008D4C6E" w:rsidRDefault="008D4C6E" w:rsidP="00DA0CBD">
      <w:pPr>
        <w:pStyle w:val="Akapitzlist"/>
        <w:numPr>
          <w:ilvl w:val="0"/>
          <w:numId w:val="3"/>
        </w:numPr>
        <w:spacing w:after="0" w:line="360" w:lineRule="auto"/>
        <w:jc w:val="both"/>
        <w:rPr>
          <w:rFonts w:ascii="Tahoma" w:hAnsi="Tahoma" w:cs="Tahoma"/>
          <w:b/>
          <w:sz w:val="20"/>
          <w:szCs w:val="20"/>
          <w:u w:val="single"/>
        </w:rPr>
      </w:pPr>
      <w:r w:rsidRPr="008D4C6E">
        <w:rPr>
          <w:rFonts w:ascii="Tahoma" w:hAnsi="Tahoma" w:cs="Tahoma"/>
          <w:b/>
          <w:sz w:val="20"/>
          <w:szCs w:val="20"/>
          <w:u w:val="single"/>
        </w:rPr>
        <w:t xml:space="preserve">Część VII- </w:t>
      </w:r>
      <w:r w:rsidRPr="008D4C6E">
        <w:rPr>
          <w:rFonts w:ascii="Tahoma" w:hAnsi="Tahoma" w:cs="Tahoma"/>
          <w:b/>
          <w:sz w:val="20"/>
          <w:szCs w:val="20"/>
        </w:rPr>
        <w:t xml:space="preserve">Prokuratura Rejonowa w Iławie ul. Gen. Władysława Andersa 2: </w:t>
      </w:r>
      <w:r w:rsidRPr="008D4C6E">
        <w:rPr>
          <w:rFonts w:ascii="Tahoma" w:hAnsi="Tahoma" w:cs="Tahoma"/>
          <w:sz w:val="20"/>
          <w:szCs w:val="20"/>
        </w:rPr>
        <w:t xml:space="preserve">miasto                 </w:t>
      </w:r>
      <w:r>
        <w:rPr>
          <w:rFonts w:ascii="Tahoma" w:hAnsi="Tahoma" w:cs="Tahoma"/>
          <w:sz w:val="20"/>
          <w:szCs w:val="20"/>
        </w:rPr>
        <w:t xml:space="preserve">     </w:t>
      </w:r>
    </w:p>
    <w:p w:rsidR="00537435" w:rsidRDefault="008D4C6E" w:rsidP="00DA0CBD">
      <w:pPr>
        <w:pStyle w:val="Akapitzlist"/>
        <w:spacing w:after="0" w:line="360" w:lineRule="auto"/>
        <w:ind w:left="1068"/>
        <w:jc w:val="both"/>
        <w:rPr>
          <w:rFonts w:ascii="Tahoma" w:hAnsi="Tahoma" w:cs="Tahoma"/>
          <w:sz w:val="20"/>
          <w:szCs w:val="20"/>
        </w:rPr>
      </w:pPr>
      <w:r>
        <w:rPr>
          <w:rFonts w:ascii="Tahoma" w:hAnsi="Tahoma" w:cs="Tahoma"/>
          <w:sz w:val="20"/>
          <w:szCs w:val="20"/>
        </w:rPr>
        <w:t xml:space="preserve">                  i gmina Iława oraz gminy: Kisielice, Lubawa, Susz i Zalewo.</w:t>
      </w:r>
    </w:p>
    <w:p w:rsidR="00DA0CBD" w:rsidRDefault="00DA0CBD" w:rsidP="00DA0CBD">
      <w:pPr>
        <w:pStyle w:val="Akapitzlist"/>
        <w:spacing w:after="0" w:line="360" w:lineRule="auto"/>
        <w:ind w:left="1068"/>
        <w:jc w:val="both"/>
        <w:rPr>
          <w:rFonts w:ascii="Tahoma" w:hAnsi="Tahoma" w:cs="Tahoma"/>
          <w:sz w:val="20"/>
          <w:szCs w:val="20"/>
        </w:rPr>
      </w:pPr>
    </w:p>
    <w:p w:rsidR="0076329E" w:rsidRDefault="009C5130" w:rsidP="00DA0CBD">
      <w:pPr>
        <w:spacing w:after="0" w:line="480" w:lineRule="auto"/>
        <w:jc w:val="both"/>
        <w:rPr>
          <w:rFonts w:ascii="Tahoma" w:hAnsi="Tahoma" w:cs="Tahoma"/>
          <w:sz w:val="20"/>
          <w:szCs w:val="20"/>
        </w:rPr>
      </w:pPr>
      <w:r>
        <w:rPr>
          <w:rFonts w:ascii="Tahoma" w:hAnsi="Tahoma" w:cs="Tahoma"/>
          <w:sz w:val="20"/>
          <w:szCs w:val="20"/>
        </w:rPr>
        <w:t xml:space="preserve">    </w:t>
      </w:r>
      <w:r w:rsidR="0076329E">
        <w:rPr>
          <w:rFonts w:ascii="Tahoma" w:hAnsi="Tahoma" w:cs="Tahoma"/>
          <w:sz w:val="20"/>
          <w:szCs w:val="20"/>
        </w:rPr>
        <w:t>Nazwa i kod CPV określony we Wspólnym Słowniku Zamówień dla przedmiotu zamówienia:</w:t>
      </w:r>
    </w:p>
    <w:p w:rsidR="0076329E" w:rsidRDefault="0076329E" w:rsidP="00DA0CBD">
      <w:pPr>
        <w:spacing w:after="0" w:line="360" w:lineRule="auto"/>
        <w:jc w:val="both"/>
        <w:rPr>
          <w:rFonts w:ascii="Tahoma" w:hAnsi="Tahoma" w:cs="Tahoma"/>
          <w:sz w:val="20"/>
          <w:szCs w:val="20"/>
        </w:rPr>
      </w:pPr>
      <w:r>
        <w:rPr>
          <w:rFonts w:ascii="Tahoma" w:hAnsi="Tahoma" w:cs="Tahoma"/>
          <w:sz w:val="20"/>
          <w:szCs w:val="20"/>
        </w:rPr>
        <w:t xml:space="preserve">        </w:t>
      </w:r>
      <w:r w:rsidRPr="0076329E">
        <w:rPr>
          <w:rFonts w:ascii="Tahoma" w:hAnsi="Tahoma" w:cs="Tahoma"/>
          <w:b/>
          <w:sz w:val="20"/>
          <w:szCs w:val="20"/>
        </w:rPr>
        <w:t>60.13.00.00-8</w:t>
      </w:r>
      <w:r>
        <w:rPr>
          <w:rFonts w:ascii="Tahoma" w:hAnsi="Tahoma" w:cs="Tahoma"/>
          <w:sz w:val="20"/>
          <w:szCs w:val="20"/>
        </w:rPr>
        <w:t xml:space="preserve"> – Usługi w zakresie specjalistycznego transportu drogowego osób,</w:t>
      </w:r>
    </w:p>
    <w:p w:rsidR="0076329E" w:rsidRDefault="0076329E" w:rsidP="00DA0CBD">
      <w:pPr>
        <w:spacing w:after="0" w:line="360" w:lineRule="auto"/>
        <w:jc w:val="both"/>
        <w:rPr>
          <w:rFonts w:ascii="Tahoma" w:hAnsi="Tahoma" w:cs="Tahoma"/>
          <w:sz w:val="20"/>
          <w:szCs w:val="20"/>
        </w:rPr>
      </w:pPr>
      <w:r>
        <w:rPr>
          <w:rFonts w:ascii="Tahoma" w:hAnsi="Tahoma" w:cs="Tahoma"/>
          <w:sz w:val="20"/>
          <w:szCs w:val="20"/>
        </w:rPr>
        <w:t xml:space="preserve">        </w:t>
      </w:r>
      <w:r w:rsidRPr="0076329E">
        <w:rPr>
          <w:rFonts w:ascii="Tahoma" w:hAnsi="Tahoma" w:cs="Tahoma"/>
          <w:b/>
          <w:sz w:val="20"/>
          <w:szCs w:val="20"/>
        </w:rPr>
        <w:t>98.37.00.00-7</w:t>
      </w:r>
      <w:r>
        <w:rPr>
          <w:rFonts w:ascii="Tahoma" w:hAnsi="Tahoma" w:cs="Tahoma"/>
          <w:sz w:val="20"/>
          <w:szCs w:val="20"/>
        </w:rPr>
        <w:t xml:space="preserve"> – Usługi pogrzebowe i podobne</w:t>
      </w:r>
    </w:p>
    <w:p w:rsidR="009C5130" w:rsidRPr="009C5130" w:rsidRDefault="009C5130" w:rsidP="002742C4">
      <w:pPr>
        <w:spacing w:after="0" w:line="360" w:lineRule="auto"/>
        <w:jc w:val="both"/>
        <w:rPr>
          <w:rFonts w:ascii="Tahoma" w:hAnsi="Tahoma" w:cs="Tahoma"/>
          <w:sz w:val="20"/>
          <w:szCs w:val="20"/>
        </w:rPr>
      </w:pPr>
      <w:r>
        <w:rPr>
          <w:rFonts w:ascii="Tahoma" w:hAnsi="Tahoma" w:cs="Tahoma"/>
          <w:sz w:val="20"/>
          <w:szCs w:val="20"/>
        </w:rPr>
        <w:t xml:space="preserve"> </w:t>
      </w:r>
    </w:p>
    <w:p w:rsidR="00214A86" w:rsidRPr="00C34394" w:rsidRDefault="00214A86" w:rsidP="0088422C">
      <w:pPr>
        <w:numPr>
          <w:ilvl w:val="0"/>
          <w:numId w:val="1"/>
        </w:numPr>
        <w:spacing w:after="0" w:line="480" w:lineRule="auto"/>
        <w:ind w:left="284" w:hanging="284"/>
        <w:jc w:val="both"/>
        <w:rPr>
          <w:rFonts w:ascii="Tahoma" w:hAnsi="Tahoma" w:cs="Tahoma"/>
          <w:sz w:val="20"/>
          <w:szCs w:val="20"/>
        </w:rPr>
      </w:pPr>
      <w:r w:rsidRPr="00463B6A">
        <w:rPr>
          <w:rFonts w:ascii="Tahoma" w:hAnsi="Tahoma" w:cs="Tahoma"/>
          <w:b/>
          <w:sz w:val="20"/>
          <w:szCs w:val="20"/>
        </w:rPr>
        <w:t>Termin wykonania zamówienia:</w:t>
      </w:r>
      <w:r w:rsidRPr="00C34394">
        <w:rPr>
          <w:rFonts w:ascii="Tahoma" w:hAnsi="Tahoma" w:cs="Tahoma"/>
          <w:sz w:val="20"/>
          <w:szCs w:val="20"/>
        </w:rPr>
        <w:t xml:space="preserve"> </w:t>
      </w:r>
      <w:r w:rsidR="00463B6A">
        <w:rPr>
          <w:rFonts w:ascii="Tahoma" w:hAnsi="Tahoma" w:cs="Tahoma"/>
          <w:sz w:val="20"/>
          <w:szCs w:val="20"/>
        </w:rPr>
        <w:t>01.04.202</w:t>
      </w:r>
      <w:r w:rsidR="00A576A8">
        <w:rPr>
          <w:rFonts w:ascii="Tahoma" w:hAnsi="Tahoma" w:cs="Tahoma"/>
          <w:sz w:val="20"/>
          <w:szCs w:val="20"/>
        </w:rPr>
        <w:t>2</w:t>
      </w:r>
      <w:r w:rsidR="00463B6A">
        <w:rPr>
          <w:rFonts w:ascii="Tahoma" w:hAnsi="Tahoma" w:cs="Tahoma"/>
          <w:sz w:val="20"/>
          <w:szCs w:val="20"/>
        </w:rPr>
        <w:t xml:space="preserve"> roku do 31.03.2023 roku</w:t>
      </w:r>
    </w:p>
    <w:p w:rsidR="00214A86" w:rsidRDefault="00214A86" w:rsidP="00DA0CBD">
      <w:pPr>
        <w:numPr>
          <w:ilvl w:val="0"/>
          <w:numId w:val="1"/>
        </w:numPr>
        <w:spacing w:after="0" w:line="360" w:lineRule="auto"/>
        <w:ind w:left="284" w:hanging="284"/>
        <w:jc w:val="both"/>
        <w:rPr>
          <w:rFonts w:ascii="Tahoma" w:hAnsi="Tahoma" w:cs="Tahoma"/>
          <w:b/>
          <w:sz w:val="20"/>
          <w:szCs w:val="20"/>
        </w:rPr>
      </w:pPr>
      <w:r w:rsidRPr="0076329E">
        <w:rPr>
          <w:rFonts w:ascii="Tahoma" w:hAnsi="Tahoma" w:cs="Tahoma"/>
          <w:b/>
          <w:sz w:val="20"/>
          <w:szCs w:val="20"/>
        </w:rPr>
        <w:t>Informacje o sposobie porozumiewania się Zamawiającego z Wykonawcami, a także wskazanie osób uprawnionych do porozumiewania się z Wykonawcami:</w:t>
      </w:r>
    </w:p>
    <w:p w:rsidR="0076329E" w:rsidRDefault="0060093C" w:rsidP="00DA0CBD">
      <w:pPr>
        <w:pStyle w:val="Akapitzlist"/>
        <w:numPr>
          <w:ilvl w:val="0"/>
          <w:numId w:val="10"/>
        </w:numPr>
        <w:spacing w:after="0" w:line="360" w:lineRule="auto"/>
        <w:jc w:val="both"/>
        <w:rPr>
          <w:rFonts w:ascii="Tahoma" w:hAnsi="Tahoma" w:cs="Tahoma"/>
          <w:sz w:val="20"/>
          <w:szCs w:val="20"/>
        </w:rPr>
      </w:pPr>
      <w:r>
        <w:rPr>
          <w:rFonts w:ascii="Tahoma" w:hAnsi="Tahoma" w:cs="Tahoma"/>
          <w:sz w:val="20"/>
          <w:szCs w:val="20"/>
        </w:rPr>
        <w:t xml:space="preserve">Oświadczenia, wnioski, zawiadomienia oraz informacje Zamawiający i Wykonawcy przekazują pisemnie (adres zamawiającego: Prokuratura Okręgowa w Elblągu, 82-300 Elbląg, </w:t>
      </w:r>
      <w:r w:rsidR="003122E9">
        <w:rPr>
          <w:rFonts w:ascii="Tahoma" w:hAnsi="Tahoma" w:cs="Tahoma"/>
          <w:sz w:val="20"/>
          <w:szCs w:val="20"/>
        </w:rPr>
        <w:t>Płk. Dąbka 8-12</w:t>
      </w:r>
      <w:r>
        <w:rPr>
          <w:rFonts w:ascii="Tahoma" w:hAnsi="Tahoma" w:cs="Tahoma"/>
          <w:sz w:val="20"/>
          <w:szCs w:val="20"/>
        </w:rPr>
        <w:t xml:space="preserve">) </w:t>
      </w:r>
      <w:r w:rsidRPr="0060093C">
        <w:rPr>
          <w:rFonts w:ascii="Tahoma" w:hAnsi="Tahoma" w:cs="Tahoma"/>
          <w:b/>
          <w:sz w:val="20"/>
          <w:szCs w:val="20"/>
        </w:rPr>
        <w:t>lub</w:t>
      </w:r>
      <w:r w:rsidRPr="0060093C">
        <w:rPr>
          <w:rFonts w:ascii="Tahoma" w:hAnsi="Tahoma" w:cs="Tahoma"/>
          <w:sz w:val="20"/>
          <w:szCs w:val="20"/>
        </w:rPr>
        <w:t xml:space="preserve"> drogą elektroniczną</w:t>
      </w:r>
      <w:r>
        <w:rPr>
          <w:rFonts w:ascii="Tahoma" w:hAnsi="Tahoma" w:cs="Tahoma"/>
          <w:sz w:val="20"/>
          <w:szCs w:val="20"/>
        </w:rPr>
        <w:t xml:space="preserve"> na adres e-mail</w:t>
      </w:r>
      <w:r w:rsidR="002742C4">
        <w:rPr>
          <w:rFonts w:ascii="Tahoma" w:hAnsi="Tahoma" w:cs="Tahoma"/>
          <w:sz w:val="20"/>
          <w:szCs w:val="20"/>
        </w:rPr>
        <w:t>:</w:t>
      </w:r>
    </w:p>
    <w:p w:rsidR="002742C4" w:rsidRPr="0076329E" w:rsidRDefault="004306F2" w:rsidP="002742C4">
      <w:pPr>
        <w:pStyle w:val="Akapitzlist"/>
        <w:numPr>
          <w:ilvl w:val="0"/>
          <w:numId w:val="17"/>
        </w:numPr>
        <w:spacing w:after="0" w:line="360" w:lineRule="auto"/>
        <w:jc w:val="both"/>
        <w:rPr>
          <w:rFonts w:ascii="Tahoma" w:hAnsi="Tahoma" w:cs="Tahoma"/>
          <w:sz w:val="20"/>
          <w:szCs w:val="20"/>
        </w:rPr>
      </w:pPr>
      <w:hyperlink r:id="rId9" w:history="1">
        <w:r w:rsidR="00A576A8" w:rsidRPr="002030EF">
          <w:rPr>
            <w:rStyle w:val="Hipercze"/>
            <w:rFonts w:ascii="Tahoma" w:hAnsi="Tahoma" w:cs="Tahoma"/>
            <w:sz w:val="20"/>
            <w:szCs w:val="20"/>
          </w:rPr>
          <w:t>zamowienia@elblag.po.gov.pl</w:t>
        </w:r>
      </w:hyperlink>
      <w:r w:rsidR="002742C4">
        <w:rPr>
          <w:rFonts w:ascii="Tahoma" w:hAnsi="Tahoma" w:cs="Tahoma"/>
          <w:sz w:val="20"/>
          <w:szCs w:val="20"/>
        </w:rPr>
        <w:t xml:space="preserve"> </w:t>
      </w:r>
    </w:p>
    <w:p w:rsidR="0060093C" w:rsidRDefault="0060093C" w:rsidP="00DA0CBD">
      <w:pPr>
        <w:pStyle w:val="Akapitzlist"/>
        <w:numPr>
          <w:ilvl w:val="0"/>
          <w:numId w:val="10"/>
        </w:numPr>
        <w:spacing w:after="0" w:line="360" w:lineRule="auto"/>
        <w:jc w:val="both"/>
        <w:rPr>
          <w:rFonts w:ascii="Tahoma" w:hAnsi="Tahoma" w:cs="Tahoma"/>
          <w:sz w:val="20"/>
          <w:szCs w:val="20"/>
        </w:rPr>
      </w:pPr>
      <w:r>
        <w:rPr>
          <w:rFonts w:ascii="Tahoma" w:hAnsi="Tahoma" w:cs="Tahoma"/>
          <w:sz w:val="20"/>
          <w:szCs w:val="20"/>
        </w:rPr>
        <w:t xml:space="preserve">Każda ze stron, na żądanie drugiej, niezwłocznie potwierdzi otrzymanie korespondencji przekazanej e-mailem. </w:t>
      </w:r>
    </w:p>
    <w:p w:rsidR="0060093C" w:rsidRDefault="0060093C" w:rsidP="00DA0CBD">
      <w:pPr>
        <w:pStyle w:val="Akapitzlist"/>
        <w:numPr>
          <w:ilvl w:val="0"/>
          <w:numId w:val="10"/>
        </w:numPr>
        <w:spacing w:after="0" w:line="360" w:lineRule="auto"/>
        <w:jc w:val="both"/>
        <w:rPr>
          <w:rFonts w:ascii="Tahoma" w:hAnsi="Tahoma" w:cs="Tahoma"/>
          <w:sz w:val="20"/>
          <w:szCs w:val="20"/>
        </w:rPr>
      </w:pPr>
      <w:r>
        <w:rPr>
          <w:rFonts w:ascii="Tahoma" w:hAnsi="Tahoma" w:cs="Tahoma"/>
          <w:sz w:val="20"/>
          <w:szCs w:val="20"/>
        </w:rPr>
        <w:t>Domniemywa się, że pismo wysłane przez Zamawiającego na podany przez Wykonawcę adres e-mail zostało doręczone w sposób umożliwiający zapoznanie się Wykonawcy z treścią pisma.</w:t>
      </w:r>
    </w:p>
    <w:p w:rsidR="0060093C" w:rsidRPr="0060093C" w:rsidRDefault="0060093C" w:rsidP="00DA0CBD">
      <w:pPr>
        <w:pStyle w:val="Akapitzlist"/>
        <w:numPr>
          <w:ilvl w:val="0"/>
          <w:numId w:val="10"/>
        </w:numPr>
        <w:spacing w:after="0" w:line="360" w:lineRule="auto"/>
        <w:jc w:val="both"/>
        <w:rPr>
          <w:rFonts w:ascii="Tahoma" w:hAnsi="Tahoma" w:cs="Tahoma"/>
          <w:sz w:val="20"/>
          <w:szCs w:val="20"/>
        </w:rPr>
      </w:pPr>
      <w:r>
        <w:rPr>
          <w:rFonts w:ascii="Tahoma" w:hAnsi="Tahoma" w:cs="Tahoma"/>
          <w:sz w:val="20"/>
          <w:szCs w:val="20"/>
        </w:rPr>
        <w:t>W korespondencji należy powołać się na znak sprawy:</w:t>
      </w:r>
      <w:r w:rsidRPr="0060093C">
        <w:rPr>
          <w:rFonts w:ascii="Tahoma" w:hAnsi="Tahoma" w:cs="Tahoma"/>
          <w:b/>
          <w:sz w:val="20"/>
          <w:szCs w:val="20"/>
        </w:rPr>
        <w:t xml:space="preserve"> </w:t>
      </w:r>
      <w:r w:rsidR="00A576A8">
        <w:rPr>
          <w:rFonts w:ascii="Tahoma" w:hAnsi="Tahoma" w:cs="Tahoma"/>
          <w:b/>
          <w:sz w:val="20"/>
          <w:szCs w:val="20"/>
        </w:rPr>
        <w:t>3007-7.</w:t>
      </w:r>
      <w:r w:rsidRPr="0060093C">
        <w:rPr>
          <w:rFonts w:ascii="Tahoma" w:hAnsi="Tahoma" w:cs="Tahoma"/>
          <w:b/>
          <w:sz w:val="20"/>
          <w:szCs w:val="20"/>
        </w:rPr>
        <w:t xml:space="preserve"> 262.</w:t>
      </w:r>
      <w:r w:rsidR="00A576A8">
        <w:rPr>
          <w:rFonts w:ascii="Tahoma" w:hAnsi="Tahoma" w:cs="Tahoma"/>
          <w:b/>
          <w:sz w:val="20"/>
          <w:szCs w:val="20"/>
        </w:rPr>
        <w:t>1</w:t>
      </w:r>
      <w:r w:rsidRPr="0060093C">
        <w:rPr>
          <w:rFonts w:ascii="Tahoma" w:hAnsi="Tahoma" w:cs="Tahoma"/>
          <w:b/>
          <w:sz w:val="20"/>
          <w:szCs w:val="20"/>
        </w:rPr>
        <w:t>.202</w:t>
      </w:r>
      <w:r w:rsidR="00A576A8">
        <w:rPr>
          <w:rFonts w:ascii="Tahoma" w:hAnsi="Tahoma" w:cs="Tahoma"/>
          <w:b/>
          <w:sz w:val="20"/>
          <w:szCs w:val="20"/>
        </w:rPr>
        <w:t>2</w:t>
      </w:r>
      <w:r>
        <w:rPr>
          <w:rFonts w:ascii="Tahoma" w:hAnsi="Tahoma" w:cs="Tahoma"/>
          <w:b/>
          <w:sz w:val="20"/>
          <w:szCs w:val="20"/>
        </w:rPr>
        <w:t>.</w:t>
      </w:r>
    </w:p>
    <w:p w:rsidR="002742C4" w:rsidRDefault="0060093C" w:rsidP="00DA0CBD">
      <w:pPr>
        <w:pStyle w:val="Akapitzlist"/>
        <w:numPr>
          <w:ilvl w:val="0"/>
          <w:numId w:val="10"/>
        </w:numPr>
        <w:spacing w:after="0" w:line="360" w:lineRule="auto"/>
        <w:jc w:val="both"/>
        <w:rPr>
          <w:rFonts w:ascii="Tahoma" w:hAnsi="Tahoma" w:cs="Tahoma"/>
          <w:sz w:val="20"/>
          <w:szCs w:val="20"/>
        </w:rPr>
      </w:pPr>
      <w:r>
        <w:rPr>
          <w:rFonts w:ascii="Tahoma" w:hAnsi="Tahoma" w:cs="Tahoma"/>
          <w:sz w:val="20"/>
          <w:szCs w:val="20"/>
        </w:rPr>
        <w:t>Osoba upoważnioną do porozumiewania się z Wykonawcami w zakresie proceduralnym jest</w:t>
      </w:r>
      <w:r w:rsidR="002742C4">
        <w:rPr>
          <w:rFonts w:ascii="Tahoma" w:hAnsi="Tahoma" w:cs="Tahoma"/>
          <w:sz w:val="20"/>
          <w:szCs w:val="20"/>
        </w:rPr>
        <w:t>:</w:t>
      </w:r>
    </w:p>
    <w:p w:rsidR="0060093C" w:rsidRDefault="005F63AD" w:rsidP="002742C4">
      <w:pPr>
        <w:pStyle w:val="Akapitzlist"/>
        <w:numPr>
          <w:ilvl w:val="0"/>
          <w:numId w:val="17"/>
        </w:numPr>
        <w:spacing w:after="0" w:line="360" w:lineRule="auto"/>
        <w:jc w:val="both"/>
        <w:rPr>
          <w:rFonts w:ascii="Tahoma" w:hAnsi="Tahoma" w:cs="Tahoma"/>
          <w:sz w:val="20"/>
          <w:szCs w:val="20"/>
        </w:rPr>
      </w:pPr>
      <w:r>
        <w:rPr>
          <w:rFonts w:ascii="Tahoma" w:hAnsi="Tahoma" w:cs="Tahoma"/>
          <w:sz w:val="20"/>
          <w:szCs w:val="20"/>
        </w:rPr>
        <w:t xml:space="preserve">Pani Dorota Skocka, telefon: 500 298 328, e-mail: </w:t>
      </w:r>
      <w:hyperlink r:id="rId10" w:history="1">
        <w:r w:rsidRPr="009F0054">
          <w:rPr>
            <w:rStyle w:val="Hipercze"/>
            <w:rFonts w:ascii="Tahoma" w:hAnsi="Tahoma" w:cs="Tahoma"/>
            <w:sz w:val="20"/>
            <w:szCs w:val="20"/>
          </w:rPr>
          <w:t>dorota.skocka@elblag.po.gov.pl</w:t>
        </w:r>
      </w:hyperlink>
      <w:r w:rsidR="002742C4">
        <w:rPr>
          <w:rFonts w:ascii="Tahoma" w:hAnsi="Tahoma" w:cs="Tahoma"/>
          <w:sz w:val="20"/>
          <w:szCs w:val="20"/>
        </w:rPr>
        <w:t>,</w:t>
      </w:r>
    </w:p>
    <w:p w:rsidR="002742C4" w:rsidRPr="004306F2" w:rsidRDefault="002742C4" w:rsidP="004306F2">
      <w:pPr>
        <w:spacing w:after="0" w:line="360" w:lineRule="auto"/>
        <w:ind w:left="1065"/>
        <w:jc w:val="both"/>
        <w:rPr>
          <w:rFonts w:ascii="Tahoma" w:hAnsi="Tahoma" w:cs="Tahoma"/>
          <w:sz w:val="20"/>
          <w:szCs w:val="20"/>
        </w:rPr>
      </w:pPr>
    </w:p>
    <w:p w:rsidR="00214A86" w:rsidRDefault="00214A86" w:rsidP="0088422C">
      <w:pPr>
        <w:numPr>
          <w:ilvl w:val="0"/>
          <w:numId w:val="1"/>
        </w:numPr>
        <w:spacing w:after="0" w:line="480" w:lineRule="auto"/>
        <w:ind w:left="284" w:hanging="284"/>
        <w:jc w:val="both"/>
        <w:rPr>
          <w:rFonts w:ascii="Tahoma" w:hAnsi="Tahoma" w:cs="Tahoma"/>
          <w:b/>
          <w:sz w:val="20"/>
          <w:szCs w:val="20"/>
        </w:rPr>
      </w:pPr>
      <w:r w:rsidRPr="006500D3">
        <w:rPr>
          <w:rFonts w:ascii="Tahoma" w:hAnsi="Tahoma" w:cs="Tahoma"/>
          <w:b/>
          <w:sz w:val="20"/>
          <w:szCs w:val="20"/>
        </w:rPr>
        <w:t>Wymagania Zamawiającego:</w:t>
      </w:r>
    </w:p>
    <w:p w:rsidR="00E434E3" w:rsidRPr="00E24A39" w:rsidRDefault="001A5B82" w:rsidP="00DA0CBD">
      <w:pPr>
        <w:spacing w:after="0" w:line="360" w:lineRule="auto"/>
        <w:ind w:left="284"/>
        <w:jc w:val="both"/>
        <w:rPr>
          <w:rFonts w:ascii="Tahoma" w:hAnsi="Tahoma" w:cs="Tahoma"/>
          <w:sz w:val="20"/>
          <w:szCs w:val="20"/>
          <w:u w:val="single"/>
        </w:rPr>
      </w:pPr>
      <w:r w:rsidRPr="00E24A39">
        <w:rPr>
          <w:rFonts w:ascii="Tahoma" w:hAnsi="Tahoma" w:cs="Tahoma"/>
          <w:sz w:val="20"/>
          <w:szCs w:val="20"/>
          <w:u w:val="single"/>
        </w:rPr>
        <w:t xml:space="preserve">Usługa obejmuje przewozy z miejsc niepublicznych. </w:t>
      </w:r>
    </w:p>
    <w:p w:rsidR="001A5B82" w:rsidRDefault="001A5B82" w:rsidP="00DA0CBD">
      <w:pPr>
        <w:spacing w:after="0" w:line="360" w:lineRule="auto"/>
        <w:ind w:left="284"/>
        <w:jc w:val="both"/>
        <w:rPr>
          <w:rFonts w:ascii="Tahoma" w:hAnsi="Tahoma" w:cs="Tahoma"/>
          <w:sz w:val="20"/>
          <w:szCs w:val="20"/>
        </w:rPr>
      </w:pPr>
      <w:r w:rsidRPr="001A5B82">
        <w:rPr>
          <w:rFonts w:ascii="Tahoma" w:hAnsi="Tahoma" w:cs="Tahoma"/>
          <w:sz w:val="20"/>
          <w:szCs w:val="20"/>
        </w:rPr>
        <w:t>Przewóz zwłok z miejsc publicznych należy do zadań powiatu zgodnie z art. 13 Ustawy z dnia 31 stycznia 1959 r. o cmentarzach i chowaniu zmarłych (Dz.U.2017, poz.912 j.t.). Miejsca publiczne są to wszystkie miejsca dostępne dla nieograniczonego podmiotowo kręgu osób, w szczególności ulice, parki, chodniki i inne miejsca użyteczności publicznej.</w:t>
      </w:r>
    </w:p>
    <w:p w:rsidR="0021021D" w:rsidRDefault="0021021D" w:rsidP="006F02FC">
      <w:pPr>
        <w:spacing w:after="0" w:line="480" w:lineRule="auto"/>
        <w:ind w:left="284"/>
        <w:jc w:val="both"/>
        <w:rPr>
          <w:rFonts w:ascii="Tahoma" w:hAnsi="Tahoma" w:cs="Tahoma"/>
          <w:sz w:val="20"/>
          <w:szCs w:val="20"/>
        </w:rPr>
      </w:pPr>
    </w:p>
    <w:p w:rsidR="006500D3" w:rsidRDefault="00BD1062" w:rsidP="006F02FC">
      <w:pPr>
        <w:spacing w:after="0" w:line="480" w:lineRule="auto"/>
        <w:ind w:left="284"/>
        <w:jc w:val="both"/>
        <w:rPr>
          <w:rFonts w:ascii="Tahoma" w:hAnsi="Tahoma" w:cs="Tahoma"/>
          <w:sz w:val="20"/>
          <w:szCs w:val="20"/>
          <w:u w:val="single"/>
        </w:rPr>
      </w:pPr>
      <w:r>
        <w:rPr>
          <w:rFonts w:ascii="Tahoma" w:hAnsi="Tahoma" w:cs="Tahoma"/>
          <w:sz w:val="20"/>
          <w:szCs w:val="20"/>
          <w:u w:val="single"/>
        </w:rPr>
        <w:t>PRZEWÓZ ZWŁOK I SZCZĄTKÓW LUDZKICH</w:t>
      </w:r>
    </w:p>
    <w:p w:rsidR="006F02FC" w:rsidRPr="006F02FC" w:rsidRDefault="006F02FC" w:rsidP="00DA0CBD">
      <w:pPr>
        <w:spacing w:after="0" w:line="360" w:lineRule="auto"/>
        <w:ind w:left="709" w:hanging="425"/>
        <w:jc w:val="both"/>
        <w:rPr>
          <w:rFonts w:ascii="Tahoma" w:hAnsi="Tahoma" w:cs="Tahoma"/>
          <w:sz w:val="20"/>
          <w:szCs w:val="20"/>
        </w:rPr>
      </w:pPr>
      <w:r w:rsidRPr="006F02FC">
        <w:rPr>
          <w:rFonts w:ascii="Tahoma" w:hAnsi="Tahoma" w:cs="Tahoma"/>
          <w:sz w:val="20"/>
          <w:szCs w:val="20"/>
        </w:rPr>
        <w:t>4.1.</w:t>
      </w:r>
      <w:r w:rsidRPr="006F02FC">
        <w:rPr>
          <w:rFonts w:ascii="Tahoma" w:hAnsi="Tahoma" w:cs="Tahoma"/>
          <w:sz w:val="20"/>
          <w:szCs w:val="20"/>
        </w:rPr>
        <w:tab/>
        <w:t xml:space="preserve"> Wykonawca zapewni środki transportu drogowego przeznaczone do przewozu zwłok jak również szczątków ludzkich w stanie rozkładu, rozczłonkowanych lub zwęglonych z miejsca zdarzenia do miejsca przechowywania.</w:t>
      </w:r>
    </w:p>
    <w:p w:rsidR="006F02FC" w:rsidRPr="006F02FC" w:rsidRDefault="006F02FC" w:rsidP="00DA0CBD">
      <w:pPr>
        <w:spacing w:after="0" w:line="360" w:lineRule="auto"/>
        <w:ind w:left="709" w:hanging="425"/>
        <w:jc w:val="both"/>
        <w:rPr>
          <w:rFonts w:ascii="Tahoma" w:hAnsi="Tahoma" w:cs="Tahoma"/>
          <w:sz w:val="20"/>
          <w:szCs w:val="20"/>
        </w:rPr>
      </w:pPr>
      <w:r>
        <w:rPr>
          <w:rFonts w:ascii="Tahoma" w:hAnsi="Tahoma" w:cs="Tahoma"/>
          <w:sz w:val="20"/>
          <w:szCs w:val="20"/>
        </w:rPr>
        <w:t>4</w:t>
      </w:r>
      <w:r w:rsidRPr="006F02FC">
        <w:rPr>
          <w:rFonts w:ascii="Tahoma" w:hAnsi="Tahoma" w:cs="Tahoma"/>
          <w:sz w:val="20"/>
          <w:szCs w:val="20"/>
        </w:rPr>
        <w:t>.2.</w:t>
      </w:r>
      <w:r w:rsidRPr="006F02FC">
        <w:rPr>
          <w:rFonts w:ascii="Tahoma" w:hAnsi="Tahoma" w:cs="Tahoma"/>
          <w:sz w:val="20"/>
          <w:szCs w:val="20"/>
        </w:rPr>
        <w:tab/>
        <w:t xml:space="preserve"> Wykonawca zapewni kadrę odpowiedzialną, godną zaufania za powierzone zwłoki lub szczątki ludzkie </w:t>
      </w:r>
      <w:r>
        <w:rPr>
          <w:rFonts w:ascii="Tahoma" w:hAnsi="Tahoma" w:cs="Tahoma"/>
          <w:sz w:val="20"/>
          <w:szCs w:val="20"/>
        </w:rPr>
        <w:t xml:space="preserve"> </w:t>
      </w:r>
      <w:r w:rsidRPr="006F02FC">
        <w:rPr>
          <w:rFonts w:ascii="Tahoma" w:hAnsi="Tahoma" w:cs="Tahoma"/>
          <w:sz w:val="20"/>
          <w:szCs w:val="20"/>
        </w:rPr>
        <w:t>wraz z ewentualnymi rzeczami osobistymi osoby zmarłej.</w:t>
      </w:r>
    </w:p>
    <w:p w:rsidR="006F02FC" w:rsidRDefault="006F02FC" w:rsidP="00DA0CBD">
      <w:pPr>
        <w:spacing w:after="0" w:line="360" w:lineRule="auto"/>
        <w:ind w:left="709" w:hanging="709"/>
        <w:jc w:val="both"/>
        <w:rPr>
          <w:rFonts w:ascii="Tahoma" w:hAnsi="Tahoma" w:cs="Tahoma"/>
          <w:sz w:val="20"/>
          <w:szCs w:val="20"/>
        </w:rPr>
      </w:pPr>
      <w:r>
        <w:rPr>
          <w:rFonts w:ascii="Tahoma" w:hAnsi="Tahoma" w:cs="Tahoma"/>
          <w:sz w:val="20"/>
          <w:szCs w:val="20"/>
        </w:rPr>
        <w:t xml:space="preserve">           </w:t>
      </w:r>
      <w:r w:rsidRPr="006F02FC">
        <w:rPr>
          <w:rFonts w:ascii="Tahoma" w:hAnsi="Tahoma" w:cs="Tahoma"/>
          <w:sz w:val="20"/>
          <w:szCs w:val="20"/>
        </w:rPr>
        <w:t xml:space="preserve">Wykonawca zapewni stały dyżur pracowników do przyjmowania zgłoszeń przewozu zwłok tj. 24 </w:t>
      </w:r>
      <w:r>
        <w:rPr>
          <w:rFonts w:ascii="Tahoma" w:hAnsi="Tahoma" w:cs="Tahoma"/>
          <w:sz w:val="20"/>
          <w:szCs w:val="20"/>
        </w:rPr>
        <w:t xml:space="preserve">               </w:t>
      </w:r>
      <w:r w:rsidRPr="006F02FC">
        <w:rPr>
          <w:rFonts w:ascii="Tahoma" w:hAnsi="Tahoma" w:cs="Tahoma"/>
          <w:sz w:val="20"/>
          <w:szCs w:val="20"/>
        </w:rPr>
        <w:t>godziny na dobę, 7 dni w tygodniu.</w:t>
      </w:r>
    </w:p>
    <w:p w:rsidR="00E434E3" w:rsidRPr="006F02FC" w:rsidRDefault="00E434E3" w:rsidP="00DA0CBD">
      <w:pPr>
        <w:spacing w:after="0" w:line="360" w:lineRule="auto"/>
        <w:ind w:left="709" w:hanging="709"/>
        <w:jc w:val="both"/>
        <w:rPr>
          <w:rFonts w:ascii="Tahoma" w:hAnsi="Tahoma" w:cs="Tahoma"/>
          <w:sz w:val="20"/>
          <w:szCs w:val="20"/>
        </w:rPr>
      </w:pPr>
      <w:r>
        <w:rPr>
          <w:rFonts w:ascii="Tahoma" w:hAnsi="Tahoma" w:cs="Tahoma"/>
          <w:sz w:val="20"/>
          <w:szCs w:val="20"/>
        </w:rPr>
        <w:t xml:space="preserve">     4.3.  R</w:t>
      </w:r>
      <w:r w:rsidRPr="00353C6E">
        <w:rPr>
          <w:rFonts w:ascii="Tahoma" w:hAnsi="Tahoma" w:cs="Tahoma"/>
          <w:sz w:val="20"/>
          <w:szCs w:val="20"/>
        </w:rPr>
        <w:t xml:space="preserve">ealizował dojazd na miejsce zdarzenia w ciągu maks. </w:t>
      </w:r>
      <w:r w:rsidR="00FA1E53">
        <w:rPr>
          <w:rFonts w:ascii="Tahoma" w:hAnsi="Tahoma" w:cs="Tahoma"/>
          <w:sz w:val="20"/>
          <w:szCs w:val="20"/>
        </w:rPr>
        <w:t>…….</w:t>
      </w:r>
      <w:r w:rsidRPr="00353C6E">
        <w:rPr>
          <w:rFonts w:ascii="Tahoma" w:hAnsi="Tahoma" w:cs="Tahoma"/>
          <w:sz w:val="20"/>
          <w:szCs w:val="20"/>
        </w:rPr>
        <w:t xml:space="preserve"> minut od momentu zgłoszenia.</w:t>
      </w:r>
    </w:p>
    <w:p w:rsidR="006F02FC" w:rsidRPr="006F02FC" w:rsidRDefault="006F02FC" w:rsidP="00DA0CBD">
      <w:pPr>
        <w:spacing w:after="0" w:line="360" w:lineRule="auto"/>
        <w:ind w:left="709" w:hanging="425"/>
        <w:jc w:val="both"/>
        <w:rPr>
          <w:rFonts w:ascii="Tahoma" w:hAnsi="Tahoma" w:cs="Tahoma"/>
          <w:sz w:val="20"/>
          <w:szCs w:val="20"/>
        </w:rPr>
      </w:pPr>
      <w:r>
        <w:rPr>
          <w:rFonts w:ascii="Tahoma" w:hAnsi="Tahoma" w:cs="Tahoma"/>
          <w:sz w:val="20"/>
          <w:szCs w:val="20"/>
        </w:rPr>
        <w:t>4</w:t>
      </w:r>
      <w:r w:rsidR="00E434E3">
        <w:rPr>
          <w:rFonts w:ascii="Tahoma" w:hAnsi="Tahoma" w:cs="Tahoma"/>
          <w:sz w:val="20"/>
          <w:szCs w:val="20"/>
        </w:rPr>
        <w:t>.4</w:t>
      </w:r>
      <w:r w:rsidRPr="006F02FC">
        <w:rPr>
          <w:rFonts w:ascii="Tahoma" w:hAnsi="Tahoma" w:cs="Tahoma"/>
          <w:sz w:val="20"/>
          <w:szCs w:val="20"/>
        </w:rPr>
        <w:t>.</w:t>
      </w:r>
      <w:r w:rsidRPr="006F02FC">
        <w:rPr>
          <w:rFonts w:ascii="Tahoma" w:hAnsi="Tahoma" w:cs="Tahoma"/>
          <w:sz w:val="20"/>
          <w:szCs w:val="20"/>
        </w:rPr>
        <w:tab/>
        <w:t xml:space="preserve"> Decyzję o każdorazowym zleceniu przewozu zwłok lub szczątków ludzkich z miejsca zdarzenia do miejsca ich przechowywania podejmuje prokurator prowadzący sprawę z właściwej jednostki.</w:t>
      </w:r>
    </w:p>
    <w:p w:rsidR="006F02FC" w:rsidRPr="006F02FC" w:rsidRDefault="006F02FC" w:rsidP="00DA0CBD">
      <w:pPr>
        <w:spacing w:after="0" w:line="360" w:lineRule="auto"/>
        <w:ind w:left="709" w:hanging="425"/>
        <w:jc w:val="both"/>
        <w:rPr>
          <w:rFonts w:ascii="Tahoma" w:hAnsi="Tahoma" w:cs="Tahoma"/>
          <w:sz w:val="20"/>
          <w:szCs w:val="20"/>
        </w:rPr>
      </w:pPr>
      <w:r>
        <w:rPr>
          <w:rFonts w:ascii="Tahoma" w:hAnsi="Tahoma" w:cs="Tahoma"/>
          <w:sz w:val="20"/>
          <w:szCs w:val="20"/>
        </w:rPr>
        <w:t>4</w:t>
      </w:r>
      <w:r w:rsidR="00E434E3">
        <w:rPr>
          <w:rFonts w:ascii="Tahoma" w:hAnsi="Tahoma" w:cs="Tahoma"/>
          <w:sz w:val="20"/>
          <w:szCs w:val="20"/>
        </w:rPr>
        <w:t>.5</w:t>
      </w:r>
      <w:r w:rsidRPr="006F02FC">
        <w:rPr>
          <w:rFonts w:ascii="Tahoma" w:hAnsi="Tahoma" w:cs="Tahoma"/>
          <w:sz w:val="20"/>
          <w:szCs w:val="20"/>
        </w:rPr>
        <w:t>.</w:t>
      </w:r>
      <w:r w:rsidRPr="006F02FC">
        <w:rPr>
          <w:rFonts w:ascii="Tahoma" w:hAnsi="Tahoma" w:cs="Tahoma"/>
          <w:sz w:val="20"/>
          <w:szCs w:val="20"/>
        </w:rPr>
        <w:tab/>
        <w:t xml:space="preserve"> Decyzja prokuratora prowadzącego sprawę jest wydawana wówczas, kiedy zachodzi podejrzenie popełnienia przestępstwa i zwłoki zabezpieczane są do sekcji zwłok lub innych czynności procesowych.</w:t>
      </w:r>
    </w:p>
    <w:p w:rsidR="006F02FC" w:rsidRPr="00E0587B" w:rsidRDefault="00E0587B" w:rsidP="00DA0CBD">
      <w:pPr>
        <w:spacing w:after="0" w:line="360" w:lineRule="auto"/>
        <w:ind w:left="709" w:hanging="425"/>
        <w:jc w:val="both"/>
        <w:rPr>
          <w:rFonts w:ascii="Tahoma" w:hAnsi="Tahoma" w:cs="Tahoma"/>
          <w:sz w:val="20"/>
          <w:szCs w:val="20"/>
          <w:u w:val="single"/>
        </w:rPr>
      </w:pPr>
      <w:r>
        <w:rPr>
          <w:rFonts w:ascii="Tahoma" w:hAnsi="Tahoma" w:cs="Tahoma"/>
          <w:sz w:val="20"/>
          <w:szCs w:val="20"/>
        </w:rPr>
        <w:t>4</w:t>
      </w:r>
      <w:r w:rsidR="00E434E3">
        <w:rPr>
          <w:rFonts w:ascii="Tahoma" w:hAnsi="Tahoma" w:cs="Tahoma"/>
          <w:sz w:val="20"/>
          <w:szCs w:val="20"/>
        </w:rPr>
        <w:t>.6</w:t>
      </w:r>
      <w:r w:rsidR="006F02FC" w:rsidRPr="006F02FC">
        <w:rPr>
          <w:rFonts w:ascii="Tahoma" w:hAnsi="Tahoma" w:cs="Tahoma"/>
          <w:sz w:val="20"/>
          <w:szCs w:val="20"/>
        </w:rPr>
        <w:t>.</w:t>
      </w:r>
      <w:r w:rsidR="006F02FC" w:rsidRPr="006F02FC">
        <w:rPr>
          <w:rFonts w:ascii="Tahoma" w:hAnsi="Tahoma" w:cs="Tahoma"/>
          <w:sz w:val="20"/>
          <w:szCs w:val="20"/>
        </w:rPr>
        <w:tab/>
        <w:t xml:space="preserve"> Zgłoszenie przewozu zwłok będzie realizowane telefonicznie za pośrednictwem funkcjonariusza policji </w:t>
      </w:r>
      <w:r>
        <w:rPr>
          <w:rFonts w:ascii="Tahoma" w:hAnsi="Tahoma" w:cs="Tahoma"/>
          <w:sz w:val="20"/>
          <w:szCs w:val="20"/>
        </w:rPr>
        <w:t xml:space="preserve">      </w:t>
      </w:r>
      <w:r w:rsidR="006F02FC" w:rsidRPr="006F02FC">
        <w:rPr>
          <w:rFonts w:ascii="Tahoma" w:hAnsi="Tahoma" w:cs="Tahoma"/>
          <w:sz w:val="20"/>
          <w:szCs w:val="20"/>
        </w:rPr>
        <w:t xml:space="preserve">tylko </w:t>
      </w:r>
      <w:r w:rsidR="006F02FC" w:rsidRPr="00E0587B">
        <w:rPr>
          <w:rFonts w:ascii="Tahoma" w:hAnsi="Tahoma" w:cs="Tahoma"/>
          <w:sz w:val="20"/>
          <w:szCs w:val="20"/>
          <w:u w:val="single"/>
        </w:rPr>
        <w:t>na wyraźne polecenie prokuratora prowadzącego sprawę z właściwej jednostki.</w:t>
      </w:r>
    </w:p>
    <w:p w:rsidR="006F02FC" w:rsidRDefault="00E0587B" w:rsidP="00DA0CBD">
      <w:pPr>
        <w:spacing w:after="0" w:line="360" w:lineRule="auto"/>
        <w:ind w:left="709" w:hanging="425"/>
        <w:jc w:val="both"/>
        <w:rPr>
          <w:rFonts w:ascii="Tahoma" w:hAnsi="Tahoma" w:cs="Tahoma"/>
          <w:sz w:val="20"/>
          <w:szCs w:val="20"/>
          <w:u w:val="single"/>
        </w:rPr>
      </w:pPr>
      <w:r>
        <w:rPr>
          <w:rFonts w:ascii="Tahoma" w:hAnsi="Tahoma" w:cs="Tahoma"/>
          <w:sz w:val="20"/>
          <w:szCs w:val="20"/>
        </w:rPr>
        <w:t>4</w:t>
      </w:r>
      <w:r w:rsidR="00E434E3">
        <w:rPr>
          <w:rFonts w:ascii="Tahoma" w:hAnsi="Tahoma" w:cs="Tahoma"/>
          <w:sz w:val="20"/>
          <w:szCs w:val="20"/>
        </w:rPr>
        <w:t>.7</w:t>
      </w:r>
      <w:r w:rsidR="006F02FC" w:rsidRPr="006F02FC">
        <w:rPr>
          <w:rFonts w:ascii="Tahoma" w:hAnsi="Tahoma" w:cs="Tahoma"/>
          <w:sz w:val="20"/>
          <w:szCs w:val="20"/>
        </w:rPr>
        <w:t>.</w:t>
      </w:r>
      <w:r w:rsidR="006F02FC" w:rsidRPr="006F02FC">
        <w:rPr>
          <w:rFonts w:ascii="Tahoma" w:hAnsi="Tahoma" w:cs="Tahoma"/>
          <w:sz w:val="20"/>
          <w:szCs w:val="20"/>
        </w:rPr>
        <w:tab/>
        <w:t xml:space="preserve"> Pracownicy Wykonawcy przyjmujący zgłoszenie o przewozie zwłok zobowiązani są do uzyskania pełnej informacji od osoby zgłaszającej przewóz (funkcjonariusza policji) </w:t>
      </w:r>
      <w:r w:rsidR="006F02FC" w:rsidRPr="00E0587B">
        <w:rPr>
          <w:rFonts w:ascii="Tahoma" w:hAnsi="Tahoma" w:cs="Tahoma"/>
          <w:sz w:val="20"/>
          <w:szCs w:val="20"/>
          <w:u w:val="single"/>
        </w:rPr>
        <w:t>czy przewóz ten będzie zrealizowany na wyraźne polecenie prokuratora z właściwej jednostki.</w:t>
      </w:r>
    </w:p>
    <w:p w:rsidR="00E0587B" w:rsidRDefault="00E0587B" w:rsidP="00DA0CBD">
      <w:pPr>
        <w:spacing w:after="0" w:line="360" w:lineRule="auto"/>
        <w:ind w:left="709" w:hanging="425"/>
        <w:jc w:val="both"/>
        <w:rPr>
          <w:rFonts w:ascii="Tahoma" w:hAnsi="Tahoma" w:cs="Tahoma"/>
          <w:sz w:val="20"/>
          <w:szCs w:val="20"/>
        </w:rPr>
      </w:pPr>
      <w:r>
        <w:rPr>
          <w:rFonts w:ascii="Tahoma" w:hAnsi="Tahoma" w:cs="Tahoma"/>
          <w:sz w:val="20"/>
          <w:szCs w:val="20"/>
        </w:rPr>
        <w:t>4</w:t>
      </w:r>
      <w:r w:rsidRPr="00E0587B">
        <w:rPr>
          <w:rFonts w:ascii="Tahoma" w:hAnsi="Tahoma" w:cs="Tahoma"/>
          <w:sz w:val="20"/>
          <w:szCs w:val="20"/>
        </w:rPr>
        <w:t>.</w:t>
      </w:r>
      <w:r w:rsidR="00E434E3">
        <w:rPr>
          <w:rFonts w:ascii="Tahoma" w:hAnsi="Tahoma" w:cs="Tahoma"/>
          <w:sz w:val="20"/>
          <w:szCs w:val="20"/>
        </w:rPr>
        <w:t xml:space="preserve">8. </w:t>
      </w:r>
      <w:r>
        <w:rPr>
          <w:rFonts w:ascii="Tahoma" w:hAnsi="Tahoma" w:cs="Tahoma"/>
          <w:sz w:val="20"/>
          <w:szCs w:val="20"/>
        </w:rPr>
        <w:t xml:space="preserve">W przypadku braku podejrzenia przestępczego spowodowania śmierci, w których prokurator nie podejmował decyzji o przewozie zwłok dla celów postepowania karnego lub wyjaśniającego , Prokuratura nie ponosi kosztów przewozu zwłok. </w:t>
      </w:r>
    </w:p>
    <w:p w:rsidR="00E0587B" w:rsidRPr="00E0587B" w:rsidRDefault="00E0587B" w:rsidP="00DA0CBD">
      <w:pPr>
        <w:spacing w:after="0" w:line="360" w:lineRule="auto"/>
        <w:ind w:left="709" w:hanging="425"/>
        <w:jc w:val="both"/>
        <w:rPr>
          <w:rFonts w:ascii="Tahoma" w:hAnsi="Tahoma" w:cs="Tahoma"/>
          <w:sz w:val="20"/>
          <w:szCs w:val="20"/>
        </w:rPr>
      </w:pPr>
      <w:r>
        <w:rPr>
          <w:rFonts w:ascii="Tahoma" w:hAnsi="Tahoma" w:cs="Tahoma"/>
          <w:sz w:val="20"/>
          <w:szCs w:val="20"/>
        </w:rPr>
        <w:t>4.</w:t>
      </w:r>
      <w:r w:rsidR="00E434E3">
        <w:rPr>
          <w:rFonts w:ascii="Tahoma" w:hAnsi="Tahoma" w:cs="Tahoma"/>
          <w:sz w:val="20"/>
          <w:szCs w:val="20"/>
        </w:rPr>
        <w:t>9.</w:t>
      </w:r>
      <w:r>
        <w:rPr>
          <w:rFonts w:ascii="Tahoma" w:hAnsi="Tahoma" w:cs="Tahoma"/>
          <w:sz w:val="20"/>
          <w:szCs w:val="20"/>
        </w:rPr>
        <w:t xml:space="preserve"> </w:t>
      </w:r>
      <w:r w:rsidRPr="00E0587B">
        <w:rPr>
          <w:rFonts w:ascii="Tahoma" w:hAnsi="Tahoma" w:cs="Tahoma"/>
          <w:sz w:val="20"/>
          <w:szCs w:val="20"/>
        </w:rPr>
        <w:t>W zakres świadczonych usług wynikających z przedmiotu zamówienia wchodzi:</w:t>
      </w:r>
    </w:p>
    <w:p w:rsidR="00E0587B" w:rsidRPr="00E0587B" w:rsidRDefault="004C0B7B" w:rsidP="00DA0CBD">
      <w:pPr>
        <w:spacing w:after="0" w:line="360" w:lineRule="auto"/>
        <w:ind w:left="851" w:hanging="284"/>
        <w:jc w:val="both"/>
        <w:rPr>
          <w:rFonts w:ascii="Tahoma" w:hAnsi="Tahoma" w:cs="Tahoma"/>
          <w:sz w:val="20"/>
          <w:szCs w:val="20"/>
        </w:rPr>
      </w:pPr>
      <w:r>
        <w:rPr>
          <w:rFonts w:ascii="Tahoma" w:hAnsi="Tahoma" w:cs="Tahoma"/>
          <w:sz w:val="20"/>
          <w:szCs w:val="20"/>
        </w:rPr>
        <w:t xml:space="preserve"> </w:t>
      </w:r>
      <w:r w:rsidR="00E0587B" w:rsidRPr="00E0587B">
        <w:rPr>
          <w:rFonts w:ascii="Tahoma" w:hAnsi="Tahoma" w:cs="Tahoma"/>
          <w:sz w:val="20"/>
          <w:szCs w:val="20"/>
        </w:rPr>
        <w:t>a)</w:t>
      </w:r>
      <w:r w:rsidR="00E0587B" w:rsidRPr="00E0587B">
        <w:rPr>
          <w:rFonts w:ascii="Tahoma" w:hAnsi="Tahoma" w:cs="Tahoma"/>
          <w:sz w:val="20"/>
          <w:szCs w:val="20"/>
        </w:rPr>
        <w:tab/>
        <w:t xml:space="preserve"> przyjęcie zlecenia od funkcjonariusza policji (tylko na wyraźne polecenie prokuratora prowadzącego </w:t>
      </w:r>
      <w:r w:rsidR="001A5B82">
        <w:rPr>
          <w:rFonts w:ascii="Tahoma" w:hAnsi="Tahoma" w:cs="Tahoma"/>
          <w:sz w:val="20"/>
          <w:szCs w:val="20"/>
        </w:rPr>
        <w:t xml:space="preserve">   </w:t>
      </w:r>
      <w:r w:rsidR="00E0587B" w:rsidRPr="00E0587B">
        <w:rPr>
          <w:rFonts w:ascii="Tahoma" w:hAnsi="Tahoma" w:cs="Tahoma"/>
          <w:sz w:val="20"/>
          <w:szCs w:val="20"/>
        </w:rPr>
        <w:t>sprawę z właściwej jednostki) na przewóz zwłok oraz przyjazd we wskazane miejsce,</w:t>
      </w:r>
    </w:p>
    <w:p w:rsidR="00E0587B" w:rsidRPr="00E0587B" w:rsidRDefault="004C0B7B" w:rsidP="00DA0CBD">
      <w:pPr>
        <w:spacing w:after="0" w:line="360" w:lineRule="auto"/>
        <w:ind w:left="851" w:hanging="284"/>
        <w:jc w:val="both"/>
        <w:rPr>
          <w:rFonts w:ascii="Tahoma" w:hAnsi="Tahoma" w:cs="Tahoma"/>
          <w:sz w:val="20"/>
          <w:szCs w:val="20"/>
        </w:rPr>
      </w:pPr>
      <w:r>
        <w:rPr>
          <w:rFonts w:ascii="Tahoma" w:hAnsi="Tahoma" w:cs="Tahoma"/>
          <w:sz w:val="20"/>
          <w:szCs w:val="20"/>
        </w:rPr>
        <w:t xml:space="preserve"> </w:t>
      </w:r>
      <w:r w:rsidR="00E0587B" w:rsidRPr="00E0587B">
        <w:rPr>
          <w:rFonts w:ascii="Tahoma" w:hAnsi="Tahoma" w:cs="Tahoma"/>
          <w:sz w:val="20"/>
          <w:szCs w:val="20"/>
        </w:rPr>
        <w:t>b)</w:t>
      </w:r>
      <w:r w:rsidR="00E0587B" w:rsidRPr="00E0587B">
        <w:rPr>
          <w:rFonts w:ascii="Tahoma" w:hAnsi="Tahoma" w:cs="Tahoma"/>
          <w:sz w:val="20"/>
          <w:szCs w:val="20"/>
        </w:rPr>
        <w:tab/>
        <w:t xml:space="preserve"> włożenie zwłok do worka,</w:t>
      </w:r>
    </w:p>
    <w:p w:rsidR="00E0587B" w:rsidRPr="00E0587B" w:rsidRDefault="003923C9" w:rsidP="00DA0CBD">
      <w:pPr>
        <w:spacing w:after="0" w:line="360" w:lineRule="auto"/>
        <w:ind w:left="568" w:hanging="142"/>
        <w:jc w:val="both"/>
        <w:rPr>
          <w:rFonts w:ascii="Tahoma" w:hAnsi="Tahoma" w:cs="Tahoma"/>
          <w:sz w:val="20"/>
          <w:szCs w:val="20"/>
        </w:rPr>
      </w:pPr>
      <w:r>
        <w:rPr>
          <w:rFonts w:ascii="Tahoma" w:hAnsi="Tahoma" w:cs="Tahoma"/>
          <w:sz w:val="20"/>
          <w:szCs w:val="20"/>
        </w:rPr>
        <w:t xml:space="preserve">  </w:t>
      </w:r>
      <w:r w:rsidR="004C0B7B">
        <w:rPr>
          <w:rFonts w:ascii="Tahoma" w:hAnsi="Tahoma" w:cs="Tahoma"/>
          <w:sz w:val="20"/>
          <w:szCs w:val="20"/>
        </w:rPr>
        <w:t xml:space="preserve"> </w:t>
      </w:r>
      <w:r>
        <w:rPr>
          <w:rFonts w:ascii="Tahoma" w:hAnsi="Tahoma" w:cs="Tahoma"/>
          <w:sz w:val="20"/>
          <w:szCs w:val="20"/>
        </w:rPr>
        <w:t xml:space="preserve">c) </w:t>
      </w:r>
      <w:r w:rsidR="00E0587B" w:rsidRPr="00E0587B">
        <w:rPr>
          <w:rFonts w:ascii="Tahoma" w:hAnsi="Tahoma" w:cs="Tahoma"/>
          <w:sz w:val="20"/>
          <w:szCs w:val="20"/>
        </w:rPr>
        <w:t xml:space="preserve"> włożenie worka ze zwłokami do pojazdu Wykonawcy,</w:t>
      </w:r>
    </w:p>
    <w:p w:rsidR="00E0587B" w:rsidRDefault="003923C9" w:rsidP="00DA0CBD">
      <w:pPr>
        <w:spacing w:after="0" w:line="360" w:lineRule="auto"/>
        <w:ind w:left="851" w:hanging="425"/>
        <w:jc w:val="both"/>
        <w:rPr>
          <w:rFonts w:ascii="Tahoma" w:hAnsi="Tahoma" w:cs="Tahoma"/>
          <w:sz w:val="20"/>
          <w:szCs w:val="20"/>
        </w:rPr>
      </w:pPr>
      <w:r>
        <w:rPr>
          <w:rFonts w:ascii="Tahoma" w:hAnsi="Tahoma" w:cs="Tahoma"/>
          <w:sz w:val="20"/>
          <w:szCs w:val="20"/>
        </w:rPr>
        <w:t xml:space="preserve"> </w:t>
      </w:r>
      <w:r w:rsidR="004C0B7B">
        <w:rPr>
          <w:rFonts w:ascii="Tahoma" w:hAnsi="Tahoma" w:cs="Tahoma"/>
          <w:sz w:val="20"/>
          <w:szCs w:val="20"/>
        </w:rPr>
        <w:t xml:space="preserve"> </w:t>
      </w:r>
      <w:r>
        <w:rPr>
          <w:rFonts w:ascii="Tahoma" w:hAnsi="Tahoma" w:cs="Tahoma"/>
          <w:sz w:val="20"/>
          <w:szCs w:val="20"/>
        </w:rPr>
        <w:t xml:space="preserve"> d) </w:t>
      </w:r>
      <w:r w:rsidR="001A5B82">
        <w:rPr>
          <w:rFonts w:ascii="Tahoma" w:hAnsi="Tahoma" w:cs="Tahoma"/>
          <w:sz w:val="20"/>
          <w:szCs w:val="20"/>
        </w:rPr>
        <w:t xml:space="preserve">przewóz i przeniesienie zwłok do wskazanego miejsca na podstawie pisemnego lub ustnego polecenia </w:t>
      </w:r>
      <w:r>
        <w:rPr>
          <w:rFonts w:ascii="Tahoma" w:hAnsi="Tahoma" w:cs="Tahoma"/>
          <w:sz w:val="20"/>
          <w:szCs w:val="20"/>
        </w:rPr>
        <w:t xml:space="preserve"> </w:t>
      </w:r>
      <w:r w:rsidR="001A5B82">
        <w:rPr>
          <w:rFonts w:ascii="Tahoma" w:hAnsi="Tahoma" w:cs="Tahoma"/>
          <w:sz w:val="20"/>
          <w:szCs w:val="20"/>
        </w:rPr>
        <w:t>wydanego przez właściwego prokuratora lub policjanta oraz przekazanie uprawnionym osobom,</w:t>
      </w:r>
    </w:p>
    <w:p w:rsidR="003923C9" w:rsidRDefault="00E24A39" w:rsidP="00DA0CBD">
      <w:pPr>
        <w:spacing w:after="0" w:line="360" w:lineRule="auto"/>
        <w:ind w:left="851" w:hanging="425"/>
        <w:jc w:val="both"/>
        <w:rPr>
          <w:rFonts w:ascii="Tahoma" w:hAnsi="Tahoma" w:cs="Tahoma"/>
          <w:sz w:val="20"/>
          <w:szCs w:val="20"/>
        </w:rPr>
      </w:pPr>
      <w:r>
        <w:rPr>
          <w:rFonts w:ascii="Tahoma" w:hAnsi="Tahoma" w:cs="Tahoma"/>
          <w:sz w:val="20"/>
          <w:szCs w:val="20"/>
        </w:rPr>
        <w:t xml:space="preserve"> </w:t>
      </w:r>
      <w:r w:rsidR="004C0B7B">
        <w:rPr>
          <w:rFonts w:ascii="Tahoma" w:hAnsi="Tahoma" w:cs="Tahoma"/>
          <w:sz w:val="20"/>
          <w:szCs w:val="20"/>
        </w:rPr>
        <w:t xml:space="preserve"> </w:t>
      </w:r>
      <w:r w:rsidR="003923C9">
        <w:rPr>
          <w:rFonts w:ascii="Tahoma" w:hAnsi="Tahoma" w:cs="Tahoma"/>
          <w:sz w:val="20"/>
          <w:szCs w:val="20"/>
        </w:rPr>
        <w:t xml:space="preserve">e) dysponowanie personelem posiadającym stosowne kwalifikacje zawodowe do świadczenia usługi. </w:t>
      </w:r>
    </w:p>
    <w:p w:rsidR="001A5B82" w:rsidRDefault="004C0B7B" w:rsidP="00DA0CBD">
      <w:pPr>
        <w:spacing w:after="0" w:line="360" w:lineRule="auto"/>
        <w:ind w:left="709" w:hanging="283"/>
        <w:jc w:val="both"/>
        <w:rPr>
          <w:rFonts w:ascii="Tahoma" w:hAnsi="Tahoma" w:cs="Tahoma"/>
          <w:sz w:val="20"/>
          <w:szCs w:val="20"/>
        </w:rPr>
      </w:pPr>
      <w:r>
        <w:rPr>
          <w:rFonts w:ascii="Tahoma" w:hAnsi="Tahoma" w:cs="Tahoma"/>
          <w:sz w:val="20"/>
          <w:szCs w:val="20"/>
        </w:rPr>
        <w:lastRenderedPageBreak/>
        <w:t xml:space="preserve"> </w:t>
      </w:r>
      <w:r w:rsidR="003923C9">
        <w:rPr>
          <w:rFonts w:ascii="Tahoma" w:hAnsi="Tahoma" w:cs="Tahoma"/>
          <w:sz w:val="20"/>
          <w:szCs w:val="20"/>
        </w:rPr>
        <w:t xml:space="preserve"> </w:t>
      </w:r>
      <w:r w:rsidR="00E434E3">
        <w:rPr>
          <w:rFonts w:ascii="Tahoma" w:hAnsi="Tahoma" w:cs="Tahoma"/>
          <w:sz w:val="20"/>
          <w:szCs w:val="20"/>
        </w:rPr>
        <w:t>f</w:t>
      </w:r>
      <w:r w:rsidR="001A5B82">
        <w:rPr>
          <w:rFonts w:ascii="Tahoma" w:hAnsi="Tahoma" w:cs="Tahoma"/>
          <w:sz w:val="20"/>
          <w:szCs w:val="20"/>
        </w:rPr>
        <w:t>) zapewnienie wszystkich niezbędnych środków i materiałów do właściwego wykonania usługi,                           w szczególności pojazdów samochodowych przystosowanych do przewozu zwłok lub szczątków ludzkich, noszy, worków na zwłoki, środków dezynfekujących, odzieży ochronnej i innych,</w:t>
      </w:r>
    </w:p>
    <w:p w:rsidR="001A5B82" w:rsidRDefault="004C0B7B" w:rsidP="00DA0CBD">
      <w:pPr>
        <w:spacing w:after="0" w:line="360" w:lineRule="auto"/>
        <w:ind w:left="709" w:hanging="283"/>
        <w:jc w:val="both"/>
        <w:rPr>
          <w:rFonts w:ascii="Tahoma" w:hAnsi="Tahoma" w:cs="Tahoma"/>
          <w:sz w:val="20"/>
          <w:szCs w:val="20"/>
        </w:rPr>
      </w:pPr>
      <w:r>
        <w:rPr>
          <w:rFonts w:ascii="Tahoma" w:hAnsi="Tahoma" w:cs="Tahoma"/>
          <w:sz w:val="20"/>
          <w:szCs w:val="20"/>
        </w:rPr>
        <w:t xml:space="preserve"> </w:t>
      </w:r>
      <w:r w:rsidR="00E434E3">
        <w:rPr>
          <w:rFonts w:ascii="Tahoma" w:hAnsi="Tahoma" w:cs="Tahoma"/>
          <w:sz w:val="20"/>
          <w:szCs w:val="20"/>
        </w:rPr>
        <w:t>g</w:t>
      </w:r>
      <w:r w:rsidR="001A5B82">
        <w:rPr>
          <w:rFonts w:ascii="Tahoma" w:hAnsi="Tahoma" w:cs="Tahoma"/>
          <w:sz w:val="20"/>
          <w:szCs w:val="20"/>
        </w:rPr>
        <w:t xml:space="preserve">) zachowanie w bezwzględnej tajemnicy przez Wykonawcę wszystkich informacji o faktach, które </w:t>
      </w:r>
      <w:r w:rsidR="003923C9">
        <w:rPr>
          <w:rFonts w:ascii="Tahoma" w:hAnsi="Tahoma" w:cs="Tahoma"/>
          <w:sz w:val="20"/>
          <w:szCs w:val="20"/>
        </w:rPr>
        <w:t xml:space="preserve"> </w:t>
      </w:r>
      <w:r w:rsidR="001A5B82">
        <w:rPr>
          <w:rFonts w:ascii="Tahoma" w:hAnsi="Tahoma" w:cs="Tahoma"/>
          <w:sz w:val="20"/>
          <w:szCs w:val="20"/>
        </w:rPr>
        <w:t xml:space="preserve">powzięto podczas wykonywania przedmiotowej usługi. </w:t>
      </w:r>
    </w:p>
    <w:p w:rsidR="00353C6E" w:rsidRDefault="00CA4778" w:rsidP="00DA0CBD">
      <w:pPr>
        <w:spacing w:after="0" w:line="360" w:lineRule="auto"/>
        <w:ind w:left="426"/>
        <w:jc w:val="both"/>
        <w:rPr>
          <w:rFonts w:ascii="Tahoma" w:hAnsi="Tahoma" w:cs="Tahoma"/>
          <w:sz w:val="20"/>
          <w:szCs w:val="20"/>
        </w:rPr>
      </w:pPr>
      <w:r>
        <w:rPr>
          <w:rFonts w:ascii="Tahoma" w:hAnsi="Tahoma" w:cs="Tahoma"/>
          <w:sz w:val="20"/>
          <w:szCs w:val="20"/>
        </w:rPr>
        <w:t xml:space="preserve">   </w:t>
      </w:r>
      <w:r w:rsidR="00D0144F">
        <w:rPr>
          <w:rFonts w:ascii="Tahoma" w:hAnsi="Tahoma" w:cs="Tahoma"/>
          <w:sz w:val="20"/>
          <w:szCs w:val="20"/>
        </w:rPr>
        <w:t xml:space="preserve">              </w:t>
      </w:r>
      <w:r>
        <w:rPr>
          <w:rFonts w:ascii="Tahoma" w:hAnsi="Tahoma" w:cs="Tahoma"/>
          <w:sz w:val="20"/>
          <w:szCs w:val="20"/>
        </w:rPr>
        <w:t xml:space="preserve"> Ilość przewozów dokonywanych na zlecenie danej prokuratury</w:t>
      </w:r>
      <w:r w:rsidR="00D0144F">
        <w:rPr>
          <w:rFonts w:ascii="Tahoma" w:hAnsi="Tahoma" w:cs="Tahoma"/>
          <w:sz w:val="20"/>
          <w:szCs w:val="20"/>
        </w:rPr>
        <w:t xml:space="preserve"> będzie uzależniona od liczby zdarzeń zarejestrowanych w tym zakresie. </w:t>
      </w:r>
    </w:p>
    <w:p w:rsidR="00D0144F" w:rsidRDefault="00D0144F" w:rsidP="00DA0CBD">
      <w:pPr>
        <w:spacing w:after="0" w:line="360" w:lineRule="auto"/>
        <w:ind w:left="426"/>
        <w:jc w:val="both"/>
        <w:rPr>
          <w:rFonts w:ascii="Tahoma" w:hAnsi="Tahoma" w:cs="Tahoma"/>
          <w:sz w:val="20"/>
          <w:szCs w:val="20"/>
        </w:rPr>
      </w:pPr>
      <w:r>
        <w:rPr>
          <w:rFonts w:ascii="Tahoma" w:hAnsi="Tahoma" w:cs="Tahoma"/>
          <w:sz w:val="20"/>
          <w:szCs w:val="20"/>
        </w:rPr>
        <w:t xml:space="preserve">Przez jedno zlecenie rozumie się jedno zdarzenie – zrealizowanie  jednorazowego przewozu zwłok tzn. jeden przejazd na danej trasie, zgodnie ze zleceniem prokuratora. </w:t>
      </w:r>
    </w:p>
    <w:p w:rsidR="00BD1062" w:rsidRDefault="00BD1062" w:rsidP="00DA0CBD">
      <w:pPr>
        <w:spacing w:after="0" w:line="360" w:lineRule="auto"/>
        <w:ind w:left="426"/>
        <w:jc w:val="both"/>
        <w:rPr>
          <w:rFonts w:ascii="Tahoma" w:hAnsi="Tahoma" w:cs="Tahoma"/>
          <w:sz w:val="20"/>
          <w:szCs w:val="20"/>
        </w:rPr>
      </w:pPr>
    </w:p>
    <w:p w:rsidR="00BD1062" w:rsidRPr="00BD1062" w:rsidRDefault="00F4513A" w:rsidP="00F4513A">
      <w:pPr>
        <w:spacing w:after="0" w:line="360" w:lineRule="auto"/>
        <w:jc w:val="both"/>
        <w:rPr>
          <w:rFonts w:ascii="Tahoma" w:hAnsi="Tahoma" w:cs="Tahoma"/>
          <w:sz w:val="20"/>
          <w:szCs w:val="20"/>
          <w:u w:val="single"/>
        </w:rPr>
      </w:pPr>
      <w:r w:rsidRPr="00F4513A">
        <w:rPr>
          <w:rFonts w:ascii="Tahoma" w:hAnsi="Tahoma" w:cs="Tahoma"/>
          <w:sz w:val="20"/>
          <w:szCs w:val="20"/>
        </w:rPr>
        <w:t xml:space="preserve">   </w:t>
      </w:r>
      <w:r w:rsidR="00BD1062">
        <w:rPr>
          <w:rFonts w:ascii="Tahoma" w:hAnsi="Tahoma" w:cs="Tahoma"/>
          <w:sz w:val="20"/>
          <w:szCs w:val="20"/>
          <w:u w:val="single"/>
        </w:rPr>
        <w:t>PRZECHOWYWANIE ZWŁOK</w:t>
      </w:r>
    </w:p>
    <w:p w:rsidR="00DD2916" w:rsidRDefault="00DD2916" w:rsidP="00DD2916">
      <w:pPr>
        <w:tabs>
          <w:tab w:val="left" w:pos="142"/>
        </w:tabs>
        <w:spacing w:after="0" w:line="360" w:lineRule="auto"/>
        <w:ind w:left="851" w:hanging="851"/>
        <w:jc w:val="both"/>
        <w:rPr>
          <w:rFonts w:ascii="Tahoma" w:hAnsi="Tahoma" w:cs="Tahoma"/>
          <w:sz w:val="20"/>
          <w:szCs w:val="20"/>
        </w:rPr>
      </w:pPr>
      <w:r>
        <w:rPr>
          <w:rFonts w:ascii="Tahoma" w:hAnsi="Tahoma" w:cs="Tahoma"/>
          <w:sz w:val="20"/>
          <w:szCs w:val="20"/>
        </w:rPr>
        <w:t xml:space="preserve">    4</w:t>
      </w:r>
      <w:r w:rsidR="00F4513A">
        <w:rPr>
          <w:rFonts w:ascii="Tahoma" w:hAnsi="Tahoma" w:cs="Tahoma"/>
          <w:sz w:val="20"/>
          <w:szCs w:val="20"/>
        </w:rPr>
        <w:t>.10.</w:t>
      </w:r>
      <w:r>
        <w:rPr>
          <w:rFonts w:ascii="Tahoma" w:hAnsi="Tahoma" w:cs="Tahoma"/>
          <w:sz w:val="20"/>
          <w:szCs w:val="20"/>
        </w:rPr>
        <w:t xml:space="preserve"> </w:t>
      </w:r>
      <w:r w:rsidRPr="00DD2916">
        <w:rPr>
          <w:rFonts w:ascii="Tahoma" w:hAnsi="Tahoma" w:cs="Tahoma"/>
          <w:sz w:val="20"/>
          <w:szCs w:val="20"/>
        </w:rPr>
        <w:t xml:space="preserve">Wykonawca zapewni pomieszczenia (chłodnie) do przechowywania zwłok, jak również szczątków </w:t>
      </w:r>
      <w:r>
        <w:rPr>
          <w:rFonts w:ascii="Tahoma" w:hAnsi="Tahoma" w:cs="Tahoma"/>
          <w:sz w:val="20"/>
          <w:szCs w:val="20"/>
        </w:rPr>
        <w:t xml:space="preserve">          </w:t>
      </w:r>
      <w:r w:rsidRPr="00DD2916">
        <w:rPr>
          <w:rFonts w:ascii="Tahoma" w:hAnsi="Tahoma" w:cs="Tahoma"/>
          <w:sz w:val="20"/>
          <w:szCs w:val="20"/>
        </w:rPr>
        <w:t>ludzkich w stanie rozkładu, rozczłonkowanych lub zwęglonych.</w:t>
      </w:r>
      <w:r w:rsidR="00F4513A">
        <w:rPr>
          <w:rFonts w:ascii="Tahoma" w:hAnsi="Tahoma" w:cs="Tahoma"/>
          <w:sz w:val="20"/>
          <w:szCs w:val="20"/>
        </w:rPr>
        <w:t xml:space="preserve"> </w:t>
      </w:r>
    </w:p>
    <w:p w:rsidR="00DD2916" w:rsidRDefault="00DD2916" w:rsidP="00DD2916">
      <w:pPr>
        <w:tabs>
          <w:tab w:val="left" w:pos="142"/>
        </w:tabs>
        <w:spacing w:after="0" w:line="360" w:lineRule="auto"/>
        <w:ind w:left="851" w:hanging="851"/>
        <w:jc w:val="both"/>
        <w:rPr>
          <w:rFonts w:ascii="Tahoma" w:hAnsi="Tahoma" w:cs="Tahoma"/>
          <w:sz w:val="20"/>
          <w:szCs w:val="20"/>
        </w:rPr>
      </w:pPr>
      <w:r>
        <w:rPr>
          <w:rFonts w:ascii="Tahoma" w:hAnsi="Tahoma" w:cs="Tahoma"/>
          <w:sz w:val="20"/>
          <w:szCs w:val="20"/>
        </w:rPr>
        <w:t xml:space="preserve">   </w:t>
      </w:r>
      <w:r w:rsidR="00CC3CA2">
        <w:rPr>
          <w:rFonts w:ascii="Tahoma" w:hAnsi="Tahoma" w:cs="Tahoma"/>
          <w:sz w:val="20"/>
          <w:szCs w:val="20"/>
        </w:rPr>
        <w:t xml:space="preserve"> </w:t>
      </w:r>
      <w:r>
        <w:rPr>
          <w:rFonts w:ascii="Tahoma" w:hAnsi="Tahoma" w:cs="Tahoma"/>
          <w:sz w:val="20"/>
          <w:szCs w:val="20"/>
        </w:rPr>
        <w:t xml:space="preserve">4.11. </w:t>
      </w:r>
      <w:r w:rsidRPr="00DD2916">
        <w:rPr>
          <w:rFonts w:ascii="Tahoma" w:hAnsi="Tahoma" w:cs="Tahoma"/>
          <w:sz w:val="20"/>
          <w:szCs w:val="20"/>
        </w:rPr>
        <w:t>Pomieszczenia do przechowywania zwłok winny być wyposażone w specjalistyczne chłodnie, zapewniające należyte wykonywanie zamówienia</w:t>
      </w:r>
      <w:r>
        <w:rPr>
          <w:rFonts w:ascii="Tahoma" w:hAnsi="Tahoma" w:cs="Tahoma"/>
          <w:sz w:val="20"/>
          <w:szCs w:val="20"/>
        </w:rPr>
        <w:t xml:space="preserve"> oraz spełniać wymogi sanitarno</w:t>
      </w:r>
      <w:r w:rsidRPr="00DD2916">
        <w:rPr>
          <w:rFonts w:ascii="Tahoma" w:hAnsi="Tahoma" w:cs="Tahoma"/>
          <w:sz w:val="20"/>
          <w:szCs w:val="20"/>
        </w:rPr>
        <w:t>-epidemiologiczne, techniczne oraz muszą być wyposażone w odpowiedni, specjalistyczny sprzęt.</w:t>
      </w:r>
      <w:r>
        <w:rPr>
          <w:rFonts w:ascii="Tahoma" w:hAnsi="Tahoma" w:cs="Tahoma"/>
          <w:sz w:val="20"/>
          <w:szCs w:val="20"/>
        </w:rPr>
        <w:t xml:space="preserve"> </w:t>
      </w:r>
    </w:p>
    <w:p w:rsidR="00DD2916" w:rsidRPr="00DD2916" w:rsidRDefault="00DD2916" w:rsidP="00DC22B3">
      <w:pPr>
        <w:tabs>
          <w:tab w:val="left" w:pos="142"/>
        </w:tabs>
        <w:spacing w:after="0" w:line="360" w:lineRule="auto"/>
        <w:ind w:left="851" w:hanging="851"/>
        <w:jc w:val="both"/>
        <w:rPr>
          <w:rFonts w:ascii="Tahoma" w:hAnsi="Tahoma" w:cs="Tahoma"/>
          <w:sz w:val="20"/>
          <w:szCs w:val="20"/>
        </w:rPr>
      </w:pPr>
      <w:r>
        <w:rPr>
          <w:rFonts w:ascii="Tahoma" w:hAnsi="Tahoma" w:cs="Tahoma"/>
          <w:sz w:val="20"/>
          <w:szCs w:val="20"/>
        </w:rPr>
        <w:t xml:space="preserve"> </w:t>
      </w:r>
      <w:r w:rsidR="00CC3CA2">
        <w:rPr>
          <w:rFonts w:ascii="Tahoma" w:hAnsi="Tahoma" w:cs="Tahoma"/>
          <w:sz w:val="20"/>
          <w:szCs w:val="20"/>
        </w:rPr>
        <w:t xml:space="preserve"> </w:t>
      </w:r>
      <w:r w:rsidR="0037281E">
        <w:rPr>
          <w:rFonts w:ascii="Tahoma" w:hAnsi="Tahoma" w:cs="Tahoma"/>
          <w:sz w:val="20"/>
          <w:szCs w:val="20"/>
        </w:rPr>
        <w:t xml:space="preserve"> 4.12. </w:t>
      </w:r>
      <w:r w:rsidRPr="00DD2916">
        <w:rPr>
          <w:rFonts w:ascii="Tahoma" w:hAnsi="Tahoma" w:cs="Tahoma"/>
          <w:sz w:val="20"/>
          <w:szCs w:val="20"/>
        </w:rPr>
        <w:t xml:space="preserve">Zlecenie na przechowywanie zwłok i wykonywanie sekcji będzie realizowane na podstawie wystawionych </w:t>
      </w:r>
      <w:r>
        <w:rPr>
          <w:rFonts w:ascii="Tahoma" w:hAnsi="Tahoma" w:cs="Tahoma"/>
          <w:sz w:val="20"/>
          <w:szCs w:val="20"/>
        </w:rPr>
        <w:t xml:space="preserve">  </w:t>
      </w:r>
      <w:r w:rsidR="00DC22B3">
        <w:rPr>
          <w:rFonts w:ascii="Tahoma" w:hAnsi="Tahoma" w:cs="Tahoma"/>
          <w:sz w:val="20"/>
          <w:szCs w:val="20"/>
        </w:rPr>
        <w:t xml:space="preserve"> </w:t>
      </w:r>
      <w:r w:rsidRPr="00DD2916">
        <w:rPr>
          <w:rFonts w:ascii="Tahoma" w:hAnsi="Tahoma" w:cs="Tahoma"/>
          <w:sz w:val="20"/>
          <w:szCs w:val="20"/>
        </w:rPr>
        <w:t>dokumentów przez prokuratora z danej jednostki prokuratury.</w:t>
      </w:r>
    </w:p>
    <w:p w:rsidR="00DD2916" w:rsidRDefault="00DD2916" w:rsidP="00DC22B3">
      <w:pPr>
        <w:tabs>
          <w:tab w:val="left" w:pos="142"/>
        </w:tabs>
        <w:spacing w:after="0" w:line="360" w:lineRule="auto"/>
        <w:ind w:left="851" w:hanging="851"/>
        <w:jc w:val="both"/>
        <w:rPr>
          <w:rFonts w:ascii="Tahoma" w:hAnsi="Tahoma" w:cs="Tahoma"/>
          <w:sz w:val="20"/>
          <w:szCs w:val="20"/>
        </w:rPr>
      </w:pPr>
      <w:r>
        <w:rPr>
          <w:rFonts w:ascii="Tahoma" w:hAnsi="Tahoma" w:cs="Tahoma"/>
          <w:sz w:val="20"/>
          <w:szCs w:val="20"/>
        </w:rPr>
        <w:t xml:space="preserve"> </w:t>
      </w:r>
      <w:r w:rsidR="00CC3CA2">
        <w:rPr>
          <w:rFonts w:ascii="Tahoma" w:hAnsi="Tahoma" w:cs="Tahoma"/>
          <w:sz w:val="20"/>
          <w:szCs w:val="20"/>
        </w:rPr>
        <w:t xml:space="preserve"> </w:t>
      </w:r>
      <w:r>
        <w:rPr>
          <w:rFonts w:ascii="Tahoma" w:hAnsi="Tahoma" w:cs="Tahoma"/>
          <w:sz w:val="20"/>
          <w:szCs w:val="20"/>
        </w:rPr>
        <w:t xml:space="preserve"> 4.13.  </w:t>
      </w:r>
      <w:r w:rsidRPr="00DD2916">
        <w:rPr>
          <w:rFonts w:ascii="Tahoma" w:hAnsi="Tahoma" w:cs="Tahoma"/>
          <w:sz w:val="20"/>
          <w:szCs w:val="20"/>
        </w:rPr>
        <w:t>Okres przechowywania zwłok będzie rozliczany na podstawie prowadzonej w prosekto</w:t>
      </w:r>
      <w:r>
        <w:rPr>
          <w:rFonts w:ascii="Tahoma" w:hAnsi="Tahoma" w:cs="Tahoma"/>
          <w:sz w:val="20"/>
          <w:szCs w:val="20"/>
        </w:rPr>
        <w:t xml:space="preserve">rium ewidencji </w:t>
      </w:r>
      <w:r w:rsidRPr="00DD2916">
        <w:rPr>
          <w:rFonts w:ascii="Tahoma" w:hAnsi="Tahoma" w:cs="Tahoma"/>
          <w:sz w:val="20"/>
          <w:szCs w:val="20"/>
        </w:rPr>
        <w:t>przyjęcia i wydania zwłok.</w:t>
      </w:r>
    </w:p>
    <w:p w:rsidR="000B0A67" w:rsidRPr="000B0A67" w:rsidRDefault="000B0A67" w:rsidP="00DC22B3">
      <w:pPr>
        <w:tabs>
          <w:tab w:val="left" w:pos="142"/>
        </w:tabs>
        <w:spacing w:after="0" w:line="360" w:lineRule="auto"/>
        <w:ind w:left="851" w:hanging="851"/>
        <w:jc w:val="both"/>
        <w:rPr>
          <w:rFonts w:ascii="Tahoma" w:hAnsi="Tahoma" w:cs="Tahoma"/>
          <w:sz w:val="20"/>
          <w:szCs w:val="20"/>
          <w:u w:val="single"/>
        </w:rPr>
      </w:pPr>
      <w:r>
        <w:rPr>
          <w:rFonts w:ascii="Tahoma" w:hAnsi="Tahoma" w:cs="Tahoma"/>
          <w:sz w:val="20"/>
          <w:szCs w:val="20"/>
        </w:rPr>
        <w:t xml:space="preserve">   4.14.  Przechowywanie zwłok/szczątków ludzkich do czasu odbioru przez osobę uprawnioną na koszt Zamawiającego </w:t>
      </w:r>
      <w:r w:rsidRPr="000B0A67">
        <w:rPr>
          <w:rFonts w:ascii="Tahoma" w:hAnsi="Tahoma" w:cs="Tahoma"/>
          <w:sz w:val="20"/>
          <w:szCs w:val="20"/>
          <w:u w:val="single"/>
        </w:rPr>
        <w:t>do czasu wydania pozwolenia na odbiór zwłok/szczątków ludzkich.</w:t>
      </w:r>
    </w:p>
    <w:p w:rsidR="00DD2916" w:rsidRDefault="00CC3CA2" w:rsidP="0037281E">
      <w:pPr>
        <w:tabs>
          <w:tab w:val="left" w:pos="142"/>
        </w:tabs>
        <w:spacing w:after="0" w:line="360" w:lineRule="auto"/>
        <w:ind w:left="851" w:hanging="851"/>
        <w:jc w:val="both"/>
        <w:rPr>
          <w:rFonts w:ascii="Tahoma" w:hAnsi="Tahoma" w:cs="Tahoma"/>
          <w:sz w:val="20"/>
          <w:szCs w:val="20"/>
        </w:rPr>
      </w:pPr>
      <w:r>
        <w:rPr>
          <w:rFonts w:ascii="Tahoma" w:hAnsi="Tahoma" w:cs="Tahoma"/>
          <w:sz w:val="20"/>
          <w:szCs w:val="20"/>
        </w:rPr>
        <w:t xml:space="preserve">  </w:t>
      </w:r>
      <w:r w:rsidR="000B0A67">
        <w:rPr>
          <w:rFonts w:ascii="Tahoma" w:hAnsi="Tahoma" w:cs="Tahoma"/>
          <w:sz w:val="20"/>
          <w:szCs w:val="20"/>
        </w:rPr>
        <w:t xml:space="preserve"> 4.15</w:t>
      </w:r>
      <w:r w:rsidR="00DD2916">
        <w:rPr>
          <w:rFonts w:ascii="Tahoma" w:hAnsi="Tahoma" w:cs="Tahoma"/>
          <w:sz w:val="20"/>
          <w:szCs w:val="20"/>
        </w:rPr>
        <w:t xml:space="preserve">.  </w:t>
      </w:r>
      <w:r w:rsidR="00DD2916" w:rsidRPr="00DD2916">
        <w:rPr>
          <w:rFonts w:ascii="Tahoma" w:hAnsi="Tahoma" w:cs="Tahoma"/>
          <w:sz w:val="20"/>
          <w:szCs w:val="20"/>
        </w:rPr>
        <w:t xml:space="preserve">Wydanie zwłok do pochówku nastąpi po zakończeniu czynności (np. sekcji, oględzin itp.) i wydaniu </w:t>
      </w:r>
      <w:r w:rsidR="000B0A67">
        <w:rPr>
          <w:rFonts w:ascii="Tahoma" w:hAnsi="Tahoma" w:cs="Tahoma"/>
          <w:sz w:val="20"/>
          <w:szCs w:val="20"/>
        </w:rPr>
        <w:t xml:space="preserve"> </w:t>
      </w:r>
      <w:r w:rsidR="00DD2916" w:rsidRPr="00DD2916">
        <w:rPr>
          <w:rFonts w:ascii="Tahoma" w:hAnsi="Tahoma" w:cs="Tahoma"/>
          <w:sz w:val="20"/>
          <w:szCs w:val="20"/>
        </w:rPr>
        <w:t>stosownego zezwolenia lub decyzji przez prokuratora lub asesora prowadzącego sprawę.</w:t>
      </w:r>
    </w:p>
    <w:p w:rsidR="00E7590D" w:rsidRPr="00DB6F13" w:rsidRDefault="00E7590D" w:rsidP="0037281E">
      <w:pPr>
        <w:tabs>
          <w:tab w:val="left" w:pos="142"/>
        </w:tabs>
        <w:spacing w:after="0" w:line="360" w:lineRule="auto"/>
        <w:ind w:left="851" w:hanging="851"/>
        <w:jc w:val="both"/>
        <w:rPr>
          <w:rFonts w:ascii="Tahoma" w:hAnsi="Tahoma" w:cs="Tahoma"/>
          <w:sz w:val="20"/>
          <w:szCs w:val="20"/>
          <w:u w:val="single"/>
        </w:rPr>
      </w:pPr>
      <w:r>
        <w:rPr>
          <w:rFonts w:ascii="Tahoma" w:hAnsi="Tahoma" w:cs="Tahoma"/>
          <w:sz w:val="20"/>
          <w:szCs w:val="20"/>
        </w:rPr>
        <w:t xml:space="preserve">   4.16. Obligatoryjnym załącznikiem do oferty jest zaświadczenie z Powiatowej Stacji Sanitarno-Epidemiologicznej o spełnieniu warunków higieniczno-sanitarnych przez pomieszczenia do przeprowadzania sekcji zwłok oraz przechowywania zwł</w:t>
      </w:r>
      <w:r w:rsidR="00DB6F13">
        <w:rPr>
          <w:rFonts w:ascii="Tahoma" w:hAnsi="Tahoma" w:cs="Tahoma"/>
          <w:sz w:val="20"/>
          <w:szCs w:val="20"/>
        </w:rPr>
        <w:t xml:space="preserve">ok, </w:t>
      </w:r>
      <w:r>
        <w:rPr>
          <w:rFonts w:ascii="Tahoma" w:hAnsi="Tahoma" w:cs="Tahoma"/>
          <w:sz w:val="20"/>
          <w:szCs w:val="20"/>
        </w:rPr>
        <w:t xml:space="preserve">wystawione nie </w:t>
      </w:r>
      <w:r w:rsidRPr="00DB6F13">
        <w:rPr>
          <w:rFonts w:ascii="Tahoma" w:hAnsi="Tahoma" w:cs="Tahoma"/>
          <w:sz w:val="20"/>
          <w:szCs w:val="20"/>
          <w:u w:val="single"/>
        </w:rPr>
        <w:t>wcześniej niż 3 miesiące przed upływem terminu składania ofert</w:t>
      </w:r>
    </w:p>
    <w:p w:rsidR="00DD2916" w:rsidRDefault="00CC3CA2" w:rsidP="00BD1062">
      <w:pPr>
        <w:tabs>
          <w:tab w:val="left" w:pos="142"/>
        </w:tabs>
        <w:spacing w:after="0" w:line="480" w:lineRule="auto"/>
        <w:jc w:val="both"/>
        <w:rPr>
          <w:rFonts w:ascii="Tahoma" w:hAnsi="Tahoma" w:cs="Tahoma"/>
          <w:sz w:val="20"/>
          <w:szCs w:val="20"/>
        </w:rPr>
      </w:pPr>
      <w:r>
        <w:rPr>
          <w:rFonts w:ascii="Tahoma" w:hAnsi="Tahoma" w:cs="Tahoma"/>
          <w:sz w:val="20"/>
          <w:szCs w:val="20"/>
        </w:rPr>
        <w:t xml:space="preserve"> </w:t>
      </w:r>
    </w:p>
    <w:p w:rsidR="00CC3CA2" w:rsidRPr="00CC3CA2" w:rsidRDefault="00CC3CA2" w:rsidP="00BD1062">
      <w:pPr>
        <w:tabs>
          <w:tab w:val="left" w:pos="142"/>
        </w:tabs>
        <w:spacing w:after="0" w:line="480" w:lineRule="auto"/>
        <w:jc w:val="both"/>
        <w:rPr>
          <w:rFonts w:ascii="Tahoma" w:hAnsi="Tahoma" w:cs="Tahoma"/>
          <w:sz w:val="20"/>
          <w:szCs w:val="20"/>
          <w:u w:val="single"/>
        </w:rPr>
      </w:pPr>
      <w:r>
        <w:rPr>
          <w:rFonts w:ascii="Tahoma" w:hAnsi="Tahoma" w:cs="Tahoma"/>
          <w:sz w:val="20"/>
          <w:szCs w:val="20"/>
        </w:rPr>
        <w:t xml:space="preserve"> </w:t>
      </w:r>
      <w:r>
        <w:rPr>
          <w:rFonts w:ascii="Tahoma" w:hAnsi="Tahoma" w:cs="Tahoma"/>
          <w:sz w:val="20"/>
          <w:szCs w:val="20"/>
          <w:u w:val="single"/>
        </w:rPr>
        <w:t xml:space="preserve"> </w:t>
      </w:r>
      <w:r w:rsidRPr="00CC3CA2">
        <w:rPr>
          <w:rFonts w:ascii="Tahoma" w:hAnsi="Tahoma" w:cs="Tahoma"/>
          <w:sz w:val="20"/>
          <w:szCs w:val="20"/>
          <w:u w:val="single"/>
        </w:rPr>
        <w:t>UDPSTĘPNIENIE PROSEKTPRIUM CELEM PRZEPROWADZENIA SEKCJI ZWŁOK</w:t>
      </w:r>
    </w:p>
    <w:p w:rsidR="00CC3CA2" w:rsidRPr="00CC3CA2" w:rsidRDefault="00CC3CA2" w:rsidP="00CC3CA2">
      <w:pPr>
        <w:tabs>
          <w:tab w:val="left" w:pos="142"/>
        </w:tabs>
        <w:spacing w:after="0" w:line="360" w:lineRule="auto"/>
        <w:ind w:left="709" w:hanging="709"/>
        <w:jc w:val="both"/>
        <w:rPr>
          <w:rFonts w:ascii="Tahoma" w:hAnsi="Tahoma" w:cs="Tahoma"/>
          <w:sz w:val="20"/>
          <w:szCs w:val="20"/>
        </w:rPr>
      </w:pPr>
      <w:r>
        <w:rPr>
          <w:rFonts w:ascii="Tahoma" w:hAnsi="Tahoma" w:cs="Tahoma"/>
          <w:sz w:val="20"/>
          <w:szCs w:val="20"/>
        </w:rPr>
        <w:t xml:space="preserve">   4.1</w:t>
      </w:r>
      <w:r w:rsidR="00565312">
        <w:rPr>
          <w:rFonts w:ascii="Tahoma" w:hAnsi="Tahoma" w:cs="Tahoma"/>
          <w:sz w:val="20"/>
          <w:szCs w:val="20"/>
        </w:rPr>
        <w:t>7</w:t>
      </w:r>
      <w:r>
        <w:rPr>
          <w:rFonts w:ascii="Tahoma" w:hAnsi="Tahoma" w:cs="Tahoma"/>
          <w:sz w:val="20"/>
          <w:szCs w:val="20"/>
        </w:rPr>
        <w:t xml:space="preserve">. </w:t>
      </w:r>
      <w:r w:rsidRPr="00CC3CA2">
        <w:rPr>
          <w:rFonts w:ascii="Tahoma" w:hAnsi="Tahoma" w:cs="Tahoma"/>
          <w:sz w:val="20"/>
          <w:szCs w:val="20"/>
        </w:rPr>
        <w:t>Wykonawca zapewni w prosektorium salę sekcyjną celem przeprowadzania sekcji sądowo - lekarskich lub oględzin zwłok, a także w razie potrzeby technika niezbędnego do pomocy przy wykonywanej przez powołanego biegłego lekarza sekcji oraz zapewni i udostępni niezbędne materiały, urządzenia, narzędzia, odpowiedni i specjalistyczny sprzęt, środki dezynfekcyjne itp.</w:t>
      </w:r>
    </w:p>
    <w:p w:rsidR="00CC3CA2" w:rsidRPr="00CC3CA2" w:rsidRDefault="00565312" w:rsidP="00CC3CA2">
      <w:pPr>
        <w:tabs>
          <w:tab w:val="left" w:pos="142"/>
        </w:tabs>
        <w:spacing w:after="0" w:line="360" w:lineRule="auto"/>
        <w:ind w:left="709" w:hanging="709"/>
        <w:jc w:val="both"/>
        <w:rPr>
          <w:rFonts w:ascii="Tahoma" w:hAnsi="Tahoma" w:cs="Tahoma"/>
          <w:sz w:val="20"/>
          <w:szCs w:val="20"/>
        </w:rPr>
      </w:pPr>
      <w:r>
        <w:rPr>
          <w:rFonts w:ascii="Tahoma" w:hAnsi="Tahoma" w:cs="Tahoma"/>
          <w:sz w:val="20"/>
          <w:szCs w:val="20"/>
        </w:rPr>
        <w:t xml:space="preserve">  4.18</w:t>
      </w:r>
      <w:r w:rsidR="00CC3CA2">
        <w:rPr>
          <w:rFonts w:ascii="Tahoma" w:hAnsi="Tahoma" w:cs="Tahoma"/>
          <w:sz w:val="20"/>
          <w:szCs w:val="20"/>
        </w:rPr>
        <w:t xml:space="preserve">. </w:t>
      </w:r>
      <w:r w:rsidR="00CC3CA2" w:rsidRPr="00CC3CA2">
        <w:rPr>
          <w:rFonts w:ascii="Tahoma" w:hAnsi="Tahoma" w:cs="Tahoma"/>
          <w:sz w:val="20"/>
          <w:szCs w:val="20"/>
        </w:rPr>
        <w:t xml:space="preserve"> Zapewniony przez Wykonawcę technik wykonujący czynności pomocnicze przy wykonywaniu sekcji zwłok winien posiadać stosowne kwalifikacje.</w:t>
      </w:r>
    </w:p>
    <w:p w:rsidR="00CC3CA2" w:rsidRPr="00CC3CA2" w:rsidRDefault="00565312" w:rsidP="00FB7176">
      <w:pPr>
        <w:tabs>
          <w:tab w:val="left" w:pos="426"/>
        </w:tabs>
        <w:spacing w:after="0" w:line="360" w:lineRule="auto"/>
        <w:ind w:left="709" w:hanging="709"/>
        <w:jc w:val="both"/>
        <w:rPr>
          <w:rFonts w:ascii="Tahoma" w:hAnsi="Tahoma" w:cs="Tahoma"/>
          <w:sz w:val="20"/>
          <w:szCs w:val="20"/>
        </w:rPr>
      </w:pPr>
      <w:r>
        <w:rPr>
          <w:rFonts w:ascii="Tahoma" w:hAnsi="Tahoma" w:cs="Tahoma"/>
          <w:sz w:val="20"/>
          <w:szCs w:val="20"/>
        </w:rPr>
        <w:t xml:space="preserve">  4.19</w:t>
      </w:r>
      <w:r w:rsidR="00CC3CA2">
        <w:rPr>
          <w:rFonts w:ascii="Tahoma" w:hAnsi="Tahoma" w:cs="Tahoma"/>
          <w:sz w:val="20"/>
          <w:szCs w:val="20"/>
        </w:rPr>
        <w:t>.</w:t>
      </w:r>
      <w:r w:rsidR="00CC3CA2" w:rsidRPr="00CC3CA2">
        <w:rPr>
          <w:rFonts w:ascii="Tahoma" w:hAnsi="Tahoma" w:cs="Tahoma"/>
          <w:sz w:val="20"/>
          <w:szCs w:val="20"/>
        </w:rPr>
        <w:t xml:space="preserve"> Prosektorium wraz z salą sekcyjną winne spełniać warunki bezpieczeństwa i higieny pracy określone </w:t>
      </w:r>
      <w:r w:rsidR="00FB7176">
        <w:rPr>
          <w:rFonts w:ascii="Tahoma" w:hAnsi="Tahoma" w:cs="Tahoma"/>
          <w:sz w:val="20"/>
          <w:szCs w:val="20"/>
        </w:rPr>
        <w:t xml:space="preserve">             </w:t>
      </w:r>
      <w:r w:rsidR="00CC3CA2" w:rsidRPr="00CC3CA2">
        <w:rPr>
          <w:rFonts w:ascii="Tahoma" w:hAnsi="Tahoma" w:cs="Tahoma"/>
          <w:sz w:val="20"/>
          <w:szCs w:val="20"/>
        </w:rPr>
        <w:t xml:space="preserve">w Rozporządzeniu Ministra Zdrowia i Opieki Społecznej z dnia 10.04.1972 r. w sprawie bezpieczeństwa </w:t>
      </w:r>
      <w:r w:rsidR="00CC3CA2" w:rsidRPr="00CC3CA2">
        <w:rPr>
          <w:rFonts w:ascii="Tahoma" w:hAnsi="Tahoma" w:cs="Tahoma"/>
          <w:sz w:val="20"/>
          <w:szCs w:val="20"/>
        </w:rPr>
        <w:lastRenderedPageBreak/>
        <w:t xml:space="preserve">i higieny pracy w zakładach anatomii patologicznej, w prosektorach oraz w pracowniach histopatologicznych i histochemicznych (Dz. U. </w:t>
      </w:r>
      <w:r w:rsidR="00617DD9">
        <w:rPr>
          <w:rFonts w:ascii="Tahoma" w:hAnsi="Tahoma" w:cs="Tahoma"/>
          <w:sz w:val="20"/>
          <w:szCs w:val="20"/>
        </w:rPr>
        <w:t xml:space="preserve">1972 </w:t>
      </w:r>
      <w:r w:rsidR="00CC3CA2" w:rsidRPr="00CC3CA2">
        <w:rPr>
          <w:rFonts w:ascii="Tahoma" w:hAnsi="Tahoma" w:cs="Tahoma"/>
          <w:sz w:val="20"/>
          <w:szCs w:val="20"/>
        </w:rPr>
        <w:t>Nr 17, poz. 123).</w:t>
      </w:r>
    </w:p>
    <w:p w:rsidR="00CC3CA2" w:rsidRPr="00CC3CA2" w:rsidRDefault="00565312" w:rsidP="00FB7176">
      <w:pPr>
        <w:tabs>
          <w:tab w:val="left" w:pos="567"/>
        </w:tabs>
        <w:spacing w:after="0" w:line="360" w:lineRule="auto"/>
        <w:ind w:left="709" w:hanging="567"/>
        <w:jc w:val="both"/>
        <w:rPr>
          <w:rFonts w:ascii="Tahoma" w:hAnsi="Tahoma" w:cs="Tahoma"/>
          <w:sz w:val="20"/>
          <w:szCs w:val="20"/>
        </w:rPr>
      </w:pPr>
      <w:r>
        <w:rPr>
          <w:rFonts w:ascii="Tahoma" w:hAnsi="Tahoma" w:cs="Tahoma"/>
          <w:sz w:val="20"/>
          <w:szCs w:val="20"/>
        </w:rPr>
        <w:t>4.20</w:t>
      </w:r>
      <w:r w:rsidR="00FB7176">
        <w:rPr>
          <w:rFonts w:ascii="Tahoma" w:hAnsi="Tahoma" w:cs="Tahoma"/>
          <w:sz w:val="20"/>
          <w:szCs w:val="20"/>
        </w:rPr>
        <w:t>.</w:t>
      </w:r>
      <w:r w:rsidR="00FB7176">
        <w:rPr>
          <w:rFonts w:ascii="Tahoma" w:hAnsi="Tahoma" w:cs="Tahoma"/>
          <w:sz w:val="20"/>
          <w:szCs w:val="20"/>
        </w:rPr>
        <w:tab/>
      </w:r>
      <w:r w:rsidR="00CC3CA2" w:rsidRPr="00CC3CA2">
        <w:rPr>
          <w:rFonts w:ascii="Tahoma" w:hAnsi="Tahoma" w:cs="Tahoma"/>
          <w:sz w:val="20"/>
          <w:szCs w:val="20"/>
        </w:rPr>
        <w:t>Podstawą do przygotowania zwłok i pomocy przy sekcji będzie wydane stosowne zlecenie przez prokuratora lub asesora prowadzącego sprawę w danej jednostce.</w:t>
      </w:r>
    </w:p>
    <w:p w:rsidR="00CC3CA2" w:rsidRPr="00CC3CA2" w:rsidRDefault="00565312" w:rsidP="00FB7176">
      <w:pPr>
        <w:tabs>
          <w:tab w:val="left" w:pos="142"/>
        </w:tabs>
        <w:spacing w:after="0" w:line="360" w:lineRule="auto"/>
        <w:ind w:left="709" w:hanging="709"/>
        <w:jc w:val="both"/>
        <w:rPr>
          <w:rFonts w:ascii="Tahoma" w:hAnsi="Tahoma" w:cs="Tahoma"/>
          <w:sz w:val="20"/>
          <w:szCs w:val="20"/>
        </w:rPr>
      </w:pPr>
      <w:r>
        <w:rPr>
          <w:rFonts w:ascii="Tahoma" w:hAnsi="Tahoma" w:cs="Tahoma"/>
          <w:sz w:val="20"/>
          <w:szCs w:val="20"/>
        </w:rPr>
        <w:t xml:space="preserve">  4.21</w:t>
      </w:r>
      <w:r w:rsidR="00FB7176">
        <w:rPr>
          <w:rFonts w:ascii="Tahoma" w:hAnsi="Tahoma" w:cs="Tahoma"/>
          <w:sz w:val="20"/>
          <w:szCs w:val="20"/>
        </w:rPr>
        <w:t xml:space="preserve">. </w:t>
      </w:r>
      <w:r w:rsidR="00CC3CA2" w:rsidRPr="00CC3CA2">
        <w:rPr>
          <w:rFonts w:ascii="Tahoma" w:hAnsi="Tahoma" w:cs="Tahoma"/>
          <w:sz w:val="20"/>
          <w:szCs w:val="20"/>
        </w:rPr>
        <w:t xml:space="preserve">Sekcja zwłok wykonywana będzie przez biegłego lekarza na podstawie wydanego postanowienia </w:t>
      </w:r>
      <w:r w:rsidR="00FB7176">
        <w:rPr>
          <w:rFonts w:ascii="Tahoma" w:hAnsi="Tahoma" w:cs="Tahoma"/>
          <w:sz w:val="20"/>
          <w:szCs w:val="20"/>
        </w:rPr>
        <w:t xml:space="preserve">                 </w:t>
      </w:r>
      <w:r w:rsidR="00CC3CA2" w:rsidRPr="00CC3CA2">
        <w:rPr>
          <w:rFonts w:ascii="Tahoma" w:hAnsi="Tahoma" w:cs="Tahoma"/>
          <w:sz w:val="20"/>
          <w:szCs w:val="20"/>
        </w:rPr>
        <w:t>i w terminie ustalonym prz</w:t>
      </w:r>
      <w:r w:rsidR="00CC3CA2">
        <w:rPr>
          <w:rFonts w:ascii="Tahoma" w:hAnsi="Tahoma" w:cs="Tahoma"/>
          <w:sz w:val="20"/>
          <w:szCs w:val="20"/>
        </w:rPr>
        <w:t>ez prokuratora lub asesora prow</w:t>
      </w:r>
      <w:r w:rsidR="00CC3CA2" w:rsidRPr="00CC3CA2">
        <w:rPr>
          <w:rFonts w:ascii="Tahoma" w:hAnsi="Tahoma" w:cs="Tahoma"/>
          <w:sz w:val="20"/>
          <w:szCs w:val="20"/>
        </w:rPr>
        <w:t>adzącego sprawę.</w:t>
      </w:r>
    </w:p>
    <w:p w:rsidR="00DD2916" w:rsidRDefault="00CC3CA2" w:rsidP="00FB7176">
      <w:pPr>
        <w:tabs>
          <w:tab w:val="left" w:pos="426"/>
          <w:tab w:val="left" w:pos="709"/>
        </w:tabs>
        <w:spacing w:after="0" w:line="360" w:lineRule="auto"/>
        <w:ind w:left="709"/>
        <w:jc w:val="both"/>
        <w:rPr>
          <w:rFonts w:ascii="Tahoma" w:hAnsi="Tahoma" w:cs="Tahoma"/>
          <w:sz w:val="20"/>
          <w:szCs w:val="20"/>
        </w:rPr>
      </w:pPr>
      <w:r w:rsidRPr="00CC3CA2">
        <w:rPr>
          <w:rFonts w:ascii="Tahoma" w:hAnsi="Tahoma" w:cs="Tahoma"/>
          <w:sz w:val="20"/>
          <w:szCs w:val="20"/>
        </w:rPr>
        <w:t xml:space="preserve">W sytuacjach szczególnych Wykonawca może wystąpić do danej jednostki Prokuratury Rejonowej </w:t>
      </w:r>
      <w:r w:rsidR="00FB7176">
        <w:rPr>
          <w:rFonts w:ascii="Tahoma" w:hAnsi="Tahoma" w:cs="Tahoma"/>
          <w:sz w:val="20"/>
          <w:szCs w:val="20"/>
        </w:rPr>
        <w:t xml:space="preserve">                      </w:t>
      </w:r>
      <w:r w:rsidRPr="00CC3CA2">
        <w:rPr>
          <w:rFonts w:ascii="Tahoma" w:hAnsi="Tahoma" w:cs="Tahoma"/>
          <w:sz w:val="20"/>
          <w:szCs w:val="20"/>
        </w:rPr>
        <w:t xml:space="preserve">z </w:t>
      </w:r>
      <w:r w:rsidR="00FB7176">
        <w:rPr>
          <w:rFonts w:ascii="Tahoma" w:hAnsi="Tahoma" w:cs="Tahoma"/>
          <w:sz w:val="20"/>
          <w:szCs w:val="20"/>
        </w:rPr>
        <w:t xml:space="preserve">  </w:t>
      </w:r>
      <w:r w:rsidRPr="00CC3CA2">
        <w:rPr>
          <w:rFonts w:ascii="Tahoma" w:hAnsi="Tahoma" w:cs="Tahoma"/>
          <w:sz w:val="20"/>
          <w:szCs w:val="20"/>
        </w:rPr>
        <w:t>umotywowanym wnioskiem o zmianę terminu wykonania sekcji, a w takim przypadku nowy termin przeprowadzenia sekcji zwłok zostanie uzgodniony pomiędzy stronami.</w:t>
      </w:r>
    </w:p>
    <w:p w:rsidR="00CE7675" w:rsidRDefault="00CE7675" w:rsidP="00CE7675">
      <w:pPr>
        <w:tabs>
          <w:tab w:val="left" w:pos="0"/>
          <w:tab w:val="left" w:pos="709"/>
        </w:tabs>
        <w:spacing w:after="0" w:line="360" w:lineRule="auto"/>
        <w:jc w:val="both"/>
        <w:rPr>
          <w:rFonts w:ascii="Tahoma" w:hAnsi="Tahoma" w:cs="Tahoma"/>
          <w:sz w:val="20"/>
          <w:szCs w:val="20"/>
        </w:rPr>
      </w:pPr>
    </w:p>
    <w:p w:rsidR="00CE7675" w:rsidRPr="00885E95" w:rsidRDefault="00CE7675" w:rsidP="00885E95">
      <w:pPr>
        <w:tabs>
          <w:tab w:val="left" w:pos="0"/>
          <w:tab w:val="left" w:pos="709"/>
        </w:tabs>
        <w:spacing w:after="0" w:line="480" w:lineRule="auto"/>
        <w:jc w:val="both"/>
        <w:rPr>
          <w:rFonts w:ascii="Tahoma" w:hAnsi="Tahoma" w:cs="Tahoma"/>
          <w:b/>
          <w:sz w:val="20"/>
          <w:szCs w:val="20"/>
          <w:u w:val="single"/>
        </w:rPr>
      </w:pPr>
      <w:r w:rsidRPr="00CE7675">
        <w:rPr>
          <w:rFonts w:ascii="Tahoma" w:hAnsi="Tahoma" w:cs="Tahoma"/>
          <w:b/>
          <w:sz w:val="20"/>
          <w:szCs w:val="20"/>
        </w:rPr>
        <w:t xml:space="preserve">  </w:t>
      </w:r>
      <w:r w:rsidRPr="00885E95">
        <w:rPr>
          <w:rFonts w:ascii="Tahoma" w:hAnsi="Tahoma" w:cs="Tahoma"/>
          <w:b/>
          <w:sz w:val="20"/>
          <w:szCs w:val="20"/>
          <w:u w:val="single"/>
        </w:rPr>
        <w:t>ZAMAWIAJĄCY DOPUSZCZA SKŁADANIE OFERT CZĘŚCIOWYCH:</w:t>
      </w:r>
    </w:p>
    <w:p w:rsidR="00CE7675" w:rsidRDefault="00CE7675" w:rsidP="00CE7675">
      <w:pPr>
        <w:pStyle w:val="Akapitzlist"/>
        <w:numPr>
          <w:ilvl w:val="0"/>
          <w:numId w:val="18"/>
        </w:numPr>
        <w:tabs>
          <w:tab w:val="left" w:pos="0"/>
          <w:tab w:val="left" w:pos="709"/>
        </w:tabs>
        <w:spacing w:after="0" w:line="360" w:lineRule="auto"/>
        <w:ind w:left="709" w:hanging="283"/>
        <w:jc w:val="both"/>
        <w:rPr>
          <w:rFonts w:ascii="Tahoma" w:hAnsi="Tahoma" w:cs="Tahoma"/>
          <w:b/>
          <w:sz w:val="20"/>
          <w:szCs w:val="20"/>
        </w:rPr>
      </w:pPr>
      <w:r>
        <w:rPr>
          <w:rFonts w:ascii="Tahoma" w:hAnsi="Tahoma" w:cs="Tahoma"/>
          <w:b/>
          <w:sz w:val="20"/>
          <w:szCs w:val="20"/>
        </w:rPr>
        <w:t xml:space="preserve">CZEŚĆ I- </w:t>
      </w:r>
      <w:r>
        <w:rPr>
          <w:rFonts w:ascii="Tahoma" w:hAnsi="Tahoma" w:cs="Tahoma"/>
          <w:sz w:val="20"/>
          <w:szCs w:val="20"/>
        </w:rPr>
        <w:t>Świadczenie usług w zakresie przewozu zwłok i szczątków ludzkich w stanie rozkładu</w:t>
      </w:r>
      <w:r w:rsidRPr="00463B6A">
        <w:rPr>
          <w:rFonts w:ascii="Tahoma" w:hAnsi="Tahoma" w:cs="Tahoma"/>
          <w:sz w:val="20"/>
          <w:szCs w:val="20"/>
        </w:rPr>
        <w:t>, rozczłonkowanych lub zwęglonych z miejsc niepublicznych oraz świadczenie usług ich przechowywania w chłodni, a także udostępnienie sali sekcyjnej celem przeprowadzania sekcji zwłok wraz z pomocą techniczną przy sekcji z obszarów działania</w:t>
      </w:r>
      <w:r>
        <w:rPr>
          <w:rFonts w:ascii="Tahoma" w:hAnsi="Tahoma" w:cs="Tahoma"/>
          <w:sz w:val="20"/>
          <w:szCs w:val="20"/>
        </w:rPr>
        <w:t xml:space="preserve"> </w:t>
      </w:r>
      <w:r>
        <w:rPr>
          <w:rFonts w:ascii="Tahoma" w:hAnsi="Tahoma" w:cs="Tahoma"/>
          <w:b/>
          <w:sz w:val="20"/>
          <w:szCs w:val="20"/>
        </w:rPr>
        <w:t>Prokuratury Rejonowej w Elblągu ul. Płk. Dąbka</w:t>
      </w:r>
      <w:r w:rsidR="00E7346A">
        <w:rPr>
          <w:rFonts w:ascii="Tahoma" w:hAnsi="Tahoma" w:cs="Tahoma"/>
          <w:b/>
          <w:sz w:val="20"/>
          <w:szCs w:val="20"/>
        </w:rPr>
        <w:t xml:space="preserve">                </w:t>
      </w:r>
      <w:r>
        <w:rPr>
          <w:rFonts w:ascii="Tahoma" w:hAnsi="Tahoma" w:cs="Tahoma"/>
          <w:b/>
          <w:sz w:val="20"/>
          <w:szCs w:val="20"/>
        </w:rPr>
        <w:t xml:space="preserve"> 8-12,</w:t>
      </w:r>
    </w:p>
    <w:p w:rsidR="00CE7675" w:rsidRDefault="00CE7675" w:rsidP="00CE7675">
      <w:pPr>
        <w:pStyle w:val="Akapitzlist"/>
        <w:numPr>
          <w:ilvl w:val="0"/>
          <w:numId w:val="18"/>
        </w:numPr>
        <w:tabs>
          <w:tab w:val="left" w:pos="0"/>
          <w:tab w:val="left" w:pos="709"/>
        </w:tabs>
        <w:spacing w:after="0" w:line="360" w:lineRule="auto"/>
        <w:ind w:left="709" w:hanging="283"/>
        <w:jc w:val="both"/>
        <w:rPr>
          <w:rFonts w:ascii="Tahoma" w:hAnsi="Tahoma" w:cs="Tahoma"/>
          <w:b/>
          <w:sz w:val="20"/>
          <w:szCs w:val="20"/>
        </w:rPr>
      </w:pPr>
      <w:r>
        <w:rPr>
          <w:rFonts w:ascii="Tahoma" w:hAnsi="Tahoma" w:cs="Tahoma"/>
          <w:b/>
          <w:sz w:val="20"/>
          <w:szCs w:val="20"/>
        </w:rPr>
        <w:t xml:space="preserve">CZEŚĆ II- </w:t>
      </w:r>
      <w:r>
        <w:rPr>
          <w:rFonts w:ascii="Tahoma" w:hAnsi="Tahoma" w:cs="Tahoma"/>
          <w:sz w:val="20"/>
          <w:szCs w:val="20"/>
        </w:rPr>
        <w:t>Świadczenie usług w zakresie przewozu zwłok i szczątków ludzkich w stanie rozkładu</w:t>
      </w:r>
      <w:r w:rsidRPr="00463B6A">
        <w:rPr>
          <w:rFonts w:ascii="Tahoma" w:hAnsi="Tahoma" w:cs="Tahoma"/>
          <w:sz w:val="20"/>
          <w:szCs w:val="20"/>
        </w:rPr>
        <w:t>, rozczłonkowanych lub zwęglonych z miejsc niepublicznych oraz świadczenie usług ich przechowywania w chłodni, a także udostępnienie sali sekcyjnej celem przeprowadzania sekcji zwłok wraz z pomocą techniczną przy sekcji z obszarów działania</w:t>
      </w:r>
      <w:r>
        <w:rPr>
          <w:rFonts w:ascii="Tahoma" w:hAnsi="Tahoma" w:cs="Tahoma"/>
          <w:sz w:val="20"/>
          <w:szCs w:val="20"/>
        </w:rPr>
        <w:t xml:space="preserve"> </w:t>
      </w:r>
      <w:r>
        <w:rPr>
          <w:rFonts w:ascii="Tahoma" w:hAnsi="Tahoma" w:cs="Tahoma"/>
          <w:b/>
          <w:sz w:val="20"/>
          <w:szCs w:val="20"/>
        </w:rPr>
        <w:t>Prokuratury Rejonowej w Braniewie ul. Sądowa 1</w:t>
      </w:r>
      <w:r w:rsidR="00885E95">
        <w:rPr>
          <w:rFonts w:ascii="Tahoma" w:hAnsi="Tahoma" w:cs="Tahoma"/>
          <w:b/>
          <w:sz w:val="20"/>
          <w:szCs w:val="20"/>
        </w:rPr>
        <w:t>,</w:t>
      </w:r>
    </w:p>
    <w:p w:rsidR="00885E95" w:rsidRDefault="00885E95" w:rsidP="00CE7675">
      <w:pPr>
        <w:pStyle w:val="Akapitzlist"/>
        <w:numPr>
          <w:ilvl w:val="0"/>
          <w:numId w:val="18"/>
        </w:numPr>
        <w:tabs>
          <w:tab w:val="left" w:pos="0"/>
          <w:tab w:val="left" w:pos="709"/>
        </w:tabs>
        <w:spacing w:after="0" w:line="360" w:lineRule="auto"/>
        <w:ind w:left="709" w:hanging="283"/>
        <w:jc w:val="both"/>
        <w:rPr>
          <w:rFonts w:ascii="Tahoma" w:hAnsi="Tahoma" w:cs="Tahoma"/>
          <w:b/>
          <w:sz w:val="20"/>
          <w:szCs w:val="20"/>
        </w:rPr>
      </w:pPr>
      <w:r>
        <w:rPr>
          <w:rFonts w:ascii="Tahoma" w:hAnsi="Tahoma" w:cs="Tahoma"/>
          <w:b/>
          <w:sz w:val="20"/>
          <w:szCs w:val="20"/>
        </w:rPr>
        <w:t xml:space="preserve">CZEŚĆ III- </w:t>
      </w:r>
      <w:r>
        <w:rPr>
          <w:rFonts w:ascii="Tahoma" w:hAnsi="Tahoma" w:cs="Tahoma"/>
          <w:sz w:val="20"/>
          <w:szCs w:val="20"/>
        </w:rPr>
        <w:t>Świadczenie usług w zakresie przewozu zwłok i szczątków ludzkich w stanie rozkładu</w:t>
      </w:r>
      <w:r w:rsidRPr="00463B6A">
        <w:rPr>
          <w:rFonts w:ascii="Tahoma" w:hAnsi="Tahoma" w:cs="Tahoma"/>
          <w:sz w:val="20"/>
          <w:szCs w:val="20"/>
        </w:rPr>
        <w:t>, rozczłonkowanych lub zwęglonych z miejsc niepublicznych oraz świadczenie usług ich przechowywania w chłodni, a także udostępnienie sali sekcyjnej celem przeprowadzania sekcji zwłok wraz z pomocą techniczną przy sekcji z obszarów działania</w:t>
      </w:r>
      <w:r>
        <w:rPr>
          <w:rFonts w:ascii="Tahoma" w:hAnsi="Tahoma" w:cs="Tahoma"/>
          <w:sz w:val="20"/>
          <w:szCs w:val="20"/>
        </w:rPr>
        <w:t xml:space="preserve"> </w:t>
      </w:r>
      <w:r>
        <w:rPr>
          <w:rFonts w:ascii="Tahoma" w:hAnsi="Tahoma" w:cs="Tahoma"/>
          <w:b/>
          <w:sz w:val="20"/>
          <w:szCs w:val="20"/>
        </w:rPr>
        <w:t>Prokuratury Rejonowej w Ostródzie ul. Jana III Sobieskiego 12;</w:t>
      </w:r>
    </w:p>
    <w:p w:rsidR="00885E95" w:rsidRDefault="00885E95" w:rsidP="00CE7675">
      <w:pPr>
        <w:pStyle w:val="Akapitzlist"/>
        <w:numPr>
          <w:ilvl w:val="0"/>
          <w:numId w:val="18"/>
        </w:numPr>
        <w:tabs>
          <w:tab w:val="left" w:pos="0"/>
          <w:tab w:val="left" w:pos="709"/>
        </w:tabs>
        <w:spacing w:after="0" w:line="360" w:lineRule="auto"/>
        <w:ind w:left="709" w:hanging="283"/>
        <w:jc w:val="both"/>
        <w:rPr>
          <w:rFonts w:ascii="Tahoma" w:hAnsi="Tahoma" w:cs="Tahoma"/>
          <w:b/>
          <w:sz w:val="20"/>
          <w:szCs w:val="20"/>
        </w:rPr>
      </w:pPr>
      <w:r>
        <w:rPr>
          <w:rFonts w:ascii="Tahoma" w:hAnsi="Tahoma" w:cs="Tahoma"/>
          <w:b/>
          <w:sz w:val="20"/>
          <w:szCs w:val="20"/>
        </w:rPr>
        <w:t xml:space="preserve">CZEŚĆ IV- </w:t>
      </w:r>
      <w:r>
        <w:rPr>
          <w:rFonts w:ascii="Tahoma" w:hAnsi="Tahoma" w:cs="Tahoma"/>
          <w:sz w:val="20"/>
          <w:szCs w:val="20"/>
        </w:rPr>
        <w:t>Świadczenie usług w zakresie przewozu zwłok i szczątków ludzkich w stanie rozkładu</w:t>
      </w:r>
      <w:r w:rsidRPr="00463B6A">
        <w:rPr>
          <w:rFonts w:ascii="Tahoma" w:hAnsi="Tahoma" w:cs="Tahoma"/>
          <w:sz w:val="20"/>
          <w:szCs w:val="20"/>
        </w:rPr>
        <w:t>, rozczłonkowanych lub zwęglonych z miejsc niepublicznych oraz świadczenie usług ich przechowywania w chłodni, a także udostępnienie sali sekcyjnej celem przeprowadzania sekcji zwłok wraz z pomocą techniczną przy sekcji z obszarów działania</w:t>
      </w:r>
      <w:r>
        <w:rPr>
          <w:rFonts w:ascii="Tahoma" w:hAnsi="Tahoma" w:cs="Tahoma"/>
          <w:sz w:val="20"/>
          <w:szCs w:val="20"/>
        </w:rPr>
        <w:t xml:space="preserve"> </w:t>
      </w:r>
      <w:r w:rsidRPr="00885E95">
        <w:rPr>
          <w:rFonts w:ascii="Tahoma" w:hAnsi="Tahoma" w:cs="Tahoma"/>
          <w:b/>
          <w:sz w:val="20"/>
          <w:szCs w:val="20"/>
        </w:rPr>
        <w:t>Ośrodka Zamiejscowego</w:t>
      </w:r>
      <w:r>
        <w:rPr>
          <w:rFonts w:ascii="Tahoma" w:hAnsi="Tahoma" w:cs="Tahoma"/>
          <w:sz w:val="20"/>
          <w:szCs w:val="20"/>
        </w:rPr>
        <w:t xml:space="preserve"> </w:t>
      </w:r>
      <w:r>
        <w:rPr>
          <w:rFonts w:ascii="Tahoma" w:hAnsi="Tahoma" w:cs="Tahoma"/>
          <w:b/>
          <w:sz w:val="20"/>
          <w:szCs w:val="20"/>
        </w:rPr>
        <w:t xml:space="preserve">Prokuratury Rejonowej </w:t>
      </w:r>
      <w:r w:rsidR="00E7346A">
        <w:rPr>
          <w:rFonts w:ascii="Tahoma" w:hAnsi="Tahoma" w:cs="Tahoma"/>
          <w:b/>
          <w:sz w:val="20"/>
          <w:szCs w:val="20"/>
        </w:rPr>
        <w:t xml:space="preserve">                 </w:t>
      </w:r>
      <w:r>
        <w:rPr>
          <w:rFonts w:ascii="Tahoma" w:hAnsi="Tahoma" w:cs="Tahoma"/>
          <w:b/>
          <w:sz w:val="20"/>
          <w:szCs w:val="20"/>
        </w:rPr>
        <w:t>w Ostródzie z siedziba w Morągu ul. Warmińska 17 A;</w:t>
      </w:r>
    </w:p>
    <w:p w:rsidR="00885E95" w:rsidRDefault="00885E95" w:rsidP="00CE7675">
      <w:pPr>
        <w:pStyle w:val="Akapitzlist"/>
        <w:numPr>
          <w:ilvl w:val="0"/>
          <w:numId w:val="18"/>
        </w:numPr>
        <w:tabs>
          <w:tab w:val="left" w:pos="0"/>
          <w:tab w:val="left" w:pos="709"/>
        </w:tabs>
        <w:spacing w:after="0" w:line="360" w:lineRule="auto"/>
        <w:ind w:left="709" w:hanging="283"/>
        <w:jc w:val="both"/>
        <w:rPr>
          <w:rFonts w:ascii="Tahoma" w:hAnsi="Tahoma" w:cs="Tahoma"/>
          <w:b/>
          <w:sz w:val="20"/>
          <w:szCs w:val="20"/>
        </w:rPr>
      </w:pPr>
      <w:r>
        <w:rPr>
          <w:rFonts w:ascii="Tahoma" w:hAnsi="Tahoma" w:cs="Tahoma"/>
          <w:b/>
          <w:sz w:val="20"/>
          <w:szCs w:val="20"/>
        </w:rPr>
        <w:t xml:space="preserve">CZEŚĆ V- </w:t>
      </w:r>
      <w:r>
        <w:rPr>
          <w:rFonts w:ascii="Tahoma" w:hAnsi="Tahoma" w:cs="Tahoma"/>
          <w:sz w:val="20"/>
          <w:szCs w:val="20"/>
        </w:rPr>
        <w:t>Świadczenie usług w zakresie przewozu zwłok i szczątków ludzkich w stanie rozkładu</w:t>
      </w:r>
      <w:r w:rsidRPr="00463B6A">
        <w:rPr>
          <w:rFonts w:ascii="Tahoma" w:hAnsi="Tahoma" w:cs="Tahoma"/>
          <w:sz w:val="20"/>
          <w:szCs w:val="20"/>
        </w:rPr>
        <w:t>, rozczłonkowanych lub zwęglonych z miejsc niepublicznych oraz świadczenie usług ich przechowywania w chłodni, a także udostępnienie sali sekcyjnej celem przeprowadzania sekcji zwłok wraz z pomocą techniczną przy sekcji z obszarów działania</w:t>
      </w:r>
      <w:r>
        <w:rPr>
          <w:rFonts w:ascii="Tahoma" w:hAnsi="Tahoma" w:cs="Tahoma"/>
          <w:sz w:val="20"/>
          <w:szCs w:val="20"/>
        </w:rPr>
        <w:t xml:space="preserve"> </w:t>
      </w:r>
      <w:r>
        <w:rPr>
          <w:rFonts w:ascii="Tahoma" w:hAnsi="Tahoma" w:cs="Tahoma"/>
          <w:b/>
          <w:sz w:val="20"/>
          <w:szCs w:val="20"/>
        </w:rPr>
        <w:t>Prokuratury Rejonowej w Nowym Mieście Lubawskim ul. Grunwaldzka 28;</w:t>
      </w:r>
    </w:p>
    <w:p w:rsidR="00885E95" w:rsidRDefault="00885E95" w:rsidP="00CE7675">
      <w:pPr>
        <w:pStyle w:val="Akapitzlist"/>
        <w:numPr>
          <w:ilvl w:val="0"/>
          <w:numId w:val="18"/>
        </w:numPr>
        <w:tabs>
          <w:tab w:val="left" w:pos="0"/>
          <w:tab w:val="left" w:pos="709"/>
        </w:tabs>
        <w:spacing w:after="0" w:line="360" w:lineRule="auto"/>
        <w:ind w:left="709" w:hanging="283"/>
        <w:jc w:val="both"/>
        <w:rPr>
          <w:rFonts w:ascii="Tahoma" w:hAnsi="Tahoma" w:cs="Tahoma"/>
          <w:b/>
          <w:sz w:val="20"/>
          <w:szCs w:val="20"/>
        </w:rPr>
      </w:pPr>
      <w:r>
        <w:rPr>
          <w:rFonts w:ascii="Tahoma" w:hAnsi="Tahoma" w:cs="Tahoma"/>
          <w:b/>
          <w:sz w:val="20"/>
          <w:szCs w:val="20"/>
        </w:rPr>
        <w:t xml:space="preserve">CZEŚĆ VI- </w:t>
      </w:r>
      <w:r>
        <w:rPr>
          <w:rFonts w:ascii="Tahoma" w:hAnsi="Tahoma" w:cs="Tahoma"/>
          <w:sz w:val="20"/>
          <w:szCs w:val="20"/>
        </w:rPr>
        <w:t>Świadczenie usług w zakresie przewozu zwłok i szczątków ludzkich w stanie rozkładu</w:t>
      </w:r>
      <w:r w:rsidRPr="00463B6A">
        <w:rPr>
          <w:rFonts w:ascii="Tahoma" w:hAnsi="Tahoma" w:cs="Tahoma"/>
          <w:sz w:val="20"/>
          <w:szCs w:val="20"/>
        </w:rPr>
        <w:t>, rozczłonkowanych lub zwęglonych z miejsc niepublicznych oraz świadczenie usług ich przechowywania w chłodni, a także udostępnienie sali sekcyjnej celem przeprowadzania sekcji zwłok wraz z pomocą techniczną przy sekcji z obszarów działania</w:t>
      </w:r>
      <w:r>
        <w:rPr>
          <w:rFonts w:ascii="Tahoma" w:hAnsi="Tahoma" w:cs="Tahoma"/>
          <w:sz w:val="20"/>
          <w:szCs w:val="20"/>
        </w:rPr>
        <w:t xml:space="preserve"> </w:t>
      </w:r>
      <w:r>
        <w:rPr>
          <w:rFonts w:ascii="Tahoma" w:hAnsi="Tahoma" w:cs="Tahoma"/>
          <w:b/>
          <w:sz w:val="20"/>
          <w:szCs w:val="20"/>
        </w:rPr>
        <w:t>Prokuratury Rejonowej w Działdowie ul. Władysława Jagiełły 31;</w:t>
      </w:r>
    </w:p>
    <w:p w:rsidR="00885E95" w:rsidRPr="00CE7675" w:rsidRDefault="00885E95" w:rsidP="00CE7675">
      <w:pPr>
        <w:pStyle w:val="Akapitzlist"/>
        <w:numPr>
          <w:ilvl w:val="0"/>
          <w:numId w:val="18"/>
        </w:numPr>
        <w:tabs>
          <w:tab w:val="left" w:pos="0"/>
          <w:tab w:val="left" w:pos="709"/>
        </w:tabs>
        <w:spacing w:after="0" w:line="360" w:lineRule="auto"/>
        <w:ind w:left="709" w:hanging="283"/>
        <w:jc w:val="both"/>
        <w:rPr>
          <w:rFonts w:ascii="Tahoma" w:hAnsi="Tahoma" w:cs="Tahoma"/>
          <w:b/>
          <w:sz w:val="20"/>
          <w:szCs w:val="20"/>
        </w:rPr>
      </w:pPr>
      <w:r>
        <w:rPr>
          <w:rFonts w:ascii="Tahoma" w:hAnsi="Tahoma" w:cs="Tahoma"/>
          <w:b/>
          <w:sz w:val="20"/>
          <w:szCs w:val="20"/>
        </w:rPr>
        <w:lastRenderedPageBreak/>
        <w:t xml:space="preserve">CZEŚĆ VII- </w:t>
      </w:r>
      <w:r>
        <w:rPr>
          <w:rFonts w:ascii="Tahoma" w:hAnsi="Tahoma" w:cs="Tahoma"/>
          <w:sz w:val="20"/>
          <w:szCs w:val="20"/>
        </w:rPr>
        <w:t>Świadczenie usług w zakresie przewozu zwłok i szczątków ludzkich w stanie rozkładu</w:t>
      </w:r>
      <w:r w:rsidRPr="00463B6A">
        <w:rPr>
          <w:rFonts w:ascii="Tahoma" w:hAnsi="Tahoma" w:cs="Tahoma"/>
          <w:sz w:val="20"/>
          <w:szCs w:val="20"/>
        </w:rPr>
        <w:t>, rozczłonkowanych lub zwęglonych z miejsc niepublicznych oraz świadczenie usług ich przechowywania w chłodni, a także udostępnienie sali sekcyjnej celem przeprowadzania sekcji zwłok wraz z pomocą techniczną przy sekcji z obszarów działania</w:t>
      </w:r>
      <w:r>
        <w:rPr>
          <w:rFonts w:ascii="Tahoma" w:hAnsi="Tahoma" w:cs="Tahoma"/>
          <w:sz w:val="20"/>
          <w:szCs w:val="20"/>
        </w:rPr>
        <w:t xml:space="preserve"> </w:t>
      </w:r>
      <w:r>
        <w:rPr>
          <w:rFonts w:ascii="Tahoma" w:hAnsi="Tahoma" w:cs="Tahoma"/>
          <w:b/>
          <w:sz w:val="20"/>
          <w:szCs w:val="20"/>
        </w:rPr>
        <w:t>Prokuratury Rejonowej w Iławie ul. Gen. Władysława Andersa 2</w:t>
      </w:r>
    </w:p>
    <w:p w:rsidR="00CE7675" w:rsidRDefault="00CE7675" w:rsidP="00FB7176">
      <w:pPr>
        <w:tabs>
          <w:tab w:val="left" w:pos="426"/>
          <w:tab w:val="left" w:pos="709"/>
        </w:tabs>
        <w:spacing w:after="0" w:line="360" w:lineRule="auto"/>
        <w:ind w:left="709"/>
        <w:jc w:val="both"/>
        <w:rPr>
          <w:rFonts w:ascii="Tahoma" w:hAnsi="Tahoma" w:cs="Tahoma"/>
          <w:sz w:val="20"/>
          <w:szCs w:val="20"/>
        </w:rPr>
      </w:pPr>
    </w:p>
    <w:p w:rsidR="00214A86" w:rsidRDefault="00214A86" w:rsidP="0088422C">
      <w:pPr>
        <w:numPr>
          <w:ilvl w:val="0"/>
          <w:numId w:val="1"/>
        </w:numPr>
        <w:spacing w:after="0" w:line="480" w:lineRule="auto"/>
        <w:ind w:left="284" w:hanging="284"/>
        <w:jc w:val="both"/>
        <w:rPr>
          <w:rFonts w:ascii="Tahoma" w:hAnsi="Tahoma" w:cs="Tahoma"/>
          <w:sz w:val="20"/>
          <w:szCs w:val="20"/>
        </w:rPr>
      </w:pPr>
      <w:r w:rsidRPr="005F63AD">
        <w:rPr>
          <w:rFonts w:ascii="Tahoma" w:hAnsi="Tahoma" w:cs="Tahoma"/>
          <w:b/>
          <w:sz w:val="20"/>
          <w:szCs w:val="20"/>
        </w:rPr>
        <w:t>Miejsce oraz termin składania i otwarcia ofert:</w:t>
      </w:r>
      <w:r w:rsidRPr="00C34394">
        <w:rPr>
          <w:rFonts w:ascii="Tahoma" w:hAnsi="Tahoma" w:cs="Tahoma"/>
          <w:sz w:val="20"/>
          <w:szCs w:val="20"/>
        </w:rPr>
        <w:t xml:space="preserve"> </w:t>
      </w:r>
    </w:p>
    <w:p w:rsidR="005F63AD" w:rsidRPr="005F63AD" w:rsidRDefault="005F63AD" w:rsidP="00DA0CBD">
      <w:pPr>
        <w:pStyle w:val="Akapitzlist"/>
        <w:numPr>
          <w:ilvl w:val="0"/>
          <w:numId w:val="11"/>
        </w:numPr>
        <w:spacing w:after="0" w:line="360" w:lineRule="auto"/>
        <w:ind w:left="709" w:hanging="283"/>
        <w:jc w:val="both"/>
        <w:rPr>
          <w:rFonts w:ascii="Tahoma" w:hAnsi="Tahoma" w:cs="Tahoma"/>
          <w:sz w:val="20"/>
          <w:szCs w:val="20"/>
        </w:rPr>
      </w:pPr>
      <w:r>
        <w:rPr>
          <w:rFonts w:ascii="Tahoma" w:hAnsi="Tahoma" w:cs="Tahoma"/>
          <w:sz w:val="20"/>
          <w:szCs w:val="20"/>
        </w:rPr>
        <w:t xml:space="preserve"> Ofertę cenową należy przesłać drogą pocztowa lub na adres e-mail wskazanym w ustępie 3</w:t>
      </w:r>
      <w:r w:rsidR="00CD4410">
        <w:rPr>
          <w:rFonts w:ascii="Tahoma" w:hAnsi="Tahoma" w:cs="Tahoma"/>
          <w:sz w:val="20"/>
          <w:szCs w:val="20"/>
        </w:rPr>
        <w:t xml:space="preserve">                        </w:t>
      </w:r>
      <w:r>
        <w:rPr>
          <w:rFonts w:ascii="Tahoma" w:hAnsi="Tahoma" w:cs="Tahoma"/>
          <w:sz w:val="20"/>
          <w:szCs w:val="20"/>
        </w:rPr>
        <w:t xml:space="preserve"> z dopiskiem: </w:t>
      </w:r>
      <w:r w:rsidRPr="005F63AD">
        <w:rPr>
          <w:rFonts w:ascii="Tahoma" w:hAnsi="Tahoma" w:cs="Tahoma"/>
          <w:b/>
          <w:sz w:val="20"/>
          <w:szCs w:val="20"/>
        </w:rPr>
        <w:t xml:space="preserve">„OFERTA CENOWA </w:t>
      </w:r>
      <w:r w:rsidR="00617DD9">
        <w:rPr>
          <w:rFonts w:ascii="Tahoma" w:hAnsi="Tahoma" w:cs="Tahoma"/>
          <w:b/>
          <w:sz w:val="20"/>
          <w:szCs w:val="20"/>
        </w:rPr>
        <w:t>3007-7.262.1.2022</w:t>
      </w:r>
      <w:r w:rsidRPr="005F63AD">
        <w:rPr>
          <w:rFonts w:ascii="Tahoma" w:hAnsi="Tahoma" w:cs="Tahoma"/>
          <w:b/>
          <w:sz w:val="20"/>
          <w:szCs w:val="20"/>
        </w:rPr>
        <w:t>- Przewóz i przechowywanie zwłok”</w:t>
      </w:r>
      <w:r w:rsidR="00CD4410">
        <w:rPr>
          <w:rFonts w:ascii="Tahoma" w:hAnsi="Tahoma" w:cs="Tahoma"/>
          <w:b/>
          <w:sz w:val="20"/>
          <w:szCs w:val="20"/>
        </w:rPr>
        <w:t xml:space="preserve">                        </w:t>
      </w:r>
    </w:p>
    <w:p w:rsidR="005F63AD" w:rsidRPr="00F65C70" w:rsidRDefault="00F65C70" w:rsidP="00DA0CBD">
      <w:pPr>
        <w:pStyle w:val="Akapitzlist"/>
        <w:spacing w:after="0" w:line="360" w:lineRule="auto"/>
        <w:ind w:left="709"/>
        <w:jc w:val="both"/>
        <w:rPr>
          <w:rFonts w:ascii="Tahoma" w:hAnsi="Tahoma" w:cs="Tahoma"/>
          <w:b/>
          <w:color w:val="2F5496" w:themeColor="accent5" w:themeShade="BF"/>
          <w:sz w:val="20"/>
          <w:szCs w:val="20"/>
          <w:u w:val="single"/>
        </w:rPr>
      </w:pPr>
      <w:r>
        <w:rPr>
          <w:rFonts w:ascii="Tahoma" w:hAnsi="Tahoma" w:cs="Tahoma"/>
          <w:sz w:val="20"/>
          <w:szCs w:val="20"/>
        </w:rPr>
        <w:t xml:space="preserve">w terminie do: </w:t>
      </w:r>
      <w:r w:rsidRPr="00F65C70">
        <w:rPr>
          <w:rFonts w:ascii="Tahoma" w:hAnsi="Tahoma" w:cs="Tahoma"/>
          <w:b/>
          <w:color w:val="2F5496" w:themeColor="accent5" w:themeShade="BF"/>
          <w:sz w:val="20"/>
          <w:szCs w:val="20"/>
          <w:u w:val="single"/>
        </w:rPr>
        <w:t>2</w:t>
      </w:r>
      <w:r w:rsidR="00966648">
        <w:rPr>
          <w:rFonts w:ascii="Tahoma" w:hAnsi="Tahoma" w:cs="Tahoma"/>
          <w:b/>
          <w:color w:val="2F5496" w:themeColor="accent5" w:themeShade="BF"/>
          <w:sz w:val="20"/>
          <w:szCs w:val="20"/>
          <w:u w:val="single"/>
        </w:rPr>
        <w:t>9</w:t>
      </w:r>
      <w:r w:rsidRPr="00F65C70">
        <w:rPr>
          <w:rFonts w:ascii="Tahoma" w:hAnsi="Tahoma" w:cs="Tahoma"/>
          <w:b/>
          <w:color w:val="2F5496" w:themeColor="accent5" w:themeShade="BF"/>
          <w:sz w:val="20"/>
          <w:szCs w:val="20"/>
          <w:u w:val="single"/>
        </w:rPr>
        <w:t xml:space="preserve"> marca </w:t>
      </w:r>
      <w:r>
        <w:rPr>
          <w:rFonts w:ascii="Tahoma" w:hAnsi="Tahoma" w:cs="Tahoma"/>
          <w:b/>
          <w:color w:val="2F5496" w:themeColor="accent5" w:themeShade="BF"/>
          <w:sz w:val="20"/>
          <w:szCs w:val="20"/>
          <w:u w:val="single"/>
        </w:rPr>
        <w:t>202</w:t>
      </w:r>
      <w:r w:rsidR="00966648">
        <w:rPr>
          <w:rFonts w:ascii="Tahoma" w:hAnsi="Tahoma" w:cs="Tahoma"/>
          <w:b/>
          <w:color w:val="2F5496" w:themeColor="accent5" w:themeShade="BF"/>
          <w:sz w:val="20"/>
          <w:szCs w:val="20"/>
          <w:u w:val="single"/>
        </w:rPr>
        <w:t>2</w:t>
      </w:r>
      <w:r>
        <w:rPr>
          <w:rFonts w:ascii="Tahoma" w:hAnsi="Tahoma" w:cs="Tahoma"/>
          <w:b/>
          <w:color w:val="2F5496" w:themeColor="accent5" w:themeShade="BF"/>
          <w:sz w:val="20"/>
          <w:szCs w:val="20"/>
          <w:u w:val="single"/>
        </w:rPr>
        <w:t xml:space="preserve"> roku do godziny 10:00</w:t>
      </w:r>
    </w:p>
    <w:p w:rsidR="005F63AD" w:rsidRDefault="005F63AD" w:rsidP="00DA0CBD">
      <w:pPr>
        <w:pStyle w:val="Akapitzlist"/>
        <w:numPr>
          <w:ilvl w:val="0"/>
          <w:numId w:val="11"/>
        </w:numPr>
        <w:spacing w:after="0" w:line="360" w:lineRule="auto"/>
        <w:ind w:hanging="218"/>
        <w:jc w:val="both"/>
        <w:rPr>
          <w:rFonts w:ascii="Tahoma" w:hAnsi="Tahoma" w:cs="Tahoma"/>
          <w:sz w:val="20"/>
          <w:szCs w:val="20"/>
        </w:rPr>
      </w:pPr>
      <w:r>
        <w:rPr>
          <w:rFonts w:ascii="Tahoma" w:hAnsi="Tahoma" w:cs="Tahoma"/>
          <w:sz w:val="20"/>
          <w:szCs w:val="20"/>
        </w:rPr>
        <w:t xml:space="preserve">  Zamawiający nie przewiduje oficjalnego otwarcia ofert. </w:t>
      </w:r>
    </w:p>
    <w:p w:rsidR="00DA0CBD" w:rsidRPr="005F63AD" w:rsidRDefault="00DA0CBD" w:rsidP="00DA0CBD">
      <w:pPr>
        <w:pStyle w:val="Akapitzlist"/>
        <w:spacing w:after="0" w:line="360" w:lineRule="auto"/>
        <w:ind w:left="644"/>
        <w:jc w:val="both"/>
        <w:rPr>
          <w:rFonts w:ascii="Tahoma" w:hAnsi="Tahoma" w:cs="Tahoma"/>
          <w:sz w:val="20"/>
          <w:szCs w:val="20"/>
        </w:rPr>
      </w:pPr>
    </w:p>
    <w:p w:rsidR="00214A86" w:rsidRDefault="00214A86" w:rsidP="00DA0CBD">
      <w:pPr>
        <w:numPr>
          <w:ilvl w:val="0"/>
          <w:numId w:val="1"/>
        </w:numPr>
        <w:spacing w:after="0" w:line="360" w:lineRule="auto"/>
        <w:ind w:left="284" w:hanging="284"/>
        <w:jc w:val="both"/>
        <w:rPr>
          <w:rFonts w:ascii="Tahoma" w:hAnsi="Tahoma" w:cs="Tahoma"/>
          <w:sz w:val="20"/>
          <w:szCs w:val="20"/>
        </w:rPr>
      </w:pPr>
      <w:r w:rsidRPr="005F63AD">
        <w:rPr>
          <w:rFonts w:ascii="Tahoma" w:hAnsi="Tahoma" w:cs="Tahoma"/>
          <w:b/>
          <w:sz w:val="20"/>
          <w:szCs w:val="20"/>
        </w:rPr>
        <w:t>Opis sposobu obliczenia ceny:</w:t>
      </w:r>
      <w:r w:rsidRPr="00C34394">
        <w:rPr>
          <w:rFonts w:ascii="Tahoma" w:hAnsi="Tahoma" w:cs="Tahoma"/>
          <w:sz w:val="20"/>
          <w:szCs w:val="20"/>
        </w:rPr>
        <w:t xml:space="preserve"> </w:t>
      </w:r>
    </w:p>
    <w:p w:rsidR="005F63AD" w:rsidRDefault="005F63AD" w:rsidP="00DA0CBD">
      <w:pPr>
        <w:pStyle w:val="Akapitzlist"/>
        <w:numPr>
          <w:ilvl w:val="0"/>
          <w:numId w:val="12"/>
        </w:numPr>
        <w:spacing w:after="0" w:line="360" w:lineRule="auto"/>
        <w:ind w:left="709" w:hanging="283"/>
        <w:jc w:val="both"/>
        <w:rPr>
          <w:rFonts w:ascii="Tahoma" w:hAnsi="Tahoma" w:cs="Tahoma"/>
          <w:sz w:val="20"/>
          <w:szCs w:val="20"/>
        </w:rPr>
      </w:pPr>
      <w:r>
        <w:rPr>
          <w:rFonts w:ascii="Tahoma" w:hAnsi="Tahoma" w:cs="Tahoma"/>
          <w:sz w:val="20"/>
          <w:szCs w:val="20"/>
        </w:rPr>
        <w:t>Cena oferty wynika z formularza ofertowego.</w:t>
      </w:r>
    </w:p>
    <w:p w:rsidR="00CE25AB" w:rsidRDefault="00CE25AB" w:rsidP="00DA0CBD">
      <w:pPr>
        <w:pStyle w:val="Akapitzlist"/>
        <w:numPr>
          <w:ilvl w:val="0"/>
          <w:numId w:val="12"/>
        </w:numPr>
        <w:spacing w:after="0" w:line="360" w:lineRule="auto"/>
        <w:ind w:left="709" w:hanging="283"/>
        <w:jc w:val="both"/>
        <w:rPr>
          <w:rFonts w:ascii="Tahoma" w:hAnsi="Tahoma" w:cs="Tahoma"/>
          <w:sz w:val="20"/>
          <w:szCs w:val="20"/>
        </w:rPr>
      </w:pPr>
      <w:r>
        <w:rPr>
          <w:rFonts w:ascii="Tahoma" w:hAnsi="Tahoma" w:cs="Tahoma"/>
          <w:sz w:val="20"/>
          <w:szCs w:val="20"/>
        </w:rPr>
        <w:t xml:space="preserve">Cena oferty musi zawierać wszystkie koszty związane z realizacją zamówienia. </w:t>
      </w:r>
    </w:p>
    <w:p w:rsidR="00CE25AB" w:rsidRDefault="00CE25AB" w:rsidP="00DA0CBD">
      <w:pPr>
        <w:pStyle w:val="Akapitzlist"/>
        <w:numPr>
          <w:ilvl w:val="0"/>
          <w:numId w:val="12"/>
        </w:numPr>
        <w:spacing w:after="0" w:line="360" w:lineRule="auto"/>
        <w:ind w:left="709" w:hanging="283"/>
        <w:jc w:val="both"/>
        <w:rPr>
          <w:rFonts w:ascii="Tahoma" w:hAnsi="Tahoma" w:cs="Tahoma"/>
          <w:sz w:val="20"/>
          <w:szCs w:val="20"/>
        </w:rPr>
      </w:pPr>
      <w:r>
        <w:rPr>
          <w:rFonts w:ascii="Tahoma" w:hAnsi="Tahoma" w:cs="Tahoma"/>
          <w:sz w:val="20"/>
          <w:szCs w:val="20"/>
        </w:rPr>
        <w:t xml:space="preserve">Wszystkie oferty cenowe w ramach niniejszego postepowania,  określane są w PLN. </w:t>
      </w:r>
    </w:p>
    <w:p w:rsidR="004C0B7B" w:rsidRPr="004C0B7B" w:rsidRDefault="004C0B7B" w:rsidP="004C0B7B">
      <w:pPr>
        <w:pStyle w:val="Akapitzlist"/>
        <w:numPr>
          <w:ilvl w:val="0"/>
          <w:numId w:val="12"/>
        </w:numPr>
        <w:spacing w:after="0" w:line="360" w:lineRule="auto"/>
        <w:ind w:left="709" w:hanging="283"/>
        <w:jc w:val="both"/>
        <w:rPr>
          <w:rFonts w:ascii="Tahoma" w:hAnsi="Tahoma" w:cs="Tahoma"/>
          <w:sz w:val="20"/>
          <w:szCs w:val="20"/>
        </w:rPr>
      </w:pPr>
      <w:r w:rsidRPr="004C0B7B">
        <w:rPr>
          <w:rFonts w:ascii="Tahoma" w:hAnsi="Tahoma" w:cs="Tahoma"/>
          <w:sz w:val="20"/>
          <w:szCs w:val="20"/>
        </w:rPr>
        <w:t>Na wycenę oferty powinny składać się miesięczne koszty związane z:</w:t>
      </w:r>
    </w:p>
    <w:p w:rsidR="009F6D2A" w:rsidRDefault="004C0B7B" w:rsidP="009F6D2A">
      <w:pPr>
        <w:pStyle w:val="Akapitzlist"/>
        <w:numPr>
          <w:ilvl w:val="0"/>
          <w:numId w:val="16"/>
        </w:numPr>
        <w:spacing w:after="0" w:line="360" w:lineRule="auto"/>
        <w:jc w:val="both"/>
        <w:rPr>
          <w:rFonts w:ascii="Tahoma" w:hAnsi="Tahoma" w:cs="Tahoma"/>
          <w:sz w:val="20"/>
          <w:szCs w:val="20"/>
        </w:rPr>
      </w:pPr>
      <w:r w:rsidRPr="004C0B7B">
        <w:rPr>
          <w:rFonts w:ascii="Tahoma" w:hAnsi="Tahoma" w:cs="Tahoma"/>
          <w:sz w:val="20"/>
          <w:szCs w:val="20"/>
        </w:rPr>
        <w:t>zapewnieniem kadr do wykonywania czynności w ciągu doby,</w:t>
      </w:r>
    </w:p>
    <w:p w:rsidR="009F6D2A" w:rsidRPr="009F6D2A" w:rsidRDefault="00235CA1" w:rsidP="009F6D2A">
      <w:pPr>
        <w:pStyle w:val="Akapitzlist"/>
        <w:numPr>
          <w:ilvl w:val="0"/>
          <w:numId w:val="16"/>
        </w:numPr>
        <w:spacing w:after="0" w:line="360" w:lineRule="auto"/>
        <w:jc w:val="both"/>
        <w:rPr>
          <w:rFonts w:ascii="Tahoma" w:hAnsi="Tahoma" w:cs="Tahoma"/>
          <w:sz w:val="20"/>
          <w:szCs w:val="20"/>
        </w:rPr>
      </w:pPr>
      <w:r>
        <w:rPr>
          <w:rFonts w:ascii="Tahoma" w:hAnsi="Tahoma" w:cs="Tahoma"/>
          <w:sz w:val="20"/>
          <w:szCs w:val="20"/>
        </w:rPr>
        <w:t xml:space="preserve">zapewnieniem </w:t>
      </w:r>
      <w:r w:rsidR="004C0B7B" w:rsidRPr="009F6D2A">
        <w:rPr>
          <w:rFonts w:ascii="Tahoma" w:hAnsi="Tahoma" w:cs="Tahoma"/>
          <w:sz w:val="20"/>
          <w:szCs w:val="20"/>
        </w:rPr>
        <w:t>środków technicz</w:t>
      </w:r>
      <w:r w:rsidR="009F6D2A">
        <w:rPr>
          <w:rFonts w:ascii="Tahoma" w:hAnsi="Tahoma" w:cs="Tahoma"/>
          <w:sz w:val="20"/>
          <w:szCs w:val="20"/>
        </w:rPr>
        <w:t xml:space="preserve">nych i materiałów </w:t>
      </w:r>
      <w:r w:rsidR="004C0B7B" w:rsidRPr="009F6D2A">
        <w:rPr>
          <w:rFonts w:ascii="Tahoma" w:hAnsi="Tahoma" w:cs="Tahoma"/>
          <w:sz w:val="20"/>
          <w:szCs w:val="20"/>
        </w:rPr>
        <w:t>niezbędnych</w:t>
      </w:r>
      <w:r w:rsidR="009F6D2A">
        <w:rPr>
          <w:rFonts w:ascii="Tahoma" w:hAnsi="Tahoma" w:cs="Tahoma"/>
          <w:sz w:val="20"/>
          <w:szCs w:val="20"/>
        </w:rPr>
        <w:t xml:space="preserve"> </w:t>
      </w:r>
      <w:r w:rsidR="004C0B7B" w:rsidRPr="009F6D2A">
        <w:rPr>
          <w:rFonts w:ascii="Tahoma" w:hAnsi="Tahoma" w:cs="Tahoma"/>
          <w:sz w:val="20"/>
          <w:szCs w:val="20"/>
        </w:rPr>
        <w:t>do</w:t>
      </w:r>
      <w:r w:rsidR="009F6D2A">
        <w:rPr>
          <w:rFonts w:ascii="Tahoma" w:hAnsi="Tahoma" w:cs="Tahoma"/>
          <w:sz w:val="20"/>
          <w:szCs w:val="20"/>
        </w:rPr>
        <w:t xml:space="preserve"> wykonania </w:t>
      </w:r>
      <w:r w:rsidR="004C0B7B" w:rsidRPr="009F6D2A">
        <w:rPr>
          <w:rFonts w:ascii="Tahoma" w:hAnsi="Tahoma" w:cs="Tahoma"/>
          <w:sz w:val="20"/>
          <w:szCs w:val="20"/>
        </w:rPr>
        <w:t xml:space="preserve">usługi przewozu zwłok (między innymi specjalistyczny pojazd, nosze, worki, jednorazowe rękawiczki, odzież i obuwie ochronne, środki dezynfekcyjne i inne) oraz usług przechowywania zwłok i udostępnienia sali sekcyjnej (między innymi </w:t>
      </w:r>
      <w:r w:rsidR="009F6D2A">
        <w:rPr>
          <w:rFonts w:ascii="Tahoma" w:hAnsi="Tahoma" w:cs="Tahoma"/>
          <w:sz w:val="20"/>
          <w:szCs w:val="20"/>
        </w:rPr>
        <w:t>chłodnia, narzędzia, odpowiedni</w:t>
      </w:r>
      <w:r w:rsidR="009F6D2A" w:rsidRPr="009F6D2A">
        <w:rPr>
          <w:rFonts w:ascii="Tahoma" w:hAnsi="Tahoma" w:cs="Tahoma"/>
          <w:sz w:val="20"/>
          <w:szCs w:val="20"/>
        </w:rPr>
        <w:t xml:space="preserve"> </w:t>
      </w:r>
      <w:r w:rsidR="004C0B7B" w:rsidRPr="009F6D2A">
        <w:rPr>
          <w:rFonts w:ascii="Tahoma" w:hAnsi="Tahoma" w:cs="Tahoma"/>
          <w:sz w:val="20"/>
          <w:szCs w:val="20"/>
        </w:rPr>
        <w:t>i specjalistyczny sprzęt, środki dezynfekcyjne oraz inne urządzenia).</w:t>
      </w:r>
    </w:p>
    <w:p w:rsidR="009F6D2A" w:rsidRDefault="004C0B7B" w:rsidP="009F6D2A">
      <w:pPr>
        <w:pStyle w:val="Akapitzlist"/>
        <w:numPr>
          <w:ilvl w:val="0"/>
          <w:numId w:val="16"/>
        </w:numPr>
        <w:spacing w:after="0" w:line="360" w:lineRule="auto"/>
        <w:jc w:val="both"/>
        <w:rPr>
          <w:rFonts w:ascii="Tahoma" w:hAnsi="Tahoma" w:cs="Tahoma"/>
          <w:sz w:val="20"/>
          <w:szCs w:val="20"/>
        </w:rPr>
      </w:pPr>
      <w:r w:rsidRPr="009F6D2A">
        <w:rPr>
          <w:rFonts w:ascii="Tahoma" w:hAnsi="Tahoma" w:cs="Tahoma"/>
          <w:sz w:val="20"/>
          <w:szCs w:val="20"/>
        </w:rPr>
        <w:t>kosztami transportu,</w:t>
      </w:r>
    </w:p>
    <w:p w:rsidR="009F6D2A" w:rsidRDefault="004C0B7B" w:rsidP="009F6D2A">
      <w:pPr>
        <w:pStyle w:val="Akapitzlist"/>
        <w:numPr>
          <w:ilvl w:val="0"/>
          <w:numId w:val="16"/>
        </w:numPr>
        <w:spacing w:after="0" w:line="360" w:lineRule="auto"/>
        <w:jc w:val="both"/>
        <w:rPr>
          <w:rFonts w:ascii="Tahoma" w:hAnsi="Tahoma" w:cs="Tahoma"/>
          <w:sz w:val="20"/>
          <w:szCs w:val="20"/>
        </w:rPr>
      </w:pPr>
      <w:r w:rsidRPr="009F6D2A">
        <w:rPr>
          <w:rFonts w:ascii="Tahoma" w:hAnsi="Tahoma" w:cs="Tahoma"/>
          <w:sz w:val="20"/>
          <w:szCs w:val="20"/>
        </w:rPr>
        <w:t>zapewnieniem pomocy technicznej przy wykonywaniu sekcji zwłok,</w:t>
      </w:r>
    </w:p>
    <w:p w:rsidR="009F6D2A" w:rsidRDefault="004C0B7B" w:rsidP="009F6D2A">
      <w:pPr>
        <w:pStyle w:val="Akapitzlist"/>
        <w:numPr>
          <w:ilvl w:val="0"/>
          <w:numId w:val="16"/>
        </w:numPr>
        <w:spacing w:after="0" w:line="360" w:lineRule="auto"/>
        <w:jc w:val="both"/>
        <w:rPr>
          <w:rFonts w:ascii="Tahoma" w:hAnsi="Tahoma" w:cs="Tahoma"/>
          <w:sz w:val="20"/>
          <w:szCs w:val="20"/>
        </w:rPr>
      </w:pPr>
      <w:r w:rsidRPr="009F6D2A">
        <w:rPr>
          <w:rFonts w:ascii="Tahoma" w:hAnsi="Tahoma" w:cs="Tahoma"/>
          <w:sz w:val="20"/>
          <w:szCs w:val="20"/>
        </w:rPr>
        <w:t>wszelkimi opłatami, w tym</w:t>
      </w:r>
      <w:r w:rsidR="00CD4410">
        <w:rPr>
          <w:rFonts w:ascii="Tahoma" w:hAnsi="Tahoma" w:cs="Tahoma"/>
          <w:sz w:val="20"/>
          <w:szCs w:val="20"/>
        </w:rPr>
        <w:t xml:space="preserve"> koszty i opłaty niewymienione, a które</w:t>
      </w:r>
      <w:r w:rsidR="00CD4410">
        <w:rPr>
          <w:rFonts w:ascii="Tahoma" w:hAnsi="Tahoma" w:cs="Tahoma"/>
          <w:sz w:val="20"/>
          <w:szCs w:val="20"/>
        </w:rPr>
        <w:tab/>
        <w:t>mogą</w:t>
      </w:r>
      <w:r w:rsidR="00CD4410">
        <w:rPr>
          <w:rFonts w:ascii="Tahoma" w:hAnsi="Tahoma" w:cs="Tahoma"/>
          <w:sz w:val="20"/>
          <w:szCs w:val="20"/>
        </w:rPr>
        <w:tab/>
        <w:t xml:space="preserve">wystąpić </w:t>
      </w:r>
      <w:r w:rsidRPr="009F6D2A">
        <w:rPr>
          <w:rFonts w:ascii="Tahoma" w:hAnsi="Tahoma" w:cs="Tahoma"/>
          <w:sz w:val="20"/>
          <w:szCs w:val="20"/>
        </w:rPr>
        <w:t>przy</w:t>
      </w:r>
    </w:p>
    <w:p w:rsidR="004C0B7B" w:rsidRPr="009F6D2A" w:rsidRDefault="004C0B7B" w:rsidP="009F6D2A">
      <w:pPr>
        <w:pStyle w:val="Akapitzlist"/>
        <w:spacing w:after="0" w:line="360" w:lineRule="auto"/>
        <w:ind w:left="1069"/>
        <w:jc w:val="both"/>
        <w:rPr>
          <w:rFonts w:ascii="Tahoma" w:hAnsi="Tahoma" w:cs="Tahoma"/>
          <w:sz w:val="20"/>
          <w:szCs w:val="20"/>
        </w:rPr>
      </w:pPr>
      <w:r w:rsidRPr="009F6D2A">
        <w:rPr>
          <w:rFonts w:ascii="Tahoma" w:hAnsi="Tahoma" w:cs="Tahoma"/>
          <w:sz w:val="20"/>
          <w:szCs w:val="20"/>
        </w:rPr>
        <w:t>realizacji przedmiotu zamówienia, zysk, narzuty, marżę, podatki oraz pozostałe składniki cenotwórcze.</w:t>
      </w:r>
    </w:p>
    <w:p w:rsidR="004C0B7B" w:rsidRDefault="009F6D2A" w:rsidP="009F6D2A">
      <w:pPr>
        <w:pStyle w:val="Akapitzlist"/>
        <w:numPr>
          <w:ilvl w:val="0"/>
          <w:numId w:val="12"/>
        </w:numPr>
        <w:spacing w:after="0" w:line="360" w:lineRule="auto"/>
        <w:ind w:left="851" w:hanging="425"/>
        <w:jc w:val="both"/>
        <w:rPr>
          <w:rFonts w:ascii="Tahoma" w:hAnsi="Tahoma" w:cs="Tahoma"/>
          <w:sz w:val="20"/>
          <w:szCs w:val="20"/>
        </w:rPr>
      </w:pPr>
      <w:r w:rsidRPr="009F6D2A">
        <w:rPr>
          <w:rFonts w:ascii="Tahoma" w:hAnsi="Tahoma" w:cs="Tahoma"/>
          <w:sz w:val="20"/>
          <w:szCs w:val="20"/>
        </w:rPr>
        <w:t>Cena oferty winna być skalkulowana w sposób rzetelny i profesjonalny, uwzględniający wszystkie koszty, które ponosi Wykonawca.</w:t>
      </w:r>
    </w:p>
    <w:p w:rsidR="009F6D2A" w:rsidRDefault="007432FB" w:rsidP="007432FB">
      <w:pPr>
        <w:pStyle w:val="Akapitzlist"/>
        <w:numPr>
          <w:ilvl w:val="0"/>
          <w:numId w:val="12"/>
        </w:numPr>
        <w:spacing w:after="0" w:line="360" w:lineRule="auto"/>
        <w:ind w:left="851" w:hanging="425"/>
        <w:jc w:val="both"/>
        <w:rPr>
          <w:rFonts w:ascii="Tahoma" w:hAnsi="Tahoma" w:cs="Tahoma"/>
          <w:sz w:val="20"/>
          <w:szCs w:val="20"/>
        </w:rPr>
      </w:pPr>
      <w:r w:rsidRPr="007432FB">
        <w:rPr>
          <w:rFonts w:ascii="Tahoma" w:hAnsi="Tahoma" w:cs="Tahoma"/>
          <w:sz w:val="20"/>
          <w:szCs w:val="20"/>
        </w:rPr>
        <w:t xml:space="preserve">W cenie za jednorazowy przewóz zwłok lub szczątków ludzkich Wykonawca winien zastosować cenę ryczałtową, uwzględniając wszystkie koszty niezbędne do realizacji przedmiotu zamówienia </w:t>
      </w:r>
      <w:r w:rsidR="00A966DD">
        <w:rPr>
          <w:rFonts w:ascii="Tahoma" w:hAnsi="Tahoma" w:cs="Tahoma"/>
          <w:sz w:val="20"/>
          <w:szCs w:val="20"/>
        </w:rPr>
        <w:t xml:space="preserve">                               </w:t>
      </w:r>
      <w:r w:rsidRPr="007432FB">
        <w:rPr>
          <w:rFonts w:ascii="Tahoma" w:hAnsi="Tahoma" w:cs="Tahoma"/>
          <w:sz w:val="20"/>
          <w:szCs w:val="20"/>
        </w:rPr>
        <w:t>w szczególności: zapewnieniem kadr w ciągu doby, specjalistyczny pojazd, nosze, worki, jednorazowe rękawiczki, odzież i obuwie ochronne, środki dezynfekcyjne i inne.</w:t>
      </w:r>
    </w:p>
    <w:p w:rsidR="007432FB" w:rsidRDefault="007432FB" w:rsidP="007432FB">
      <w:pPr>
        <w:pStyle w:val="Akapitzlist"/>
        <w:numPr>
          <w:ilvl w:val="0"/>
          <w:numId w:val="12"/>
        </w:numPr>
        <w:spacing w:after="0" w:line="360" w:lineRule="auto"/>
        <w:ind w:left="851" w:hanging="425"/>
        <w:jc w:val="both"/>
        <w:rPr>
          <w:rFonts w:ascii="Tahoma" w:hAnsi="Tahoma" w:cs="Tahoma"/>
          <w:sz w:val="20"/>
          <w:szCs w:val="20"/>
        </w:rPr>
      </w:pPr>
      <w:r w:rsidRPr="007432FB">
        <w:rPr>
          <w:rFonts w:ascii="Tahoma" w:hAnsi="Tahoma" w:cs="Tahoma"/>
          <w:sz w:val="20"/>
          <w:szCs w:val="20"/>
        </w:rPr>
        <w:t>Cenę oferty należy obliczyć jako iloczyn przewidywanej ilości przewozów zwłok lub szczątków ludzkich i oferowanej ceny za jednorazowy przewóz.</w:t>
      </w:r>
    </w:p>
    <w:p w:rsidR="00A966DD" w:rsidRDefault="00A966DD" w:rsidP="00A966DD">
      <w:pPr>
        <w:pStyle w:val="Akapitzlist"/>
        <w:numPr>
          <w:ilvl w:val="0"/>
          <w:numId w:val="12"/>
        </w:numPr>
        <w:spacing w:line="360" w:lineRule="auto"/>
        <w:ind w:left="851" w:hanging="425"/>
        <w:jc w:val="both"/>
        <w:rPr>
          <w:rFonts w:ascii="Tahoma" w:hAnsi="Tahoma" w:cs="Tahoma"/>
          <w:sz w:val="20"/>
          <w:szCs w:val="20"/>
        </w:rPr>
      </w:pPr>
      <w:r w:rsidRPr="00A966DD">
        <w:rPr>
          <w:rFonts w:ascii="Tahoma" w:hAnsi="Tahoma" w:cs="Tahoma"/>
          <w:sz w:val="20"/>
          <w:szCs w:val="20"/>
        </w:rPr>
        <w:t xml:space="preserve">W cenie za </w:t>
      </w:r>
      <w:r w:rsidR="00F4513A">
        <w:rPr>
          <w:rFonts w:ascii="Tahoma" w:hAnsi="Tahoma" w:cs="Tahoma"/>
          <w:sz w:val="20"/>
          <w:szCs w:val="20"/>
        </w:rPr>
        <w:t xml:space="preserve">przechowywanie zwłok </w:t>
      </w:r>
      <w:r w:rsidRPr="00A966DD">
        <w:rPr>
          <w:rFonts w:ascii="Tahoma" w:hAnsi="Tahoma" w:cs="Tahoma"/>
          <w:sz w:val="20"/>
          <w:szCs w:val="20"/>
        </w:rPr>
        <w:t xml:space="preserve">Wykonawca powinien </w:t>
      </w:r>
      <w:r w:rsidR="00565312">
        <w:rPr>
          <w:rFonts w:ascii="Tahoma" w:hAnsi="Tahoma" w:cs="Tahoma"/>
          <w:sz w:val="20"/>
          <w:szCs w:val="20"/>
        </w:rPr>
        <w:t xml:space="preserve">zastosować cenę ryczałtową i winna ona </w:t>
      </w:r>
      <w:r w:rsidRPr="00A966DD">
        <w:rPr>
          <w:rFonts w:ascii="Tahoma" w:hAnsi="Tahoma" w:cs="Tahoma"/>
          <w:sz w:val="20"/>
          <w:szCs w:val="20"/>
        </w:rPr>
        <w:t>uwzgl</w:t>
      </w:r>
      <w:r w:rsidR="00565312">
        <w:rPr>
          <w:rFonts w:ascii="Tahoma" w:hAnsi="Tahoma" w:cs="Tahoma"/>
          <w:sz w:val="20"/>
          <w:szCs w:val="20"/>
        </w:rPr>
        <w:t xml:space="preserve">ędnić wszystkie koszty związane </w:t>
      </w:r>
      <w:r w:rsidRPr="00A966DD">
        <w:rPr>
          <w:rFonts w:ascii="Tahoma" w:hAnsi="Tahoma" w:cs="Tahoma"/>
          <w:sz w:val="20"/>
          <w:szCs w:val="20"/>
        </w:rPr>
        <w:t>z zapewnieniem: całodobowej obsługi, kosztów energii, wody, sprzętu itp.</w:t>
      </w:r>
    </w:p>
    <w:p w:rsidR="00565312" w:rsidRDefault="00565312" w:rsidP="00A966DD">
      <w:pPr>
        <w:pStyle w:val="Akapitzlist"/>
        <w:numPr>
          <w:ilvl w:val="0"/>
          <w:numId w:val="12"/>
        </w:numPr>
        <w:spacing w:line="360" w:lineRule="auto"/>
        <w:ind w:left="851" w:hanging="425"/>
        <w:jc w:val="both"/>
        <w:rPr>
          <w:rFonts w:ascii="Tahoma" w:hAnsi="Tahoma" w:cs="Tahoma"/>
          <w:sz w:val="20"/>
          <w:szCs w:val="20"/>
        </w:rPr>
      </w:pPr>
      <w:r>
        <w:rPr>
          <w:rFonts w:ascii="Tahoma" w:hAnsi="Tahoma" w:cs="Tahoma"/>
          <w:sz w:val="20"/>
          <w:szCs w:val="20"/>
        </w:rPr>
        <w:lastRenderedPageBreak/>
        <w:t>W zakresie przechowywania zwłok i szczątków ludzkich- ilość dób przechowania (dobę określa się jak 24 godziny liczone od momentu przywiezienia zwłok do prosektorium lub przechowalni). Jako obowiązujące przyjmuje się ceny ryczałtowe brutto za 1 dobę, zgodnie z cenami zaoferowanymi przez Wykonawcę w formularzu ofertowym.</w:t>
      </w:r>
    </w:p>
    <w:p w:rsidR="00565312" w:rsidRPr="00A966DD" w:rsidRDefault="00565312" w:rsidP="00565312">
      <w:pPr>
        <w:pStyle w:val="Akapitzlist"/>
        <w:spacing w:line="360" w:lineRule="auto"/>
        <w:ind w:left="851"/>
        <w:jc w:val="both"/>
        <w:rPr>
          <w:rFonts w:ascii="Tahoma" w:hAnsi="Tahoma" w:cs="Tahoma"/>
          <w:sz w:val="20"/>
          <w:szCs w:val="20"/>
        </w:rPr>
      </w:pPr>
      <w:r>
        <w:rPr>
          <w:rFonts w:ascii="Tahoma" w:hAnsi="Tahoma" w:cs="Tahoma"/>
          <w:sz w:val="20"/>
          <w:szCs w:val="20"/>
        </w:rPr>
        <w:t xml:space="preserve">Przyjmuje się zasadę, że do 12 godzin przechowywania zwłok stosuje się połowę stawki, a powyżej 12 godzin- pełną stawkę za dobę. </w:t>
      </w:r>
    </w:p>
    <w:p w:rsidR="00A966DD" w:rsidRPr="00A966DD" w:rsidRDefault="00A966DD" w:rsidP="00A966DD">
      <w:pPr>
        <w:pStyle w:val="Akapitzlist"/>
        <w:numPr>
          <w:ilvl w:val="0"/>
          <w:numId w:val="12"/>
        </w:numPr>
        <w:spacing w:line="360" w:lineRule="auto"/>
        <w:ind w:left="851" w:hanging="425"/>
        <w:jc w:val="both"/>
        <w:rPr>
          <w:rFonts w:ascii="Tahoma" w:hAnsi="Tahoma" w:cs="Tahoma"/>
          <w:sz w:val="20"/>
          <w:szCs w:val="20"/>
        </w:rPr>
      </w:pPr>
      <w:r w:rsidRPr="00A966DD">
        <w:rPr>
          <w:rFonts w:ascii="Tahoma" w:hAnsi="Tahoma" w:cs="Tahoma"/>
          <w:sz w:val="20"/>
          <w:szCs w:val="20"/>
        </w:rPr>
        <w:t>W cenie za jednorazowe udostępnienie sali sekcyjnej</w:t>
      </w:r>
      <w:r>
        <w:rPr>
          <w:rFonts w:ascii="Tahoma" w:hAnsi="Tahoma" w:cs="Tahoma"/>
          <w:sz w:val="20"/>
          <w:szCs w:val="20"/>
        </w:rPr>
        <w:t xml:space="preserve"> celem przeprowadzenia sekcj</w:t>
      </w:r>
      <w:r w:rsidRPr="00A966DD">
        <w:rPr>
          <w:rFonts w:ascii="Tahoma" w:hAnsi="Tahoma" w:cs="Tahoma"/>
          <w:sz w:val="20"/>
          <w:szCs w:val="20"/>
        </w:rPr>
        <w:t>i zwłok ludzkich Wykonawca winien zastosować cenę ryczałtową, uwzględniając wszystkie koszty niezbędne do realizacji przedmiotu zamówienia w szczególności niezbędne materiały, narzędzia, odpowiedni</w:t>
      </w:r>
      <w:r>
        <w:rPr>
          <w:rFonts w:ascii="Tahoma" w:hAnsi="Tahoma" w:cs="Tahoma"/>
          <w:sz w:val="20"/>
          <w:szCs w:val="20"/>
        </w:rPr>
        <w:t xml:space="preserve">                           </w:t>
      </w:r>
      <w:r w:rsidRPr="00A966DD">
        <w:rPr>
          <w:rFonts w:ascii="Tahoma" w:hAnsi="Tahoma" w:cs="Tahoma"/>
          <w:sz w:val="20"/>
          <w:szCs w:val="20"/>
        </w:rPr>
        <w:t xml:space="preserve"> i specjalistyczny sprzęt, środki dezynfekcyjne i inne urządzenia oraz koszty wynagrodzenia pomocy technicznej przy wykonywaniu sekcji zwłok.</w:t>
      </w:r>
    </w:p>
    <w:p w:rsidR="00A966DD" w:rsidRPr="00A966DD" w:rsidRDefault="00A966DD" w:rsidP="00A966DD">
      <w:pPr>
        <w:pStyle w:val="Akapitzlist"/>
        <w:numPr>
          <w:ilvl w:val="0"/>
          <w:numId w:val="12"/>
        </w:numPr>
        <w:spacing w:line="360" w:lineRule="auto"/>
        <w:ind w:left="851" w:hanging="425"/>
        <w:jc w:val="both"/>
        <w:rPr>
          <w:rFonts w:ascii="Tahoma" w:hAnsi="Tahoma" w:cs="Tahoma"/>
          <w:sz w:val="20"/>
          <w:szCs w:val="20"/>
        </w:rPr>
      </w:pPr>
      <w:r w:rsidRPr="00A966DD">
        <w:rPr>
          <w:rFonts w:ascii="Tahoma" w:hAnsi="Tahoma" w:cs="Tahoma"/>
          <w:sz w:val="20"/>
          <w:szCs w:val="20"/>
        </w:rPr>
        <w:t>Cenę oferty należy obliczyć jako sumę iloczynów przewidywanej ilości odpowiednio: ilości przewozów</w:t>
      </w:r>
      <w:r>
        <w:rPr>
          <w:rFonts w:ascii="Tahoma" w:hAnsi="Tahoma" w:cs="Tahoma"/>
          <w:sz w:val="20"/>
          <w:szCs w:val="20"/>
        </w:rPr>
        <w:t xml:space="preserve">         </w:t>
      </w:r>
      <w:r w:rsidRPr="00A966DD">
        <w:rPr>
          <w:rFonts w:ascii="Tahoma" w:hAnsi="Tahoma" w:cs="Tahoma"/>
          <w:sz w:val="20"/>
          <w:szCs w:val="20"/>
        </w:rPr>
        <w:t xml:space="preserve"> i oferowanej ceny za jednorazowy przewóz zwłok, dób przechowywania zwłok i oferowanej ceny za dobę przechowywania oraz przewidywanej ilości przeprowadzanych sekcji zwłok wraz z pomocą techniczną i oferowanej ceny za jednorazowe udostępnienie prosektorium celem przeprowadzenia sekcji zwłok ludzkich wraz z pomocą techniczną.</w:t>
      </w:r>
    </w:p>
    <w:p w:rsidR="00A966DD" w:rsidRPr="00D33554" w:rsidRDefault="00A056B3" w:rsidP="00A056B3">
      <w:pPr>
        <w:pStyle w:val="Akapitzlist"/>
        <w:numPr>
          <w:ilvl w:val="0"/>
          <w:numId w:val="12"/>
        </w:numPr>
        <w:spacing w:after="0" w:line="360" w:lineRule="auto"/>
        <w:ind w:left="851" w:hanging="425"/>
        <w:jc w:val="both"/>
        <w:rPr>
          <w:rFonts w:ascii="Tahoma" w:hAnsi="Tahoma" w:cs="Tahoma"/>
          <w:sz w:val="20"/>
          <w:szCs w:val="20"/>
        </w:rPr>
      </w:pPr>
      <w:r w:rsidRPr="00D33554">
        <w:rPr>
          <w:rFonts w:ascii="Tahoma" w:hAnsi="Tahoma" w:cs="Tahoma"/>
          <w:sz w:val="20"/>
          <w:szCs w:val="20"/>
        </w:rPr>
        <w:t>Jako najkorzystniejsza, zostanie wybrana oferta, która uzyska najwyższą ilość punktów.</w:t>
      </w:r>
    </w:p>
    <w:p w:rsidR="006B3B00" w:rsidRPr="006B3B00" w:rsidRDefault="006B3B00" w:rsidP="006B3B00">
      <w:pPr>
        <w:pStyle w:val="Akapitzlist"/>
        <w:numPr>
          <w:ilvl w:val="0"/>
          <w:numId w:val="12"/>
        </w:numPr>
        <w:spacing w:line="360" w:lineRule="auto"/>
        <w:ind w:left="851" w:hanging="425"/>
        <w:rPr>
          <w:rFonts w:ascii="Tahoma" w:hAnsi="Tahoma" w:cs="Tahoma"/>
          <w:sz w:val="20"/>
          <w:szCs w:val="20"/>
        </w:rPr>
      </w:pPr>
      <w:r w:rsidRPr="006B3B00">
        <w:rPr>
          <w:rFonts w:ascii="Tahoma" w:hAnsi="Tahoma" w:cs="Tahoma"/>
          <w:sz w:val="20"/>
          <w:szCs w:val="20"/>
        </w:rPr>
        <w:t xml:space="preserve">Jeżeli Zamawiający nie będzie mógł wybrać najkorzystniejszej oferty z uwagi na to, iż dwie lub więcej ofert będzie przedstawiać taki sam bilans ceny i kryterium </w:t>
      </w:r>
      <w:r>
        <w:rPr>
          <w:rFonts w:ascii="Tahoma" w:hAnsi="Tahoma" w:cs="Tahoma"/>
          <w:sz w:val="20"/>
          <w:szCs w:val="20"/>
        </w:rPr>
        <w:t>czas reakcji od momentu zgłoszenia</w:t>
      </w:r>
      <w:r w:rsidRPr="006B3B00">
        <w:rPr>
          <w:rFonts w:ascii="Tahoma" w:hAnsi="Tahoma" w:cs="Tahoma"/>
          <w:sz w:val="20"/>
          <w:szCs w:val="20"/>
        </w:rPr>
        <w:t>, wówczas Zamawiający spośród tych ofert wybierze ofertę z najniższą ceną.</w:t>
      </w:r>
    </w:p>
    <w:p w:rsidR="006B3B00" w:rsidRPr="006B3B00" w:rsidRDefault="006B3B00" w:rsidP="006B3B00">
      <w:pPr>
        <w:pStyle w:val="Akapitzlist"/>
        <w:tabs>
          <w:tab w:val="left" w:pos="8430"/>
        </w:tabs>
        <w:spacing w:after="0" w:line="360" w:lineRule="auto"/>
        <w:ind w:left="851"/>
        <w:jc w:val="both"/>
        <w:rPr>
          <w:rFonts w:ascii="Tahoma" w:hAnsi="Tahoma" w:cs="Tahoma"/>
          <w:sz w:val="20"/>
          <w:szCs w:val="20"/>
        </w:rPr>
      </w:pPr>
      <w:r>
        <w:rPr>
          <w:rFonts w:ascii="Tahoma" w:hAnsi="Tahoma" w:cs="Tahoma"/>
          <w:sz w:val="20"/>
          <w:szCs w:val="20"/>
        </w:rPr>
        <w:tab/>
      </w:r>
    </w:p>
    <w:p w:rsidR="00214A86" w:rsidRDefault="00214A86" w:rsidP="00DA0CBD">
      <w:pPr>
        <w:numPr>
          <w:ilvl w:val="0"/>
          <w:numId w:val="1"/>
        </w:numPr>
        <w:spacing w:after="0" w:line="360" w:lineRule="auto"/>
        <w:ind w:left="284" w:hanging="284"/>
        <w:jc w:val="both"/>
        <w:rPr>
          <w:rFonts w:ascii="Tahoma" w:hAnsi="Tahoma" w:cs="Tahoma"/>
          <w:sz w:val="20"/>
          <w:szCs w:val="20"/>
        </w:rPr>
      </w:pPr>
      <w:r w:rsidRPr="00CE25AB">
        <w:rPr>
          <w:rFonts w:ascii="Tahoma" w:hAnsi="Tahoma" w:cs="Tahoma"/>
          <w:b/>
          <w:sz w:val="20"/>
          <w:szCs w:val="20"/>
        </w:rPr>
        <w:t>Opis kryteriów, którymi Zamawiający będzie się kierował przy wyborze oferty, wraz</w:t>
      </w:r>
      <w:r w:rsidR="00CE25AB">
        <w:rPr>
          <w:rFonts w:ascii="Tahoma" w:hAnsi="Tahoma" w:cs="Tahoma"/>
          <w:b/>
          <w:sz w:val="20"/>
          <w:szCs w:val="20"/>
        </w:rPr>
        <w:t xml:space="preserve">                               </w:t>
      </w:r>
      <w:r w:rsidRPr="00CE25AB">
        <w:rPr>
          <w:rFonts w:ascii="Tahoma" w:hAnsi="Tahoma" w:cs="Tahoma"/>
          <w:b/>
          <w:sz w:val="20"/>
          <w:szCs w:val="20"/>
        </w:rPr>
        <w:t xml:space="preserve"> z podaniem znaczenia tych kryteriów i sposobu oceny ofert:</w:t>
      </w:r>
      <w:r w:rsidRPr="00C34394">
        <w:rPr>
          <w:rFonts w:ascii="Tahoma" w:hAnsi="Tahoma" w:cs="Tahoma"/>
          <w:sz w:val="20"/>
          <w:szCs w:val="20"/>
        </w:rPr>
        <w:t xml:space="preserve"> </w:t>
      </w:r>
    </w:p>
    <w:p w:rsidR="00DA0CBD" w:rsidRDefault="00DA0CBD" w:rsidP="00DA0CBD">
      <w:pPr>
        <w:spacing w:after="0" w:line="360" w:lineRule="auto"/>
        <w:ind w:left="284"/>
        <w:jc w:val="both"/>
        <w:rPr>
          <w:rFonts w:ascii="Tahoma" w:hAnsi="Tahoma" w:cs="Tahoma"/>
          <w:sz w:val="20"/>
          <w:szCs w:val="20"/>
        </w:rPr>
      </w:pPr>
    </w:p>
    <w:p w:rsidR="00CE25AB" w:rsidRPr="000B260D" w:rsidRDefault="000B260D" w:rsidP="00DA0CBD">
      <w:pPr>
        <w:pStyle w:val="Akapitzlist"/>
        <w:numPr>
          <w:ilvl w:val="0"/>
          <w:numId w:val="13"/>
        </w:numPr>
        <w:spacing w:after="0" w:line="360" w:lineRule="auto"/>
        <w:ind w:left="851" w:hanging="284"/>
        <w:jc w:val="both"/>
        <w:rPr>
          <w:rStyle w:val="Uwydatnienie"/>
          <w:rFonts w:ascii="Tahoma" w:hAnsi="Tahoma" w:cs="Tahoma"/>
          <w:i w:val="0"/>
          <w:sz w:val="20"/>
        </w:rPr>
      </w:pPr>
      <w:r w:rsidRPr="000B260D">
        <w:rPr>
          <w:rStyle w:val="Uwydatnienie"/>
          <w:rFonts w:ascii="Tahoma" w:hAnsi="Tahoma" w:cs="Tahoma"/>
          <w:b/>
          <w:i w:val="0"/>
          <w:sz w:val="20"/>
        </w:rPr>
        <w:t xml:space="preserve">Kryterium Nr 1: cena- waga </w:t>
      </w:r>
      <w:r w:rsidR="00966648">
        <w:rPr>
          <w:rStyle w:val="Uwydatnienie"/>
          <w:rFonts w:ascii="Tahoma" w:hAnsi="Tahoma" w:cs="Tahoma"/>
          <w:b/>
          <w:i w:val="0"/>
          <w:sz w:val="20"/>
        </w:rPr>
        <w:t>6</w:t>
      </w:r>
      <w:r w:rsidRPr="000B260D">
        <w:rPr>
          <w:rStyle w:val="Uwydatnienie"/>
          <w:rFonts w:ascii="Tahoma" w:hAnsi="Tahoma" w:cs="Tahoma"/>
          <w:b/>
          <w:i w:val="0"/>
          <w:sz w:val="20"/>
        </w:rPr>
        <w:t xml:space="preserve">0%- maksymalnie </w:t>
      </w:r>
      <w:r w:rsidR="00966648">
        <w:rPr>
          <w:rStyle w:val="Uwydatnienie"/>
          <w:rFonts w:ascii="Tahoma" w:hAnsi="Tahoma" w:cs="Tahoma"/>
          <w:b/>
          <w:i w:val="0"/>
          <w:sz w:val="20"/>
        </w:rPr>
        <w:t>6</w:t>
      </w:r>
      <w:r w:rsidRPr="000B260D">
        <w:rPr>
          <w:rStyle w:val="Uwydatnienie"/>
          <w:rFonts w:ascii="Tahoma" w:hAnsi="Tahoma" w:cs="Tahoma"/>
          <w:b/>
          <w:i w:val="0"/>
          <w:sz w:val="20"/>
        </w:rPr>
        <w:t>0 punktów</w:t>
      </w:r>
      <w:r>
        <w:rPr>
          <w:rStyle w:val="Uwydatnienie"/>
          <w:rFonts w:ascii="Tahoma" w:hAnsi="Tahoma" w:cs="Tahoma"/>
          <w:b/>
          <w:i w:val="0"/>
          <w:sz w:val="20"/>
        </w:rPr>
        <w:t>.</w:t>
      </w:r>
    </w:p>
    <w:p w:rsidR="000B260D" w:rsidRDefault="000B260D" w:rsidP="000B260D">
      <w:pPr>
        <w:pStyle w:val="Akapitzlist"/>
        <w:spacing w:after="0" w:line="480" w:lineRule="auto"/>
        <w:ind w:left="851"/>
        <w:jc w:val="both"/>
        <w:rPr>
          <w:rStyle w:val="Uwydatnienie"/>
          <w:rFonts w:ascii="Tahoma" w:hAnsi="Tahoma" w:cs="Tahoma"/>
          <w:i w:val="0"/>
          <w:sz w:val="20"/>
        </w:rPr>
      </w:pPr>
      <w:r>
        <w:rPr>
          <w:rStyle w:val="Uwydatnienie"/>
          <w:rFonts w:ascii="Tahoma" w:hAnsi="Tahoma" w:cs="Tahoma"/>
          <w:i w:val="0"/>
          <w:sz w:val="20"/>
        </w:rPr>
        <w:t xml:space="preserve">Oferta z najniższą zaoferowaną ceną brutto otrzyma </w:t>
      </w:r>
      <w:r w:rsidR="00966648">
        <w:rPr>
          <w:rStyle w:val="Uwydatnienie"/>
          <w:rFonts w:ascii="Tahoma" w:hAnsi="Tahoma" w:cs="Tahoma"/>
          <w:i w:val="0"/>
          <w:sz w:val="20"/>
        </w:rPr>
        <w:t>6</w:t>
      </w:r>
      <w:r>
        <w:rPr>
          <w:rStyle w:val="Uwydatnienie"/>
          <w:rFonts w:ascii="Tahoma" w:hAnsi="Tahoma" w:cs="Tahoma"/>
          <w:i w:val="0"/>
          <w:sz w:val="20"/>
        </w:rPr>
        <w:t>0 punktów. Pozostałe oferty otrzymają punkty zgodnie z wyliczeniem według niniejszego wzoru:</w:t>
      </w:r>
    </w:p>
    <w:p w:rsidR="00DA0CBD" w:rsidRPr="009021BF" w:rsidRDefault="00DA0CBD" w:rsidP="00DA0CBD">
      <w:pPr>
        <w:pStyle w:val="Bodytext20"/>
        <w:shd w:val="clear" w:color="auto" w:fill="auto"/>
        <w:spacing w:line="276" w:lineRule="auto"/>
        <w:ind w:left="1660" w:firstLine="0"/>
        <w:rPr>
          <w:rFonts w:ascii="Tahoma" w:hAnsi="Tahoma" w:cs="Tahoma"/>
        </w:rPr>
      </w:pPr>
      <w:r w:rsidRPr="009021BF">
        <w:rPr>
          <w:rFonts w:ascii="Tahoma" w:hAnsi="Tahoma" w:cs="Tahoma"/>
        </w:rPr>
        <w:t>najniższa cena oferowana brutto</w:t>
      </w:r>
    </w:p>
    <w:p w:rsidR="00DA0CBD" w:rsidRPr="009021BF" w:rsidRDefault="00DA0CBD" w:rsidP="00DA0CBD">
      <w:pPr>
        <w:pStyle w:val="Bodytext20"/>
        <w:shd w:val="clear" w:color="auto" w:fill="auto"/>
        <w:tabs>
          <w:tab w:val="left" w:leader="hyphen" w:pos="4750"/>
        </w:tabs>
        <w:spacing w:line="276" w:lineRule="auto"/>
        <w:ind w:left="1120" w:firstLine="0"/>
        <w:jc w:val="both"/>
        <w:rPr>
          <w:rFonts w:ascii="Tahoma" w:hAnsi="Tahoma" w:cs="Tahoma"/>
        </w:rPr>
      </w:pPr>
      <w:r w:rsidRPr="009021BF">
        <w:rPr>
          <w:rFonts w:ascii="Tahoma" w:hAnsi="Tahoma" w:cs="Tahoma"/>
        </w:rPr>
        <w:t>C =</w:t>
      </w:r>
      <w:r w:rsidRPr="009021BF">
        <w:rPr>
          <w:rFonts w:ascii="Tahoma" w:hAnsi="Tahoma" w:cs="Tahoma"/>
        </w:rPr>
        <w:tab/>
        <w:t xml:space="preserve">  x </w:t>
      </w:r>
      <w:r w:rsidR="00966648">
        <w:rPr>
          <w:rFonts w:ascii="Tahoma" w:hAnsi="Tahoma" w:cs="Tahoma"/>
        </w:rPr>
        <w:t>6</w:t>
      </w:r>
      <w:r w:rsidRPr="009021BF">
        <w:rPr>
          <w:rFonts w:ascii="Tahoma" w:hAnsi="Tahoma" w:cs="Tahoma"/>
        </w:rPr>
        <w:t>0 pkt</w:t>
      </w:r>
    </w:p>
    <w:p w:rsidR="00DA0CBD" w:rsidRPr="009021BF" w:rsidRDefault="00DA0CBD" w:rsidP="00DA0CBD">
      <w:pPr>
        <w:pStyle w:val="Bodytext20"/>
        <w:shd w:val="clear" w:color="auto" w:fill="auto"/>
        <w:spacing w:line="276" w:lineRule="auto"/>
        <w:ind w:left="2120" w:firstLine="0"/>
        <w:rPr>
          <w:rFonts w:ascii="Tahoma" w:hAnsi="Tahoma" w:cs="Tahoma"/>
        </w:rPr>
      </w:pPr>
      <w:r w:rsidRPr="009021BF">
        <w:rPr>
          <w:rFonts w:ascii="Tahoma" w:hAnsi="Tahoma" w:cs="Tahoma"/>
        </w:rPr>
        <w:t>cena oferty badanej brutto</w:t>
      </w:r>
    </w:p>
    <w:p w:rsidR="00DA0CBD" w:rsidRPr="009021BF" w:rsidRDefault="00DA0CBD" w:rsidP="00DA0CBD">
      <w:pPr>
        <w:pStyle w:val="Bodytext20"/>
        <w:shd w:val="clear" w:color="auto" w:fill="auto"/>
        <w:spacing w:line="346" w:lineRule="exact"/>
        <w:ind w:left="2120" w:firstLine="0"/>
        <w:rPr>
          <w:rFonts w:ascii="Tahoma" w:hAnsi="Tahoma" w:cs="Tahoma"/>
        </w:rPr>
      </w:pPr>
    </w:p>
    <w:p w:rsidR="00DA0CBD" w:rsidRPr="009021BF" w:rsidRDefault="00DA0CBD" w:rsidP="00DA0CBD">
      <w:pPr>
        <w:pStyle w:val="Bodytext20"/>
        <w:shd w:val="clear" w:color="auto" w:fill="auto"/>
        <w:spacing w:after="240" w:line="360" w:lineRule="auto"/>
        <w:ind w:left="856" w:firstLine="0"/>
        <w:jc w:val="both"/>
        <w:rPr>
          <w:rFonts w:ascii="Tahoma" w:hAnsi="Tahoma" w:cs="Tahoma"/>
        </w:rPr>
      </w:pPr>
      <w:r w:rsidRPr="009021BF">
        <w:rPr>
          <w:rFonts w:ascii="Tahoma" w:hAnsi="Tahoma" w:cs="Tahoma"/>
        </w:rPr>
        <w:t>Ocena w zakresie tego kryterium zostanie dokonana na podstawie wypełnionego formularza oferty cenowej i złożonej w nim deklaracji Wykonawcy. Maksymalna liczba punktów, która może zostać przyznana Wykonawcy w ocenie w</w:t>
      </w:r>
      <w:r>
        <w:rPr>
          <w:rFonts w:ascii="Tahoma" w:hAnsi="Tahoma" w:cs="Tahoma"/>
        </w:rPr>
        <w:t>/w</w:t>
      </w:r>
      <w:r w:rsidRPr="009021BF">
        <w:rPr>
          <w:rFonts w:ascii="Tahoma" w:hAnsi="Tahoma" w:cs="Tahoma"/>
        </w:rPr>
        <w:t xml:space="preserve"> kryterium wynosi </w:t>
      </w:r>
      <w:r w:rsidR="00966648">
        <w:rPr>
          <w:rFonts w:ascii="Tahoma" w:hAnsi="Tahoma" w:cs="Tahoma"/>
        </w:rPr>
        <w:t>6</w:t>
      </w:r>
      <w:r w:rsidRPr="009021BF">
        <w:rPr>
          <w:rFonts w:ascii="Tahoma" w:hAnsi="Tahoma" w:cs="Tahoma"/>
        </w:rPr>
        <w:t>0 pkt.</w:t>
      </w:r>
    </w:p>
    <w:p w:rsidR="00DA0CBD" w:rsidRDefault="00DA0CBD" w:rsidP="004C0B7B">
      <w:pPr>
        <w:pStyle w:val="Heading50"/>
        <w:keepNext/>
        <w:keepLines/>
        <w:numPr>
          <w:ilvl w:val="0"/>
          <w:numId w:val="14"/>
        </w:numPr>
        <w:shd w:val="clear" w:color="auto" w:fill="auto"/>
        <w:tabs>
          <w:tab w:val="left" w:pos="850"/>
        </w:tabs>
        <w:spacing w:before="0" w:line="360" w:lineRule="auto"/>
        <w:ind w:left="567"/>
        <w:jc w:val="both"/>
        <w:rPr>
          <w:rFonts w:ascii="Tahoma" w:hAnsi="Tahoma" w:cs="Tahoma"/>
        </w:rPr>
      </w:pPr>
      <w:bookmarkStart w:id="0" w:name="bookmark5"/>
      <w:r w:rsidRPr="009021BF">
        <w:rPr>
          <w:rFonts w:ascii="Tahoma" w:hAnsi="Tahoma" w:cs="Tahoma"/>
        </w:rPr>
        <w:t>Kryterium nr</w:t>
      </w:r>
      <w:r w:rsidR="00924AAF">
        <w:rPr>
          <w:rFonts w:ascii="Tahoma" w:hAnsi="Tahoma" w:cs="Tahoma"/>
        </w:rPr>
        <w:t xml:space="preserve"> 2 : czas reakcji</w:t>
      </w:r>
      <w:r>
        <w:rPr>
          <w:rFonts w:ascii="Tahoma" w:hAnsi="Tahoma" w:cs="Tahoma"/>
        </w:rPr>
        <w:t xml:space="preserve">: </w:t>
      </w:r>
      <w:r w:rsidRPr="009021BF">
        <w:rPr>
          <w:rFonts w:ascii="Tahoma" w:hAnsi="Tahoma" w:cs="Tahoma"/>
        </w:rPr>
        <w:t xml:space="preserve">waga - </w:t>
      </w:r>
      <w:r w:rsidR="002B4154">
        <w:rPr>
          <w:rFonts w:ascii="Tahoma" w:hAnsi="Tahoma" w:cs="Tahoma"/>
        </w:rPr>
        <w:t>4</w:t>
      </w:r>
      <w:r w:rsidRPr="009021BF">
        <w:rPr>
          <w:rFonts w:ascii="Tahoma" w:hAnsi="Tahoma" w:cs="Tahoma"/>
        </w:rPr>
        <w:t>0,00 %</w:t>
      </w:r>
      <w:bookmarkEnd w:id="0"/>
      <w:r>
        <w:rPr>
          <w:rFonts w:ascii="Tahoma" w:hAnsi="Tahoma" w:cs="Tahoma"/>
        </w:rPr>
        <w:t xml:space="preserve">-maksymalnie </w:t>
      </w:r>
      <w:r w:rsidR="00966648">
        <w:rPr>
          <w:rFonts w:ascii="Tahoma" w:hAnsi="Tahoma" w:cs="Tahoma"/>
        </w:rPr>
        <w:t>4</w:t>
      </w:r>
      <w:r>
        <w:rPr>
          <w:rFonts w:ascii="Tahoma" w:hAnsi="Tahoma" w:cs="Tahoma"/>
        </w:rPr>
        <w:t>0 punktów.</w:t>
      </w:r>
    </w:p>
    <w:p w:rsidR="00DA0CBD" w:rsidRPr="009021BF" w:rsidRDefault="00DA0CBD" w:rsidP="00537014">
      <w:pPr>
        <w:pStyle w:val="Bodytext20"/>
        <w:shd w:val="clear" w:color="auto" w:fill="auto"/>
        <w:spacing w:line="360" w:lineRule="auto"/>
        <w:ind w:left="980" w:firstLine="0"/>
        <w:jc w:val="both"/>
        <w:rPr>
          <w:rFonts w:ascii="Tahoma" w:hAnsi="Tahoma" w:cs="Tahoma"/>
        </w:rPr>
      </w:pPr>
      <w:r>
        <w:rPr>
          <w:rFonts w:ascii="Tahoma" w:hAnsi="Tahoma" w:cs="Tahoma"/>
        </w:rPr>
        <w:t>Punktacja przyznana za</w:t>
      </w:r>
      <w:r w:rsidRPr="009021BF">
        <w:rPr>
          <w:rFonts w:ascii="Tahoma" w:hAnsi="Tahoma" w:cs="Tahoma"/>
        </w:rPr>
        <w:t xml:space="preserve"> wskazany przez Wykonawcę</w:t>
      </w:r>
      <w:r w:rsidR="00924AAF">
        <w:rPr>
          <w:rFonts w:ascii="Tahoma" w:hAnsi="Tahoma" w:cs="Tahoma"/>
        </w:rPr>
        <w:t xml:space="preserve"> czas reakcji od zgłoszenia</w:t>
      </w:r>
      <w:r w:rsidRPr="009021BF">
        <w:rPr>
          <w:rFonts w:ascii="Tahoma" w:hAnsi="Tahoma" w:cs="Tahoma"/>
        </w:rPr>
        <w:t>:</w:t>
      </w:r>
    </w:p>
    <w:p w:rsidR="00DA0CBD" w:rsidRPr="00924AAF" w:rsidRDefault="00DA0CBD" w:rsidP="00537014">
      <w:pPr>
        <w:numPr>
          <w:ilvl w:val="0"/>
          <w:numId w:val="15"/>
        </w:numPr>
        <w:spacing w:after="0" w:line="360" w:lineRule="auto"/>
        <w:jc w:val="both"/>
        <w:rPr>
          <w:rFonts w:ascii="Tahoma" w:hAnsi="Tahoma" w:cs="Tahoma"/>
          <w:sz w:val="20"/>
        </w:rPr>
      </w:pPr>
      <w:r w:rsidRPr="00924AAF">
        <w:rPr>
          <w:rFonts w:ascii="Tahoma" w:hAnsi="Tahoma" w:cs="Tahoma"/>
          <w:sz w:val="20"/>
        </w:rPr>
        <w:t xml:space="preserve">- </w:t>
      </w:r>
      <w:r w:rsidR="00537014">
        <w:rPr>
          <w:rFonts w:ascii="Tahoma" w:hAnsi="Tahoma" w:cs="Tahoma"/>
          <w:sz w:val="20"/>
        </w:rPr>
        <w:t>dojazd</w:t>
      </w:r>
      <w:r w:rsidR="00924AAF" w:rsidRPr="00924AAF">
        <w:rPr>
          <w:rFonts w:ascii="Tahoma" w:hAnsi="Tahoma" w:cs="Tahoma"/>
          <w:sz w:val="20"/>
        </w:rPr>
        <w:t xml:space="preserve"> do 45</w:t>
      </w:r>
      <w:r w:rsidR="00924AAF">
        <w:rPr>
          <w:rFonts w:ascii="Tahoma" w:hAnsi="Tahoma" w:cs="Tahoma"/>
          <w:sz w:val="20"/>
        </w:rPr>
        <w:t xml:space="preserve"> minut</w:t>
      </w:r>
      <w:r w:rsidR="00537014">
        <w:rPr>
          <w:rFonts w:ascii="Tahoma" w:hAnsi="Tahoma" w:cs="Tahoma"/>
          <w:sz w:val="20"/>
        </w:rPr>
        <w:t xml:space="preserve"> od momentu </w:t>
      </w:r>
      <w:r w:rsidR="00924AAF">
        <w:rPr>
          <w:rFonts w:ascii="Tahoma" w:hAnsi="Tahoma" w:cs="Tahoma"/>
          <w:sz w:val="20"/>
        </w:rPr>
        <w:t>zgłoszenia-</w:t>
      </w:r>
      <w:r w:rsidRPr="00924AAF">
        <w:rPr>
          <w:rFonts w:ascii="Tahoma" w:hAnsi="Tahoma" w:cs="Tahoma"/>
          <w:sz w:val="20"/>
        </w:rPr>
        <w:t xml:space="preserve"> </w:t>
      </w:r>
      <w:r w:rsidR="00966648">
        <w:rPr>
          <w:rFonts w:ascii="Tahoma" w:hAnsi="Tahoma" w:cs="Tahoma"/>
          <w:sz w:val="20"/>
        </w:rPr>
        <w:t>40</w:t>
      </w:r>
      <w:r w:rsidRPr="00924AAF">
        <w:rPr>
          <w:rFonts w:ascii="Tahoma" w:hAnsi="Tahoma" w:cs="Tahoma"/>
          <w:sz w:val="20"/>
        </w:rPr>
        <w:t xml:space="preserve"> pkt,</w:t>
      </w:r>
    </w:p>
    <w:p w:rsidR="00DA0CBD" w:rsidRPr="00924AAF" w:rsidRDefault="00DA0CBD" w:rsidP="00DA0CBD">
      <w:pPr>
        <w:numPr>
          <w:ilvl w:val="0"/>
          <w:numId w:val="15"/>
        </w:numPr>
        <w:spacing w:after="0" w:line="360" w:lineRule="auto"/>
        <w:jc w:val="both"/>
        <w:rPr>
          <w:rFonts w:ascii="Tahoma" w:hAnsi="Tahoma" w:cs="Tahoma"/>
          <w:sz w:val="20"/>
        </w:rPr>
      </w:pPr>
      <w:r w:rsidRPr="00924AAF">
        <w:rPr>
          <w:rFonts w:ascii="Tahoma" w:hAnsi="Tahoma" w:cs="Tahoma"/>
          <w:sz w:val="20"/>
        </w:rPr>
        <w:t xml:space="preserve">- </w:t>
      </w:r>
      <w:r w:rsidR="00537014">
        <w:rPr>
          <w:rFonts w:ascii="Tahoma" w:hAnsi="Tahoma" w:cs="Tahoma"/>
          <w:sz w:val="20"/>
        </w:rPr>
        <w:t>dojazd do 90 minut od momentu zgłoszenia</w:t>
      </w:r>
      <w:r w:rsidR="00537014" w:rsidRPr="00924AAF">
        <w:rPr>
          <w:rFonts w:ascii="Tahoma" w:hAnsi="Tahoma" w:cs="Tahoma"/>
          <w:sz w:val="20"/>
        </w:rPr>
        <w:t xml:space="preserve"> </w:t>
      </w:r>
      <w:r w:rsidRPr="00924AAF">
        <w:rPr>
          <w:rFonts w:ascii="Tahoma" w:hAnsi="Tahoma" w:cs="Tahoma"/>
          <w:sz w:val="20"/>
        </w:rPr>
        <w:t xml:space="preserve">- </w:t>
      </w:r>
      <w:r w:rsidR="00966648">
        <w:rPr>
          <w:rFonts w:ascii="Tahoma" w:hAnsi="Tahoma" w:cs="Tahoma"/>
          <w:sz w:val="20"/>
        </w:rPr>
        <w:t>25</w:t>
      </w:r>
      <w:r w:rsidRPr="00924AAF">
        <w:rPr>
          <w:rFonts w:ascii="Tahoma" w:hAnsi="Tahoma" w:cs="Tahoma"/>
          <w:sz w:val="20"/>
        </w:rPr>
        <w:t xml:space="preserve"> pkt,</w:t>
      </w:r>
    </w:p>
    <w:p w:rsidR="00DA0CBD" w:rsidRPr="00924AAF" w:rsidRDefault="00DA0CBD" w:rsidP="00DA0CBD">
      <w:pPr>
        <w:numPr>
          <w:ilvl w:val="0"/>
          <w:numId w:val="15"/>
        </w:numPr>
        <w:spacing w:after="0" w:line="360" w:lineRule="auto"/>
        <w:jc w:val="both"/>
        <w:rPr>
          <w:rFonts w:ascii="Tahoma" w:hAnsi="Tahoma" w:cs="Tahoma"/>
          <w:sz w:val="20"/>
        </w:rPr>
      </w:pPr>
      <w:r w:rsidRPr="00924AAF">
        <w:rPr>
          <w:rFonts w:ascii="Tahoma" w:hAnsi="Tahoma" w:cs="Tahoma"/>
          <w:sz w:val="20"/>
        </w:rPr>
        <w:t>-</w:t>
      </w:r>
      <w:r w:rsidR="00537014" w:rsidRPr="00537014">
        <w:rPr>
          <w:rFonts w:ascii="Tahoma" w:hAnsi="Tahoma" w:cs="Tahoma"/>
          <w:sz w:val="20"/>
        </w:rPr>
        <w:t xml:space="preserve"> </w:t>
      </w:r>
      <w:r w:rsidR="00537014">
        <w:rPr>
          <w:rFonts w:ascii="Tahoma" w:hAnsi="Tahoma" w:cs="Tahoma"/>
          <w:sz w:val="20"/>
        </w:rPr>
        <w:t>dojazd</w:t>
      </w:r>
      <w:r w:rsidR="00537014" w:rsidRPr="00924AAF">
        <w:rPr>
          <w:rFonts w:ascii="Tahoma" w:hAnsi="Tahoma" w:cs="Tahoma"/>
          <w:sz w:val="20"/>
        </w:rPr>
        <w:t xml:space="preserve"> </w:t>
      </w:r>
      <w:r w:rsidR="00537014">
        <w:rPr>
          <w:rFonts w:ascii="Tahoma" w:hAnsi="Tahoma" w:cs="Tahoma"/>
          <w:sz w:val="20"/>
        </w:rPr>
        <w:t xml:space="preserve">powyżej 90 minut od momentu zgłoszenia </w:t>
      </w:r>
      <w:r w:rsidR="00924AAF">
        <w:rPr>
          <w:rFonts w:ascii="Tahoma" w:hAnsi="Tahoma" w:cs="Tahoma"/>
          <w:sz w:val="20"/>
        </w:rPr>
        <w:t>-   0</w:t>
      </w:r>
      <w:r w:rsidRPr="00924AAF">
        <w:rPr>
          <w:rFonts w:ascii="Tahoma" w:hAnsi="Tahoma" w:cs="Tahoma"/>
          <w:sz w:val="20"/>
        </w:rPr>
        <w:t xml:space="preserve"> pkt.</w:t>
      </w:r>
    </w:p>
    <w:p w:rsidR="00DA0CBD" w:rsidRPr="009021BF" w:rsidRDefault="00DA0CBD" w:rsidP="00924AAF">
      <w:pPr>
        <w:pStyle w:val="Bodytext20"/>
        <w:shd w:val="clear" w:color="auto" w:fill="auto"/>
        <w:spacing w:line="360" w:lineRule="auto"/>
        <w:ind w:left="856" w:firstLine="0"/>
        <w:jc w:val="both"/>
        <w:rPr>
          <w:rFonts w:ascii="Tahoma" w:hAnsi="Tahoma" w:cs="Tahoma"/>
        </w:rPr>
      </w:pPr>
      <w:r w:rsidRPr="009021BF">
        <w:rPr>
          <w:rFonts w:ascii="Tahoma" w:hAnsi="Tahoma" w:cs="Tahoma"/>
        </w:rPr>
        <w:lastRenderedPageBreak/>
        <w:t xml:space="preserve">Ocena w zakresie tego kryterium zostanie dokonana na podstawie wypełnionego formularza oferty cenowej i zaoferowanego </w:t>
      </w:r>
      <w:r w:rsidR="00924AAF">
        <w:rPr>
          <w:rFonts w:ascii="Tahoma" w:hAnsi="Tahoma" w:cs="Tahoma"/>
        </w:rPr>
        <w:t>czasu reakcji od zgłoszenia</w:t>
      </w:r>
      <w:r w:rsidRPr="009021BF">
        <w:rPr>
          <w:rFonts w:ascii="Tahoma" w:hAnsi="Tahoma" w:cs="Tahoma"/>
        </w:rPr>
        <w:t>. Maksymalna liczba punktów, która może zostać przyznana Wykonawcy w ocenie w</w:t>
      </w:r>
      <w:r>
        <w:rPr>
          <w:rFonts w:ascii="Tahoma" w:hAnsi="Tahoma" w:cs="Tahoma"/>
        </w:rPr>
        <w:t>/</w:t>
      </w:r>
      <w:r w:rsidRPr="009021BF">
        <w:rPr>
          <w:rFonts w:ascii="Tahoma" w:hAnsi="Tahoma" w:cs="Tahoma"/>
        </w:rPr>
        <w:t xml:space="preserve">w kryterium wynosi </w:t>
      </w:r>
      <w:r w:rsidR="00966648">
        <w:rPr>
          <w:rFonts w:ascii="Tahoma" w:hAnsi="Tahoma" w:cs="Tahoma"/>
        </w:rPr>
        <w:t>4</w:t>
      </w:r>
      <w:r w:rsidRPr="009021BF">
        <w:rPr>
          <w:rFonts w:ascii="Tahoma" w:hAnsi="Tahoma" w:cs="Tahoma"/>
        </w:rPr>
        <w:t>0 pkt.</w:t>
      </w:r>
    </w:p>
    <w:p w:rsidR="00DA0CBD" w:rsidRPr="009021BF" w:rsidRDefault="00DA0CBD" w:rsidP="00DA0CBD">
      <w:pPr>
        <w:pStyle w:val="Bodytext20"/>
        <w:shd w:val="clear" w:color="auto" w:fill="auto"/>
        <w:spacing w:line="276" w:lineRule="auto"/>
        <w:ind w:left="856" w:firstLine="0"/>
        <w:jc w:val="both"/>
        <w:rPr>
          <w:rFonts w:ascii="Tahoma" w:hAnsi="Tahoma" w:cs="Tahoma"/>
        </w:rPr>
      </w:pPr>
    </w:p>
    <w:p w:rsidR="00DA0CBD" w:rsidRPr="009021BF" w:rsidRDefault="00DA0CBD" w:rsidP="00924AAF">
      <w:pPr>
        <w:pStyle w:val="Bodytext20"/>
        <w:shd w:val="clear" w:color="auto" w:fill="auto"/>
        <w:spacing w:line="360" w:lineRule="auto"/>
        <w:ind w:left="856" w:firstLine="0"/>
        <w:jc w:val="both"/>
        <w:rPr>
          <w:rFonts w:ascii="Tahoma" w:hAnsi="Tahoma" w:cs="Tahoma"/>
          <w:b/>
        </w:rPr>
      </w:pPr>
      <w:r w:rsidRPr="009021BF">
        <w:rPr>
          <w:rFonts w:ascii="Tahoma" w:hAnsi="Tahoma" w:cs="Tahoma"/>
          <w:b/>
        </w:rPr>
        <w:t xml:space="preserve">Łączna liczba otrzymanych punktów stanowi sumę punktów uzyskanych za poszczególne kryteria. </w:t>
      </w:r>
    </w:p>
    <w:p w:rsidR="000B260D" w:rsidRPr="000B260D" w:rsidRDefault="000B260D" w:rsidP="00537014">
      <w:pPr>
        <w:pStyle w:val="Akapitzlist"/>
        <w:spacing w:after="0" w:line="360" w:lineRule="auto"/>
        <w:ind w:left="851"/>
        <w:jc w:val="both"/>
        <w:rPr>
          <w:rStyle w:val="Uwydatnienie"/>
          <w:rFonts w:ascii="Tahoma" w:hAnsi="Tahoma" w:cs="Tahoma"/>
          <w:i w:val="0"/>
          <w:sz w:val="20"/>
        </w:rPr>
      </w:pPr>
    </w:p>
    <w:p w:rsidR="00214A86" w:rsidRPr="00E7590D" w:rsidRDefault="00214A86" w:rsidP="00CF3130">
      <w:pPr>
        <w:numPr>
          <w:ilvl w:val="0"/>
          <w:numId w:val="1"/>
        </w:numPr>
        <w:spacing w:after="0" w:line="360" w:lineRule="auto"/>
        <w:ind w:left="284" w:hanging="284"/>
        <w:jc w:val="both"/>
        <w:rPr>
          <w:rFonts w:ascii="Tahoma" w:hAnsi="Tahoma" w:cs="Tahoma"/>
          <w:b/>
          <w:sz w:val="20"/>
          <w:szCs w:val="20"/>
        </w:rPr>
      </w:pPr>
      <w:r w:rsidRPr="00E7590D">
        <w:rPr>
          <w:rFonts w:ascii="Tahoma" w:hAnsi="Tahoma" w:cs="Tahoma"/>
          <w:b/>
          <w:sz w:val="20"/>
          <w:szCs w:val="20"/>
        </w:rPr>
        <w:t xml:space="preserve">Informacje o formalnościach, jakie powinny zostać dopełnione po wyborze oferty w celu zawarcia umowy w sprawie zamówienia (jeśli umowa będzie zawierana): </w:t>
      </w:r>
    </w:p>
    <w:p w:rsidR="00CF3130" w:rsidRDefault="00CF3130" w:rsidP="00CF3130">
      <w:pPr>
        <w:pStyle w:val="Akapitzlist"/>
        <w:numPr>
          <w:ilvl w:val="0"/>
          <w:numId w:val="19"/>
        </w:numPr>
        <w:spacing w:after="0" w:line="360" w:lineRule="auto"/>
        <w:jc w:val="both"/>
        <w:rPr>
          <w:rFonts w:ascii="Tahoma" w:hAnsi="Tahoma" w:cs="Tahoma"/>
          <w:sz w:val="20"/>
          <w:szCs w:val="20"/>
        </w:rPr>
      </w:pPr>
      <w:r>
        <w:rPr>
          <w:rFonts w:ascii="Tahoma" w:hAnsi="Tahoma" w:cs="Tahoma"/>
          <w:sz w:val="20"/>
          <w:szCs w:val="20"/>
        </w:rPr>
        <w:t xml:space="preserve">Wykonawca związany jest ofertą 30 dni. Bieg terminu związania ofertą rozpoczyna się wraz z upływem terminu składania ofert. </w:t>
      </w:r>
    </w:p>
    <w:p w:rsidR="00CF3130" w:rsidRDefault="00CF3130" w:rsidP="00CF3130">
      <w:pPr>
        <w:pStyle w:val="Akapitzlist"/>
        <w:numPr>
          <w:ilvl w:val="0"/>
          <w:numId w:val="19"/>
        </w:numPr>
        <w:spacing w:after="0" w:line="360" w:lineRule="auto"/>
        <w:jc w:val="both"/>
        <w:rPr>
          <w:rFonts w:ascii="Tahoma" w:hAnsi="Tahoma" w:cs="Tahoma"/>
          <w:sz w:val="20"/>
          <w:szCs w:val="20"/>
        </w:rPr>
      </w:pPr>
      <w:r>
        <w:rPr>
          <w:rFonts w:ascii="Tahoma" w:hAnsi="Tahoma" w:cs="Tahoma"/>
          <w:sz w:val="20"/>
          <w:szCs w:val="20"/>
        </w:rPr>
        <w:t xml:space="preserve">Zamawiający udzieli zamówienia Wykonawcy, który spełni wszystkie warunki wskazane w niniejszym postepowaniu oraz uzyskał największa ilość punktów spośród rozpatrywanych ofert na realizacje przedmiotu zamówienia. </w:t>
      </w:r>
    </w:p>
    <w:p w:rsidR="00CF3130" w:rsidRDefault="00CF3130" w:rsidP="00CF3130">
      <w:pPr>
        <w:pStyle w:val="Akapitzlist"/>
        <w:numPr>
          <w:ilvl w:val="0"/>
          <w:numId w:val="19"/>
        </w:numPr>
        <w:spacing w:after="0" w:line="360" w:lineRule="auto"/>
        <w:jc w:val="both"/>
        <w:rPr>
          <w:rFonts w:ascii="Tahoma" w:hAnsi="Tahoma" w:cs="Tahoma"/>
          <w:sz w:val="20"/>
          <w:szCs w:val="20"/>
        </w:rPr>
      </w:pPr>
      <w:r>
        <w:rPr>
          <w:rFonts w:ascii="Tahoma" w:hAnsi="Tahoma" w:cs="Tahoma"/>
          <w:sz w:val="20"/>
          <w:szCs w:val="20"/>
        </w:rPr>
        <w:t>Niezwłocznie po wyborze oferty Zamawiający zawiadomi wszystkich Wykonawców, którzy ubiegali się           o udzielenie zamówienia-  o wyniku postępowania oraz umieści informację na swojej stronie internetowej.</w:t>
      </w:r>
    </w:p>
    <w:p w:rsidR="00CF3130" w:rsidRPr="00CF3130" w:rsidRDefault="00EE4876" w:rsidP="00CF3130">
      <w:pPr>
        <w:pStyle w:val="Akapitzlist"/>
        <w:numPr>
          <w:ilvl w:val="0"/>
          <w:numId w:val="19"/>
        </w:numPr>
        <w:spacing w:after="0" w:line="480" w:lineRule="auto"/>
        <w:jc w:val="both"/>
        <w:rPr>
          <w:rFonts w:ascii="Tahoma" w:hAnsi="Tahoma" w:cs="Tahoma"/>
          <w:sz w:val="20"/>
          <w:szCs w:val="20"/>
        </w:rPr>
      </w:pPr>
      <w:r>
        <w:rPr>
          <w:rFonts w:ascii="Tahoma" w:hAnsi="Tahoma" w:cs="Tahoma"/>
          <w:sz w:val="20"/>
          <w:szCs w:val="20"/>
        </w:rPr>
        <w:t>Z Wykonawcą, który uzyskał największ</w:t>
      </w:r>
      <w:r w:rsidR="004306F2">
        <w:rPr>
          <w:rFonts w:ascii="Tahoma" w:hAnsi="Tahoma" w:cs="Tahoma"/>
          <w:sz w:val="20"/>
          <w:szCs w:val="20"/>
        </w:rPr>
        <w:t>ą</w:t>
      </w:r>
      <w:r>
        <w:rPr>
          <w:rFonts w:ascii="Tahoma" w:hAnsi="Tahoma" w:cs="Tahoma"/>
          <w:sz w:val="20"/>
          <w:szCs w:val="20"/>
        </w:rPr>
        <w:t xml:space="preserve"> ilość</w:t>
      </w:r>
      <w:r w:rsidR="00D33554">
        <w:rPr>
          <w:rFonts w:ascii="Tahoma" w:hAnsi="Tahoma" w:cs="Tahoma"/>
          <w:sz w:val="20"/>
          <w:szCs w:val="20"/>
        </w:rPr>
        <w:t xml:space="preserve">, zostanie podpisana umowa. </w:t>
      </w:r>
    </w:p>
    <w:p w:rsidR="00214A86" w:rsidRPr="00E7590D" w:rsidRDefault="00F22ACD" w:rsidP="0088422C">
      <w:pPr>
        <w:numPr>
          <w:ilvl w:val="0"/>
          <w:numId w:val="1"/>
        </w:numPr>
        <w:spacing w:after="0" w:line="480" w:lineRule="auto"/>
        <w:ind w:left="284" w:hanging="284"/>
        <w:jc w:val="both"/>
        <w:rPr>
          <w:rFonts w:ascii="Tahoma" w:hAnsi="Tahoma" w:cs="Tahoma"/>
          <w:b/>
          <w:sz w:val="20"/>
          <w:szCs w:val="20"/>
        </w:rPr>
      </w:pPr>
      <w:r>
        <w:rPr>
          <w:rFonts w:ascii="Tahoma" w:hAnsi="Tahoma" w:cs="Tahoma"/>
          <w:b/>
          <w:sz w:val="20"/>
          <w:szCs w:val="20"/>
        </w:rPr>
        <w:t>Załączniki</w:t>
      </w:r>
      <w:r w:rsidR="00214A86" w:rsidRPr="00E7590D">
        <w:rPr>
          <w:rFonts w:ascii="Tahoma" w:hAnsi="Tahoma" w:cs="Tahoma"/>
          <w:b/>
          <w:sz w:val="20"/>
          <w:szCs w:val="20"/>
        </w:rPr>
        <w:t>:</w:t>
      </w:r>
    </w:p>
    <w:p w:rsidR="00214A86" w:rsidRDefault="00214A86" w:rsidP="00CF3130">
      <w:pPr>
        <w:spacing w:after="0" w:line="360" w:lineRule="auto"/>
        <w:ind w:left="284"/>
        <w:jc w:val="both"/>
        <w:rPr>
          <w:rFonts w:ascii="Tahoma" w:hAnsi="Tahoma" w:cs="Tahoma"/>
          <w:sz w:val="20"/>
          <w:szCs w:val="20"/>
        </w:rPr>
      </w:pPr>
      <w:r>
        <w:rPr>
          <w:rFonts w:ascii="Tahoma" w:hAnsi="Tahoma" w:cs="Tahoma"/>
          <w:sz w:val="20"/>
          <w:szCs w:val="20"/>
        </w:rPr>
        <w:t>1)</w:t>
      </w:r>
      <w:r w:rsidRPr="00C34394">
        <w:rPr>
          <w:rFonts w:ascii="Tahoma" w:hAnsi="Tahoma" w:cs="Tahoma"/>
          <w:sz w:val="20"/>
          <w:szCs w:val="20"/>
        </w:rPr>
        <w:t xml:space="preserve"> </w:t>
      </w:r>
      <w:r w:rsidR="006B3B00">
        <w:rPr>
          <w:rFonts w:ascii="Tahoma" w:hAnsi="Tahoma" w:cs="Tahoma"/>
          <w:sz w:val="20"/>
          <w:szCs w:val="20"/>
        </w:rPr>
        <w:t>formularz oferty.</w:t>
      </w:r>
    </w:p>
    <w:p w:rsidR="006B3B00" w:rsidRDefault="00214A86" w:rsidP="006B3B00">
      <w:pPr>
        <w:spacing w:after="0" w:line="360" w:lineRule="auto"/>
        <w:ind w:left="284"/>
        <w:jc w:val="both"/>
        <w:rPr>
          <w:rFonts w:ascii="Tahoma" w:hAnsi="Tahoma" w:cs="Tahoma"/>
          <w:sz w:val="20"/>
          <w:szCs w:val="20"/>
        </w:rPr>
      </w:pPr>
      <w:r>
        <w:rPr>
          <w:rFonts w:ascii="Tahoma" w:hAnsi="Tahoma" w:cs="Tahoma"/>
          <w:sz w:val="20"/>
          <w:szCs w:val="20"/>
        </w:rPr>
        <w:t xml:space="preserve">3) </w:t>
      </w:r>
      <w:r w:rsidR="006B3B00">
        <w:rPr>
          <w:rFonts w:ascii="Tahoma" w:hAnsi="Tahoma" w:cs="Tahoma"/>
          <w:sz w:val="20"/>
          <w:szCs w:val="20"/>
        </w:rPr>
        <w:t>projekt umowy.</w:t>
      </w:r>
    </w:p>
    <w:p w:rsidR="00F22ACD" w:rsidRDefault="00F22ACD" w:rsidP="006B3B00">
      <w:pPr>
        <w:spacing w:after="0" w:line="360" w:lineRule="auto"/>
        <w:ind w:left="284"/>
        <w:jc w:val="both"/>
        <w:rPr>
          <w:rFonts w:ascii="Tahoma" w:hAnsi="Tahoma" w:cs="Tahoma"/>
          <w:sz w:val="20"/>
          <w:szCs w:val="20"/>
        </w:rPr>
      </w:pPr>
    </w:p>
    <w:p w:rsidR="00214A86" w:rsidRPr="00C34394" w:rsidRDefault="006B3B00" w:rsidP="006B3B00">
      <w:pPr>
        <w:spacing w:after="0" w:line="360" w:lineRule="auto"/>
        <w:ind w:left="284"/>
        <w:jc w:val="both"/>
        <w:rPr>
          <w:rFonts w:ascii="Tahoma" w:hAnsi="Tahoma" w:cs="Tahoma"/>
          <w:sz w:val="20"/>
          <w:szCs w:val="20"/>
        </w:rPr>
      </w:pPr>
      <w:r w:rsidRPr="00C34394">
        <w:rPr>
          <w:rFonts w:ascii="Tahoma" w:hAnsi="Tahoma" w:cs="Tahoma"/>
          <w:sz w:val="20"/>
          <w:szCs w:val="20"/>
        </w:rPr>
        <w:t xml:space="preserve"> </w:t>
      </w:r>
    </w:p>
    <w:p w:rsidR="00214A86" w:rsidRPr="0088422C" w:rsidRDefault="0067780D" w:rsidP="0088422C">
      <w:pPr>
        <w:spacing w:after="0" w:line="276" w:lineRule="auto"/>
        <w:ind w:left="284"/>
        <w:jc w:val="both"/>
        <w:rPr>
          <w:rFonts w:ascii="Tahoma" w:eastAsia="Times New Roman" w:hAnsi="Tahoma" w:cs="Tahoma"/>
          <w:i/>
          <w:sz w:val="20"/>
          <w:szCs w:val="20"/>
          <w:lang w:eastAsia="pl-PL"/>
        </w:rPr>
      </w:pPr>
      <w:r w:rsidRPr="00EB4B0A">
        <w:rPr>
          <w:rFonts w:ascii="Tahoma" w:eastAsia="Times New Roman" w:hAnsi="Tahoma" w:cs="Tahoma"/>
          <w:i/>
          <w:sz w:val="20"/>
          <w:szCs w:val="20"/>
          <w:lang w:eastAsia="pl-PL"/>
        </w:rPr>
        <w:t>Postępowanie o udzielenie zamówienia jest prowadzone zgodnie z postanowieniami Regulaminu udzielania zamówień</w:t>
      </w:r>
      <w:r>
        <w:rPr>
          <w:rFonts w:ascii="Tahoma" w:eastAsia="Times New Roman" w:hAnsi="Tahoma" w:cs="Tahoma"/>
          <w:i/>
          <w:sz w:val="20"/>
          <w:szCs w:val="20"/>
          <w:lang w:eastAsia="pl-PL"/>
        </w:rPr>
        <w:t xml:space="preserve"> w </w:t>
      </w:r>
      <w:r w:rsidR="0088422C">
        <w:rPr>
          <w:rFonts w:ascii="Tahoma" w:eastAsia="Times New Roman" w:hAnsi="Tahoma" w:cs="Tahoma"/>
          <w:i/>
          <w:sz w:val="20"/>
          <w:szCs w:val="20"/>
          <w:lang w:eastAsia="pl-PL"/>
        </w:rPr>
        <w:t>Prokuraturze Okręgowej</w:t>
      </w:r>
      <w:r>
        <w:rPr>
          <w:rFonts w:ascii="Tahoma" w:eastAsia="Times New Roman" w:hAnsi="Tahoma" w:cs="Tahoma"/>
          <w:i/>
          <w:sz w:val="20"/>
          <w:szCs w:val="20"/>
          <w:lang w:eastAsia="pl-PL"/>
        </w:rPr>
        <w:t xml:space="preserve"> w Elblągu</w:t>
      </w:r>
      <w:r w:rsidRPr="00EB4B0A">
        <w:rPr>
          <w:rFonts w:ascii="Tahoma" w:eastAsia="Times New Roman" w:hAnsi="Tahoma" w:cs="Tahoma"/>
          <w:i/>
          <w:sz w:val="20"/>
          <w:szCs w:val="20"/>
          <w:lang w:eastAsia="pl-PL"/>
        </w:rPr>
        <w:t>, których wartość nie przekracza wyrażonej w złotych</w:t>
      </w:r>
      <w:r>
        <w:rPr>
          <w:rFonts w:ascii="Tahoma" w:eastAsia="Times New Roman" w:hAnsi="Tahoma" w:cs="Tahoma"/>
          <w:i/>
          <w:sz w:val="20"/>
          <w:szCs w:val="20"/>
          <w:lang w:eastAsia="pl-PL"/>
        </w:rPr>
        <w:t xml:space="preserve"> </w:t>
      </w:r>
      <w:r w:rsidR="0088422C">
        <w:rPr>
          <w:rFonts w:ascii="Tahoma" w:eastAsia="Times New Roman" w:hAnsi="Tahoma" w:cs="Tahoma"/>
          <w:i/>
          <w:sz w:val="20"/>
          <w:szCs w:val="20"/>
          <w:lang w:eastAsia="pl-PL"/>
        </w:rPr>
        <w:t xml:space="preserve">kwoty 130 000. </w:t>
      </w:r>
    </w:p>
    <w:p w:rsidR="00214A86" w:rsidRDefault="00214A86" w:rsidP="00214A86">
      <w:pPr>
        <w:ind w:firstLine="7"/>
        <w:rPr>
          <w:rFonts w:ascii="Arial" w:hAnsi="Arial" w:cs="Arial"/>
          <w:sz w:val="20"/>
          <w:szCs w:val="20"/>
        </w:rPr>
      </w:pPr>
    </w:p>
    <w:p w:rsidR="00F22ACD" w:rsidRPr="00696531" w:rsidRDefault="00F22ACD" w:rsidP="00214A86">
      <w:pPr>
        <w:ind w:firstLine="7"/>
        <w:rPr>
          <w:rFonts w:ascii="Arial" w:hAnsi="Arial" w:cs="Arial"/>
          <w:sz w:val="20"/>
          <w:szCs w:val="20"/>
        </w:rPr>
      </w:pPr>
    </w:p>
    <w:p w:rsidR="00214A86" w:rsidRPr="00110819" w:rsidRDefault="00214A86" w:rsidP="00214A86">
      <w:pPr>
        <w:spacing w:after="0" w:line="240" w:lineRule="auto"/>
        <w:ind w:left="6372"/>
        <w:jc w:val="center"/>
        <w:rPr>
          <w:rFonts w:ascii="Tahoma" w:hAnsi="Tahoma" w:cs="Tahoma"/>
          <w:sz w:val="20"/>
          <w:szCs w:val="20"/>
        </w:rPr>
      </w:pPr>
      <w:r>
        <w:rPr>
          <w:rFonts w:ascii="Tahoma" w:hAnsi="Tahoma" w:cs="Tahoma"/>
          <w:sz w:val="20"/>
          <w:szCs w:val="20"/>
        </w:rPr>
        <w:t>…….….……………………………………</w:t>
      </w:r>
    </w:p>
    <w:p w:rsidR="00214A86" w:rsidRPr="00110819" w:rsidRDefault="00214A86" w:rsidP="00214A86">
      <w:pPr>
        <w:spacing w:after="0" w:line="240" w:lineRule="auto"/>
        <w:jc w:val="right"/>
        <w:rPr>
          <w:rFonts w:ascii="Tahoma" w:hAnsi="Tahoma" w:cs="Tahoma"/>
          <w:sz w:val="18"/>
          <w:szCs w:val="20"/>
        </w:rPr>
      </w:pPr>
      <w:bookmarkStart w:id="1" w:name="_GoBack"/>
      <w:bookmarkEnd w:id="1"/>
      <w:r w:rsidRPr="00110819">
        <w:rPr>
          <w:rFonts w:ascii="Tahoma" w:hAnsi="Tahoma" w:cs="Tahoma"/>
          <w:sz w:val="18"/>
          <w:szCs w:val="20"/>
        </w:rPr>
        <w:t>data i podpis Kierownika Zamawiającego</w:t>
      </w:r>
    </w:p>
    <w:p w:rsidR="00214A86" w:rsidRDefault="00214A86" w:rsidP="00214A86">
      <w:pPr>
        <w:spacing w:line="360" w:lineRule="auto"/>
        <w:rPr>
          <w:b/>
          <w:sz w:val="16"/>
          <w:szCs w:val="16"/>
        </w:rPr>
      </w:pPr>
    </w:p>
    <w:p w:rsidR="0088422C" w:rsidRDefault="0088422C" w:rsidP="00214A86">
      <w:pPr>
        <w:spacing w:line="360" w:lineRule="auto"/>
        <w:rPr>
          <w:b/>
          <w:sz w:val="16"/>
          <w:szCs w:val="16"/>
        </w:rPr>
      </w:pPr>
    </w:p>
    <w:p w:rsidR="00214A86" w:rsidRPr="003B4979" w:rsidRDefault="00214A86" w:rsidP="00214A86">
      <w:pPr>
        <w:spacing w:line="360" w:lineRule="auto"/>
        <w:rPr>
          <w:sz w:val="14"/>
        </w:rPr>
      </w:pPr>
      <w:r w:rsidRPr="003B4979">
        <w:rPr>
          <w:rFonts w:ascii="Tahoma" w:hAnsi="Tahoma" w:cs="Tahoma"/>
          <w:b/>
          <w:bCs/>
          <w:sz w:val="20"/>
          <w:vertAlign w:val="superscript"/>
        </w:rPr>
        <w:t>*</w:t>
      </w:r>
      <w:r w:rsidRPr="003B4979">
        <w:rPr>
          <w:rFonts w:ascii="Tahoma" w:hAnsi="Tahoma" w:cs="Tahoma"/>
          <w:bCs/>
          <w:sz w:val="18"/>
        </w:rPr>
        <w:t>(*niepotrzebne skreślić)</w:t>
      </w:r>
    </w:p>
    <w:sectPr w:rsidR="00214A86" w:rsidRPr="003B4979" w:rsidSect="009F6D2A">
      <w:footerReference w:type="default" r:id="rId11"/>
      <w:pgSz w:w="11900" w:h="16840"/>
      <w:pgMar w:top="794" w:right="985" w:bottom="1502" w:left="1077" w:header="0" w:footer="0" w:gutter="0"/>
      <w:cols w:space="708"/>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A21B2" w:rsidRDefault="000A21B2" w:rsidP="00D9223A">
      <w:pPr>
        <w:spacing w:after="0" w:line="240" w:lineRule="auto"/>
      </w:pPr>
      <w:r>
        <w:separator/>
      </w:r>
    </w:p>
  </w:endnote>
  <w:endnote w:type="continuationSeparator" w:id="0">
    <w:p w:rsidR="000A21B2" w:rsidRDefault="000A21B2" w:rsidP="00D9223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Segoe UI">
    <w:panose1 w:val="020B0502040204020203"/>
    <w:charset w:val="EE"/>
    <w:family w:val="swiss"/>
    <w:pitch w:val="variable"/>
    <w:sig w:usb0="E10022FF" w:usb1="C000E47F" w:usb2="00000029" w:usb3="00000000" w:csb0="000001DF" w:csb1="00000000"/>
  </w:font>
  <w:font w:name="Arial">
    <w:panose1 w:val="020B0604020202020204"/>
    <w:charset w:val="EE"/>
    <w:family w:val="swiss"/>
    <w:pitch w:val="variable"/>
    <w:sig w:usb0="E0002AFF" w:usb1="C0007843" w:usb2="00000009" w:usb3="00000000" w:csb0="000001FF" w:csb1="00000000"/>
  </w:font>
  <w:font w:name="Bookman Old Style">
    <w:panose1 w:val="02050604050505020204"/>
    <w:charset w:val="EE"/>
    <w:family w:val="roman"/>
    <w:pitch w:val="variable"/>
    <w:sig w:usb0="00000287" w:usb1="00000000" w:usb2="00000000" w:usb3="00000000" w:csb0="0000009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365569272"/>
      <w:docPartObj>
        <w:docPartGallery w:val="Page Numbers (Bottom of Page)"/>
        <w:docPartUnique/>
      </w:docPartObj>
    </w:sdtPr>
    <w:sdtEndPr/>
    <w:sdtContent>
      <w:sdt>
        <w:sdtPr>
          <w:id w:val="-1718803636"/>
          <w:docPartObj>
            <w:docPartGallery w:val="Page Numbers (Top of Page)"/>
            <w:docPartUnique/>
          </w:docPartObj>
        </w:sdtPr>
        <w:sdtEndPr/>
        <w:sdtContent>
          <w:p w:rsidR="006B3B00" w:rsidRDefault="006B3B00" w:rsidP="006B3B00">
            <w:pPr>
              <w:pStyle w:val="Nagwek"/>
            </w:pPr>
          </w:p>
          <w:p w:rsidR="006B3B00" w:rsidRDefault="006B3B00" w:rsidP="006B3B00">
            <w:pPr>
              <w:pStyle w:val="Stopka"/>
              <w:pBdr>
                <w:bottom w:val="single" w:sz="4" w:space="0" w:color="auto"/>
              </w:pBdr>
              <w:tabs>
                <w:tab w:val="clear" w:pos="4536"/>
                <w:tab w:val="clear" w:pos="9072"/>
                <w:tab w:val="left" w:pos="10026"/>
                <w:tab w:val="left" w:pos="14002"/>
              </w:tabs>
              <w:ind w:right="-54"/>
              <w:jc w:val="center"/>
              <w:rPr>
                <w:rStyle w:val="Numerstrony"/>
                <w:rFonts w:ascii="Bookman Old Style" w:hAnsi="Bookman Old Style"/>
                <w:sz w:val="16"/>
                <w:szCs w:val="16"/>
              </w:rPr>
            </w:pPr>
          </w:p>
          <w:p w:rsidR="006B3B00" w:rsidRDefault="006B3B00" w:rsidP="006B3B00">
            <w:pPr>
              <w:pStyle w:val="Stopka"/>
              <w:tabs>
                <w:tab w:val="clear" w:pos="4536"/>
                <w:tab w:val="clear" w:pos="9072"/>
                <w:tab w:val="left" w:pos="10026"/>
                <w:tab w:val="left" w:pos="14002"/>
              </w:tabs>
              <w:ind w:right="-54"/>
              <w:jc w:val="center"/>
              <w:rPr>
                <w:rStyle w:val="Numerstrony"/>
                <w:rFonts w:ascii="Tahoma" w:hAnsi="Tahoma"/>
                <w:sz w:val="16"/>
                <w:szCs w:val="16"/>
              </w:rPr>
            </w:pPr>
          </w:p>
          <w:p w:rsidR="006B3B00" w:rsidRDefault="006B3B00" w:rsidP="006B3B00">
            <w:pPr>
              <w:pStyle w:val="Stopka"/>
              <w:tabs>
                <w:tab w:val="clear" w:pos="4536"/>
                <w:tab w:val="clear" w:pos="9072"/>
                <w:tab w:val="left" w:pos="10026"/>
                <w:tab w:val="left" w:pos="14002"/>
              </w:tabs>
              <w:ind w:right="-54"/>
              <w:jc w:val="center"/>
              <w:rPr>
                <w:rStyle w:val="Numerstrony"/>
                <w:rFonts w:ascii="Tahoma" w:hAnsi="Tahoma"/>
                <w:sz w:val="16"/>
                <w:szCs w:val="16"/>
              </w:rPr>
            </w:pPr>
            <w:r>
              <w:rPr>
                <w:rStyle w:val="Numerstrony"/>
                <w:rFonts w:ascii="Tahoma" w:hAnsi="Tahoma"/>
                <w:sz w:val="16"/>
                <w:szCs w:val="16"/>
              </w:rPr>
              <w:t>Prokuratura Okręgowa w Elbląg</w:t>
            </w:r>
            <w:r w:rsidR="00E7346A">
              <w:rPr>
                <w:rStyle w:val="Numerstrony"/>
                <w:rFonts w:ascii="Tahoma" w:hAnsi="Tahoma"/>
                <w:sz w:val="16"/>
                <w:szCs w:val="16"/>
              </w:rPr>
              <w:t>u</w:t>
            </w:r>
          </w:p>
          <w:p w:rsidR="006B3B00" w:rsidRDefault="00E7346A" w:rsidP="00E7346A">
            <w:pPr>
              <w:pStyle w:val="Stopka"/>
              <w:tabs>
                <w:tab w:val="left" w:pos="6225"/>
                <w:tab w:val="right" w:pos="9838"/>
              </w:tabs>
            </w:pPr>
            <w:r>
              <w:rPr>
                <w:sz w:val="16"/>
              </w:rPr>
              <w:tab/>
            </w:r>
            <w:r>
              <w:rPr>
                <w:sz w:val="16"/>
              </w:rPr>
              <w:tab/>
            </w:r>
            <w:r>
              <w:rPr>
                <w:sz w:val="16"/>
              </w:rPr>
              <w:tab/>
            </w:r>
            <w:r>
              <w:rPr>
                <w:sz w:val="16"/>
              </w:rPr>
              <w:tab/>
            </w:r>
            <w:r w:rsidR="006B3B00" w:rsidRPr="006B3B00">
              <w:rPr>
                <w:sz w:val="16"/>
              </w:rPr>
              <w:t xml:space="preserve">Strona </w:t>
            </w:r>
            <w:r w:rsidR="00C44B65" w:rsidRPr="006B3B00">
              <w:rPr>
                <w:b/>
                <w:bCs/>
                <w:sz w:val="18"/>
                <w:szCs w:val="24"/>
              </w:rPr>
              <w:fldChar w:fldCharType="begin"/>
            </w:r>
            <w:r w:rsidR="006B3B00" w:rsidRPr="006B3B00">
              <w:rPr>
                <w:b/>
                <w:bCs/>
                <w:sz w:val="16"/>
              </w:rPr>
              <w:instrText>PAGE</w:instrText>
            </w:r>
            <w:r w:rsidR="00C44B65" w:rsidRPr="006B3B00">
              <w:rPr>
                <w:b/>
                <w:bCs/>
                <w:sz w:val="18"/>
                <w:szCs w:val="24"/>
              </w:rPr>
              <w:fldChar w:fldCharType="separate"/>
            </w:r>
            <w:r w:rsidR="004306F2">
              <w:rPr>
                <w:b/>
                <w:bCs/>
                <w:noProof/>
                <w:sz w:val="16"/>
              </w:rPr>
              <w:t>8</w:t>
            </w:r>
            <w:r w:rsidR="00C44B65" w:rsidRPr="006B3B00">
              <w:rPr>
                <w:b/>
                <w:bCs/>
                <w:sz w:val="18"/>
                <w:szCs w:val="24"/>
              </w:rPr>
              <w:fldChar w:fldCharType="end"/>
            </w:r>
            <w:r w:rsidR="006B3B00" w:rsidRPr="006B3B00">
              <w:rPr>
                <w:sz w:val="16"/>
              </w:rPr>
              <w:t xml:space="preserve"> z </w:t>
            </w:r>
            <w:r w:rsidR="00C44B65" w:rsidRPr="006B3B00">
              <w:rPr>
                <w:b/>
                <w:bCs/>
                <w:sz w:val="18"/>
                <w:szCs w:val="24"/>
              </w:rPr>
              <w:fldChar w:fldCharType="begin"/>
            </w:r>
            <w:r w:rsidR="006B3B00" w:rsidRPr="006B3B00">
              <w:rPr>
                <w:b/>
                <w:bCs/>
                <w:sz w:val="16"/>
              </w:rPr>
              <w:instrText>NUMPAGES</w:instrText>
            </w:r>
            <w:r w:rsidR="00C44B65" w:rsidRPr="006B3B00">
              <w:rPr>
                <w:b/>
                <w:bCs/>
                <w:sz w:val="18"/>
                <w:szCs w:val="24"/>
              </w:rPr>
              <w:fldChar w:fldCharType="separate"/>
            </w:r>
            <w:r w:rsidR="004306F2">
              <w:rPr>
                <w:b/>
                <w:bCs/>
                <w:noProof/>
                <w:sz w:val="16"/>
              </w:rPr>
              <w:t>8</w:t>
            </w:r>
            <w:r w:rsidR="00C44B65" w:rsidRPr="006B3B00">
              <w:rPr>
                <w:b/>
                <w:bCs/>
                <w:sz w:val="18"/>
                <w:szCs w:val="24"/>
              </w:rPr>
              <w:fldChar w:fldCharType="end"/>
            </w:r>
          </w:p>
        </w:sdtContent>
      </w:sdt>
    </w:sdtContent>
  </w:sdt>
  <w:p w:rsidR="00214A86" w:rsidRDefault="00214A86" w:rsidP="006B3B00">
    <w:pPr>
      <w:pStyle w:val="Stopka"/>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A21B2" w:rsidRDefault="000A21B2" w:rsidP="00D9223A">
      <w:pPr>
        <w:spacing w:after="0" w:line="240" w:lineRule="auto"/>
      </w:pPr>
      <w:r>
        <w:separator/>
      </w:r>
    </w:p>
  </w:footnote>
  <w:footnote w:type="continuationSeparator" w:id="0">
    <w:p w:rsidR="000A21B2" w:rsidRDefault="000A21B2" w:rsidP="00D9223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5F6B84"/>
    <w:multiLevelType w:val="hybridMultilevel"/>
    <w:tmpl w:val="0646016E"/>
    <w:lvl w:ilvl="0" w:tplc="0415000D">
      <w:start w:val="1"/>
      <w:numFmt w:val="bullet"/>
      <w:lvlText w:val=""/>
      <w:lvlJc w:val="left"/>
      <w:pPr>
        <w:ind w:left="1425" w:hanging="360"/>
      </w:pPr>
      <w:rPr>
        <w:rFonts w:ascii="Wingdings" w:hAnsi="Wingdings" w:hint="default"/>
      </w:rPr>
    </w:lvl>
    <w:lvl w:ilvl="1" w:tplc="04150003" w:tentative="1">
      <w:start w:val="1"/>
      <w:numFmt w:val="bullet"/>
      <w:lvlText w:val="o"/>
      <w:lvlJc w:val="left"/>
      <w:pPr>
        <w:ind w:left="2145" w:hanging="360"/>
      </w:pPr>
      <w:rPr>
        <w:rFonts w:ascii="Courier New" w:hAnsi="Courier New" w:cs="Courier New" w:hint="default"/>
      </w:rPr>
    </w:lvl>
    <w:lvl w:ilvl="2" w:tplc="04150005" w:tentative="1">
      <w:start w:val="1"/>
      <w:numFmt w:val="bullet"/>
      <w:lvlText w:val=""/>
      <w:lvlJc w:val="left"/>
      <w:pPr>
        <w:ind w:left="2865" w:hanging="360"/>
      </w:pPr>
      <w:rPr>
        <w:rFonts w:ascii="Wingdings" w:hAnsi="Wingdings" w:hint="default"/>
      </w:rPr>
    </w:lvl>
    <w:lvl w:ilvl="3" w:tplc="04150001" w:tentative="1">
      <w:start w:val="1"/>
      <w:numFmt w:val="bullet"/>
      <w:lvlText w:val=""/>
      <w:lvlJc w:val="left"/>
      <w:pPr>
        <w:ind w:left="3585" w:hanging="360"/>
      </w:pPr>
      <w:rPr>
        <w:rFonts w:ascii="Symbol" w:hAnsi="Symbol" w:hint="default"/>
      </w:rPr>
    </w:lvl>
    <w:lvl w:ilvl="4" w:tplc="04150003" w:tentative="1">
      <w:start w:val="1"/>
      <w:numFmt w:val="bullet"/>
      <w:lvlText w:val="o"/>
      <w:lvlJc w:val="left"/>
      <w:pPr>
        <w:ind w:left="4305" w:hanging="360"/>
      </w:pPr>
      <w:rPr>
        <w:rFonts w:ascii="Courier New" w:hAnsi="Courier New" w:cs="Courier New" w:hint="default"/>
      </w:rPr>
    </w:lvl>
    <w:lvl w:ilvl="5" w:tplc="04150005" w:tentative="1">
      <w:start w:val="1"/>
      <w:numFmt w:val="bullet"/>
      <w:lvlText w:val=""/>
      <w:lvlJc w:val="left"/>
      <w:pPr>
        <w:ind w:left="5025" w:hanging="360"/>
      </w:pPr>
      <w:rPr>
        <w:rFonts w:ascii="Wingdings" w:hAnsi="Wingdings" w:hint="default"/>
      </w:rPr>
    </w:lvl>
    <w:lvl w:ilvl="6" w:tplc="04150001" w:tentative="1">
      <w:start w:val="1"/>
      <w:numFmt w:val="bullet"/>
      <w:lvlText w:val=""/>
      <w:lvlJc w:val="left"/>
      <w:pPr>
        <w:ind w:left="5745" w:hanging="360"/>
      </w:pPr>
      <w:rPr>
        <w:rFonts w:ascii="Symbol" w:hAnsi="Symbol" w:hint="default"/>
      </w:rPr>
    </w:lvl>
    <w:lvl w:ilvl="7" w:tplc="04150003" w:tentative="1">
      <w:start w:val="1"/>
      <w:numFmt w:val="bullet"/>
      <w:lvlText w:val="o"/>
      <w:lvlJc w:val="left"/>
      <w:pPr>
        <w:ind w:left="6465" w:hanging="360"/>
      </w:pPr>
      <w:rPr>
        <w:rFonts w:ascii="Courier New" w:hAnsi="Courier New" w:cs="Courier New" w:hint="default"/>
      </w:rPr>
    </w:lvl>
    <w:lvl w:ilvl="8" w:tplc="04150005" w:tentative="1">
      <w:start w:val="1"/>
      <w:numFmt w:val="bullet"/>
      <w:lvlText w:val=""/>
      <w:lvlJc w:val="left"/>
      <w:pPr>
        <w:ind w:left="7185" w:hanging="360"/>
      </w:pPr>
      <w:rPr>
        <w:rFonts w:ascii="Wingdings" w:hAnsi="Wingdings" w:hint="default"/>
      </w:rPr>
    </w:lvl>
  </w:abstractNum>
  <w:abstractNum w:abstractNumId="1">
    <w:nsid w:val="16EE5B59"/>
    <w:multiLevelType w:val="hybridMultilevel"/>
    <w:tmpl w:val="63A42968"/>
    <w:lvl w:ilvl="0" w:tplc="06EE14F2">
      <w:start w:val="1"/>
      <w:numFmt w:val="lowerLetter"/>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2">
    <w:nsid w:val="189840BD"/>
    <w:multiLevelType w:val="hybridMultilevel"/>
    <w:tmpl w:val="D22210D0"/>
    <w:lvl w:ilvl="0" w:tplc="0415000F">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
    <w:nsid w:val="1DD94401"/>
    <w:multiLevelType w:val="hybridMultilevel"/>
    <w:tmpl w:val="69F8B31C"/>
    <w:lvl w:ilvl="0" w:tplc="0415000F">
      <w:start w:val="1"/>
      <w:numFmt w:val="decimal"/>
      <w:lvlText w:val="%1."/>
      <w:lvlJc w:val="left"/>
      <w:pPr>
        <w:ind w:left="1211"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nsid w:val="25624E1A"/>
    <w:multiLevelType w:val="hybridMultilevel"/>
    <w:tmpl w:val="0B5C10DE"/>
    <w:lvl w:ilvl="0" w:tplc="04150017">
      <w:start w:val="1"/>
      <w:numFmt w:val="lowerLetter"/>
      <w:lvlText w:val="%1)"/>
      <w:lvlJc w:val="left"/>
      <w:pPr>
        <w:ind w:left="1069" w:hanging="360"/>
      </w:p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5">
    <w:nsid w:val="281C7A60"/>
    <w:multiLevelType w:val="hybridMultilevel"/>
    <w:tmpl w:val="0E9A7772"/>
    <w:lvl w:ilvl="0" w:tplc="06EE14F2">
      <w:start w:val="1"/>
      <w:numFmt w:val="lowerLetter"/>
      <w:lvlText w:val="%1)"/>
      <w:lvlJc w:val="left"/>
      <w:pPr>
        <w:ind w:left="1069" w:hanging="360"/>
      </w:pPr>
      <w:rPr>
        <w:b/>
      </w:rPr>
    </w:lvl>
    <w:lvl w:ilvl="1" w:tplc="04150019" w:tentative="1">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6">
    <w:nsid w:val="298B6775"/>
    <w:multiLevelType w:val="hybridMultilevel"/>
    <w:tmpl w:val="6C183E0A"/>
    <w:lvl w:ilvl="0" w:tplc="04150011">
      <w:start w:val="1"/>
      <w:numFmt w:val="decimal"/>
      <w:lvlText w:val="%1)"/>
      <w:lvlJc w:val="left"/>
      <w:pPr>
        <w:ind w:left="644" w:hanging="360"/>
      </w:p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7">
    <w:nsid w:val="30CF3C71"/>
    <w:multiLevelType w:val="hybridMultilevel"/>
    <w:tmpl w:val="FB70BF30"/>
    <w:lvl w:ilvl="0" w:tplc="9E6659FA">
      <w:start w:val="1"/>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
    <w:nsid w:val="37957C07"/>
    <w:multiLevelType w:val="hybridMultilevel"/>
    <w:tmpl w:val="EF6EF8CA"/>
    <w:lvl w:ilvl="0" w:tplc="B858757A">
      <w:start w:val="1"/>
      <w:numFmt w:val="decimal"/>
      <w:lvlText w:val="%1."/>
      <w:lvlJc w:val="left"/>
      <w:pPr>
        <w:ind w:left="644"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9">
    <w:nsid w:val="3C7177AF"/>
    <w:multiLevelType w:val="hybridMultilevel"/>
    <w:tmpl w:val="AB9CFE8A"/>
    <w:lvl w:ilvl="0" w:tplc="06EE14F2">
      <w:start w:val="1"/>
      <w:numFmt w:val="lowerLetter"/>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0">
    <w:nsid w:val="513777F6"/>
    <w:multiLevelType w:val="multilevel"/>
    <w:tmpl w:val="88EAF85C"/>
    <w:lvl w:ilvl="0">
      <w:start w:val="2"/>
      <w:numFmt w:val="decimal"/>
      <w:lvlText w:val="%1."/>
      <w:lvlJc w:val="left"/>
      <w:pPr>
        <w:ind w:left="0" w:firstLine="0"/>
      </w:pPr>
      <w:rPr>
        <w:rFonts w:hint="default"/>
        <w:b w:val="0"/>
        <w:bCs/>
        <w:i w:val="0"/>
        <w:iCs w:val="0"/>
        <w:smallCaps w:val="0"/>
        <w:strike w:val="0"/>
        <w:color w:val="000000"/>
        <w:spacing w:val="0"/>
        <w:w w:val="100"/>
        <w:position w:val="0"/>
        <w:sz w:val="20"/>
        <w:szCs w:val="20"/>
        <w:u w:val="none"/>
        <w:lang w:val="pl-PL" w:eastAsia="pl-PL" w:bidi="pl-PL"/>
      </w:rPr>
    </w:lvl>
    <w:lvl w:ilvl="1">
      <w:numFmt w:val="decimal"/>
      <w:lvlText w:val=""/>
      <w:lvlJc w:val="left"/>
      <w:pPr>
        <w:ind w:left="0" w:firstLine="0"/>
      </w:pPr>
      <w:rPr>
        <w:rFonts w:hint="default"/>
      </w:rPr>
    </w:lvl>
    <w:lvl w:ilvl="2">
      <w:numFmt w:val="decimal"/>
      <w:lvlText w:val=""/>
      <w:lvlJc w:val="left"/>
      <w:pPr>
        <w:ind w:left="0" w:firstLine="0"/>
      </w:pPr>
      <w:rPr>
        <w:rFonts w:hint="default"/>
      </w:rPr>
    </w:lvl>
    <w:lvl w:ilvl="3">
      <w:numFmt w:val="decimal"/>
      <w:lvlText w:val=""/>
      <w:lvlJc w:val="left"/>
      <w:pPr>
        <w:ind w:left="0" w:firstLine="0"/>
      </w:pPr>
      <w:rPr>
        <w:rFonts w:hint="default"/>
      </w:rPr>
    </w:lvl>
    <w:lvl w:ilvl="4">
      <w:numFmt w:val="decimal"/>
      <w:lvlText w:val=""/>
      <w:lvlJc w:val="left"/>
      <w:pPr>
        <w:ind w:left="0" w:firstLine="0"/>
      </w:pPr>
      <w:rPr>
        <w:rFonts w:hint="default"/>
      </w:rPr>
    </w:lvl>
    <w:lvl w:ilvl="5">
      <w:numFmt w:val="decimal"/>
      <w:lvlText w:val=""/>
      <w:lvlJc w:val="left"/>
      <w:pPr>
        <w:ind w:left="0" w:firstLine="0"/>
      </w:pPr>
      <w:rPr>
        <w:rFonts w:hint="default"/>
      </w:rPr>
    </w:lvl>
    <w:lvl w:ilvl="6">
      <w:numFmt w:val="decimal"/>
      <w:lvlText w:val=""/>
      <w:lvlJc w:val="left"/>
      <w:pPr>
        <w:ind w:left="0" w:firstLine="0"/>
      </w:pPr>
      <w:rPr>
        <w:rFonts w:hint="default"/>
      </w:rPr>
    </w:lvl>
    <w:lvl w:ilvl="7">
      <w:numFmt w:val="decimal"/>
      <w:lvlText w:val=""/>
      <w:lvlJc w:val="left"/>
      <w:pPr>
        <w:ind w:left="0" w:firstLine="0"/>
      </w:pPr>
      <w:rPr>
        <w:rFonts w:hint="default"/>
      </w:rPr>
    </w:lvl>
    <w:lvl w:ilvl="8">
      <w:numFmt w:val="decimal"/>
      <w:lvlText w:val=""/>
      <w:lvlJc w:val="left"/>
      <w:pPr>
        <w:ind w:left="0" w:firstLine="0"/>
      </w:pPr>
      <w:rPr>
        <w:rFonts w:hint="default"/>
      </w:rPr>
    </w:lvl>
  </w:abstractNum>
  <w:abstractNum w:abstractNumId="11">
    <w:nsid w:val="5CA73E64"/>
    <w:multiLevelType w:val="hybridMultilevel"/>
    <w:tmpl w:val="189C85E8"/>
    <w:lvl w:ilvl="0" w:tplc="4FAE4BEC">
      <w:start w:val="1"/>
      <w:numFmt w:val="lowerLetter"/>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2">
    <w:nsid w:val="64154318"/>
    <w:multiLevelType w:val="hybridMultilevel"/>
    <w:tmpl w:val="782C9F0E"/>
    <w:lvl w:ilvl="0" w:tplc="06EE14F2">
      <w:start w:val="1"/>
      <w:numFmt w:val="lowerLetter"/>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3">
    <w:nsid w:val="6BB13532"/>
    <w:multiLevelType w:val="hybridMultilevel"/>
    <w:tmpl w:val="5130387A"/>
    <w:lvl w:ilvl="0" w:tplc="04150011">
      <w:start w:val="1"/>
      <w:numFmt w:val="decimal"/>
      <w:lvlText w:val="%1)"/>
      <w:lvlJc w:val="left"/>
      <w:pPr>
        <w:ind w:left="720" w:hanging="360"/>
      </w:pPr>
      <w:rPr>
        <w:rFonts w:hint="default"/>
        <w:b/>
        <w:bCs w:val="0"/>
        <w:i w:val="0"/>
        <w:iCs w:val="0"/>
        <w:color w:val="auto"/>
        <w:sz w:val="20"/>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nsid w:val="6D9F492C"/>
    <w:multiLevelType w:val="hybridMultilevel"/>
    <w:tmpl w:val="F08E31EA"/>
    <w:lvl w:ilvl="0" w:tplc="6CB87090">
      <w:start w:val="1"/>
      <w:numFmt w:val="lowerLetter"/>
      <w:lvlText w:val="%1)"/>
      <w:lvlJc w:val="left"/>
      <w:pPr>
        <w:ind w:left="1068" w:hanging="360"/>
      </w:pPr>
      <w:rPr>
        <w:b/>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15">
    <w:nsid w:val="72822A6C"/>
    <w:multiLevelType w:val="hybridMultilevel"/>
    <w:tmpl w:val="F08E31EA"/>
    <w:lvl w:ilvl="0" w:tplc="6CB87090">
      <w:start w:val="1"/>
      <w:numFmt w:val="lowerLetter"/>
      <w:lvlText w:val="%1)"/>
      <w:lvlJc w:val="left"/>
      <w:pPr>
        <w:ind w:left="644" w:hanging="360"/>
      </w:pPr>
      <w:rPr>
        <w:b/>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16">
    <w:nsid w:val="79D10EAA"/>
    <w:multiLevelType w:val="hybridMultilevel"/>
    <w:tmpl w:val="69F8B31C"/>
    <w:lvl w:ilvl="0" w:tplc="0415000F">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nsid w:val="7D9B7C75"/>
    <w:multiLevelType w:val="hybridMultilevel"/>
    <w:tmpl w:val="79264B6A"/>
    <w:lvl w:ilvl="0" w:tplc="B6D6B3DA">
      <w:start w:val="1"/>
      <w:numFmt w:val="bullet"/>
      <w:lvlText w:val=""/>
      <w:lvlJc w:val="left"/>
      <w:pPr>
        <w:ind w:left="1700" w:hanging="360"/>
      </w:pPr>
      <w:rPr>
        <w:rFonts w:ascii="Symbol" w:hAnsi="Symbol" w:hint="default"/>
        <w:b/>
        <w:sz w:val="24"/>
      </w:rPr>
    </w:lvl>
    <w:lvl w:ilvl="1" w:tplc="04150003" w:tentative="1">
      <w:start w:val="1"/>
      <w:numFmt w:val="bullet"/>
      <w:lvlText w:val="o"/>
      <w:lvlJc w:val="left"/>
      <w:pPr>
        <w:ind w:left="2060" w:hanging="360"/>
      </w:pPr>
      <w:rPr>
        <w:rFonts w:ascii="Courier New" w:hAnsi="Courier New" w:cs="Courier New" w:hint="default"/>
      </w:rPr>
    </w:lvl>
    <w:lvl w:ilvl="2" w:tplc="04150005" w:tentative="1">
      <w:start w:val="1"/>
      <w:numFmt w:val="bullet"/>
      <w:lvlText w:val=""/>
      <w:lvlJc w:val="left"/>
      <w:pPr>
        <w:ind w:left="2780" w:hanging="360"/>
      </w:pPr>
      <w:rPr>
        <w:rFonts w:ascii="Wingdings" w:hAnsi="Wingdings" w:hint="default"/>
      </w:rPr>
    </w:lvl>
    <w:lvl w:ilvl="3" w:tplc="04150001" w:tentative="1">
      <w:start w:val="1"/>
      <w:numFmt w:val="bullet"/>
      <w:lvlText w:val=""/>
      <w:lvlJc w:val="left"/>
      <w:pPr>
        <w:ind w:left="3500" w:hanging="360"/>
      </w:pPr>
      <w:rPr>
        <w:rFonts w:ascii="Symbol" w:hAnsi="Symbol" w:hint="default"/>
      </w:rPr>
    </w:lvl>
    <w:lvl w:ilvl="4" w:tplc="04150003" w:tentative="1">
      <w:start w:val="1"/>
      <w:numFmt w:val="bullet"/>
      <w:lvlText w:val="o"/>
      <w:lvlJc w:val="left"/>
      <w:pPr>
        <w:ind w:left="4220" w:hanging="360"/>
      </w:pPr>
      <w:rPr>
        <w:rFonts w:ascii="Courier New" w:hAnsi="Courier New" w:cs="Courier New" w:hint="default"/>
      </w:rPr>
    </w:lvl>
    <w:lvl w:ilvl="5" w:tplc="04150005" w:tentative="1">
      <w:start w:val="1"/>
      <w:numFmt w:val="bullet"/>
      <w:lvlText w:val=""/>
      <w:lvlJc w:val="left"/>
      <w:pPr>
        <w:ind w:left="4940" w:hanging="360"/>
      </w:pPr>
      <w:rPr>
        <w:rFonts w:ascii="Wingdings" w:hAnsi="Wingdings" w:hint="default"/>
      </w:rPr>
    </w:lvl>
    <w:lvl w:ilvl="6" w:tplc="04150001" w:tentative="1">
      <w:start w:val="1"/>
      <w:numFmt w:val="bullet"/>
      <w:lvlText w:val=""/>
      <w:lvlJc w:val="left"/>
      <w:pPr>
        <w:ind w:left="5660" w:hanging="360"/>
      </w:pPr>
      <w:rPr>
        <w:rFonts w:ascii="Symbol" w:hAnsi="Symbol" w:hint="default"/>
      </w:rPr>
    </w:lvl>
    <w:lvl w:ilvl="7" w:tplc="04150003" w:tentative="1">
      <w:start w:val="1"/>
      <w:numFmt w:val="bullet"/>
      <w:lvlText w:val="o"/>
      <w:lvlJc w:val="left"/>
      <w:pPr>
        <w:ind w:left="6380" w:hanging="360"/>
      </w:pPr>
      <w:rPr>
        <w:rFonts w:ascii="Courier New" w:hAnsi="Courier New" w:cs="Courier New" w:hint="default"/>
      </w:rPr>
    </w:lvl>
    <w:lvl w:ilvl="8" w:tplc="04150005" w:tentative="1">
      <w:start w:val="1"/>
      <w:numFmt w:val="bullet"/>
      <w:lvlText w:val=""/>
      <w:lvlJc w:val="left"/>
      <w:pPr>
        <w:ind w:left="7100" w:hanging="360"/>
      </w:pPr>
      <w:rPr>
        <w:rFonts w:ascii="Wingdings" w:hAnsi="Wingdings" w:hint="default"/>
      </w:rPr>
    </w:lvl>
  </w:abstractNum>
  <w:abstractNum w:abstractNumId="18">
    <w:nsid w:val="7F064AF0"/>
    <w:multiLevelType w:val="hybridMultilevel"/>
    <w:tmpl w:val="38580EF0"/>
    <w:lvl w:ilvl="0" w:tplc="BBD0B0E6">
      <w:start w:val="1"/>
      <w:numFmt w:val="decimal"/>
      <w:lvlText w:val="%1."/>
      <w:lvlJc w:val="left"/>
      <w:pPr>
        <w:ind w:left="644"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13"/>
  </w:num>
  <w:num w:numId="2">
    <w:abstractNumId w:val="16"/>
  </w:num>
  <w:num w:numId="3">
    <w:abstractNumId w:val="14"/>
  </w:num>
  <w:num w:numId="4">
    <w:abstractNumId w:val="6"/>
  </w:num>
  <w:num w:numId="5">
    <w:abstractNumId w:val="5"/>
  </w:num>
  <w:num w:numId="6">
    <w:abstractNumId w:val="11"/>
  </w:num>
  <w:num w:numId="7">
    <w:abstractNumId w:val="9"/>
  </w:num>
  <w:num w:numId="8">
    <w:abstractNumId w:val="1"/>
  </w:num>
  <w:num w:numId="9">
    <w:abstractNumId w:val="12"/>
  </w:num>
  <w:num w:numId="10">
    <w:abstractNumId w:val="7"/>
  </w:num>
  <w:num w:numId="11">
    <w:abstractNumId w:val="8"/>
  </w:num>
  <w:num w:numId="12">
    <w:abstractNumId w:val="3"/>
  </w:num>
  <w:num w:numId="13">
    <w:abstractNumId w:val="2"/>
  </w:num>
  <w:num w:numId="14">
    <w:abstractNumId w:val="10"/>
  </w:num>
  <w:num w:numId="15">
    <w:abstractNumId w:val="17"/>
  </w:num>
  <w:num w:numId="16">
    <w:abstractNumId w:val="4"/>
  </w:num>
  <w:num w:numId="17">
    <w:abstractNumId w:val="0"/>
  </w:num>
  <w:num w:numId="18">
    <w:abstractNumId w:val="15"/>
  </w:num>
  <w:num w:numId="19">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drawingGridHorizontalSpacing w:val="120"/>
  <w:displayHorizontalDrawingGridEvery w:val="2"/>
  <w:displayVerticalDrawingGridEvery w:val="2"/>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2"/>
  </w:compat>
  <w:rsids>
    <w:rsidRoot w:val="00D9223A"/>
    <w:rsid w:val="00041843"/>
    <w:rsid w:val="00062F61"/>
    <w:rsid w:val="000A21B2"/>
    <w:rsid w:val="000B0A67"/>
    <w:rsid w:val="000B260D"/>
    <w:rsid w:val="00134C82"/>
    <w:rsid w:val="00135152"/>
    <w:rsid w:val="00166851"/>
    <w:rsid w:val="001A5B82"/>
    <w:rsid w:val="0021021D"/>
    <w:rsid w:val="00214A86"/>
    <w:rsid w:val="002171A1"/>
    <w:rsid w:val="00235CA1"/>
    <w:rsid w:val="00257D2A"/>
    <w:rsid w:val="002742C4"/>
    <w:rsid w:val="002A0078"/>
    <w:rsid w:val="002B4154"/>
    <w:rsid w:val="002B5FAC"/>
    <w:rsid w:val="003122E9"/>
    <w:rsid w:val="00353C6E"/>
    <w:rsid w:val="0037281E"/>
    <w:rsid w:val="003904D5"/>
    <w:rsid w:val="003923C9"/>
    <w:rsid w:val="0041219A"/>
    <w:rsid w:val="004306F2"/>
    <w:rsid w:val="00463B6A"/>
    <w:rsid w:val="004C0B7B"/>
    <w:rsid w:val="00537014"/>
    <w:rsid w:val="00537435"/>
    <w:rsid w:val="00565312"/>
    <w:rsid w:val="005F63AD"/>
    <w:rsid w:val="0060093C"/>
    <w:rsid w:val="00617DD9"/>
    <w:rsid w:val="006500D3"/>
    <w:rsid w:val="0067780D"/>
    <w:rsid w:val="0068451F"/>
    <w:rsid w:val="006B3B00"/>
    <w:rsid w:val="006F02FC"/>
    <w:rsid w:val="007432FB"/>
    <w:rsid w:val="00761073"/>
    <w:rsid w:val="0076329E"/>
    <w:rsid w:val="00781E69"/>
    <w:rsid w:val="007E264F"/>
    <w:rsid w:val="008339FD"/>
    <w:rsid w:val="0085248F"/>
    <w:rsid w:val="0088422C"/>
    <w:rsid w:val="00885E95"/>
    <w:rsid w:val="0088735E"/>
    <w:rsid w:val="008D4C6E"/>
    <w:rsid w:val="008E24A5"/>
    <w:rsid w:val="00924AAF"/>
    <w:rsid w:val="00966648"/>
    <w:rsid w:val="009B4C72"/>
    <w:rsid w:val="009C5130"/>
    <w:rsid w:val="009F6D2A"/>
    <w:rsid w:val="00A056B3"/>
    <w:rsid w:val="00A576A8"/>
    <w:rsid w:val="00A62E79"/>
    <w:rsid w:val="00A966DD"/>
    <w:rsid w:val="00AC6D02"/>
    <w:rsid w:val="00BD1062"/>
    <w:rsid w:val="00BE485D"/>
    <w:rsid w:val="00C44B65"/>
    <w:rsid w:val="00CA4778"/>
    <w:rsid w:val="00CC3CA2"/>
    <w:rsid w:val="00CD4410"/>
    <w:rsid w:val="00CE25AB"/>
    <w:rsid w:val="00CE7675"/>
    <w:rsid w:val="00CF3130"/>
    <w:rsid w:val="00D0144F"/>
    <w:rsid w:val="00D33554"/>
    <w:rsid w:val="00D503BE"/>
    <w:rsid w:val="00D9223A"/>
    <w:rsid w:val="00DA0CBD"/>
    <w:rsid w:val="00DA4121"/>
    <w:rsid w:val="00DB6F13"/>
    <w:rsid w:val="00DC22B3"/>
    <w:rsid w:val="00DD2916"/>
    <w:rsid w:val="00E0587B"/>
    <w:rsid w:val="00E24A39"/>
    <w:rsid w:val="00E434E3"/>
    <w:rsid w:val="00E7346A"/>
    <w:rsid w:val="00E7590D"/>
    <w:rsid w:val="00EE1CD4"/>
    <w:rsid w:val="00EE31C4"/>
    <w:rsid w:val="00EE4876"/>
    <w:rsid w:val="00F22ACD"/>
    <w:rsid w:val="00F4513A"/>
    <w:rsid w:val="00F65C70"/>
    <w:rsid w:val="00FA1E53"/>
    <w:rsid w:val="00FB7176"/>
    <w:rsid w:val="00FE0B90"/>
    <w:rsid w:val="00FE1D1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rsid w:val="00C44B65"/>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214A86"/>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214A86"/>
  </w:style>
  <w:style w:type="paragraph" w:styleId="Stopka">
    <w:name w:val="footer"/>
    <w:basedOn w:val="Normalny"/>
    <w:link w:val="StopkaZnak"/>
    <w:uiPriority w:val="99"/>
    <w:unhideWhenUsed/>
    <w:rsid w:val="00214A86"/>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214A86"/>
  </w:style>
  <w:style w:type="character" w:styleId="Numerstrony">
    <w:name w:val="page number"/>
    <w:basedOn w:val="Domylnaczcionkaakapitu"/>
    <w:rsid w:val="00214A86"/>
  </w:style>
  <w:style w:type="paragraph" w:styleId="Akapitzlist">
    <w:name w:val="List Paragraph"/>
    <w:basedOn w:val="Normalny"/>
    <w:uiPriority w:val="34"/>
    <w:qFormat/>
    <w:rsid w:val="00463B6A"/>
    <w:pPr>
      <w:ind w:left="720"/>
      <w:contextualSpacing/>
    </w:pPr>
  </w:style>
  <w:style w:type="paragraph" w:styleId="Tekstdymka">
    <w:name w:val="Balloon Text"/>
    <w:basedOn w:val="Normalny"/>
    <w:link w:val="TekstdymkaZnak"/>
    <w:uiPriority w:val="99"/>
    <w:semiHidden/>
    <w:unhideWhenUsed/>
    <w:rsid w:val="00AC6D02"/>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C6D02"/>
    <w:rPr>
      <w:rFonts w:ascii="Segoe UI" w:hAnsi="Segoe UI" w:cs="Segoe UI"/>
      <w:sz w:val="18"/>
      <w:szCs w:val="18"/>
    </w:rPr>
  </w:style>
  <w:style w:type="character" w:styleId="Hipercze">
    <w:name w:val="Hyperlink"/>
    <w:basedOn w:val="Domylnaczcionkaakapitu"/>
    <w:uiPriority w:val="99"/>
    <w:unhideWhenUsed/>
    <w:rsid w:val="005F63AD"/>
    <w:rPr>
      <w:color w:val="0563C1" w:themeColor="hyperlink"/>
      <w:u w:val="single"/>
    </w:rPr>
  </w:style>
  <w:style w:type="character" w:styleId="Uwydatnienie">
    <w:name w:val="Emphasis"/>
    <w:basedOn w:val="Domylnaczcionkaakapitu"/>
    <w:uiPriority w:val="20"/>
    <w:qFormat/>
    <w:rsid w:val="000B260D"/>
    <w:rPr>
      <w:i/>
      <w:iCs/>
    </w:rPr>
  </w:style>
  <w:style w:type="character" w:customStyle="1" w:styleId="Bodytext2">
    <w:name w:val="Body text (2)_"/>
    <w:basedOn w:val="Domylnaczcionkaakapitu"/>
    <w:link w:val="Bodytext20"/>
    <w:rsid w:val="00DA0CBD"/>
    <w:rPr>
      <w:rFonts w:ascii="Arial" w:eastAsia="Arial" w:hAnsi="Arial" w:cs="Arial"/>
      <w:sz w:val="20"/>
      <w:szCs w:val="20"/>
      <w:shd w:val="clear" w:color="auto" w:fill="FFFFFF"/>
    </w:rPr>
  </w:style>
  <w:style w:type="paragraph" w:customStyle="1" w:styleId="Bodytext20">
    <w:name w:val="Body text (2)"/>
    <w:basedOn w:val="Normalny"/>
    <w:link w:val="Bodytext2"/>
    <w:rsid w:val="00DA0CBD"/>
    <w:pPr>
      <w:widowControl w:val="0"/>
      <w:shd w:val="clear" w:color="auto" w:fill="FFFFFF"/>
      <w:spacing w:after="0" w:line="0" w:lineRule="atLeast"/>
      <w:ind w:hanging="520"/>
    </w:pPr>
    <w:rPr>
      <w:rFonts w:ascii="Arial" w:eastAsia="Arial" w:hAnsi="Arial" w:cs="Arial"/>
      <w:sz w:val="20"/>
      <w:szCs w:val="20"/>
    </w:rPr>
  </w:style>
  <w:style w:type="character" w:customStyle="1" w:styleId="Heading5">
    <w:name w:val="Heading #5_"/>
    <w:basedOn w:val="Domylnaczcionkaakapitu"/>
    <w:link w:val="Heading50"/>
    <w:rsid w:val="00DA0CBD"/>
    <w:rPr>
      <w:rFonts w:ascii="Arial" w:eastAsia="Arial" w:hAnsi="Arial" w:cs="Arial"/>
      <w:b/>
      <w:bCs/>
      <w:sz w:val="20"/>
      <w:szCs w:val="20"/>
      <w:shd w:val="clear" w:color="auto" w:fill="FFFFFF"/>
    </w:rPr>
  </w:style>
  <w:style w:type="paragraph" w:customStyle="1" w:styleId="Heading50">
    <w:name w:val="Heading #5"/>
    <w:basedOn w:val="Normalny"/>
    <w:link w:val="Heading5"/>
    <w:rsid w:val="00DA0CBD"/>
    <w:pPr>
      <w:widowControl w:val="0"/>
      <w:shd w:val="clear" w:color="auto" w:fill="FFFFFF"/>
      <w:spacing w:before="300" w:after="0" w:line="346" w:lineRule="exact"/>
      <w:ind w:hanging="460"/>
      <w:outlineLvl w:val="4"/>
    </w:pPr>
    <w:rPr>
      <w:rFonts w:ascii="Arial" w:eastAsia="Arial" w:hAnsi="Arial" w:cs="Arial"/>
      <w:b/>
      <w:bCs/>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l-PL" w:eastAsia="pl-PL"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mailto:dorota.skocka@elblag.po.gov.pl" TargetMode="External"/><Relationship Id="rId4" Type="http://schemas.microsoft.com/office/2007/relationships/stylesWithEffects" Target="stylesWithEffects.xml"/><Relationship Id="rId9" Type="http://schemas.openxmlformats.org/officeDocument/2006/relationships/hyperlink" Target="mailto:zamowienia@elblag.po.gov.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88BD7F3-1F4F-4DB0-8041-CE57C56228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805</TotalTime>
  <Pages>8</Pages>
  <Words>3022</Words>
  <Characters>18133</Characters>
  <Application>Microsoft Office Word</Application>
  <DocSecurity>0</DocSecurity>
  <Lines>151</Lines>
  <Paragraphs>42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21113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Edyta Radomska</dc:creator>
  <cp:keywords/>
  <dc:description/>
  <cp:lastModifiedBy>Dorota Skocka</cp:lastModifiedBy>
  <cp:revision>26</cp:revision>
  <cp:lastPrinted>2022-03-21T11:50:00Z</cp:lastPrinted>
  <dcterms:created xsi:type="dcterms:W3CDTF">2021-03-15T07:35:00Z</dcterms:created>
  <dcterms:modified xsi:type="dcterms:W3CDTF">2022-03-21T11:54:00Z</dcterms:modified>
</cp:coreProperties>
</file>