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D4BC81" w14:textId="4BA21ADB" w:rsidR="00846452" w:rsidRPr="00846452" w:rsidRDefault="00846452" w:rsidP="0084645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b/>
          <w:lang w:eastAsia="pl-PL"/>
        </w:rPr>
        <w:t xml:space="preserve">Załącznik nr  </w:t>
      </w:r>
      <w:r>
        <w:rPr>
          <w:rFonts w:ascii="Arial" w:eastAsia="Times New Roman" w:hAnsi="Arial" w:cs="Arial"/>
          <w:b/>
          <w:lang w:eastAsia="pl-PL"/>
        </w:rPr>
        <w:t>4</w:t>
      </w:r>
      <w:r w:rsidRPr="0084645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032F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B97A85" w14:textId="36541B4F" w:rsidR="00846452" w:rsidRPr="008032FE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„Sukcesywna dostawa  materiałów do badań laboratoryjnych w roku 2023”.</w:t>
      </w:r>
      <w:r w:rsidR="00803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Nr sprawy SAT.272.1.2023</w:t>
      </w:r>
    </w:p>
    <w:p w14:paraId="249E326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CA2DB" w14:textId="024776F8" w:rsid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640E140D" w14:textId="77777777" w:rsidR="000852B9" w:rsidRDefault="000852B9" w:rsidP="000852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1CAE8CF7" w14:textId="3FE7C2C9" w:rsidR="000852B9" w:rsidRPr="000852B9" w:rsidRDefault="008032FE" w:rsidP="000852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852B9">
        <w:rPr>
          <w:rFonts w:ascii="Arial" w:eastAsia="Times New Roman" w:hAnsi="Arial" w:cs="Arial"/>
          <w:sz w:val="20"/>
          <w:szCs w:val="20"/>
          <w:lang w:eastAsia="pl-PL"/>
        </w:rPr>
        <w:t xml:space="preserve">108 ust. 1 ustawy </w:t>
      </w:r>
      <w:proofErr w:type="spellStart"/>
      <w:r w:rsidRPr="000852B9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0852B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CCD07D" w14:textId="1220D9F0" w:rsidR="000852B9" w:rsidRPr="000852B9" w:rsidRDefault="000852B9" w:rsidP="000852B9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</w:t>
      </w:r>
      <w:r w:rsidRPr="000852B9">
        <w:rPr>
          <w:rFonts w:ascii="Arial" w:eastAsia="Times New Roman" w:hAnsi="Arial" w:cs="Arial"/>
          <w:sz w:val="20"/>
          <w:szCs w:val="20"/>
          <w:lang w:eastAsia="pl-PL"/>
        </w:rPr>
        <w:t xml:space="preserve"> art. 109 ust. 1 pkt. 4, 8 i 10.</w:t>
      </w:r>
    </w:p>
    <w:p w14:paraId="2D408014" w14:textId="77777777" w:rsidR="00846452" w:rsidRPr="008032FE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476AA33C" w14:textId="2812D1BF" w:rsidR="008032FE" w:rsidRPr="008032FE" w:rsidRDefault="000852B9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Oświadczam, że zachodzą w stosunku do mnie podstawy wykluczenia z postępowania na podstawie art. ………….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(podać mającą zastosowanie podstawę wykluczenia spośród wymienionych w art. 108 ust. 1 pkt 1, 2 i 5 lub art. 109 ust. 1 pkt 2-5 i 7-10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). Jednocześnie oświadczam, że w związku z ww. okolicznością, na podstawie art. 110 ust. 2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 i zapobiegawcze:</w:t>
      </w:r>
    </w:p>
    <w:p w14:paraId="610514EE" w14:textId="6C0CA50B" w:rsidR="008032FE" w:rsidRPr="008032FE" w:rsidRDefault="008032FE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F8C39B8" w14:textId="77777777" w:rsidR="00846452" w:rsidRPr="008032FE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9F5D54" w14:textId="6ACAF544" w:rsidR="00846452" w:rsidRDefault="000852B9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F9840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852B9"/>
    <w:rsid w:val="001B0124"/>
    <w:rsid w:val="0028418B"/>
    <w:rsid w:val="004D718D"/>
    <w:rsid w:val="008032FE"/>
    <w:rsid w:val="00846452"/>
    <w:rsid w:val="008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7</cp:revision>
  <cp:lastPrinted>2022-04-08T12:14:00Z</cp:lastPrinted>
  <dcterms:created xsi:type="dcterms:W3CDTF">2021-04-01T08:15:00Z</dcterms:created>
  <dcterms:modified xsi:type="dcterms:W3CDTF">2023-03-15T14:33:00Z</dcterms:modified>
</cp:coreProperties>
</file>