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1F3BD" w14:textId="77777777" w:rsidR="00B03332" w:rsidRPr="003473E9" w:rsidRDefault="00B03332" w:rsidP="00B03332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 w:rsidRPr="003473E9">
        <w:rPr>
          <w:rFonts w:ascii="Times New Roman" w:eastAsia="Times New Roman" w:hAnsi="Times New Roman" w:cs="Times New Roman"/>
          <w:b/>
          <w:bCs/>
          <w:lang w:eastAsia="pl-PL"/>
        </w:rPr>
        <w:t>OPIS PRZEDMIOTU ZAMÓWIENIA</w:t>
      </w:r>
    </w:p>
    <w:p w14:paraId="70908149" w14:textId="77777777" w:rsidR="00BE2E68" w:rsidRPr="003473E9" w:rsidRDefault="00BE2E68" w:rsidP="0004093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72BCAF60" w14:textId="77777777" w:rsidR="00BE2E68" w:rsidRPr="003473E9" w:rsidRDefault="00BE2E68" w:rsidP="0004093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4BA0D868" w14:textId="77777777" w:rsidR="00BE2E68" w:rsidRPr="003473E9" w:rsidRDefault="00BE2E68" w:rsidP="0004093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749AE239" w14:textId="77777777" w:rsidR="00785F58" w:rsidRPr="003473E9" w:rsidRDefault="00785F58" w:rsidP="00785F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3473E9">
        <w:rPr>
          <w:rFonts w:ascii="Times New Roman" w:eastAsia="Times New Roman" w:hAnsi="Times New Roman" w:cs="Times New Roman"/>
          <w:b/>
          <w:bCs/>
          <w:lang w:eastAsia="pl-PL"/>
        </w:rPr>
        <w:t>1. Przedmiot zamówienia</w:t>
      </w:r>
    </w:p>
    <w:p w14:paraId="74E599BE" w14:textId="77777777" w:rsidR="00785F58" w:rsidRPr="003473E9" w:rsidRDefault="00785F58" w:rsidP="00785F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274803BD" w14:textId="5C843ADB" w:rsidR="00785F58" w:rsidRPr="003473E9" w:rsidRDefault="00785F58" w:rsidP="00785F58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473E9">
        <w:rPr>
          <w:rFonts w:ascii="Times New Roman" w:eastAsia="Times New Roman" w:hAnsi="Times New Roman" w:cs="Times New Roman"/>
          <w:lang w:eastAsia="pl-PL"/>
        </w:rPr>
        <w:t xml:space="preserve">Przedmiotem zamówienia jest </w:t>
      </w:r>
      <w:r w:rsidR="00AF0A22">
        <w:rPr>
          <w:rFonts w:ascii="Times New Roman" w:eastAsia="Times New Roman" w:hAnsi="Times New Roman" w:cs="Times New Roman"/>
          <w:lang w:eastAsia="pl-PL"/>
        </w:rPr>
        <w:t>odpłatny najem, ubezpieczonego,</w:t>
      </w:r>
      <w:r w:rsidRPr="003473E9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3473E9">
        <w:rPr>
          <w:rFonts w:ascii="Times New Roman" w:eastAsia="Times New Roman" w:hAnsi="Times New Roman" w:cs="Times New Roman"/>
          <w:b/>
          <w:bCs/>
          <w:lang w:eastAsia="pl-PL"/>
        </w:rPr>
        <w:t>fabrycznie nowego</w:t>
      </w:r>
      <w:r w:rsidR="00AF0A22">
        <w:rPr>
          <w:rFonts w:ascii="Times New Roman" w:eastAsia="Times New Roman" w:hAnsi="Times New Roman" w:cs="Times New Roman"/>
          <w:b/>
          <w:bCs/>
          <w:lang w:eastAsia="pl-PL"/>
        </w:rPr>
        <w:t xml:space="preserve">, nieużywanego </w:t>
      </w:r>
      <w:r w:rsidRPr="003473E9">
        <w:rPr>
          <w:rFonts w:ascii="Times New Roman" w:eastAsia="Times New Roman" w:hAnsi="Times New Roman" w:cs="Times New Roman"/>
          <w:lang w:eastAsia="pl-PL"/>
        </w:rPr>
        <w:t xml:space="preserve">samochodu osobowego typu </w:t>
      </w:r>
      <w:r w:rsidRPr="003473E9">
        <w:rPr>
          <w:rFonts w:ascii="Times New Roman" w:eastAsia="Times New Roman" w:hAnsi="Times New Roman" w:cs="Times New Roman"/>
          <w:b/>
          <w:bCs/>
          <w:lang w:eastAsia="pl-PL"/>
        </w:rPr>
        <w:t>minibus</w:t>
      </w:r>
      <w:r w:rsidRPr="003473E9">
        <w:rPr>
          <w:rFonts w:ascii="Times New Roman" w:eastAsia="Times New Roman" w:hAnsi="Times New Roman" w:cs="Times New Roman"/>
          <w:lang w:eastAsia="pl-PL"/>
        </w:rPr>
        <w:t>.</w:t>
      </w:r>
    </w:p>
    <w:p w14:paraId="10C42AED" w14:textId="77777777" w:rsidR="00785F58" w:rsidRPr="003473E9" w:rsidRDefault="00785F58" w:rsidP="00785F58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473E9">
        <w:rPr>
          <w:rFonts w:ascii="Times New Roman" w:eastAsia="Times New Roman" w:hAnsi="Times New Roman" w:cs="Times New Roman"/>
          <w:lang w:eastAsia="pl-PL"/>
        </w:rPr>
        <w:t xml:space="preserve">Wszelkie wskazane w dalszej części specyfikacji nazwy własne systemów, wyposażenia lub standardów mają charakter wyłącznie wzorcowy. Zamawiający dopuszcza zaoferowanie pojazdów i rozwiązań </w:t>
      </w:r>
      <w:r w:rsidRPr="003473E9">
        <w:rPr>
          <w:rFonts w:ascii="Times New Roman" w:eastAsia="Times New Roman" w:hAnsi="Times New Roman" w:cs="Times New Roman"/>
          <w:b/>
          <w:bCs/>
          <w:lang w:eastAsia="pl-PL"/>
        </w:rPr>
        <w:t>równoważnych</w:t>
      </w:r>
      <w:r w:rsidRPr="003473E9">
        <w:rPr>
          <w:rFonts w:ascii="Times New Roman" w:eastAsia="Times New Roman" w:hAnsi="Times New Roman" w:cs="Times New Roman"/>
          <w:lang w:eastAsia="pl-PL"/>
        </w:rPr>
        <w:t xml:space="preserve"> o parametrach nie gorszych niż opisane w niniejszym dokumencie.</w:t>
      </w:r>
    </w:p>
    <w:p w14:paraId="50AF8197" w14:textId="77777777" w:rsidR="00785F58" w:rsidRPr="003473E9" w:rsidRDefault="00785F58" w:rsidP="00785F5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lang w:eastAsia="pl-PL"/>
        </w:rPr>
      </w:pPr>
    </w:p>
    <w:p w14:paraId="780B603C" w14:textId="396E05B1" w:rsidR="00785F58" w:rsidRPr="003473E9" w:rsidRDefault="00785F58" w:rsidP="00785F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3473E9">
        <w:rPr>
          <w:rFonts w:ascii="Times New Roman" w:eastAsia="Times New Roman" w:hAnsi="Times New Roman" w:cs="Times New Roman"/>
          <w:b/>
          <w:bCs/>
          <w:lang w:eastAsia="pl-PL"/>
        </w:rPr>
        <w:t xml:space="preserve">2. Szczegółowa specyfikacja techniczna </w:t>
      </w:r>
    </w:p>
    <w:p w14:paraId="6777CA97" w14:textId="77777777" w:rsidR="00785F58" w:rsidRPr="003473E9" w:rsidRDefault="00785F58" w:rsidP="00785F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7"/>
        <w:gridCol w:w="6945"/>
      </w:tblGrid>
      <w:tr w:rsidR="00F4579A" w:rsidRPr="003473E9" w14:paraId="5ECE67DE" w14:textId="77777777" w:rsidTr="00BC6592">
        <w:trPr>
          <w:tblCellSpacing w:w="15" w:type="dxa"/>
        </w:trPr>
        <w:tc>
          <w:tcPr>
            <w:tcW w:w="2082" w:type="dxa"/>
            <w:tcBorders>
              <w:bottom w:val="single" w:sz="6" w:space="0" w:color="DCDFE5"/>
            </w:tcBorders>
            <w:vAlign w:val="center"/>
            <w:hideMark/>
          </w:tcPr>
          <w:p w14:paraId="229AB932" w14:textId="77777777" w:rsidR="00F4579A" w:rsidRPr="003473E9" w:rsidRDefault="00F4579A" w:rsidP="00785F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473E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Parametr</w:t>
            </w:r>
          </w:p>
        </w:tc>
        <w:tc>
          <w:tcPr>
            <w:tcW w:w="6900" w:type="dxa"/>
            <w:tcBorders>
              <w:bottom w:val="single" w:sz="6" w:space="0" w:color="DCDFE5"/>
            </w:tcBorders>
            <w:vAlign w:val="center"/>
            <w:hideMark/>
          </w:tcPr>
          <w:p w14:paraId="24BF6D3C" w14:textId="77777777" w:rsidR="00F4579A" w:rsidRPr="003473E9" w:rsidRDefault="00F4579A" w:rsidP="00785F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473E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Wymagania i parametry techniczne przedmiotu zamówienia (Wymagania minimalne)</w:t>
            </w:r>
          </w:p>
        </w:tc>
      </w:tr>
      <w:tr w:rsidR="00F4579A" w:rsidRPr="003473E9" w14:paraId="09CD7EA0" w14:textId="77777777" w:rsidTr="00BC6592">
        <w:trPr>
          <w:tblCellSpacing w:w="15" w:type="dxa"/>
        </w:trPr>
        <w:tc>
          <w:tcPr>
            <w:tcW w:w="2082" w:type="dxa"/>
            <w:tcBorders>
              <w:bottom w:val="single" w:sz="6" w:space="0" w:color="DCDFE5"/>
            </w:tcBorders>
            <w:vAlign w:val="center"/>
          </w:tcPr>
          <w:p w14:paraId="4222A347" w14:textId="6F8308E7" w:rsidR="00F4579A" w:rsidRPr="003473E9" w:rsidRDefault="00F4579A" w:rsidP="00785F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Rodzaj pojazdu</w:t>
            </w:r>
          </w:p>
        </w:tc>
        <w:tc>
          <w:tcPr>
            <w:tcW w:w="6900" w:type="dxa"/>
            <w:tcBorders>
              <w:bottom w:val="single" w:sz="6" w:space="0" w:color="DCDFE5"/>
            </w:tcBorders>
            <w:vAlign w:val="center"/>
          </w:tcPr>
          <w:p w14:paraId="45DEA785" w14:textId="459E7CE0" w:rsidR="00F4579A" w:rsidRPr="00F4579A" w:rsidRDefault="00F4579A" w:rsidP="00785F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F4579A">
              <w:rPr>
                <w:rFonts w:ascii="Times New Roman" w:eastAsia="Times New Roman" w:hAnsi="Times New Roman" w:cs="Times New Roman"/>
                <w:lang w:eastAsia="pl-PL"/>
              </w:rPr>
              <w:t>Samochód osobowy</w:t>
            </w:r>
            <w:r w:rsidR="00BC6592">
              <w:rPr>
                <w:rFonts w:ascii="Times New Roman" w:eastAsia="Times New Roman" w:hAnsi="Times New Roman" w:cs="Times New Roman"/>
                <w:lang w:eastAsia="pl-PL"/>
              </w:rPr>
              <w:t xml:space="preserve"> (homologacja osobowa kategorii M1.</w:t>
            </w:r>
          </w:p>
        </w:tc>
      </w:tr>
      <w:tr w:rsidR="00F4579A" w:rsidRPr="003473E9" w14:paraId="1B9017B8" w14:textId="77777777" w:rsidTr="00BC6592">
        <w:trPr>
          <w:tblCellSpacing w:w="15" w:type="dxa"/>
        </w:trPr>
        <w:tc>
          <w:tcPr>
            <w:tcW w:w="2082" w:type="dxa"/>
            <w:tcBorders>
              <w:bottom w:val="single" w:sz="6" w:space="0" w:color="DCDFE5"/>
            </w:tcBorders>
            <w:vAlign w:val="center"/>
          </w:tcPr>
          <w:p w14:paraId="60CCF749" w14:textId="7B647056" w:rsidR="00F4579A" w:rsidRPr="003473E9" w:rsidRDefault="00F4579A" w:rsidP="00785F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Rok produkcji </w:t>
            </w:r>
          </w:p>
        </w:tc>
        <w:tc>
          <w:tcPr>
            <w:tcW w:w="6900" w:type="dxa"/>
            <w:tcBorders>
              <w:bottom w:val="single" w:sz="6" w:space="0" w:color="DCDFE5"/>
            </w:tcBorders>
            <w:vAlign w:val="center"/>
          </w:tcPr>
          <w:p w14:paraId="3237A3B5" w14:textId="69725CF8" w:rsidR="00F4579A" w:rsidRPr="00F4579A" w:rsidRDefault="00AF0A22" w:rsidP="00785F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Nie starszy niż 2025 rok.</w:t>
            </w:r>
          </w:p>
        </w:tc>
      </w:tr>
      <w:tr w:rsidR="00F4579A" w:rsidRPr="003473E9" w14:paraId="0359B563" w14:textId="77777777" w:rsidTr="00BC6592">
        <w:trPr>
          <w:tblCellSpacing w:w="15" w:type="dxa"/>
        </w:trPr>
        <w:tc>
          <w:tcPr>
            <w:tcW w:w="2082" w:type="dxa"/>
            <w:tcBorders>
              <w:bottom w:val="single" w:sz="6" w:space="0" w:color="DCDFE5"/>
            </w:tcBorders>
            <w:vAlign w:val="center"/>
          </w:tcPr>
          <w:p w14:paraId="3951706F" w14:textId="24C793C1" w:rsidR="00F4579A" w:rsidRDefault="00F4579A" w:rsidP="00785F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Stan</w:t>
            </w:r>
          </w:p>
        </w:tc>
        <w:tc>
          <w:tcPr>
            <w:tcW w:w="6900" w:type="dxa"/>
            <w:tcBorders>
              <w:bottom w:val="single" w:sz="6" w:space="0" w:color="DCDFE5"/>
            </w:tcBorders>
            <w:vAlign w:val="center"/>
          </w:tcPr>
          <w:p w14:paraId="04531BAF" w14:textId="61FDE389" w:rsidR="00F4579A" w:rsidRPr="00F4579A" w:rsidRDefault="00F4579A" w:rsidP="00785F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Samochód fabrycznie nowy, nieużywany komercyjnie, wolny od wad i uszkodzeń</w:t>
            </w:r>
            <w:r w:rsidR="00BC6592">
              <w:rPr>
                <w:rFonts w:ascii="Times New Roman" w:eastAsia="Times New Roman" w:hAnsi="Times New Roman" w:cs="Times New Roman"/>
                <w:lang w:eastAsia="pl-PL"/>
              </w:rPr>
              <w:t>.</w:t>
            </w:r>
          </w:p>
        </w:tc>
      </w:tr>
      <w:tr w:rsidR="00F4579A" w:rsidRPr="003473E9" w14:paraId="3C8D6A9A" w14:textId="77777777" w:rsidTr="00BC6592">
        <w:trPr>
          <w:tblCellSpacing w:w="15" w:type="dxa"/>
        </w:trPr>
        <w:tc>
          <w:tcPr>
            <w:tcW w:w="2082" w:type="dxa"/>
            <w:tcBorders>
              <w:bottom w:val="single" w:sz="6" w:space="0" w:color="DCDFE5"/>
            </w:tcBorders>
            <w:vAlign w:val="center"/>
            <w:hideMark/>
          </w:tcPr>
          <w:p w14:paraId="2BC236EF" w14:textId="77777777" w:rsidR="00F4579A" w:rsidRDefault="00F4579A" w:rsidP="00785F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473E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Typ nadwozia</w:t>
            </w:r>
          </w:p>
          <w:p w14:paraId="0181EEA7" w14:textId="44A27AA5" w:rsidR="00F4579A" w:rsidRPr="003473E9" w:rsidRDefault="00F4579A" w:rsidP="00785F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6900" w:type="dxa"/>
            <w:tcBorders>
              <w:bottom w:val="single" w:sz="6" w:space="0" w:color="DCDFE5"/>
            </w:tcBorders>
            <w:vAlign w:val="center"/>
            <w:hideMark/>
          </w:tcPr>
          <w:p w14:paraId="70AD1F0F" w14:textId="746D0CCF" w:rsidR="00F4579A" w:rsidRPr="003473E9" w:rsidRDefault="00F4579A" w:rsidP="00785F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3473E9">
              <w:rPr>
                <w:rFonts w:ascii="Times New Roman" w:eastAsia="Times New Roman" w:hAnsi="Times New Roman" w:cs="Times New Roman"/>
                <w:lang w:eastAsia="pl-PL"/>
              </w:rPr>
              <w:t>Samochód osobowy typu minibus o przedłużonym rozstawie osi i nadwoziu typu long/extended.</w:t>
            </w:r>
          </w:p>
        </w:tc>
      </w:tr>
      <w:tr w:rsidR="0023721D" w:rsidRPr="003473E9" w14:paraId="1E1D09E8" w14:textId="77777777" w:rsidTr="00BC6592">
        <w:trPr>
          <w:tblCellSpacing w:w="15" w:type="dxa"/>
        </w:trPr>
        <w:tc>
          <w:tcPr>
            <w:tcW w:w="2082" w:type="dxa"/>
            <w:tcBorders>
              <w:bottom w:val="single" w:sz="6" w:space="0" w:color="DCDFE5"/>
            </w:tcBorders>
            <w:vAlign w:val="center"/>
          </w:tcPr>
          <w:p w14:paraId="52D7ACBA" w14:textId="3F7A4234" w:rsidR="0023721D" w:rsidRPr="003473E9" w:rsidRDefault="0023721D" w:rsidP="00785F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Długość całkowita </w:t>
            </w:r>
          </w:p>
        </w:tc>
        <w:tc>
          <w:tcPr>
            <w:tcW w:w="6900" w:type="dxa"/>
            <w:tcBorders>
              <w:bottom w:val="single" w:sz="6" w:space="0" w:color="DCDFE5"/>
            </w:tcBorders>
            <w:vAlign w:val="center"/>
          </w:tcPr>
          <w:p w14:paraId="370A3842" w14:textId="640EE9FD" w:rsidR="0023721D" w:rsidRPr="003473E9" w:rsidRDefault="00BC6592" w:rsidP="00785F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Mieszcząca się w zakresie </w:t>
            </w:r>
            <w:r w:rsidRPr="00BC6592">
              <w:rPr>
                <w:rFonts w:ascii="Times New Roman" w:eastAsia="Times New Roman" w:hAnsi="Times New Roman" w:cs="Times New Roman"/>
                <w:lang w:eastAsia="pl-PL"/>
              </w:rPr>
              <w:t>od 4950 mm do 5500 mm.</w:t>
            </w:r>
          </w:p>
        </w:tc>
      </w:tr>
      <w:tr w:rsidR="00BC6592" w:rsidRPr="003473E9" w14:paraId="04867600" w14:textId="77777777" w:rsidTr="00BC6592">
        <w:trPr>
          <w:tblCellSpacing w:w="15" w:type="dxa"/>
        </w:trPr>
        <w:tc>
          <w:tcPr>
            <w:tcW w:w="2082" w:type="dxa"/>
            <w:tcBorders>
              <w:bottom w:val="single" w:sz="6" w:space="0" w:color="DCDFE5"/>
            </w:tcBorders>
            <w:vAlign w:val="center"/>
          </w:tcPr>
          <w:p w14:paraId="05AF38E3" w14:textId="1596695E" w:rsidR="00BC6592" w:rsidRDefault="00BC6592" w:rsidP="00785F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Rozstaw osi </w:t>
            </w:r>
          </w:p>
        </w:tc>
        <w:tc>
          <w:tcPr>
            <w:tcW w:w="6900" w:type="dxa"/>
            <w:tcBorders>
              <w:bottom w:val="single" w:sz="6" w:space="0" w:color="DCDFE5"/>
            </w:tcBorders>
            <w:vAlign w:val="center"/>
          </w:tcPr>
          <w:p w14:paraId="2E260B26" w14:textId="2B338C57" w:rsidR="00BC6592" w:rsidRPr="00BC6592" w:rsidRDefault="00BC6592" w:rsidP="00785F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BC6592">
              <w:rPr>
                <w:rFonts w:ascii="Times New Roman" w:eastAsia="Times New Roman" w:hAnsi="Times New Roman" w:cs="Times New Roman"/>
                <w:lang w:eastAsia="pl-PL"/>
              </w:rPr>
              <w:t>Minimum 3100 mm.</w:t>
            </w:r>
          </w:p>
        </w:tc>
      </w:tr>
      <w:tr w:rsidR="00BC6592" w:rsidRPr="003473E9" w14:paraId="2D3D07C0" w14:textId="77777777" w:rsidTr="00BC6592">
        <w:trPr>
          <w:tblCellSpacing w:w="15" w:type="dxa"/>
        </w:trPr>
        <w:tc>
          <w:tcPr>
            <w:tcW w:w="2082" w:type="dxa"/>
            <w:tcBorders>
              <w:bottom w:val="single" w:sz="6" w:space="0" w:color="DCDFE5"/>
            </w:tcBorders>
            <w:vAlign w:val="center"/>
          </w:tcPr>
          <w:p w14:paraId="5FE8FA85" w14:textId="436485A6" w:rsidR="00BC6592" w:rsidRDefault="00BC6592" w:rsidP="00785F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Wysokość całkowita</w:t>
            </w:r>
          </w:p>
        </w:tc>
        <w:tc>
          <w:tcPr>
            <w:tcW w:w="6900" w:type="dxa"/>
            <w:tcBorders>
              <w:bottom w:val="single" w:sz="6" w:space="0" w:color="DCDFE5"/>
            </w:tcBorders>
            <w:vAlign w:val="center"/>
          </w:tcPr>
          <w:p w14:paraId="07DFBC07" w14:textId="739BC1FD" w:rsidR="00BC6592" w:rsidRPr="00BC6592" w:rsidRDefault="00BC6592" w:rsidP="00785F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BC6592">
              <w:rPr>
                <w:rFonts w:ascii="Times New Roman" w:eastAsia="Times New Roman" w:hAnsi="Times New Roman" w:cs="Times New Roman"/>
                <w:lang w:eastAsia="pl-PL"/>
              </w:rPr>
              <w:t>Maksymalnie 2000 mm.</w:t>
            </w:r>
          </w:p>
        </w:tc>
      </w:tr>
      <w:tr w:rsidR="00F4579A" w:rsidRPr="003473E9" w14:paraId="7C075BD0" w14:textId="77777777" w:rsidTr="00BC6592">
        <w:trPr>
          <w:tblCellSpacing w:w="15" w:type="dxa"/>
        </w:trPr>
        <w:tc>
          <w:tcPr>
            <w:tcW w:w="2082" w:type="dxa"/>
            <w:tcBorders>
              <w:bottom w:val="single" w:sz="6" w:space="0" w:color="DCDFE5"/>
            </w:tcBorders>
            <w:vAlign w:val="center"/>
            <w:hideMark/>
          </w:tcPr>
          <w:p w14:paraId="536E522D" w14:textId="4AEAC5C2" w:rsidR="00F4579A" w:rsidRPr="003473E9" w:rsidRDefault="00F4579A" w:rsidP="00785F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3473E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Silnik </w:t>
            </w:r>
          </w:p>
        </w:tc>
        <w:tc>
          <w:tcPr>
            <w:tcW w:w="6900" w:type="dxa"/>
            <w:tcBorders>
              <w:bottom w:val="single" w:sz="6" w:space="0" w:color="DCDFE5"/>
            </w:tcBorders>
            <w:vAlign w:val="center"/>
            <w:hideMark/>
          </w:tcPr>
          <w:p w14:paraId="4A5362F0" w14:textId="0FBDF215" w:rsidR="00F4579A" w:rsidRPr="003473E9" w:rsidRDefault="00F4579A" w:rsidP="00785F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3473E9">
              <w:rPr>
                <w:rFonts w:ascii="Times New Roman" w:eastAsia="Times New Roman" w:hAnsi="Times New Roman" w:cs="Times New Roman"/>
                <w:lang w:eastAsia="pl-PL"/>
              </w:rPr>
              <w:t>Silnik wysokoprężny (Diesel) spełniający aktualne normy emisji spalin Euro 6e (lub nowsze obowiązujące w dniu dostawy), zasilany układem wtryskowym typu Common-Rail.</w:t>
            </w:r>
          </w:p>
        </w:tc>
      </w:tr>
      <w:tr w:rsidR="00BC6592" w:rsidRPr="003473E9" w14:paraId="29700E8B" w14:textId="77777777" w:rsidTr="00BC6592">
        <w:trPr>
          <w:tblCellSpacing w:w="15" w:type="dxa"/>
        </w:trPr>
        <w:tc>
          <w:tcPr>
            <w:tcW w:w="2082" w:type="dxa"/>
            <w:tcBorders>
              <w:bottom w:val="single" w:sz="6" w:space="0" w:color="DCDFE5"/>
            </w:tcBorders>
            <w:vAlign w:val="center"/>
          </w:tcPr>
          <w:p w14:paraId="0C121431" w14:textId="02AD2EEC" w:rsidR="00BC6592" w:rsidRPr="00BC6592" w:rsidRDefault="00BC6592" w:rsidP="00785F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BC659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Pojemność skokowa silnika</w:t>
            </w:r>
          </w:p>
        </w:tc>
        <w:tc>
          <w:tcPr>
            <w:tcW w:w="6900" w:type="dxa"/>
            <w:tcBorders>
              <w:bottom w:val="single" w:sz="6" w:space="0" w:color="DCDFE5"/>
            </w:tcBorders>
            <w:vAlign w:val="center"/>
          </w:tcPr>
          <w:p w14:paraId="2C9D4BC2" w14:textId="6ED8F7DA" w:rsidR="00BC6592" w:rsidRPr="00BC6592" w:rsidRDefault="00BC6592" w:rsidP="00785F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BC6592">
              <w:rPr>
                <w:rFonts w:ascii="Times New Roman" w:eastAsia="Times New Roman" w:hAnsi="Times New Roman" w:cs="Times New Roman"/>
                <w:lang w:eastAsia="pl-PL"/>
              </w:rPr>
              <w:t>Mieszcząca się w zakresie od 1950 cm³ do 2000 cm³</w:t>
            </w:r>
          </w:p>
        </w:tc>
      </w:tr>
      <w:tr w:rsidR="00BC6592" w:rsidRPr="003473E9" w14:paraId="205264D1" w14:textId="77777777" w:rsidTr="00BC6592">
        <w:trPr>
          <w:tblCellSpacing w:w="15" w:type="dxa"/>
        </w:trPr>
        <w:tc>
          <w:tcPr>
            <w:tcW w:w="2082" w:type="dxa"/>
            <w:tcBorders>
              <w:bottom w:val="single" w:sz="6" w:space="0" w:color="DCDFE5"/>
            </w:tcBorders>
            <w:vAlign w:val="center"/>
          </w:tcPr>
          <w:p w14:paraId="4B6B7C4C" w14:textId="1F9654F8" w:rsidR="00BC6592" w:rsidRPr="00BC6592" w:rsidRDefault="00BC6592" w:rsidP="00785F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BC659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Moc silnika</w:t>
            </w:r>
          </w:p>
        </w:tc>
        <w:tc>
          <w:tcPr>
            <w:tcW w:w="6900" w:type="dxa"/>
            <w:tcBorders>
              <w:bottom w:val="single" w:sz="6" w:space="0" w:color="DCDFE5"/>
            </w:tcBorders>
            <w:vAlign w:val="center"/>
          </w:tcPr>
          <w:p w14:paraId="758C3ECE" w14:textId="42290475" w:rsidR="00BC6592" w:rsidRPr="00BC6592" w:rsidRDefault="00BC6592" w:rsidP="00785F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M</w:t>
            </w:r>
            <w:r w:rsidRPr="00BC6592">
              <w:rPr>
                <w:rFonts w:ascii="Times New Roman" w:eastAsia="Times New Roman" w:hAnsi="Times New Roman" w:cs="Times New Roman"/>
                <w:lang w:eastAsia="pl-PL"/>
              </w:rPr>
              <w:t>inimum 150 KM</w:t>
            </w:r>
          </w:p>
        </w:tc>
      </w:tr>
      <w:tr w:rsidR="00BC6592" w:rsidRPr="003473E9" w14:paraId="6F340E49" w14:textId="77777777" w:rsidTr="00BC6592">
        <w:trPr>
          <w:tblCellSpacing w:w="15" w:type="dxa"/>
        </w:trPr>
        <w:tc>
          <w:tcPr>
            <w:tcW w:w="2082" w:type="dxa"/>
            <w:tcBorders>
              <w:bottom w:val="single" w:sz="6" w:space="0" w:color="DCDFE5"/>
            </w:tcBorders>
            <w:vAlign w:val="center"/>
          </w:tcPr>
          <w:p w14:paraId="1E7DB6CB" w14:textId="7C363E80" w:rsidR="00BC6592" w:rsidRPr="00BC6592" w:rsidRDefault="00BC6592" w:rsidP="00785F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BC659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Moment obrotowy</w:t>
            </w:r>
          </w:p>
        </w:tc>
        <w:tc>
          <w:tcPr>
            <w:tcW w:w="6900" w:type="dxa"/>
            <w:tcBorders>
              <w:bottom w:val="single" w:sz="6" w:space="0" w:color="DCDFE5"/>
            </w:tcBorders>
            <w:vAlign w:val="center"/>
          </w:tcPr>
          <w:p w14:paraId="57DA5D24" w14:textId="30644249" w:rsidR="00BC6592" w:rsidRPr="00BC6592" w:rsidRDefault="00BC6592" w:rsidP="00785F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M</w:t>
            </w:r>
            <w:r w:rsidRPr="00BC6592">
              <w:rPr>
                <w:rFonts w:ascii="Times New Roman" w:eastAsia="Times New Roman" w:hAnsi="Times New Roman" w:cs="Times New Roman"/>
                <w:lang w:eastAsia="pl-PL"/>
              </w:rPr>
              <w:t>inimum 360 Nm</w:t>
            </w:r>
          </w:p>
        </w:tc>
      </w:tr>
      <w:tr w:rsidR="00BC6592" w:rsidRPr="003473E9" w14:paraId="73EC5382" w14:textId="77777777" w:rsidTr="00BC6592">
        <w:trPr>
          <w:tblCellSpacing w:w="15" w:type="dxa"/>
        </w:trPr>
        <w:tc>
          <w:tcPr>
            <w:tcW w:w="2082" w:type="dxa"/>
            <w:tcBorders>
              <w:bottom w:val="single" w:sz="6" w:space="0" w:color="DCDFE5"/>
            </w:tcBorders>
            <w:vAlign w:val="center"/>
          </w:tcPr>
          <w:p w14:paraId="2430567F" w14:textId="7286E468" w:rsidR="00BC6592" w:rsidRPr="003473E9" w:rsidRDefault="00BC6592" w:rsidP="00785F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Napęd</w:t>
            </w:r>
          </w:p>
        </w:tc>
        <w:tc>
          <w:tcPr>
            <w:tcW w:w="6900" w:type="dxa"/>
            <w:tcBorders>
              <w:bottom w:val="single" w:sz="6" w:space="0" w:color="DCDFE5"/>
            </w:tcBorders>
            <w:vAlign w:val="center"/>
          </w:tcPr>
          <w:p w14:paraId="6D731B54" w14:textId="39E54959" w:rsidR="00BC6592" w:rsidRPr="00BC6592" w:rsidRDefault="00BC6592" w:rsidP="00785F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n</w:t>
            </w:r>
            <w:r w:rsidRPr="00BC6592">
              <w:rPr>
                <w:rFonts w:ascii="Times New Roman" w:eastAsia="Times New Roman" w:hAnsi="Times New Roman" w:cs="Times New Roman"/>
                <w:lang w:eastAsia="pl-PL"/>
              </w:rPr>
              <w:t>a koła przednie (FWD) lub koła tylne (RWD)</w:t>
            </w:r>
          </w:p>
        </w:tc>
      </w:tr>
      <w:tr w:rsidR="00F4579A" w:rsidRPr="003473E9" w14:paraId="178E2266" w14:textId="77777777" w:rsidTr="00BC6592">
        <w:trPr>
          <w:tblCellSpacing w:w="15" w:type="dxa"/>
        </w:trPr>
        <w:tc>
          <w:tcPr>
            <w:tcW w:w="2082" w:type="dxa"/>
            <w:tcBorders>
              <w:bottom w:val="single" w:sz="6" w:space="0" w:color="DCDFE5"/>
            </w:tcBorders>
            <w:vAlign w:val="center"/>
            <w:hideMark/>
          </w:tcPr>
          <w:p w14:paraId="3D0EC8A4" w14:textId="77777777" w:rsidR="00F4579A" w:rsidRPr="003473E9" w:rsidRDefault="00F4579A" w:rsidP="00785F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3473E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Skrzynia biegów</w:t>
            </w:r>
          </w:p>
        </w:tc>
        <w:tc>
          <w:tcPr>
            <w:tcW w:w="6900" w:type="dxa"/>
            <w:tcBorders>
              <w:bottom w:val="single" w:sz="6" w:space="0" w:color="DCDFE5"/>
            </w:tcBorders>
            <w:vAlign w:val="center"/>
            <w:hideMark/>
          </w:tcPr>
          <w:p w14:paraId="7B341171" w14:textId="26A87C84" w:rsidR="00F4579A" w:rsidRPr="00BC6592" w:rsidRDefault="00F4579A" w:rsidP="00785F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BC6592">
              <w:rPr>
                <w:rFonts w:ascii="Times New Roman" w:eastAsia="Times New Roman" w:hAnsi="Times New Roman" w:cs="Times New Roman"/>
                <w:lang w:eastAsia="pl-PL"/>
              </w:rPr>
              <w:t xml:space="preserve">Automatyczna, hydrokinetyczna lub dwusprzęgłowa, </w:t>
            </w:r>
            <w:r w:rsidRPr="00BC6592">
              <w:rPr>
                <w:rFonts w:ascii="Times New Roman" w:eastAsia="Times New Roman" w:hAnsi="Times New Roman" w:cs="Times New Roman"/>
                <w:lang w:eastAsia="pl-PL"/>
              </w:rPr>
              <w:br/>
              <w:t xml:space="preserve">o liczbie przełożeń minimum 7 </w:t>
            </w:r>
            <w:r w:rsidR="00BC6592" w:rsidRPr="00BC6592">
              <w:rPr>
                <w:rFonts w:ascii="Times New Roman" w:eastAsia="Times New Roman" w:hAnsi="Times New Roman" w:cs="Times New Roman"/>
                <w:lang w:eastAsia="pl-PL"/>
              </w:rPr>
              <w:t>(wliczając bieg wsteczny)</w:t>
            </w:r>
          </w:p>
        </w:tc>
      </w:tr>
      <w:tr w:rsidR="00F4579A" w:rsidRPr="003473E9" w14:paraId="6C28D34C" w14:textId="77777777" w:rsidTr="00BC6592">
        <w:trPr>
          <w:tblCellSpacing w:w="15" w:type="dxa"/>
        </w:trPr>
        <w:tc>
          <w:tcPr>
            <w:tcW w:w="2082" w:type="dxa"/>
            <w:tcBorders>
              <w:bottom w:val="single" w:sz="6" w:space="0" w:color="DCDFE5"/>
            </w:tcBorders>
            <w:vAlign w:val="center"/>
            <w:hideMark/>
          </w:tcPr>
          <w:p w14:paraId="6B5483D0" w14:textId="2ED5C47C" w:rsidR="00F4579A" w:rsidRPr="003473E9" w:rsidRDefault="00BC6592" w:rsidP="00785F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Zbiornik paliwa</w:t>
            </w:r>
          </w:p>
        </w:tc>
        <w:tc>
          <w:tcPr>
            <w:tcW w:w="6900" w:type="dxa"/>
            <w:tcBorders>
              <w:bottom w:val="single" w:sz="6" w:space="0" w:color="DCDFE5"/>
            </w:tcBorders>
            <w:vAlign w:val="center"/>
            <w:hideMark/>
          </w:tcPr>
          <w:p w14:paraId="2451AB64" w14:textId="6865444A" w:rsidR="00F4579A" w:rsidRPr="00BC6592" w:rsidRDefault="00BC6592" w:rsidP="00785F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BC6592">
              <w:rPr>
                <w:rFonts w:ascii="Times New Roman" w:eastAsia="Times New Roman" w:hAnsi="Times New Roman" w:cs="Times New Roman"/>
                <w:lang w:eastAsia="pl-PL"/>
              </w:rPr>
              <w:t>O</w:t>
            </w:r>
            <w:r w:rsidR="00F4579A" w:rsidRPr="00BC6592">
              <w:rPr>
                <w:rFonts w:ascii="Times New Roman" w:eastAsia="Times New Roman" w:hAnsi="Times New Roman" w:cs="Times New Roman"/>
                <w:lang w:eastAsia="pl-PL"/>
              </w:rPr>
              <w:t xml:space="preserve"> pojemności minimum 60 litrów</w:t>
            </w:r>
          </w:p>
        </w:tc>
      </w:tr>
      <w:tr w:rsidR="00BC6592" w:rsidRPr="003473E9" w14:paraId="08CD0198" w14:textId="77777777" w:rsidTr="00BC6592">
        <w:trPr>
          <w:tblCellSpacing w:w="15" w:type="dxa"/>
        </w:trPr>
        <w:tc>
          <w:tcPr>
            <w:tcW w:w="2082" w:type="dxa"/>
            <w:tcBorders>
              <w:bottom w:val="single" w:sz="6" w:space="0" w:color="DCDFE5"/>
            </w:tcBorders>
            <w:vAlign w:val="center"/>
          </w:tcPr>
          <w:p w14:paraId="6A80F79F" w14:textId="228E249F" w:rsidR="00BC6592" w:rsidRPr="003473E9" w:rsidRDefault="00BC6592" w:rsidP="00785F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Zbiornik AdBlue</w:t>
            </w:r>
          </w:p>
        </w:tc>
        <w:tc>
          <w:tcPr>
            <w:tcW w:w="6900" w:type="dxa"/>
            <w:tcBorders>
              <w:bottom w:val="single" w:sz="6" w:space="0" w:color="DCDFE5"/>
            </w:tcBorders>
            <w:vAlign w:val="center"/>
          </w:tcPr>
          <w:p w14:paraId="70A86F91" w14:textId="7A8118B9" w:rsidR="00BC6592" w:rsidRPr="00BC6592" w:rsidRDefault="00BC6592" w:rsidP="00785F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BC6592">
              <w:rPr>
                <w:rFonts w:ascii="Times New Roman" w:eastAsia="Times New Roman" w:hAnsi="Times New Roman" w:cs="Times New Roman"/>
                <w:lang w:eastAsia="pl-PL"/>
              </w:rPr>
              <w:t>O pojemności minimum 13 litrów</w:t>
            </w:r>
          </w:p>
        </w:tc>
      </w:tr>
      <w:tr w:rsidR="00F4579A" w:rsidRPr="003473E9" w14:paraId="53DC34AB" w14:textId="77777777" w:rsidTr="00BC6592">
        <w:trPr>
          <w:tblCellSpacing w:w="15" w:type="dxa"/>
        </w:trPr>
        <w:tc>
          <w:tcPr>
            <w:tcW w:w="2082" w:type="dxa"/>
            <w:tcBorders>
              <w:bottom w:val="nil"/>
            </w:tcBorders>
            <w:vAlign w:val="center"/>
            <w:hideMark/>
          </w:tcPr>
          <w:p w14:paraId="0CBFD436" w14:textId="77777777" w:rsidR="00F4579A" w:rsidRPr="003473E9" w:rsidRDefault="00F4579A" w:rsidP="00785F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3473E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Układ siedzeń</w:t>
            </w:r>
          </w:p>
        </w:tc>
        <w:tc>
          <w:tcPr>
            <w:tcW w:w="6900" w:type="dxa"/>
            <w:tcBorders>
              <w:bottom w:val="nil"/>
            </w:tcBorders>
            <w:vAlign w:val="center"/>
            <w:hideMark/>
          </w:tcPr>
          <w:p w14:paraId="363CC19B" w14:textId="77777777" w:rsidR="00F4579A" w:rsidRPr="003473E9" w:rsidRDefault="00F4579A" w:rsidP="00785F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3473E9">
              <w:rPr>
                <w:rFonts w:ascii="Times New Roman" w:eastAsia="Times New Roman" w:hAnsi="Times New Roman" w:cs="Times New Roman"/>
                <w:lang w:eastAsia="pl-PL"/>
              </w:rPr>
              <w:t xml:space="preserve">Konfiguracja 8-miejscowa w układzie </w:t>
            </w:r>
            <w:r w:rsidRPr="003473E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2+3+3</w:t>
            </w:r>
            <w:r w:rsidRPr="003473E9">
              <w:rPr>
                <w:rFonts w:ascii="Times New Roman" w:eastAsia="Times New Roman" w:hAnsi="Times New Roman" w:cs="Times New Roman"/>
                <w:lang w:eastAsia="pl-PL"/>
              </w:rPr>
              <w:t xml:space="preserve"> lub </w:t>
            </w:r>
            <w:r w:rsidRPr="003473E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2+2+4</w:t>
            </w:r>
            <w:r w:rsidRPr="003473E9">
              <w:rPr>
                <w:rFonts w:ascii="Times New Roman" w:eastAsia="Times New Roman" w:hAnsi="Times New Roman" w:cs="Times New Roman"/>
                <w:lang w:eastAsia="pl-PL"/>
              </w:rPr>
              <w:t>:</w:t>
            </w:r>
            <w:r w:rsidRPr="003473E9">
              <w:rPr>
                <w:rFonts w:ascii="Times New Roman" w:eastAsia="Times New Roman" w:hAnsi="Times New Roman" w:cs="Times New Roman"/>
                <w:lang w:eastAsia="pl-PL"/>
              </w:rPr>
              <w:br/>
              <w:t>• I rząd (przód): dwa indywidualne fotele (1+1);</w:t>
            </w:r>
            <w:r w:rsidRPr="003473E9">
              <w:rPr>
                <w:rFonts w:ascii="Times New Roman" w:eastAsia="Times New Roman" w:hAnsi="Times New Roman" w:cs="Times New Roman"/>
                <w:lang w:eastAsia="pl-PL"/>
              </w:rPr>
              <w:br/>
              <w:t>• II i III rząd: fotele niezależne, montowane na systemie prowadnic podłogowych umożliwiających ich przesuwanie, składanie, łatwy demontaż oraz montaż vis-à-vis (konferencyjnie).</w:t>
            </w:r>
          </w:p>
        </w:tc>
      </w:tr>
    </w:tbl>
    <w:p w14:paraId="41DD6A66" w14:textId="77777777" w:rsidR="00785F58" w:rsidRPr="003473E9" w:rsidRDefault="00000000" w:rsidP="00785F5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pict w14:anchorId="065FAA75">
          <v:rect id="_x0000_i1025" style="width:0;height:1.5pt" o:hralign="center" o:hrstd="t" o:hr="t" fillcolor="#a0a0a0" stroked="f"/>
        </w:pict>
      </w:r>
    </w:p>
    <w:p w14:paraId="6647A292" w14:textId="77777777" w:rsidR="00785F58" w:rsidRDefault="00785F58" w:rsidP="00785F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46EE2533" w14:textId="77777777" w:rsidR="00AF0A22" w:rsidRDefault="00AF0A22" w:rsidP="00785F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1C279CD2" w14:textId="77777777" w:rsidR="00AF0A22" w:rsidRPr="003473E9" w:rsidRDefault="00AF0A22" w:rsidP="00785F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65349ADF" w14:textId="77777777" w:rsidR="00785F58" w:rsidRPr="003473E9" w:rsidRDefault="00785F58" w:rsidP="00785F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2E264311" w14:textId="77777777" w:rsidR="00785F58" w:rsidRPr="003473E9" w:rsidRDefault="00785F58" w:rsidP="00785F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0CE7A5CA" w14:textId="77777777" w:rsidR="00785F58" w:rsidRPr="003473E9" w:rsidRDefault="00785F58" w:rsidP="00785F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3473E9">
        <w:rPr>
          <w:rFonts w:ascii="Times New Roman" w:eastAsia="Times New Roman" w:hAnsi="Times New Roman" w:cs="Times New Roman"/>
          <w:b/>
          <w:bCs/>
          <w:lang w:eastAsia="pl-PL"/>
        </w:rPr>
        <w:lastRenderedPageBreak/>
        <w:t xml:space="preserve">3. Wymagane wyposażenie standardowe i dodatkowe </w:t>
      </w:r>
    </w:p>
    <w:p w14:paraId="2DCFFC38" w14:textId="77777777" w:rsidR="00785F58" w:rsidRPr="003473E9" w:rsidRDefault="00785F58" w:rsidP="00785F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1F0BAEE9" w14:textId="77777777" w:rsidR="00785F58" w:rsidRPr="003473E9" w:rsidRDefault="00785F58" w:rsidP="00785F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3473E9">
        <w:rPr>
          <w:rFonts w:ascii="Times New Roman" w:eastAsia="Times New Roman" w:hAnsi="Times New Roman" w:cs="Times New Roman"/>
          <w:b/>
          <w:bCs/>
          <w:lang w:eastAsia="pl-PL"/>
        </w:rPr>
        <w:t>3.1. Bezpieczeństwo i zaawansowane systemy asystujące kierowcy</w:t>
      </w:r>
    </w:p>
    <w:p w14:paraId="1E41EDD3" w14:textId="77777777" w:rsidR="00785F58" w:rsidRPr="003473E9" w:rsidRDefault="00785F58" w:rsidP="00785F58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473E9">
        <w:rPr>
          <w:rFonts w:ascii="Times New Roman" w:eastAsia="Times New Roman" w:hAnsi="Times New Roman" w:cs="Times New Roman"/>
          <w:b/>
          <w:bCs/>
          <w:lang w:eastAsia="pl-PL"/>
        </w:rPr>
        <w:t>Systemy kamer i parkowania:</w:t>
      </w:r>
      <w:r w:rsidRPr="003473E9">
        <w:rPr>
          <w:rFonts w:ascii="Times New Roman" w:eastAsia="Times New Roman" w:hAnsi="Times New Roman" w:cs="Times New Roman"/>
          <w:lang w:eastAsia="pl-PL"/>
        </w:rPr>
        <w:t xml:space="preserve"> Cyfrowy system kamer z widokiem dookólnym (kamery 360 stopni) z dynamicznymi liniami pomocniczymi oraz czujniki parkowania z przodu i z tyłu pojazdu.</w:t>
      </w:r>
    </w:p>
    <w:p w14:paraId="624D6E93" w14:textId="77777777" w:rsidR="00785F58" w:rsidRPr="003473E9" w:rsidRDefault="00785F58" w:rsidP="00785F58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473E9">
        <w:rPr>
          <w:rFonts w:ascii="Times New Roman" w:eastAsia="Times New Roman" w:hAnsi="Times New Roman" w:cs="Times New Roman"/>
          <w:b/>
          <w:bCs/>
          <w:lang w:eastAsia="pl-PL"/>
        </w:rPr>
        <w:t>Aktywny asystent jazdy:</w:t>
      </w:r>
      <w:r w:rsidRPr="003473E9">
        <w:rPr>
          <w:rFonts w:ascii="Times New Roman" w:eastAsia="Times New Roman" w:hAnsi="Times New Roman" w:cs="Times New Roman"/>
          <w:lang w:eastAsia="pl-PL"/>
        </w:rPr>
        <w:t xml:space="preserve"> Tempomat adaptacyjny (ACC) z funkcją automatycznego zatrzymania i automatycznego ruszenia w korku (Stop &amp; Go / Queue Assist).</w:t>
      </w:r>
    </w:p>
    <w:p w14:paraId="4F97DCB6" w14:textId="77777777" w:rsidR="00785F58" w:rsidRPr="003473E9" w:rsidRDefault="00785F58" w:rsidP="00785F58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473E9">
        <w:rPr>
          <w:rFonts w:ascii="Times New Roman" w:eastAsia="Times New Roman" w:hAnsi="Times New Roman" w:cs="Times New Roman"/>
          <w:b/>
          <w:bCs/>
          <w:lang w:eastAsia="pl-PL"/>
        </w:rPr>
        <w:t>Autonomiczne systemy bezpieczeństwa:</w:t>
      </w:r>
    </w:p>
    <w:p w14:paraId="0FFB0DC2" w14:textId="77777777" w:rsidR="00785F58" w:rsidRPr="003473E9" w:rsidRDefault="00785F58" w:rsidP="00785F58">
      <w:pPr>
        <w:numPr>
          <w:ilvl w:val="1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473E9">
        <w:rPr>
          <w:rFonts w:ascii="Times New Roman" w:eastAsia="Times New Roman" w:hAnsi="Times New Roman" w:cs="Times New Roman"/>
          <w:lang w:eastAsia="pl-PL"/>
        </w:rPr>
        <w:t>System zapobiegania kolizjom czołowym z funkcją wykrywania pieszych i rowerzystów oraz automatycznym hamowaniem awaryjnym;</w:t>
      </w:r>
    </w:p>
    <w:p w14:paraId="2D4B8493" w14:textId="77777777" w:rsidR="00785F58" w:rsidRPr="003473E9" w:rsidRDefault="00785F58" w:rsidP="00785F58">
      <w:pPr>
        <w:numPr>
          <w:ilvl w:val="1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473E9">
        <w:rPr>
          <w:rFonts w:ascii="Times New Roman" w:eastAsia="Times New Roman" w:hAnsi="Times New Roman" w:cs="Times New Roman"/>
          <w:lang w:eastAsia="pl-PL"/>
        </w:rPr>
        <w:t>System aktywnego utrzymania i centrowania pojazdu w pasie ruchu (Lane Assist / Lane Keeping standard premium);</w:t>
      </w:r>
    </w:p>
    <w:p w14:paraId="4529BE9D" w14:textId="77777777" w:rsidR="00785F58" w:rsidRPr="003473E9" w:rsidRDefault="00785F58" w:rsidP="00785F58">
      <w:pPr>
        <w:numPr>
          <w:ilvl w:val="1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473E9">
        <w:rPr>
          <w:rFonts w:ascii="Times New Roman" w:eastAsia="Times New Roman" w:hAnsi="Times New Roman" w:cs="Times New Roman"/>
          <w:lang w:eastAsia="pl-PL"/>
        </w:rPr>
        <w:t>System monitorowania martwego pola widzenia w lusterkach (BLIS) działający również przy wykrywaniu ruchu poprzecznego podczas wycofywania pojazdu (CTA);</w:t>
      </w:r>
    </w:p>
    <w:p w14:paraId="6D826440" w14:textId="77777777" w:rsidR="00785F58" w:rsidRPr="003473E9" w:rsidRDefault="00785F58" w:rsidP="00785F58">
      <w:pPr>
        <w:numPr>
          <w:ilvl w:val="1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473E9">
        <w:rPr>
          <w:rFonts w:ascii="Times New Roman" w:eastAsia="Times New Roman" w:hAnsi="Times New Roman" w:cs="Times New Roman"/>
          <w:lang w:eastAsia="pl-PL"/>
        </w:rPr>
        <w:t xml:space="preserve">System bezpiecznego opuszczania pojazdu ostrzegający </w:t>
      </w:r>
      <w:r w:rsidRPr="003473E9">
        <w:rPr>
          <w:rFonts w:ascii="Times New Roman" w:eastAsia="Times New Roman" w:hAnsi="Times New Roman" w:cs="Times New Roman"/>
          <w:lang w:eastAsia="pl-PL"/>
        </w:rPr>
        <w:br/>
        <w:t>o nadjeżdżających obiektach przy otwieraniu drzwi bocznych.</w:t>
      </w:r>
    </w:p>
    <w:p w14:paraId="3E4CD593" w14:textId="77777777" w:rsidR="00785F58" w:rsidRPr="003473E9" w:rsidRDefault="00785F58" w:rsidP="00785F58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473E9">
        <w:rPr>
          <w:rFonts w:ascii="Times New Roman" w:eastAsia="Times New Roman" w:hAnsi="Times New Roman" w:cs="Times New Roman"/>
          <w:b/>
          <w:bCs/>
          <w:lang w:eastAsia="pl-PL"/>
        </w:rPr>
        <w:t>Systemy stabilizacji i hamowania:</w:t>
      </w:r>
      <w:r w:rsidRPr="003473E9">
        <w:rPr>
          <w:rFonts w:ascii="Times New Roman" w:eastAsia="Times New Roman" w:hAnsi="Times New Roman" w:cs="Times New Roman"/>
          <w:lang w:eastAsia="pl-PL"/>
        </w:rPr>
        <w:t xml:space="preserve"> Pełen pakiet systemów bezpieczeństwa czynnego: ABS, ESP/ESC, system wspomagania ruszania pod górę (HSA), asystent bocznego wiatru (Crosswind Assist) oraz system stabilizacji toru jazdy przyczepy.</w:t>
      </w:r>
    </w:p>
    <w:p w14:paraId="24AA38A7" w14:textId="77777777" w:rsidR="00785F58" w:rsidRPr="003473E9" w:rsidRDefault="00785F58" w:rsidP="00785F58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473E9">
        <w:rPr>
          <w:rFonts w:ascii="Times New Roman" w:eastAsia="Times New Roman" w:hAnsi="Times New Roman" w:cs="Times New Roman"/>
          <w:b/>
          <w:bCs/>
          <w:lang w:eastAsia="pl-PL"/>
        </w:rPr>
        <w:t>Pakiet poduszek powietrznych:</w:t>
      </w:r>
      <w:r w:rsidRPr="003473E9">
        <w:rPr>
          <w:rFonts w:ascii="Times New Roman" w:eastAsia="Times New Roman" w:hAnsi="Times New Roman" w:cs="Times New Roman"/>
          <w:lang w:eastAsia="pl-PL"/>
        </w:rPr>
        <w:t xml:space="preserve"> Poduszki czołowe dla kierowcy i pasażera, boczne poduszki chroniące klatkę piersiową oraz pełnowymiarowe kurtyny powietrzne chroniące głowę pasażerów w pierwszym rzędzie (opcjonalnie również w kolejnych rzędach).</w:t>
      </w:r>
    </w:p>
    <w:p w14:paraId="314C26C0" w14:textId="77777777" w:rsidR="00785F58" w:rsidRPr="003473E9" w:rsidRDefault="00785F58" w:rsidP="00785F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3473E9">
        <w:rPr>
          <w:rFonts w:ascii="Times New Roman" w:eastAsia="Times New Roman" w:hAnsi="Times New Roman" w:cs="Times New Roman"/>
          <w:b/>
          <w:bCs/>
          <w:lang w:eastAsia="pl-PL"/>
        </w:rPr>
        <w:t>3.2. Wyposażenie wnętrza, komfort i klasa Premium</w:t>
      </w:r>
    </w:p>
    <w:p w14:paraId="5177638C" w14:textId="77777777" w:rsidR="00785F58" w:rsidRPr="003473E9" w:rsidRDefault="00785F58" w:rsidP="00785F58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473E9">
        <w:rPr>
          <w:rFonts w:ascii="Times New Roman" w:eastAsia="Times New Roman" w:hAnsi="Times New Roman" w:cs="Times New Roman"/>
          <w:b/>
          <w:bCs/>
          <w:lang w:eastAsia="pl-PL"/>
        </w:rPr>
        <w:t>Klimatyzacja:</w:t>
      </w:r>
      <w:r w:rsidRPr="003473E9">
        <w:rPr>
          <w:rFonts w:ascii="Times New Roman" w:eastAsia="Times New Roman" w:hAnsi="Times New Roman" w:cs="Times New Roman"/>
          <w:lang w:eastAsia="pl-PL"/>
        </w:rPr>
        <w:t xml:space="preserve"> Automatyczna, trzystrefowa (osobna regulacja dla kierowcy, pasażera z przodu oraz przedziału pasażerskiego) z panelem sterowania </w:t>
      </w:r>
      <w:r w:rsidRPr="003473E9">
        <w:rPr>
          <w:rFonts w:ascii="Times New Roman" w:eastAsia="Times New Roman" w:hAnsi="Times New Roman" w:cs="Times New Roman"/>
          <w:lang w:eastAsia="pl-PL"/>
        </w:rPr>
        <w:br/>
        <w:t>w tylnej części kabiny oraz z dodatkową elektryczną nagrzewnicą pomocniczą (PTC) o wysokiej wydajności.</w:t>
      </w:r>
    </w:p>
    <w:p w14:paraId="6C32DCDB" w14:textId="77777777" w:rsidR="00785F58" w:rsidRPr="003473E9" w:rsidRDefault="00785F58" w:rsidP="00785F58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473E9">
        <w:rPr>
          <w:rFonts w:ascii="Times New Roman" w:eastAsia="Times New Roman" w:hAnsi="Times New Roman" w:cs="Times New Roman"/>
          <w:b/>
          <w:bCs/>
          <w:lang w:eastAsia="pl-PL"/>
        </w:rPr>
        <w:t>Fotele przednie (Kierowca + Pasażer):</w:t>
      </w:r>
      <w:r w:rsidRPr="003473E9">
        <w:rPr>
          <w:rFonts w:ascii="Times New Roman" w:eastAsia="Times New Roman" w:hAnsi="Times New Roman" w:cs="Times New Roman"/>
          <w:lang w:eastAsia="pl-PL"/>
        </w:rPr>
        <w:t xml:space="preserve"> Klasy premium z certyfikatem ergonomii (np. AGR lub ekwiwalentne rozwiązanie producenta chroniące kręgosłup), wyposażone w elektryczną regulację w minimum 8 kierunkach, regulację podparcia lędźwiowego, dwustronne lub jednostronne wewnętrzne podłokietniki oraz funkcję kilkustopniowego elektrycznego podgrzewania.</w:t>
      </w:r>
    </w:p>
    <w:p w14:paraId="764FA615" w14:textId="77777777" w:rsidR="00785F58" w:rsidRPr="003473E9" w:rsidRDefault="00785F58" w:rsidP="00785F58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473E9">
        <w:rPr>
          <w:rFonts w:ascii="Times New Roman" w:eastAsia="Times New Roman" w:hAnsi="Times New Roman" w:cs="Times New Roman"/>
          <w:b/>
          <w:bCs/>
          <w:lang w:eastAsia="pl-PL"/>
        </w:rPr>
        <w:t>Tapicerka i wykończenie:</w:t>
      </w:r>
    </w:p>
    <w:p w14:paraId="68A35C74" w14:textId="77777777" w:rsidR="00785F58" w:rsidRPr="003473E9" w:rsidRDefault="00785F58" w:rsidP="00785F58">
      <w:pPr>
        <w:numPr>
          <w:ilvl w:val="1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473E9">
        <w:rPr>
          <w:rFonts w:ascii="Times New Roman" w:eastAsia="Times New Roman" w:hAnsi="Times New Roman" w:cs="Times New Roman"/>
          <w:lang w:eastAsia="pl-PL"/>
        </w:rPr>
        <w:t xml:space="preserve">Fotele pokryte w całości </w:t>
      </w:r>
      <w:r w:rsidRPr="003473E9">
        <w:rPr>
          <w:rFonts w:ascii="Times New Roman" w:eastAsia="Times New Roman" w:hAnsi="Times New Roman" w:cs="Times New Roman"/>
          <w:b/>
          <w:bCs/>
          <w:lang w:eastAsia="pl-PL"/>
        </w:rPr>
        <w:t>skórą ekologiczną o podwyższonej gęstości, skórą syntetyczną premium lub skórą naturalną</w:t>
      </w:r>
      <w:r w:rsidRPr="003473E9">
        <w:rPr>
          <w:rFonts w:ascii="Times New Roman" w:eastAsia="Times New Roman" w:hAnsi="Times New Roman" w:cs="Times New Roman"/>
          <w:lang w:eastAsia="pl-PL"/>
        </w:rPr>
        <w:t xml:space="preserve"> w ciemnej kolorystyce;</w:t>
      </w:r>
    </w:p>
    <w:p w14:paraId="5E1EAC79" w14:textId="77777777" w:rsidR="00785F58" w:rsidRPr="003473E9" w:rsidRDefault="00785F58" w:rsidP="00785F58">
      <w:pPr>
        <w:numPr>
          <w:ilvl w:val="1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473E9">
        <w:rPr>
          <w:rFonts w:ascii="Times New Roman" w:eastAsia="Times New Roman" w:hAnsi="Times New Roman" w:cs="Times New Roman"/>
          <w:lang w:eastAsia="pl-PL"/>
        </w:rPr>
        <w:t>Niedopuszczalne są tapicerki materiałowe lub o niskiej odporności.</w:t>
      </w:r>
    </w:p>
    <w:p w14:paraId="59CB9218" w14:textId="77777777" w:rsidR="00785F58" w:rsidRPr="003473E9" w:rsidRDefault="00785F58" w:rsidP="00785F58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473E9">
        <w:rPr>
          <w:rFonts w:ascii="Times New Roman" w:eastAsia="Times New Roman" w:hAnsi="Times New Roman" w:cs="Times New Roman"/>
          <w:b/>
          <w:bCs/>
          <w:lang w:eastAsia="pl-PL"/>
        </w:rPr>
        <w:t>Izolacja akustyczna:</w:t>
      </w:r>
      <w:r w:rsidRPr="003473E9">
        <w:rPr>
          <w:rFonts w:ascii="Times New Roman" w:eastAsia="Times New Roman" w:hAnsi="Times New Roman" w:cs="Times New Roman"/>
          <w:lang w:eastAsia="pl-PL"/>
        </w:rPr>
        <w:t xml:space="preserve"> Fabryczny pakiet dodatkowego wyciszenia kabiny pasażerskiej (np. szyby boczne o zwiększonej grubości lub pakiet akustyczny producenta tłumiący hałas z komory silnika i kół).</w:t>
      </w:r>
    </w:p>
    <w:p w14:paraId="1DC667AC" w14:textId="77777777" w:rsidR="00785F58" w:rsidRPr="003473E9" w:rsidRDefault="00785F58" w:rsidP="00785F58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473E9">
        <w:rPr>
          <w:rFonts w:ascii="Times New Roman" w:eastAsia="Times New Roman" w:hAnsi="Times New Roman" w:cs="Times New Roman"/>
          <w:b/>
          <w:bCs/>
          <w:lang w:eastAsia="pl-PL"/>
        </w:rPr>
        <w:t>Zasilanie i ładowanie mobilne:</w:t>
      </w:r>
    </w:p>
    <w:p w14:paraId="5F83E9C1" w14:textId="77777777" w:rsidR="00785F58" w:rsidRPr="003473E9" w:rsidRDefault="00785F58" w:rsidP="00785F58">
      <w:pPr>
        <w:numPr>
          <w:ilvl w:val="1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473E9">
        <w:rPr>
          <w:rFonts w:ascii="Times New Roman" w:eastAsia="Times New Roman" w:hAnsi="Times New Roman" w:cs="Times New Roman"/>
          <w:lang w:eastAsia="pl-PL"/>
        </w:rPr>
        <w:t>Wbudowana przetwornica napięcia z gniazdem 230V (moc ciągła minimum 150W-400W) wewnątrz kabiny;</w:t>
      </w:r>
    </w:p>
    <w:p w14:paraId="62AB7AC3" w14:textId="77777777" w:rsidR="00785F58" w:rsidRPr="003473E9" w:rsidRDefault="00785F58" w:rsidP="00785F58">
      <w:pPr>
        <w:numPr>
          <w:ilvl w:val="1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473E9">
        <w:rPr>
          <w:rFonts w:ascii="Times New Roman" w:eastAsia="Times New Roman" w:hAnsi="Times New Roman" w:cs="Times New Roman"/>
          <w:lang w:eastAsia="pl-PL"/>
        </w:rPr>
        <w:t>Bezprzewodowa ładowarka indukcyjna w konsoli przedniej;</w:t>
      </w:r>
    </w:p>
    <w:p w14:paraId="67916906" w14:textId="77777777" w:rsidR="00785F58" w:rsidRPr="003473E9" w:rsidRDefault="00785F58" w:rsidP="00785F58">
      <w:pPr>
        <w:numPr>
          <w:ilvl w:val="1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473E9">
        <w:rPr>
          <w:rFonts w:ascii="Times New Roman" w:eastAsia="Times New Roman" w:hAnsi="Times New Roman" w:cs="Times New Roman"/>
          <w:lang w:eastAsia="pl-PL"/>
        </w:rPr>
        <w:t>Minimum 4 porty USB-C o wysokiej wydajności prądowej rozlokowane w II i III rzędzie siedzeń.</w:t>
      </w:r>
    </w:p>
    <w:p w14:paraId="5076F162" w14:textId="77777777" w:rsidR="00785F58" w:rsidRPr="003473E9" w:rsidRDefault="00785F58" w:rsidP="00785F58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473E9">
        <w:rPr>
          <w:rFonts w:ascii="Times New Roman" w:eastAsia="Times New Roman" w:hAnsi="Times New Roman" w:cs="Times New Roman"/>
          <w:b/>
          <w:bCs/>
          <w:lang w:eastAsia="pl-PL"/>
        </w:rPr>
        <w:t>Podłoga:</w:t>
      </w:r>
      <w:r w:rsidRPr="003473E9">
        <w:rPr>
          <w:rFonts w:ascii="Times New Roman" w:eastAsia="Times New Roman" w:hAnsi="Times New Roman" w:cs="Times New Roman"/>
          <w:lang w:eastAsia="pl-PL"/>
        </w:rPr>
        <w:t xml:space="preserve"> Całość podłogi pojazdu (wraz z przestrzenią bagażową) pokryta fabryczną, grubą wykładziną dywanową (tekstylną). Niedopuszczalne jest wykończenie podłogi gumą lub tworzywem PVC.</w:t>
      </w:r>
    </w:p>
    <w:p w14:paraId="7E170D25" w14:textId="77777777" w:rsidR="00785F58" w:rsidRPr="003473E9" w:rsidRDefault="00785F58" w:rsidP="00785F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3473E9">
        <w:rPr>
          <w:rFonts w:ascii="Times New Roman" w:eastAsia="Times New Roman" w:hAnsi="Times New Roman" w:cs="Times New Roman"/>
          <w:b/>
          <w:bCs/>
          <w:lang w:eastAsia="pl-PL"/>
        </w:rPr>
        <w:t>3.3. Multimedia, łączność i oświetlenie technologii High-End</w:t>
      </w:r>
    </w:p>
    <w:p w14:paraId="55604EC2" w14:textId="77777777" w:rsidR="00785F58" w:rsidRPr="003473E9" w:rsidRDefault="00785F58" w:rsidP="00785F58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473E9">
        <w:rPr>
          <w:rFonts w:ascii="Times New Roman" w:eastAsia="Times New Roman" w:hAnsi="Times New Roman" w:cs="Times New Roman"/>
          <w:b/>
          <w:bCs/>
          <w:lang w:eastAsia="pl-PL"/>
        </w:rPr>
        <w:t>Kokpit i multimedia:</w:t>
      </w:r>
      <w:r w:rsidRPr="003473E9">
        <w:rPr>
          <w:rFonts w:ascii="Times New Roman" w:eastAsia="Times New Roman" w:hAnsi="Times New Roman" w:cs="Times New Roman"/>
          <w:lang w:eastAsia="pl-PL"/>
        </w:rPr>
        <w:t xml:space="preserve"> W pełni cyfrowy wyświetlacz wskaźników kierowcy (Virtual Cockpit / Digital Widescreen) oraz centralny, dotykowy ekran systemu multimedialnego o przekątnej </w:t>
      </w:r>
      <w:r w:rsidRPr="003473E9">
        <w:rPr>
          <w:rFonts w:ascii="Times New Roman" w:eastAsia="Times New Roman" w:hAnsi="Times New Roman" w:cs="Times New Roman"/>
          <w:b/>
          <w:bCs/>
          <w:lang w:eastAsia="pl-PL"/>
        </w:rPr>
        <w:t>minimum 10 cali</w:t>
      </w:r>
      <w:r w:rsidRPr="003473E9">
        <w:rPr>
          <w:rFonts w:ascii="Times New Roman" w:eastAsia="Times New Roman" w:hAnsi="Times New Roman" w:cs="Times New Roman"/>
          <w:lang w:eastAsia="pl-PL"/>
        </w:rPr>
        <w:t>.</w:t>
      </w:r>
    </w:p>
    <w:p w14:paraId="6ABA4E4D" w14:textId="77777777" w:rsidR="00785F58" w:rsidRPr="003473E9" w:rsidRDefault="00785F58" w:rsidP="00785F58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473E9">
        <w:rPr>
          <w:rFonts w:ascii="Times New Roman" w:eastAsia="Times New Roman" w:hAnsi="Times New Roman" w:cs="Times New Roman"/>
          <w:b/>
          <w:bCs/>
          <w:lang w:eastAsia="pl-PL"/>
        </w:rPr>
        <w:t>Łączność i nawigacja:</w:t>
      </w:r>
      <w:r w:rsidRPr="003473E9">
        <w:rPr>
          <w:rFonts w:ascii="Times New Roman" w:eastAsia="Times New Roman" w:hAnsi="Times New Roman" w:cs="Times New Roman"/>
          <w:lang w:eastAsia="pl-PL"/>
        </w:rPr>
        <w:t xml:space="preserve"> Fabryczna nawigacja satelitarną z mapami Europy, tuner radiowy DAB+, bezprzewodowa integracja ze smartfonami (Apple CarPlay oraz Android Auto).</w:t>
      </w:r>
    </w:p>
    <w:p w14:paraId="085ADA69" w14:textId="77777777" w:rsidR="00785F58" w:rsidRPr="003473E9" w:rsidRDefault="00785F58" w:rsidP="00785F58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473E9">
        <w:rPr>
          <w:rFonts w:ascii="Times New Roman" w:eastAsia="Times New Roman" w:hAnsi="Times New Roman" w:cs="Times New Roman"/>
          <w:b/>
          <w:bCs/>
          <w:lang w:eastAsia="pl-PL"/>
        </w:rPr>
        <w:lastRenderedPageBreak/>
        <w:t>System audio:</w:t>
      </w:r>
      <w:r w:rsidRPr="003473E9">
        <w:rPr>
          <w:rFonts w:ascii="Times New Roman" w:eastAsia="Times New Roman" w:hAnsi="Times New Roman" w:cs="Times New Roman"/>
          <w:lang w:eastAsia="pl-PL"/>
        </w:rPr>
        <w:t xml:space="preserve"> Klasy Premium, wyposażony w dedykowany wzmacniacz </w:t>
      </w:r>
      <w:r w:rsidRPr="003473E9">
        <w:rPr>
          <w:rFonts w:ascii="Times New Roman" w:eastAsia="Times New Roman" w:hAnsi="Times New Roman" w:cs="Times New Roman"/>
          <w:lang w:eastAsia="pl-PL"/>
        </w:rPr>
        <w:br/>
        <w:t xml:space="preserve">i zestaw </w:t>
      </w:r>
      <w:r w:rsidRPr="003473E9">
        <w:rPr>
          <w:rFonts w:ascii="Times New Roman" w:eastAsia="Times New Roman" w:hAnsi="Times New Roman" w:cs="Times New Roman"/>
          <w:b/>
          <w:bCs/>
          <w:lang w:eastAsia="pl-PL"/>
        </w:rPr>
        <w:t>minimum 9 głośników</w:t>
      </w:r>
      <w:r w:rsidRPr="003473E9">
        <w:rPr>
          <w:rFonts w:ascii="Times New Roman" w:eastAsia="Times New Roman" w:hAnsi="Times New Roman" w:cs="Times New Roman"/>
          <w:lang w:eastAsia="pl-PL"/>
        </w:rPr>
        <w:t>.</w:t>
      </w:r>
    </w:p>
    <w:p w14:paraId="207999FB" w14:textId="77777777" w:rsidR="00785F58" w:rsidRPr="003473E9" w:rsidRDefault="00785F58" w:rsidP="00785F58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473E9">
        <w:rPr>
          <w:rFonts w:ascii="Times New Roman" w:eastAsia="Times New Roman" w:hAnsi="Times New Roman" w:cs="Times New Roman"/>
          <w:b/>
          <w:bCs/>
          <w:lang w:eastAsia="pl-PL"/>
        </w:rPr>
        <w:t>Oświetlenie zewnętrzne:</w:t>
      </w:r>
      <w:r w:rsidRPr="003473E9">
        <w:rPr>
          <w:rFonts w:ascii="Times New Roman" w:eastAsia="Times New Roman" w:hAnsi="Times New Roman" w:cs="Times New Roman"/>
          <w:lang w:eastAsia="pl-PL"/>
        </w:rPr>
        <w:t xml:space="preserve"> Inteligentne reflektory przednie wykonane </w:t>
      </w:r>
      <w:r w:rsidRPr="003473E9">
        <w:rPr>
          <w:rFonts w:ascii="Times New Roman" w:eastAsia="Times New Roman" w:hAnsi="Times New Roman" w:cs="Times New Roman"/>
          <w:b/>
          <w:bCs/>
          <w:lang w:eastAsia="pl-PL"/>
        </w:rPr>
        <w:t xml:space="preserve">w pełni </w:t>
      </w:r>
      <w:r w:rsidRPr="003473E9">
        <w:rPr>
          <w:rFonts w:ascii="Times New Roman" w:eastAsia="Times New Roman" w:hAnsi="Times New Roman" w:cs="Times New Roman"/>
          <w:b/>
          <w:bCs/>
          <w:lang w:eastAsia="pl-PL"/>
        </w:rPr>
        <w:br/>
        <w:t>w technologii LED (Matrycowe / Matrix LED lub z adaptacyjnym asystentem świateł drogowych)</w:t>
      </w:r>
      <w:r w:rsidRPr="003473E9">
        <w:rPr>
          <w:rFonts w:ascii="Times New Roman" w:eastAsia="Times New Roman" w:hAnsi="Times New Roman" w:cs="Times New Roman"/>
          <w:lang w:eastAsia="pl-PL"/>
        </w:rPr>
        <w:t>, automatycznie wycinające pojazdy nadjeżdżające z naprzeciwka (nieoślepiające). Światła tylne oraz do jazdy dziennej wykonane w technologii LED.</w:t>
      </w:r>
    </w:p>
    <w:p w14:paraId="7414EF9F" w14:textId="77777777" w:rsidR="00785F58" w:rsidRPr="003473E9" w:rsidRDefault="00785F58" w:rsidP="00785F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3473E9">
        <w:rPr>
          <w:rFonts w:ascii="Times New Roman" w:eastAsia="Times New Roman" w:hAnsi="Times New Roman" w:cs="Times New Roman"/>
          <w:b/>
          <w:bCs/>
          <w:lang w:eastAsia="pl-PL"/>
        </w:rPr>
        <w:t>3.4. Nadwozie, stylistyka zewnętrzna i funkcjonalność</w:t>
      </w:r>
    </w:p>
    <w:p w14:paraId="6239A4DD" w14:textId="77777777" w:rsidR="00785F58" w:rsidRPr="003473E9" w:rsidRDefault="00785F58" w:rsidP="00785F58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473E9">
        <w:rPr>
          <w:rFonts w:ascii="Times New Roman" w:eastAsia="Times New Roman" w:hAnsi="Times New Roman" w:cs="Times New Roman"/>
          <w:b/>
          <w:bCs/>
          <w:lang w:eastAsia="pl-PL"/>
        </w:rPr>
        <w:t>Drzwi boczne:</w:t>
      </w:r>
      <w:r w:rsidRPr="003473E9">
        <w:rPr>
          <w:rFonts w:ascii="Times New Roman" w:eastAsia="Times New Roman" w:hAnsi="Times New Roman" w:cs="Times New Roman"/>
          <w:lang w:eastAsia="pl-PL"/>
        </w:rPr>
        <w:t xml:space="preserve"> Przesuwne po obu stronach pojazdu (prawa i lewa strona) </w:t>
      </w:r>
      <w:r w:rsidRPr="003473E9">
        <w:rPr>
          <w:rFonts w:ascii="Times New Roman" w:eastAsia="Times New Roman" w:hAnsi="Times New Roman" w:cs="Times New Roman"/>
          <w:lang w:eastAsia="pl-PL"/>
        </w:rPr>
        <w:br/>
        <w:t>z funkcją wspomagania domykania lub w pełni elektrycznego otwierania/zamykania, wyposażone w zintegrowane rolety przeciwsłoneczne.</w:t>
      </w:r>
    </w:p>
    <w:p w14:paraId="5876A719" w14:textId="77777777" w:rsidR="00785F58" w:rsidRPr="003473E9" w:rsidRDefault="00785F58" w:rsidP="00785F58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473E9">
        <w:rPr>
          <w:rFonts w:ascii="Times New Roman" w:eastAsia="Times New Roman" w:hAnsi="Times New Roman" w:cs="Times New Roman"/>
          <w:b/>
          <w:bCs/>
          <w:lang w:eastAsia="pl-PL"/>
        </w:rPr>
        <w:t>Klapa tylna:</w:t>
      </w:r>
      <w:r w:rsidRPr="003473E9">
        <w:rPr>
          <w:rFonts w:ascii="Times New Roman" w:eastAsia="Times New Roman" w:hAnsi="Times New Roman" w:cs="Times New Roman"/>
          <w:lang w:eastAsia="pl-PL"/>
        </w:rPr>
        <w:t xml:space="preserve"> Unoszona do góry, sterowana elektrycznie (otwieranie </w:t>
      </w:r>
      <w:r w:rsidRPr="003473E9">
        <w:rPr>
          <w:rFonts w:ascii="Times New Roman" w:eastAsia="Times New Roman" w:hAnsi="Times New Roman" w:cs="Times New Roman"/>
          <w:lang w:eastAsia="pl-PL"/>
        </w:rPr>
        <w:br/>
        <w:t xml:space="preserve">i zamykanie z pilota lub przyciskiem) z ogrzewaną szybą, wycieraczką </w:t>
      </w:r>
      <w:r w:rsidRPr="003473E9">
        <w:rPr>
          <w:rFonts w:ascii="Times New Roman" w:eastAsia="Times New Roman" w:hAnsi="Times New Roman" w:cs="Times New Roman"/>
          <w:lang w:eastAsia="pl-PL"/>
        </w:rPr>
        <w:br/>
        <w:t>i spryskiwaczem.</w:t>
      </w:r>
    </w:p>
    <w:p w14:paraId="5AF54ABD" w14:textId="77777777" w:rsidR="00785F58" w:rsidRPr="003473E9" w:rsidRDefault="00785F58" w:rsidP="00785F58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473E9">
        <w:rPr>
          <w:rFonts w:ascii="Times New Roman" w:eastAsia="Times New Roman" w:hAnsi="Times New Roman" w:cs="Times New Roman"/>
          <w:b/>
          <w:bCs/>
          <w:lang w:eastAsia="pl-PL"/>
        </w:rPr>
        <w:t>Szklenie pojazdu:</w:t>
      </w:r>
      <w:r w:rsidRPr="003473E9">
        <w:rPr>
          <w:rFonts w:ascii="Times New Roman" w:eastAsia="Times New Roman" w:hAnsi="Times New Roman" w:cs="Times New Roman"/>
          <w:lang w:eastAsia="pl-PL"/>
        </w:rPr>
        <w:t xml:space="preserve"> Szyby od drugiego rzędu do tyłu fabrycznie, mocno przyciemniane (stopień przyciemnienia min. 70-80%). Przednia szyba podgrzewana elektrycznie lub odbijająca promienie słoneczne (atermiczna).</w:t>
      </w:r>
    </w:p>
    <w:p w14:paraId="0F411AA4" w14:textId="77777777" w:rsidR="00785F58" w:rsidRPr="003473E9" w:rsidRDefault="00785F58" w:rsidP="00785F58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473E9">
        <w:rPr>
          <w:rFonts w:ascii="Times New Roman" w:eastAsia="Times New Roman" w:hAnsi="Times New Roman" w:cs="Times New Roman"/>
          <w:b/>
          <w:bCs/>
          <w:lang w:eastAsia="pl-PL"/>
        </w:rPr>
        <w:t>Stylistyka:</w:t>
      </w:r>
      <w:r w:rsidRPr="003473E9">
        <w:rPr>
          <w:rFonts w:ascii="Times New Roman" w:eastAsia="Times New Roman" w:hAnsi="Times New Roman" w:cs="Times New Roman"/>
          <w:lang w:eastAsia="pl-PL"/>
        </w:rPr>
        <w:t xml:space="preserve"> Pełen pakiet lakierowanych elementów zewnętrznych (zderzaki, klamki, obudowy lusterek w kolorze nadwozia). Lakier metalizowany lub perłowy w odcieniu czarnym.</w:t>
      </w:r>
    </w:p>
    <w:p w14:paraId="4FA7C138" w14:textId="77777777" w:rsidR="00785F58" w:rsidRPr="003473E9" w:rsidRDefault="00785F58" w:rsidP="00785F58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473E9">
        <w:rPr>
          <w:rFonts w:ascii="Times New Roman" w:eastAsia="Times New Roman" w:hAnsi="Times New Roman" w:cs="Times New Roman"/>
          <w:b/>
          <w:bCs/>
          <w:lang w:eastAsia="pl-PL"/>
        </w:rPr>
        <w:t>Ochrona podwozia:</w:t>
      </w:r>
      <w:r w:rsidRPr="003473E9">
        <w:rPr>
          <w:rFonts w:ascii="Times New Roman" w:eastAsia="Times New Roman" w:hAnsi="Times New Roman" w:cs="Times New Roman"/>
          <w:lang w:eastAsia="pl-PL"/>
        </w:rPr>
        <w:t xml:space="preserve"> Fabryczna osłona dolna silnika oraz skrzyni biegów (stalowa lub z tworzywa o podwyższonej wytrzymałości).</w:t>
      </w:r>
    </w:p>
    <w:p w14:paraId="71AC71A9" w14:textId="77777777" w:rsidR="00785F58" w:rsidRPr="003473E9" w:rsidRDefault="00785F58" w:rsidP="00785F58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473E9">
        <w:rPr>
          <w:rFonts w:ascii="Times New Roman" w:eastAsia="Times New Roman" w:hAnsi="Times New Roman" w:cs="Times New Roman"/>
          <w:b/>
          <w:bCs/>
          <w:lang w:eastAsia="pl-PL"/>
        </w:rPr>
        <w:t>Koła:</w:t>
      </w:r>
      <w:r w:rsidRPr="003473E9">
        <w:rPr>
          <w:rFonts w:ascii="Times New Roman" w:eastAsia="Times New Roman" w:hAnsi="Times New Roman" w:cs="Times New Roman"/>
          <w:lang w:eastAsia="pl-PL"/>
        </w:rPr>
        <w:t xml:space="preserve"> Obręcze aluminiowe o średnicy </w:t>
      </w:r>
      <w:r w:rsidRPr="003473E9">
        <w:rPr>
          <w:rFonts w:ascii="Times New Roman" w:eastAsia="Times New Roman" w:hAnsi="Times New Roman" w:cs="Times New Roman"/>
          <w:b/>
          <w:bCs/>
          <w:lang w:eastAsia="pl-PL"/>
        </w:rPr>
        <w:t>minimum 17 cali</w:t>
      </w:r>
      <w:r w:rsidRPr="003473E9">
        <w:rPr>
          <w:rFonts w:ascii="Times New Roman" w:eastAsia="Times New Roman" w:hAnsi="Times New Roman" w:cs="Times New Roman"/>
          <w:lang w:eastAsia="pl-PL"/>
        </w:rPr>
        <w:t>.</w:t>
      </w:r>
    </w:p>
    <w:p w14:paraId="7F9144F2" w14:textId="77777777" w:rsidR="00BE2E68" w:rsidRPr="003473E9" w:rsidRDefault="00BE2E68" w:rsidP="0004093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5025546D" w14:textId="0448ED2B" w:rsidR="0004093F" w:rsidRDefault="00CD5976" w:rsidP="00CD59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CD5976">
        <w:rPr>
          <w:rFonts w:ascii="Times New Roman" w:eastAsia="Times New Roman" w:hAnsi="Times New Roman" w:cs="Times New Roman"/>
          <w:b/>
          <w:lang w:eastAsia="pl-PL"/>
        </w:rPr>
        <w:t>4.</w:t>
      </w:r>
      <w:r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DB0B1E">
        <w:rPr>
          <w:rFonts w:ascii="Times New Roman" w:eastAsia="Times New Roman" w:hAnsi="Times New Roman" w:cs="Times New Roman"/>
          <w:b/>
          <w:lang w:eastAsia="pl-PL"/>
        </w:rPr>
        <w:t>Informacje dotyczące najmu</w:t>
      </w:r>
      <w:r w:rsidR="0004093F" w:rsidRPr="00DB0B1E">
        <w:rPr>
          <w:rFonts w:ascii="Times New Roman" w:eastAsia="Times New Roman" w:hAnsi="Times New Roman" w:cs="Times New Roman"/>
          <w:b/>
          <w:lang w:eastAsia="pl-PL"/>
        </w:rPr>
        <w:t>:</w:t>
      </w:r>
    </w:p>
    <w:p w14:paraId="411340D8" w14:textId="77777777" w:rsidR="00CD5976" w:rsidRDefault="00CD5976" w:rsidP="00CD59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5647D903" w14:textId="77EA545A" w:rsidR="00CD5976" w:rsidRDefault="00CD5976" w:rsidP="00CD5976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 xml:space="preserve">Okres najmu: </w:t>
      </w:r>
      <w:r w:rsidRPr="00DB0B1E">
        <w:rPr>
          <w:rFonts w:ascii="Times New Roman" w:eastAsia="Times New Roman" w:hAnsi="Times New Roman" w:cs="Times New Roman"/>
          <w:bCs/>
          <w:lang w:eastAsia="pl-PL"/>
        </w:rPr>
        <w:t>22 miesiące liczone od daty odbioru samochodu.</w:t>
      </w:r>
    </w:p>
    <w:p w14:paraId="38E55208" w14:textId="0BB60E21" w:rsidR="00CD5976" w:rsidRPr="00DB0B1E" w:rsidRDefault="00517070" w:rsidP="00CD5976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 xml:space="preserve">Termin wydania samochodu: </w:t>
      </w:r>
      <w:r w:rsidRPr="00DB0B1E">
        <w:rPr>
          <w:rFonts w:ascii="Times New Roman" w:eastAsia="Times New Roman" w:hAnsi="Times New Roman" w:cs="Times New Roman"/>
          <w:bCs/>
          <w:lang w:eastAsia="pl-PL"/>
        </w:rPr>
        <w:t>do 2 tygodni od dnia zawarcia umowy.</w:t>
      </w:r>
    </w:p>
    <w:p w14:paraId="777FE4C6" w14:textId="7BD9B5EC" w:rsidR="000025D6" w:rsidRPr="00DF393A" w:rsidRDefault="000025D6" w:rsidP="00DB0B1E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 xml:space="preserve">Sposób płatności: </w:t>
      </w:r>
      <w:r w:rsidRPr="00DB0B1E">
        <w:rPr>
          <w:rFonts w:ascii="Times New Roman" w:eastAsia="Times New Roman" w:hAnsi="Times New Roman" w:cs="Times New Roman"/>
          <w:bCs/>
          <w:lang w:eastAsia="pl-PL"/>
        </w:rPr>
        <w:t>miesięcznie z dołu</w:t>
      </w:r>
      <w:r w:rsidR="00DF393A">
        <w:rPr>
          <w:rFonts w:ascii="Times New Roman" w:eastAsia="Times New Roman" w:hAnsi="Times New Roman" w:cs="Times New Roman"/>
          <w:bCs/>
          <w:lang w:eastAsia="pl-PL"/>
        </w:rPr>
        <w:t>.</w:t>
      </w:r>
    </w:p>
    <w:p w14:paraId="6A250B9A" w14:textId="38E79E7B" w:rsidR="00DF393A" w:rsidRPr="00DF393A" w:rsidRDefault="00DF393A" w:rsidP="00DF393A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DF393A">
        <w:rPr>
          <w:rFonts w:ascii="Times New Roman" w:eastAsia="Times New Roman" w:hAnsi="Times New Roman" w:cs="Times New Roman"/>
          <w:b/>
          <w:lang w:eastAsia="pl-PL"/>
        </w:rPr>
        <w:t>Limit przejechanych kilometrów</w:t>
      </w:r>
      <w:r>
        <w:rPr>
          <w:rFonts w:ascii="Times New Roman" w:eastAsia="Times New Roman" w:hAnsi="Times New Roman" w:cs="Times New Roman"/>
          <w:lang w:eastAsia="pl-PL"/>
        </w:rPr>
        <w:t xml:space="preserve"> – s</w:t>
      </w:r>
      <w:r w:rsidRPr="00DF393A">
        <w:rPr>
          <w:rFonts w:ascii="Times New Roman" w:eastAsia="Times New Roman" w:hAnsi="Times New Roman" w:cs="Times New Roman"/>
          <w:lang w:eastAsia="pl-PL"/>
        </w:rPr>
        <w:t>trony przyjmują, iż całkowity przebieg pojazdu w okresie obowiązywania niniejszej umowy nie może przekroczyć 100 000 km (słownie: stu tysięcy kilometrów). W przypadku przekroczenia limitu przebiegu kilometrów Jednostka zobowiązana jest rozliczyć się z Wykonawcą na zasadach określonych w umowie.</w:t>
      </w:r>
    </w:p>
    <w:p w14:paraId="59682E39" w14:textId="77777777" w:rsidR="00CD5976" w:rsidRDefault="00CD5976" w:rsidP="000409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2021B080" w14:textId="77777777" w:rsidR="00CD5976" w:rsidRPr="003473E9" w:rsidRDefault="00CD5976" w:rsidP="000409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4324BE60" w14:textId="77777777" w:rsidR="0004093F" w:rsidRPr="003473E9" w:rsidRDefault="0004093F" w:rsidP="0004093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71D5E717" w14:textId="77777777" w:rsidR="0004093F" w:rsidRPr="003473E9" w:rsidRDefault="0004093F" w:rsidP="0004093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360F5C96" w14:textId="77777777" w:rsidR="0004093F" w:rsidRPr="003473E9" w:rsidRDefault="0004093F" w:rsidP="0004093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sectPr w:rsidR="0004093F" w:rsidRPr="003473E9" w:rsidSect="003050B0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C364E"/>
    <w:multiLevelType w:val="hybridMultilevel"/>
    <w:tmpl w:val="345E5E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9474D"/>
    <w:multiLevelType w:val="multilevel"/>
    <w:tmpl w:val="3B5EE1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59090B"/>
    <w:multiLevelType w:val="hybridMultilevel"/>
    <w:tmpl w:val="5D422FEA"/>
    <w:lvl w:ilvl="0" w:tplc="0415000F">
      <w:start w:val="1"/>
      <w:numFmt w:val="decimal"/>
      <w:lvlText w:val="%1.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E7764DB"/>
    <w:multiLevelType w:val="multilevel"/>
    <w:tmpl w:val="F8904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080395"/>
    <w:multiLevelType w:val="hybridMultilevel"/>
    <w:tmpl w:val="3488BC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314C9C"/>
    <w:multiLevelType w:val="multilevel"/>
    <w:tmpl w:val="071648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A763749"/>
    <w:multiLevelType w:val="multilevel"/>
    <w:tmpl w:val="665EA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4A5B49"/>
    <w:multiLevelType w:val="multilevel"/>
    <w:tmpl w:val="7A349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0C2470F"/>
    <w:multiLevelType w:val="multilevel"/>
    <w:tmpl w:val="C1325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1036CAC"/>
    <w:multiLevelType w:val="multilevel"/>
    <w:tmpl w:val="9CA00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4B7C9F"/>
    <w:multiLevelType w:val="hybridMultilevel"/>
    <w:tmpl w:val="676E43E0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382B1598"/>
    <w:multiLevelType w:val="hybridMultilevel"/>
    <w:tmpl w:val="19F05A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7A7EBB"/>
    <w:multiLevelType w:val="hybridMultilevel"/>
    <w:tmpl w:val="641AA7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3A4046"/>
    <w:multiLevelType w:val="multilevel"/>
    <w:tmpl w:val="601C81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82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51C35A2E"/>
    <w:multiLevelType w:val="multilevel"/>
    <w:tmpl w:val="B78C1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A2B71C8"/>
    <w:multiLevelType w:val="hybridMultilevel"/>
    <w:tmpl w:val="CF36FD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2C658D"/>
    <w:multiLevelType w:val="multilevel"/>
    <w:tmpl w:val="071648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706C223D"/>
    <w:multiLevelType w:val="multilevel"/>
    <w:tmpl w:val="801AD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B972952"/>
    <w:multiLevelType w:val="multilevel"/>
    <w:tmpl w:val="F6F25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7917497">
    <w:abstractNumId w:val="14"/>
  </w:num>
  <w:num w:numId="2" w16cid:durableId="1901861998">
    <w:abstractNumId w:val="3"/>
  </w:num>
  <w:num w:numId="3" w16cid:durableId="120658582">
    <w:abstractNumId w:val="7"/>
  </w:num>
  <w:num w:numId="4" w16cid:durableId="1151212329">
    <w:abstractNumId w:val="18"/>
  </w:num>
  <w:num w:numId="5" w16cid:durableId="85613187">
    <w:abstractNumId w:val="12"/>
  </w:num>
  <w:num w:numId="6" w16cid:durableId="1682317022">
    <w:abstractNumId w:val="13"/>
  </w:num>
  <w:num w:numId="7" w16cid:durableId="69350169">
    <w:abstractNumId w:val="10"/>
  </w:num>
  <w:num w:numId="8" w16cid:durableId="495653368">
    <w:abstractNumId w:val="2"/>
  </w:num>
  <w:num w:numId="9" w16cid:durableId="529876967">
    <w:abstractNumId w:val="4"/>
  </w:num>
  <w:num w:numId="10" w16cid:durableId="335806825">
    <w:abstractNumId w:val="0"/>
  </w:num>
  <w:num w:numId="11" w16cid:durableId="1114979489">
    <w:abstractNumId w:val="11"/>
  </w:num>
  <w:num w:numId="12" w16cid:durableId="778256612">
    <w:abstractNumId w:val="5"/>
  </w:num>
  <w:num w:numId="13" w16cid:durableId="1763254163">
    <w:abstractNumId w:val="16"/>
  </w:num>
  <w:num w:numId="14" w16cid:durableId="1934430511">
    <w:abstractNumId w:val="1"/>
  </w:num>
  <w:num w:numId="15" w16cid:durableId="1289702998">
    <w:abstractNumId w:val="17"/>
  </w:num>
  <w:num w:numId="16" w16cid:durableId="998266415">
    <w:abstractNumId w:val="8"/>
  </w:num>
  <w:num w:numId="17" w16cid:durableId="1197743206">
    <w:abstractNumId w:val="9"/>
  </w:num>
  <w:num w:numId="18" w16cid:durableId="660347806">
    <w:abstractNumId w:val="6"/>
  </w:num>
  <w:num w:numId="19" w16cid:durableId="120640661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trackRevisions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332"/>
    <w:rsid w:val="000025D6"/>
    <w:rsid w:val="0004093F"/>
    <w:rsid w:val="00094B51"/>
    <w:rsid w:val="000C243A"/>
    <w:rsid w:val="00190D1D"/>
    <w:rsid w:val="001B661B"/>
    <w:rsid w:val="001F0832"/>
    <w:rsid w:val="0023721D"/>
    <w:rsid w:val="003050B0"/>
    <w:rsid w:val="003473E9"/>
    <w:rsid w:val="00362516"/>
    <w:rsid w:val="004C36D5"/>
    <w:rsid w:val="00517070"/>
    <w:rsid w:val="00627132"/>
    <w:rsid w:val="00712A2A"/>
    <w:rsid w:val="007239CB"/>
    <w:rsid w:val="007471F3"/>
    <w:rsid w:val="0077311C"/>
    <w:rsid w:val="00785F58"/>
    <w:rsid w:val="00841B30"/>
    <w:rsid w:val="00884004"/>
    <w:rsid w:val="00887934"/>
    <w:rsid w:val="008E77FD"/>
    <w:rsid w:val="00900889"/>
    <w:rsid w:val="0091179A"/>
    <w:rsid w:val="00971756"/>
    <w:rsid w:val="00A50096"/>
    <w:rsid w:val="00AF0A22"/>
    <w:rsid w:val="00B03332"/>
    <w:rsid w:val="00BC6592"/>
    <w:rsid w:val="00BE2E68"/>
    <w:rsid w:val="00C27F10"/>
    <w:rsid w:val="00C70D2E"/>
    <w:rsid w:val="00CD5976"/>
    <w:rsid w:val="00D21E6B"/>
    <w:rsid w:val="00D5067E"/>
    <w:rsid w:val="00D75146"/>
    <w:rsid w:val="00DB0B1E"/>
    <w:rsid w:val="00DF393A"/>
    <w:rsid w:val="00E01214"/>
    <w:rsid w:val="00E76B2E"/>
    <w:rsid w:val="00F177AA"/>
    <w:rsid w:val="00F4579A"/>
    <w:rsid w:val="00F54760"/>
    <w:rsid w:val="00F91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CDF58"/>
  <w15:chartTrackingRefBased/>
  <w15:docId w15:val="{C09CA0E8-EA34-4B5B-8A24-D4AF94B78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4093F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88793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8793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8793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8793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8793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879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7934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1F083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41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368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8367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602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84390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496361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67032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2639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79694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13500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172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83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73532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2468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86095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46992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698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9623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4499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03540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1029</Words>
  <Characters>6179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MAP</Company>
  <LinksUpToDate>false</LinksUpToDate>
  <CharactersWithSpaces>7194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Dzierzgowski Zbigniew</dc:creator>
  <cp:keywords/>
  <dc:description/>
  <cp:lastModifiedBy>Blaszczak Anna</cp:lastModifiedBy>
  <cp:revision>2</cp:revision>
  <dcterms:created xsi:type="dcterms:W3CDTF">2026-09-03T12:13:00Z</dcterms:created>
  <dcterms:modified xsi:type="dcterms:W3CDTF">2026-09-03T12:13:00Z</dcterms:modified>
</cp:coreProperties>
</file>