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FA838" w14:textId="77777777" w:rsidR="00C03E21" w:rsidRPr="00C03E21" w:rsidRDefault="00C03E21" w:rsidP="00C03E21">
      <w:pPr>
        <w:keepNext/>
        <w:widowControl w:val="0"/>
        <w:autoSpaceDE w:val="0"/>
        <w:autoSpaceDN w:val="0"/>
        <w:adjustRightInd w:val="0"/>
        <w:spacing w:after="0" w:line="360" w:lineRule="auto"/>
        <w:rPr>
          <w:rFonts w:ascii="Times New Roman" w:hAnsi="Times New Roman" w:cs="Arial"/>
          <w:sz w:val="24"/>
          <w:szCs w:val="20"/>
        </w:rPr>
      </w:pPr>
      <w:bookmarkStart w:id="0" w:name="_GoBack"/>
      <w:bookmarkEnd w:id="0"/>
    </w:p>
    <w:p w14:paraId="3F353CBE" w14:textId="77777777" w:rsidR="00C03E21" w:rsidRPr="00C03E21" w:rsidRDefault="00C03E21" w:rsidP="00C03E21">
      <w:pPr>
        <w:keepNext/>
        <w:widowControl w:val="0"/>
        <w:autoSpaceDE w:val="0"/>
        <w:autoSpaceDN w:val="0"/>
        <w:adjustRightInd w:val="0"/>
        <w:spacing w:after="0" w:line="360" w:lineRule="auto"/>
        <w:rPr>
          <w:rFonts w:ascii="Times New Roman" w:hAnsi="Times New Roman" w:cs="Arial"/>
          <w:sz w:val="24"/>
          <w:szCs w:val="20"/>
        </w:rPr>
      </w:pPr>
    </w:p>
    <w:p w14:paraId="78681B0A" w14:textId="77777777" w:rsidR="00C03E21" w:rsidRPr="00C03E21" w:rsidRDefault="00C03E21" w:rsidP="00C03E21">
      <w:pPr>
        <w:keepNext/>
        <w:widowControl w:val="0"/>
        <w:autoSpaceDE w:val="0"/>
        <w:autoSpaceDN w:val="0"/>
        <w:adjustRightInd w:val="0"/>
        <w:spacing w:after="0" w:line="360" w:lineRule="auto"/>
        <w:rPr>
          <w:rFonts w:ascii="Times New Roman" w:hAnsi="Times New Roman" w:cs="Arial"/>
          <w:sz w:val="24"/>
          <w:szCs w:val="20"/>
        </w:rPr>
      </w:pPr>
      <w:r w:rsidRPr="00C03E21">
        <w:rPr>
          <w:rFonts w:ascii="Times New Roman" w:hAnsi="Times New Roman" w:cs="Arial"/>
          <w:sz w:val="24"/>
          <w:szCs w:val="20"/>
        </w:rPr>
        <w:t>RM-111-102-17</w:t>
      </w:r>
    </w:p>
    <w:p w14:paraId="4CE23C8D" w14:textId="77777777" w:rsidR="00C03E21" w:rsidRPr="00C03E21" w:rsidRDefault="00C03E21" w:rsidP="00C03E21">
      <w:pPr>
        <w:keepNext/>
        <w:widowControl w:val="0"/>
        <w:autoSpaceDE w:val="0"/>
        <w:autoSpaceDN w:val="0"/>
        <w:adjustRightInd w:val="0"/>
        <w:spacing w:after="0" w:line="360" w:lineRule="auto"/>
        <w:rPr>
          <w:rFonts w:ascii="Times New Roman" w:hAnsi="Times New Roman" w:cs="Arial"/>
          <w:sz w:val="24"/>
          <w:szCs w:val="20"/>
        </w:rPr>
      </w:pPr>
    </w:p>
    <w:p w14:paraId="1E39D90C" w14:textId="77777777" w:rsidR="00C03E21" w:rsidRPr="00C03E21" w:rsidRDefault="00C03E21" w:rsidP="00C03E21">
      <w:pPr>
        <w:keepNext/>
        <w:suppressAutoHyphens/>
        <w:spacing w:after="120" w:line="360" w:lineRule="auto"/>
        <w:jc w:val="center"/>
        <w:rPr>
          <w:rFonts w:ascii="Times" w:eastAsia="Times New Roman" w:hAnsi="Times" w:cs="Times New Roman"/>
          <w:b/>
          <w:bCs/>
          <w:caps/>
          <w:spacing w:val="54"/>
          <w:kern w:val="24"/>
          <w:sz w:val="24"/>
          <w:szCs w:val="24"/>
        </w:rPr>
      </w:pPr>
      <w:r w:rsidRPr="00C03E21">
        <w:rPr>
          <w:rFonts w:ascii="Times" w:eastAsia="Times New Roman" w:hAnsi="Times" w:cs="Times New Roman"/>
          <w:b/>
          <w:bCs/>
          <w:caps/>
          <w:spacing w:val="54"/>
          <w:kern w:val="24"/>
          <w:sz w:val="24"/>
          <w:szCs w:val="24"/>
        </w:rPr>
        <w:t>UCHWAŁA NR 97/2017</w:t>
      </w:r>
    </w:p>
    <w:p w14:paraId="2C486373" w14:textId="77777777" w:rsidR="00C03E21" w:rsidRPr="00C03E21" w:rsidRDefault="00C03E21" w:rsidP="00C03E21">
      <w:pPr>
        <w:keepNext/>
        <w:suppressAutoHyphens/>
        <w:spacing w:after="120" w:line="360" w:lineRule="auto"/>
        <w:jc w:val="center"/>
        <w:rPr>
          <w:rFonts w:ascii="Times" w:eastAsia="Times New Roman" w:hAnsi="Times" w:cs="Times New Roman"/>
          <w:b/>
          <w:bCs/>
          <w:caps/>
          <w:spacing w:val="54"/>
          <w:kern w:val="24"/>
          <w:sz w:val="24"/>
          <w:szCs w:val="24"/>
        </w:rPr>
      </w:pPr>
      <w:r w:rsidRPr="00C03E21">
        <w:rPr>
          <w:rFonts w:ascii="Times" w:eastAsia="Times New Roman" w:hAnsi="Times" w:cs="Times New Roman"/>
          <w:b/>
          <w:bCs/>
          <w:caps/>
          <w:spacing w:val="54"/>
          <w:kern w:val="24"/>
          <w:sz w:val="24"/>
          <w:szCs w:val="24"/>
        </w:rPr>
        <w:t>RADY MINISTRÓW</w:t>
      </w:r>
    </w:p>
    <w:p w14:paraId="701BEE31" w14:textId="77777777" w:rsidR="00C03E21" w:rsidRPr="00C03E21" w:rsidRDefault="00C03E21" w:rsidP="00C03E21">
      <w:pPr>
        <w:keepNext/>
        <w:suppressAutoHyphens/>
        <w:spacing w:before="240" w:after="120" w:line="360" w:lineRule="auto"/>
        <w:jc w:val="center"/>
        <w:rPr>
          <w:rFonts w:ascii="Times" w:hAnsi="Times" w:cs="Arial"/>
          <w:bCs/>
          <w:sz w:val="24"/>
          <w:szCs w:val="24"/>
        </w:rPr>
      </w:pPr>
      <w:r w:rsidRPr="00C03E21">
        <w:rPr>
          <w:rFonts w:ascii="Times" w:hAnsi="Times" w:cs="Arial"/>
          <w:bCs/>
          <w:sz w:val="24"/>
          <w:szCs w:val="24"/>
        </w:rPr>
        <w:t>z dnia 3 lipca 2017 r.</w:t>
      </w:r>
    </w:p>
    <w:p w14:paraId="7A8DCF93" w14:textId="77777777" w:rsidR="00C03E21" w:rsidRPr="00C03E21" w:rsidRDefault="00C03E21" w:rsidP="00C03E21">
      <w:pPr>
        <w:keepNext/>
        <w:suppressAutoHyphens/>
        <w:spacing w:before="240" w:after="120" w:line="360" w:lineRule="auto"/>
        <w:jc w:val="center"/>
        <w:rPr>
          <w:rFonts w:ascii="Times" w:hAnsi="Times" w:cs="Arial"/>
          <w:b/>
          <w:bCs/>
          <w:sz w:val="24"/>
          <w:szCs w:val="24"/>
        </w:rPr>
      </w:pPr>
      <w:r w:rsidRPr="00C03E21">
        <w:rPr>
          <w:rFonts w:ascii="Times" w:hAnsi="Times" w:cs="Arial"/>
          <w:b/>
          <w:bCs/>
          <w:sz w:val="24"/>
          <w:szCs w:val="24"/>
        </w:rPr>
        <w:t>zmieniająca uchwałę w sprawie ustanowienia programu wieloletniego na lata 2011–2020 pod nazwą „Narodowy Program Rozwoju Medycyny Transplantacyjnej”</w:t>
      </w:r>
    </w:p>
    <w:p w14:paraId="2D612B52" w14:textId="77777777" w:rsidR="00C03E21" w:rsidRPr="00C03E21" w:rsidRDefault="00C03E21" w:rsidP="00C03E21">
      <w:pPr>
        <w:suppressAutoHyphens/>
        <w:autoSpaceDE w:val="0"/>
        <w:autoSpaceDN w:val="0"/>
        <w:adjustRightInd w:val="0"/>
        <w:spacing w:before="240" w:after="0" w:line="360" w:lineRule="auto"/>
        <w:ind w:firstLine="510"/>
        <w:jc w:val="both"/>
        <w:rPr>
          <w:rFonts w:ascii="Times" w:hAnsi="Times" w:cs="Arial"/>
          <w:bCs/>
          <w:sz w:val="24"/>
          <w:szCs w:val="20"/>
        </w:rPr>
      </w:pPr>
      <w:r w:rsidRPr="00C03E21">
        <w:rPr>
          <w:rFonts w:ascii="Times" w:hAnsi="Times" w:cs="Arial"/>
          <w:bCs/>
          <w:sz w:val="24"/>
          <w:szCs w:val="20"/>
        </w:rPr>
        <w:t>Na podstawie art. 136 ust. 2 ustawy z dnia 27 sierpnia 2009 r. o finansach publicznych (Dz. U. z 2016 r. poz. 1870, z późn. zm.</w:t>
      </w:r>
      <w:r w:rsidRPr="00C03E21">
        <w:rPr>
          <w:rFonts w:ascii="Times" w:hAnsi="Times" w:cs="Arial"/>
          <w:bCs/>
          <w:sz w:val="24"/>
          <w:szCs w:val="20"/>
          <w:vertAlign w:val="superscript"/>
        </w:rPr>
        <w:footnoteReference w:id="1"/>
      </w:r>
      <w:r w:rsidRPr="00C03E21">
        <w:rPr>
          <w:rFonts w:ascii="Times" w:hAnsi="Times" w:cs="Arial"/>
          <w:bCs/>
          <w:sz w:val="24"/>
          <w:szCs w:val="20"/>
          <w:vertAlign w:val="superscript"/>
        </w:rPr>
        <w:t>)</w:t>
      </w:r>
      <w:r w:rsidRPr="00C03E21">
        <w:rPr>
          <w:rFonts w:ascii="Times" w:hAnsi="Times" w:cs="Arial"/>
          <w:bCs/>
          <w:sz w:val="24"/>
          <w:szCs w:val="20"/>
        </w:rPr>
        <w:t>) Rada Ministrów uchwala, co następuje:</w:t>
      </w:r>
    </w:p>
    <w:p w14:paraId="03C7B871" w14:textId="77777777" w:rsidR="00C03E21" w:rsidRPr="00C03E21" w:rsidRDefault="00C03E21" w:rsidP="00C03E21">
      <w:pPr>
        <w:keepNext/>
        <w:suppressAutoHyphens/>
        <w:autoSpaceDE w:val="0"/>
        <w:autoSpaceDN w:val="0"/>
        <w:adjustRightInd w:val="0"/>
        <w:spacing w:before="240" w:after="0" w:line="360" w:lineRule="auto"/>
        <w:ind w:firstLine="510"/>
        <w:jc w:val="both"/>
        <w:rPr>
          <w:rFonts w:ascii="Times" w:hAnsi="Times" w:cs="Arial"/>
          <w:sz w:val="24"/>
          <w:szCs w:val="20"/>
        </w:rPr>
      </w:pPr>
      <w:r w:rsidRPr="00C03E21">
        <w:rPr>
          <w:rFonts w:ascii="Times" w:hAnsi="Times" w:cs="Arial"/>
          <w:b/>
          <w:sz w:val="24"/>
          <w:szCs w:val="20"/>
        </w:rPr>
        <w:t>§ 1.</w:t>
      </w:r>
      <w:r w:rsidRPr="00C03E21">
        <w:rPr>
          <w:rFonts w:ascii="Times" w:hAnsi="Times" w:cs="Arial"/>
          <w:sz w:val="24"/>
          <w:szCs w:val="20"/>
        </w:rPr>
        <w:t xml:space="preserve"> W uchwale nr 164/2010 Rady Ministrów z dnia 12 października 2010 r. w sprawie ustanowienia programu wieloletniego na lata 2011–2020 pod nazwą „Narodowy Program Rozwoju Medycyny Transplantacyjnej”, zmienionej uchwałą nr 212/2011 Rady Ministrów z dnia 2 grudnia 2011 r., wprowadza się następujące zmiany:</w:t>
      </w:r>
    </w:p>
    <w:p w14:paraId="1FFB7DC0" w14:textId="77777777" w:rsidR="00C03E21" w:rsidRPr="00C03E21" w:rsidRDefault="00C03E21" w:rsidP="00C03E21">
      <w:pPr>
        <w:keepNext/>
        <w:spacing w:before="240" w:after="0" w:line="360" w:lineRule="auto"/>
        <w:ind w:left="510" w:hanging="510"/>
        <w:jc w:val="both"/>
        <w:rPr>
          <w:rFonts w:ascii="Times" w:hAnsi="Times" w:cs="Arial"/>
          <w:bCs/>
          <w:sz w:val="24"/>
          <w:szCs w:val="20"/>
        </w:rPr>
      </w:pPr>
      <w:r w:rsidRPr="00C03E21">
        <w:rPr>
          <w:rFonts w:ascii="Times" w:hAnsi="Times" w:cs="Arial"/>
          <w:bCs/>
          <w:sz w:val="24"/>
          <w:szCs w:val="20"/>
        </w:rPr>
        <w:t>1)</w:t>
      </w:r>
      <w:r w:rsidRPr="00C03E21">
        <w:rPr>
          <w:rFonts w:ascii="Times" w:hAnsi="Times" w:cs="Arial"/>
          <w:bCs/>
          <w:sz w:val="24"/>
          <w:szCs w:val="20"/>
        </w:rPr>
        <w:tab/>
        <w:t>§ 1 otrzymuje brzmienie:</w:t>
      </w:r>
    </w:p>
    <w:p w14:paraId="0E13F928" w14:textId="77777777" w:rsidR="00C03E21" w:rsidRPr="00C03E21" w:rsidRDefault="00C03E21" w:rsidP="00C03E21">
      <w:pPr>
        <w:keepNext/>
        <w:suppressAutoHyphens/>
        <w:autoSpaceDE w:val="0"/>
        <w:autoSpaceDN w:val="0"/>
        <w:adjustRightInd w:val="0"/>
        <w:spacing w:before="240" w:after="0" w:line="360" w:lineRule="auto"/>
        <w:ind w:left="510" w:firstLine="510"/>
        <w:jc w:val="both"/>
        <w:rPr>
          <w:rFonts w:ascii="Times" w:hAnsi="Times" w:cs="Arial"/>
          <w:sz w:val="24"/>
          <w:szCs w:val="20"/>
        </w:rPr>
      </w:pPr>
      <w:r w:rsidRPr="00C03E21">
        <w:rPr>
          <w:rFonts w:ascii="Times" w:hAnsi="Times" w:cs="Arial"/>
          <w:sz w:val="24"/>
          <w:szCs w:val="20"/>
        </w:rPr>
        <w:t>„§ 1. Ustanawia się program wieloletni pod nazwą „Narodowy Program Rozwoju Medycyny Transplantacyjnej”, zwany dalej „Programem”, którego priorytetami są:</w:t>
      </w:r>
    </w:p>
    <w:p w14:paraId="2F4A352B" w14:textId="77777777" w:rsidR="00C03E21" w:rsidRPr="00C03E21" w:rsidRDefault="00C03E21" w:rsidP="00C03E21">
      <w:pPr>
        <w:spacing w:after="0" w:line="360" w:lineRule="auto"/>
        <w:ind w:left="1020" w:hanging="510"/>
        <w:jc w:val="both"/>
        <w:rPr>
          <w:rFonts w:ascii="Times" w:hAnsi="Times" w:cs="Arial"/>
          <w:bCs/>
          <w:sz w:val="24"/>
          <w:szCs w:val="20"/>
        </w:rPr>
      </w:pPr>
      <w:r w:rsidRPr="00C03E21">
        <w:rPr>
          <w:rFonts w:ascii="Times" w:hAnsi="Times" w:cs="Arial"/>
          <w:bCs/>
          <w:sz w:val="24"/>
          <w:szCs w:val="20"/>
        </w:rPr>
        <w:t>1)</w:t>
      </w:r>
      <w:r w:rsidRPr="00C03E21">
        <w:rPr>
          <w:rFonts w:ascii="Times" w:hAnsi="Times" w:cs="Arial"/>
          <w:bCs/>
          <w:sz w:val="24"/>
          <w:szCs w:val="20"/>
        </w:rPr>
        <w:tab/>
        <w:t>promocja transplantologii i idei transplantacji komórek, tkanek i narządów;</w:t>
      </w:r>
    </w:p>
    <w:p w14:paraId="4CE690F5" w14:textId="77777777" w:rsidR="00C03E21" w:rsidRPr="00C03E21" w:rsidRDefault="00C03E21" w:rsidP="00C03E21">
      <w:pPr>
        <w:spacing w:after="0" w:line="360" w:lineRule="auto"/>
        <w:ind w:left="1020" w:hanging="510"/>
        <w:jc w:val="both"/>
        <w:rPr>
          <w:rFonts w:ascii="Times" w:hAnsi="Times" w:cs="Arial"/>
          <w:bCs/>
          <w:sz w:val="24"/>
          <w:szCs w:val="20"/>
        </w:rPr>
      </w:pPr>
      <w:r w:rsidRPr="00C03E21">
        <w:rPr>
          <w:rFonts w:ascii="Times" w:hAnsi="Times" w:cs="Arial"/>
          <w:bCs/>
          <w:sz w:val="24"/>
          <w:szCs w:val="20"/>
        </w:rPr>
        <w:t>2)</w:t>
      </w:r>
      <w:r w:rsidRPr="00C03E21">
        <w:rPr>
          <w:rFonts w:ascii="Times" w:hAnsi="Times" w:cs="Arial"/>
          <w:bCs/>
          <w:sz w:val="24"/>
          <w:szCs w:val="20"/>
        </w:rPr>
        <w:tab/>
        <w:t>wsparcie procesu leczenia przeszczepieniem komórek, tkanek lub narządów;</w:t>
      </w:r>
    </w:p>
    <w:p w14:paraId="4453D4C8" w14:textId="77777777" w:rsidR="00C03E21" w:rsidRPr="00C03E21" w:rsidRDefault="00C03E21" w:rsidP="00C03E21">
      <w:pPr>
        <w:spacing w:after="0" w:line="360" w:lineRule="auto"/>
        <w:ind w:left="1020" w:hanging="510"/>
        <w:jc w:val="both"/>
        <w:rPr>
          <w:rFonts w:ascii="Times" w:hAnsi="Times" w:cs="Arial"/>
          <w:bCs/>
          <w:sz w:val="24"/>
          <w:szCs w:val="20"/>
        </w:rPr>
      </w:pPr>
      <w:r w:rsidRPr="00C03E21">
        <w:rPr>
          <w:rFonts w:ascii="Times" w:hAnsi="Times" w:cs="Arial"/>
          <w:bCs/>
          <w:sz w:val="24"/>
          <w:szCs w:val="20"/>
        </w:rPr>
        <w:t>3)</w:t>
      </w:r>
      <w:r w:rsidRPr="00C03E21">
        <w:rPr>
          <w:rFonts w:ascii="Times" w:hAnsi="Times" w:cs="Arial"/>
          <w:bCs/>
          <w:sz w:val="24"/>
          <w:szCs w:val="20"/>
        </w:rPr>
        <w:tab/>
        <w:t>wsparcie struktur organizacyjnych dedykowanych transplantologii;</w:t>
      </w:r>
    </w:p>
    <w:p w14:paraId="5F16C4F6" w14:textId="77777777" w:rsidR="00C03E21" w:rsidRPr="00C03E21" w:rsidRDefault="00C03E21" w:rsidP="00C03E21">
      <w:pPr>
        <w:spacing w:after="0" w:line="360" w:lineRule="auto"/>
        <w:ind w:left="1020" w:hanging="510"/>
        <w:jc w:val="both"/>
        <w:rPr>
          <w:rFonts w:ascii="Times" w:hAnsi="Times" w:cs="Arial"/>
          <w:bCs/>
          <w:sz w:val="24"/>
          <w:szCs w:val="20"/>
        </w:rPr>
      </w:pPr>
      <w:r w:rsidRPr="00C03E21">
        <w:rPr>
          <w:rFonts w:ascii="Times" w:hAnsi="Times" w:cs="Arial"/>
          <w:bCs/>
          <w:sz w:val="24"/>
          <w:szCs w:val="20"/>
        </w:rPr>
        <w:t>4)</w:t>
      </w:r>
      <w:r w:rsidRPr="00C03E21">
        <w:rPr>
          <w:rFonts w:ascii="Times" w:hAnsi="Times" w:cs="Arial"/>
          <w:bCs/>
          <w:sz w:val="24"/>
          <w:szCs w:val="20"/>
        </w:rPr>
        <w:tab/>
        <w:t>edukacja personelu medycznego oraz społeczeństwa.”;</w:t>
      </w:r>
    </w:p>
    <w:p w14:paraId="078EF613" w14:textId="77777777" w:rsidR="00C03E21" w:rsidRPr="00C03E21" w:rsidRDefault="00C03E21" w:rsidP="00C03E21">
      <w:pPr>
        <w:keepNext/>
        <w:spacing w:after="0" w:line="360" w:lineRule="auto"/>
        <w:ind w:left="510" w:hanging="510"/>
        <w:jc w:val="both"/>
        <w:rPr>
          <w:rFonts w:ascii="Times" w:hAnsi="Times" w:cs="Arial"/>
          <w:bCs/>
          <w:sz w:val="24"/>
          <w:szCs w:val="20"/>
        </w:rPr>
      </w:pPr>
      <w:r w:rsidRPr="00C03E21">
        <w:rPr>
          <w:rFonts w:ascii="Times" w:hAnsi="Times" w:cs="Arial"/>
          <w:bCs/>
          <w:sz w:val="24"/>
          <w:szCs w:val="20"/>
        </w:rPr>
        <w:lastRenderedPageBreak/>
        <w:t>2)</w:t>
      </w:r>
      <w:r w:rsidRPr="00C03E21">
        <w:rPr>
          <w:rFonts w:ascii="Times" w:hAnsi="Times" w:cs="Arial"/>
          <w:bCs/>
          <w:sz w:val="24"/>
          <w:szCs w:val="20"/>
        </w:rPr>
        <w:tab/>
        <w:t>załącznik do uchwały otrzymuje brzmienie określone w załączniku do niniejszej uchwały.</w:t>
      </w:r>
    </w:p>
    <w:p w14:paraId="1282EF2D" w14:textId="77777777" w:rsidR="00C03E21" w:rsidRPr="00C03E21" w:rsidRDefault="00C03E21" w:rsidP="00C03E21">
      <w:pPr>
        <w:keepNext/>
        <w:suppressAutoHyphens/>
        <w:autoSpaceDE w:val="0"/>
        <w:autoSpaceDN w:val="0"/>
        <w:adjustRightInd w:val="0"/>
        <w:spacing w:before="120" w:after="0" w:line="360" w:lineRule="auto"/>
        <w:ind w:firstLine="510"/>
        <w:jc w:val="both"/>
        <w:rPr>
          <w:rFonts w:ascii="Times" w:hAnsi="Times" w:cs="Arial"/>
          <w:sz w:val="24"/>
          <w:szCs w:val="20"/>
        </w:rPr>
      </w:pPr>
      <w:r w:rsidRPr="00C03E21">
        <w:rPr>
          <w:rFonts w:ascii="Times" w:hAnsi="Times" w:cs="Arial"/>
          <w:b/>
          <w:sz w:val="24"/>
          <w:szCs w:val="20"/>
        </w:rPr>
        <w:t>§ 2.</w:t>
      </w:r>
      <w:r w:rsidRPr="00C03E21">
        <w:rPr>
          <w:rFonts w:ascii="Times" w:hAnsi="Times" w:cs="Arial"/>
          <w:sz w:val="24"/>
          <w:szCs w:val="20"/>
        </w:rPr>
        <w:t xml:space="preserve"> Uchwała wchodzi w życie z dniem podjęcia.</w:t>
      </w:r>
    </w:p>
    <w:p w14:paraId="441E54A2" w14:textId="77777777" w:rsidR="00C03E21" w:rsidRPr="00C03E21" w:rsidRDefault="00C03E21" w:rsidP="00C03E21">
      <w:pPr>
        <w:keepNext/>
        <w:suppressAutoHyphens/>
        <w:autoSpaceDE w:val="0"/>
        <w:autoSpaceDN w:val="0"/>
        <w:adjustRightInd w:val="0"/>
        <w:spacing w:before="120" w:after="0" w:line="360" w:lineRule="auto"/>
        <w:ind w:firstLine="510"/>
        <w:jc w:val="both"/>
        <w:rPr>
          <w:rFonts w:ascii="Times" w:hAnsi="Times" w:cs="Arial"/>
          <w:sz w:val="24"/>
          <w:szCs w:val="20"/>
        </w:rPr>
      </w:pPr>
    </w:p>
    <w:p w14:paraId="5AA1A909" w14:textId="77777777" w:rsidR="00C03E21" w:rsidRPr="00C03E21" w:rsidRDefault="00C03E21" w:rsidP="00C03E21">
      <w:pPr>
        <w:keepNext/>
        <w:suppressAutoHyphens/>
        <w:spacing w:after="120" w:line="360" w:lineRule="auto"/>
        <w:ind w:left="4820"/>
        <w:jc w:val="center"/>
        <w:rPr>
          <w:rFonts w:ascii="Times" w:eastAsia="Times New Roman" w:hAnsi="Times" w:cs="Times New Roman"/>
          <w:b/>
          <w:bCs/>
          <w:caps/>
          <w:kern w:val="24"/>
          <w:sz w:val="24"/>
          <w:szCs w:val="24"/>
        </w:rPr>
      </w:pPr>
      <w:r w:rsidRPr="00C03E21">
        <w:rPr>
          <w:rFonts w:ascii="Times" w:eastAsia="Times New Roman" w:hAnsi="Times" w:cs="Times New Roman"/>
          <w:b/>
          <w:bCs/>
          <w:caps/>
          <w:kern w:val="24"/>
          <w:sz w:val="24"/>
          <w:szCs w:val="24"/>
        </w:rPr>
        <w:t>Prezes Rady Ministrów</w:t>
      </w:r>
    </w:p>
    <w:p w14:paraId="06DEA47A" w14:textId="77777777" w:rsidR="00C03E21" w:rsidRPr="00C03E21" w:rsidRDefault="00C03E21" w:rsidP="00C03E21">
      <w:pPr>
        <w:keepNext/>
        <w:suppressAutoHyphens/>
        <w:spacing w:after="120" w:line="360" w:lineRule="auto"/>
        <w:ind w:left="4820"/>
        <w:jc w:val="center"/>
        <w:rPr>
          <w:rFonts w:ascii="Times" w:eastAsia="Times New Roman" w:hAnsi="Times" w:cs="Times New Roman"/>
          <w:b/>
          <w:bCs/>
          <w:caps/>
          <w:kern w:val="24"/>
          <w:sz w:val="24"/>
          <w:szCs w:val="24"/>
        </w:rPr>
      </w:pPr>
    </w:p>
    <w:p w14:paraId="26588682" w14:textId="77777777" w:rsidR="00C03E21" w:rsidRPr="00C03E21" w:rsidRDefault="00C03E21" w:rsidP="00C03E21">
      <w:pPr>
        <w:keepNext/>
        <w:suppressAutoHyphens/>
        <w:spacing w:after="120" w:line="360" w:lineRule="auto"/>
        <w:ind w:left="4820"/>
        <w:jc w:val="center"/>
        <w:rPr>
          <w:rFonts w:ascii="Times" w:eastAsia="Times New Roman" w:hAnsi="Times" w:cs="Times New Roman"/>
          <w:b/>
          <w:bCs/>
          <w:caps/>
          <w:kern w:val="24"/>
          <w:sz w:val="24"/>
          <w:szCs w:val="24"/>
        </w:rPr>
      </w:pPr>
      <w:r w:rsidRPr="00C03E21">
        <w:rPr>
          <w:rFonts w:ascii="Times" w:eastAsia="Times New Roman" w:hAnsi="Times" w:cs="Times New Roman"/>
          <w:b/>
          <w:bCs/>
          <w:caps/>
          <w:kern w:val="24"/>
          <w:sz w:val="24"/>
          <w:szCs w:val="24"/>
        </w:rPr>
        <w:t>Beata Szydło</w:t>
      </w:r>
    </w:p>
    <w:p w14:paraId="2D2CE6D2"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2E9FC59B"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426C9171"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5A14767D"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5E127C77"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063DC005"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09FC2AAE"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29FE04CB"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110AA056"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5FB5CCBF"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5C7C9C7E"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338C7733"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2EC5A8CF"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6FE9D966"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794613D7"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10740DA1"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4F3B89F7"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3A28B693"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46F10A2E"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28206C51"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7EE81E96"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29EA656B"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20417657"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0A65B17D"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7A56BFA1"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6D027EAB"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13C257A4"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21A8E940"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6808F857"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3B2C155F"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253CA957"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2339418E"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66949AFB" w14:textId="77777777" w:rsidR="00C03E21" w:rsidRPr="00C03E21" w:rsidRDefault="00C03E21" w:rsidP="00C03E21">
      <w:pPr>
        <w:spacing w:after="0" w:line="240" w:lineRule="auto"/>
        <w:ind w:left="284" w:hanging="284"/>
        <w:jc w:val="both"/>
        <w:rPr>
          <w:rFonts w:ascii="Times New Roman" w:hAnsi="Times New Roman" w:cs="Arial"/>
          <w:sz w:val="20"/>
          <w:szCs w:val="20"/>
        </w:rPr>
      </w:pPr>
      <w:r w:rsidRPr="00C03E21">
        <w:rPr>
          <w:rFonts w:ascii="Times New Roman" w:hAnsi="Times New Roman" w:cs="Arial"/>
          <w:sz w:val="20"/>
          <w:szCs w:val="20"/>
        </w:rPr>
        <w:t>Sprawdzono pod względem</w:t>
      </w:r>
    </w:p>
    <w:p w14:paraId="6E0A8A70" w14:textId="77777777" w:rsidR="00C03E21" w:rsidRPr="00C03E21" w:rsidRDefault="00C03E21" w:rsidP="00C03E21">
      <w:pPr>
        <w:spacing w:after="0" w:line="240" w:lineRule="auto"/>
        <w:ind w:left="284" w:hanging="284"/>
        <w:jc w:val="both"/>
        <w:rPr>
          <w:rFonts w:ascii="Times New Roman" w:hAnsi="Times New Roman" w:cs="Arial"/>
          <w:sz w:val="20"/>
          <w:szCs w:val="20"/>
        </w:rPr>
      </w:pPr>
      <w:r w:rsidRPr="00C03E21">
        <w:rPr>
          <w:rFonts w:ascii="Times New Roman" w:hAnsi="Times New Roman" w:cs="Arial"/>
          <w:sz w:val="20"/>
          <w:szCs w:val="20"/>
        </w:rPr>
        <w:t>prawnym i redakcyjnym:</w:t>
      </w:r>
    </w:p>
    <w:p w14:paraId="256DE32D"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03B0EBD3" w14:textId="77777777" w:rsidR="00C03E21" w:rsidRPr="00C03E21" w:rsidRDefault="00C03E21" w:rsidP="00C03E21">
      <w:pPr>
        <w:spacing w:after="0" w:line="240" w:lineRule="auto"/>
        <w:ind w:left="284" w:hanging="284"/>
        <w:jc w:val="both"/>
        <w:rPr>
          <w:rFonts w:ascii="Times New Roman" w:hAnsi="Times New Roman" w:cs="Arial"/>
          <w:sz w:val="20"/>
          <w:szCs w:val="20"/>
        </w:rPr>
      </w:pPr>
      <w:r w:rsidRPr="00C03E21">
        <w:rPr>
          <w:rFonts w:ascii="Times New Roman" w:hAnsi="Times New Roman" w:cs="Arial"/>
          <w:sz w:val="20"/>
          <w:szCs w:val="20"/>
        </w:rPr>
        <w:t>Sekretarz Rady Ministrów</w:t>
      </w:r>
    </w:p>
    <w:p w14:paraId="3553B327" w14:textId="77777777" w:rsidR="00C03E21" w:rsidRPr="00C03E21" w:rsidRDefault="00C03E21" w:rsidP="00C03E21">
      <w:pPr>
        <w:spacing w:after="0" w:line="240" w:lineRule="auto"/>
        <w:ind w:left="284" w:hanging="284"/>
        <w:jc w:val="both"/>
        <w:rPr>
          <w:rFonts w:ascii="Times New Roman" w:hAnsi="Times New Roman" w:cs="Arial"/>
          <w:sz w:val="20"/>
          <w:szCs w:val="20"/>
        </w:rPr>
      </w:pPr>
      <w:r w:rsidRPr="00C03E21">
        <w:rPr>
          <w:rFonts w:ascii="Times New Roman" w:hAnsi="Times New Roman" w:cs="Arial"/>
          <w:sz w:val="20"/>
          <w:szCs w:val="20"/>
        </w:rPr>
        <w:t>Jolanta Rusiniak</w:t>
      </w:r>
    </w:p>
    <w:p w14:paraId="670CAD2B" w14:textId="77777777" w:rsidR="00C03E21" w:rsidRPr="00C03E21" w:rsidRDefault="00C03E21" w:rsidP="00C03E21">
      <w:pPr>
        <w:spacing w:after="0" w:line="240" w:lineRule="auto"/>
        <w:ind w:left="284" w:hanging="284"/>
        <w:jc w:val="both"/>
        <w:rPr>
          <w:rFonts w:ascii="Times New Roman" w:hAnsi="Times New Roman" w:cs="Arial"/>
          <w:sz w:val="20"/>
          <w:szCs w:val="20"/>
        </w:rPr>
      </w:pPr>
    </w:p>
    <w:p w14:paraId="6C5C27D4" w14:textId="77777777" w:rsidR="00C03E21" w:rsidRPr="00C03E21" w:rsidRDefault="00C03E21" w:rsidP="00C03E21">
      <w:pPr>
        <w:spacing w:after="0" w:line="240" w:lineRule="auto"/>
        <w:ind w:left="284" w:hanging="284"/>
        <w:jc w:val="both"/>
        <w:rPr>
          <w:rFonts w:ascii="Times New Roman" w:hAnsi="Times New Roman" w:cs="Arial"/>
          <w:sz w:val="20"/>
          <w:szCs w:val="20"/>
        </w:rPr>
      </w:pPr>
      <w:r w:rsidRPr="00C03E21">
        <w:rPr>
          <w:rFonts w:ascii="Times New Roman" w:hAnsi="Times New Roman" w:cs="Arial"/>
          <w:sz w:val="20"/>
          <w:szCs w:val="20"/>
        </w:rPr>
        <w:t>Dyrektor Departamentu Rady Ministrów</w:t>
      </w:r>
    </w:p>
    <w:p w14:paraId="2670EEB9" w14:textId="77777777" w:rsidR="00C03E21" w:rsidRPr="00C03E21" w:rsidRDefault="00C03E21" w:rsidP="00C03E21">
      <w:pPr>
        <w:spacing w:after="0" w:line="240" w:lineRule="auto"/>
        <w:ind w:left="284" w:hanging="284"/>
        <w:jc w:val="both"/>
        <w:rPr>
          <w:rFonts w:ascii="Times New Roman" w:hAnsi="Times New Roman" w:cs="Arial"/>
          <w:sz w:val="20"/>
          <w:szCs w:val="20"/>
        </w:rPr>
      </w:pPr>
      <w:r w:rsidRPr="00C03E21">
        <w:rPr>
          <w:rFonts w:ascii="Times New Roman" w:hAnsi="Times New Roman" w:cs="Arial"/>
          <w:sz w:val="20"/>
          <w:szCs w:val="20"/>
        </w:rPr>
        <w:t>Hanka Babińska</w:t>
      </w:r>
    </w:p>
    <w:p w14:paraId="145F7E0A" w14:textId="77777777" w:rsidR="00C03E21" w:rsidRDefault="00C03E21" w:rsidP="00E9410B">
      <w:pPr>
        <w:spacing w:after="0" w:line="240" w:lineRule="auto"/>
        <w:ind w:left="6804" w:hanging="141"/>
        <w:rPr>
          <w:rFonts w:ascii="Times New Roman" w:hAnsi="Times New Roman" w:cs="Times New Roman"/>
          <w:sz w:val="24"/>
          <w:szCs w:val="24"/>
        </w:rPr>
      </w:pPr>
    </w:p>
    <w:p w14:paraId="2E731505" w14:textId="77777777" w:rsidR="00C03E21" w:rsidRDefault="00C03E21" w:rsidP="00E9410B">
      <w:pPr>
        <w:spacing w:after="0" w:line="240" w:lineRule="auto"/>
        <w:ind w:left="6804" w:hanging="141"/>
        <w:rPr>
          <w:rFonts w:ascii="Times New Roman" w:hAnsi="Times New Roman" w:cs="Times New Roman"/>
          <w:sz w:val="24"/>
          <w:szCs w:val="24"/>
        </w:rPr>
      </w:pPr>
    </w:p>
    <w:p w14:paraId="0FFA38AC" w14:textId="77777777" w:rsidR="00C03E21" w:rsidRDefault="00C03E21" w:rsidP="00E9410B">
      <w:pPr>
        <w:spacing w:after="0" w:line="240" w:lineRule="auto"/>
        <w:ind w:left="6804" w:hanging="141"/>
        <w:rPr>
          <w:rFonts w:ascii="Times New Roman" w:hAnsi="Times New Roman" w:cs="Times New Roman"/>
          <w:sz w:val="24"/>
          <w:szCs w:val="24"/>
        </w:rPr>
      </w:pPr>
    </w:p>
    <w:p w14:paraId="0D5CE422" w14:textId="77777777" w:rsidR="00C03E21" w:rsidRDefault="00C03E21" w:rsidP="00E9410B">
      <w:pPr>
        <w:spacing w:after="0" w:line="240" w:lineRule="auto"/>
        <w:ind w:left="6804" w:hanging="141"/>
        <w:rPr>
          <w:rFonts w:ascii="Times New Roman" w:hAnsi="Times New Roman" w:cs="Times New Roman"/>
          <w:sz w:val="24"/>
          <w:szCs w:val="24"/>
        </w:rPr>
      </w:pPr>
    </w:p>
    <w:p w14:paraId="6E70077C" w14:textId="77777777" w:rsidR="00C03E21" w:rsidRDefault="00C03E21" w:rsidP="00C03E21">
      <w:pPr>
        <w:spacing w:after="0" w:line="240" w:lineRule="auto"/>
        <w:rPr>
          <w:rFonts w:ascii="Times New Roman" w:hAnsi="Times New Roman" w:cs="Times New Roman"/>
          <w:sz w:val="24"/>
          <w:szCs w:val="24"/>
        </w:rPr>
      </w:pPr>
    </w:p>
    <w:p w14:paraId="73768698" w14:textId="77777777" w:rsidR="00C03E21" w:rsidRDefault="00C03E21" w:rsidP="00C03E21">
      <w:pPr>
        <w:spacing w:after="0" w:line="240" w:lineRule="auto"/>
        <w:rPr>
          <w:rFonts w:ascii="Times New Roman" w:hAnsi="Times New Roman" w:cs="Times New Roman"/>
          <w:sz w:val="24"/>
          <w:szCs w:val="24"/>
        </w:rPr>
      </w:pPr>
    </w:p>
    <w:p w14:paraId="71486022" w14:textId="77777777" w:rsidR="0086466C" w:rsidRPr="00E9410B" w:rsidRDefault="00612CB7" w:rsidP="00E9410B">
      <w:pPr>
        <w:spacing w:after="0" w:line="240" w:lineRule="auto"/>
        <w:ind w:left="6804" w:hanging="141"/>
        <w:rPr>
          <w:rFonts w:ascii="Times New Roman" w:hAnsi="Times New Roman" w:cs="Times New Roman"/>
          <w:sz w:val="24"/>
          <w:szCs w:val="24"/>
        </w:rPr>
      </w:pPr>
      <w:r w:rsidRPr="00E9410B">
        <w:rPr>
          <w:rFonts w:ascii="Times New Roman" w:hAnsi="Times New Roman" w:cs="Times New Roman"/>
          <w:sz w:val="24"/>
          <w:szCs w:val="24"/>
        </w:rPr>
        <w:lastRenderedPageBreak/>
        <w:t xml:space="preserve">Załącznik </w:t>
      </w:r>
    </w:p>
    <w:p w14:paraId="3BF9F628" w14:textId="4A77237B" w:rsidR="00612CB7" w:rsidRPr="00E9410B" w:rsidRDefault="0086466C" w:rsidP="00E9410B">
      <w:pPr>
        <w:spacing w:after="0" w:line="240" w:lineRule="auto"/>
        <w:ind w:left="6804" w:hanging="141"/>
        <w:rPr>
          <w:rFonts w:ascii="Times New Roman" w:hAnsi="Times New Roman" w:cs="Times New Roman"/>
          <w:sz w:val="24"/>
          <w:szCs w:val="24"/>
        </w:rPr>
      </w:pPr>
      <w:r w:rsidRPr="00E9410B">
        <w:rPr>
          <w:rFonts w:ascii="Times New Roman" w:hAnsi="Times New Roman" w:cs="Times New Roman"/>
          <w:sz w:val="24"/>
          <w:szCs w:val="24"/>
        </w:rPr>
        <w:t>do uchwały nr 97</w:t>
      </w:r>
      <w:r w:rsidR="00832A18">
        <w:rPr>
          <w:rFonts w:ascii="Times New Roman" w:hAnsi="Times New Roman" w:cs="Times New Roman"/>
          <w:sz w:val="24"/>
          <w:szCs w:val="24"/>
        </w:rPr>
        <w:t>/</w:t>
      </w:r>
      <w:r w:rsidR="00612CB7" w:rsidRPr="00E9410B">
        <w:rPr>
          <w:rFonts w:ascii="Times New Roman" w:hAnsi="Times New Roman" w:cs="Times New Roman"/>
          <w:sz w:val="24"/>
          <w:szCs w:val="24"/>
        </w:rPr>
        <w:t>201</w:t>
      </w:r>
      <w:r w:rsidR="000A481C" w:rsidRPr="00E9410B">
        <w:rPr>
          <w:rFonts w:ascii="Times New Roman" w:hAnsi="Times New Roman" w:cs="Times New Roman"/>
          <w:sz w:val="24"/>
          <w:szCs w:val="24"/>
        </w:rPr>
        <w:t>7</w:t>
      </w:r>
    </w:p>
    <w:p w14:paraId="1CC29D3B" w14:textId="77777777" w:rsidR="0086466C" w:rsidRPr="00E9410B" w:rsidRDefault="00612CB7" w:rsidP="00E9410B">
      <w:pPr>
        <w:spacing w:after="0" w:line="240" w:lineRule="auto"/>
        <w:ind w:left="6804" w:hanging="141"/>
        <w:rPr>
          <w:rFonts w:ascii="Times New Roman" w:hAnsi="Times New Roman" w:cs="Times New Roman"/>
          <w:sz w:val="24"/>
          <w:szCs w:val="24"/>
        </w:rPr>
      </w:pPr>
      <w:r w:rsidRPr="00E9410B">
        <w:rPr>
          <w:rFonts w:ascii="Times New Roman" w:hAnsi="Times New Roman" w:cs="Times New Roman"/>
          <w:sz w:val="24"/>
          <w:szCs w:val="24"/>
        </w:rPr>
        <w:t>Rad</w:t>
      </w:r>
      <w:r w:rsidR="000A481C" w:rsidRPr="00E9410B">
        <w:rPr>
          <w:rFonts w:ascii="Times New Roman" w:hAnsi="Times New Roman" w:cs="Times New Roman"/>
          <w:sz w:val="24"/>
          <w:szCs w:val="24"/>
        </w:rPr>
        <w:t xml:space="preserve">y Ministrów </w:t>
      </w:r>
    </w:p>
    <w:p w14:paraId="7F653937" w14:textId="6829E49B" w:rsidR="00BE4B68" w:rsidRPr="00E9410B" w:rsidRDefault="000A481C" w:rsidP="00E9410B">
      <w:pPr>
        <w:spacing w:after="0" w:line="240" w:lineRule="auto"/>
        <w:ind w:left="6804" w:hanging="141"/>
        <w:rPr>
          <w:rFonts w:ascii="Times New Roman" w:hAnsi="Times New Roman" w:cs="Times New Roman"/>
          <w:sz w:val="24"/>
          <w:szCs w:val="24"/>
        </w:rPr>
      </w:pPr>
      <w:r w:rsidRPr="00E9410B">
        <w:rPr>
          <w:rFonts w:ascii="Times New Roman" w:hAnsi="Times New Roman" w:cs="Times New Roman"/>
          <w:sz w:val="24"/>
          <w:szCs w:val="24"/>
        </w:rPr>
        <w:t xml:space="preserve">z dnia </w:t>
      </w:r>
      <w:r w:rsidR="0086466C" w:rsidRPr="00E9410B">
        <w:rPr>
          <w:rFonts w:ascii="Times New Roman" w:hAnsi="Times New Roman" w:cs="Times New Roman"/>
          <w:sz w:val="24"/>
          <w:szCs w:val="24"/>
        </w:rPr>
        <w:t xml:space="preserve">3 lipca </w:t>
      </w:r>
      <w:r w:rsidRPr="00E9410B">
        <w:rPr>
          <w:rFonts w:ascii="Times New Roman" w:hAnsi="Times New Roman" w:cs="Times New Roman"/>
          <w:sz w:val="24"/>
          <w:szCs w:val="24"/>
        </w:rPr>
        <w:t>2017</w:t>
      </w:r>
      <w:r w:rsidR="00612CB7" w:rsidRPr="00E9410B">
        <w:rPr>
          <w:rFonts w:ascii="Times New Roman" w:hAnsi="Times New Roman" w:cs="Times New Roman"/>
          <w:sz w:val="24"/>
          <w:szCs w:val="24"/>
        </w:rPr>
        <w:t xml:space="preserve"> r.</w:t>
      </w:r>
    </w:p>
    <w:p w14:paraId="6950E744" w14:textId="77777777" w:rsidR="00612CB7" w:rsidRDefault="00612CB7"/>
    <w:p w14:paraId="5FC5184F" w14:textId="77777777" w:rsidR="00612CB7" w:rsidRDefault="00612CB7"/>
    <w:p w14:paraId="27426B2A" w14:textId="77777777" w:rsidR="00612CB7" w:rsidRDefault="00612CB7"/>
    <w:p w14:paraId="3A15E347" w14:textId="77777777" w:rsidR="00612CB7" w:rsidRDefault="00612CB7"/>
    <w:p w14:paraId="74BCFD65" w14:textId="77777777" w:rsidR="00612CB7" w:rsidRDefault="00612CB7"/>
    <w:p w14:paraId="11520D65" w14:textId="77777777" w:rsidR="00612CB7" w:rsidRPr="00C12BCC" w:rsidRDefault="00612CB7" w:rsidP="00C12BCC">
      <w:pPr>
        <w:jc w:val="center"/>
        <w:rPr>
          <w:b/>
          <w:sz w:val="40"/>
          <w:szCs w:val="40"/>
        </w:rPr>
      </w:pPr>
      <w:r w:rsidRPr="00C12BCC">
        <w:rPr>
          <w:b/>
          <w:sz w:val="40"/>
          <w:szCs w:val="40"/>
        </w:rPr>
        <w:t>PROGRAM WIELOLETNI</w:t>
      </w:r>
    </w:p>
    <w:p w14:paraId="13D89F5B" w14:textId="067C8023" w:rsidR="00612CB7" w:rsidRDefault="0086466C" w:rsidP="00C12BCC">
      <w:pPr>
        <w:jc w:val="center"/>
        <w:rPr>
          <w:b/>
          <w:sz w:val="40"/>
          <w:szCs w:val="40"/>
        </w:rPr>
      </w:pPr>
      <w:r>
        <w:rPr>
          <w:b/>
          <w:sz w:val="40"/>
          <w:szCs w:val="40"/>
        </w:rPr>
        <w:t>NA LATA 2011–</w:t>
      </w:r>
      <w:r w:rsidR="00612CB7" w:rsidRPr="00C12BCC">
        <w:rPr>
          <w:b/>
          <w:sz w:val="40"/>
          <w:szCs w:val="40"/>
        </w:rPr>
        <w:t>2020</w:t>
      </w:r>
    </w:p>
    <w:p w14:paraId="78661A5B" w14:textId="77777777" w:rsidR="00C12BCC" w:rsidRPr="00C12BCC" w:rsidRDefault="00C12BCC" w:rsidP="00C12BCC">
      <w:pPr>
        <w:jc w:val="center"/>
        <w:rPr>
          <w:b/>
          <w:sz w:val="40"/>
          <w:szCs w:val="40"/>
        </w:rPr>
      </w:pPr>
    </w:p>
    <w:p w14:paraId="000E0D06" w14:textId="77777777" w:rsidR="00612CB7" w:rsidRPr="00C12BCC" w:rsidRDefault="00612CB7" w:rsidP="00C12BCC">
      <w:pPr>
        <w:jc w:val="center"/>
        <w:rPr>
          <w:b/>
          <w:sz w:val="36"/>
          <w:szCs w:val="36"/>
        </w:rPr>
      </w:pPr>
      <w:r w:rsidRPr="00C12BCC">
        <w:rPr>
          <w:b/>
          <w:sz w:val="36"/>
          <w:szCs w:val="36"/>
        </w:rPr>
        <w:t>„Narodowy Program Rozwoju Medycyny Transplantacyjnej</w:t>
      </w:r>
      <w:r w:rsidR="00C12BCC" w:rsidRPr="00C12BCC">
        <w:rPr>
          <w:b/>
          <w:sz w:val="36"/>
          <w:szCs w:val="36"/>
        </w:rPr>
        <w:t>”</w:t>
      </w:r>
    </w:p>
    <w:p w14:paraId="36164B50" w14:textId="77777777" w:rsidR="00612CB7" w:rsidRDefault="00612CB7"/>
    <w:p w14:paraId="10541562" w14:textId="77777777" w:rsidR="00612CB7" w:rsidRDefault="00C12BCC">
      <w:r w:rsidRPr="00C12BCC">
        <w:rPr>
          <w:rFonts w:cs="Arial"/>
          <w:noProof/>
          <w:color w:val="000000"/>
          <w:sz w:val="23"/>
          <w:szCs w:val="23"/>
        </w:rPr>
        <w:drawing>
          <wp:inline distT="0" distB="0" distL="0" distR="0" wp14:anchorId="7110F3B5" wp14:editId="32624B29">
            <wp:extent cx="5760720" cy="173648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720" cy="1736485"/>
                    </a:xfrm>
                    <a:prstGeom prst="rect">
                      <a:avLst/>
                    </a:prstGeom>
                    <a:noFill/>
                    <a:ln w="9525">
                      <a:noFill/>
                      <a:miter lim="800000"/>
                      <a:headEnd/>
                      <a:tailEnd/>
                    </a:ln>
                  </pic:spPr>
                </pic:pic>
              </a:graphicData>
            </a:graphic>
          </wp:inline>
        </w:drawing>
      </w:r>
    </w:p>
    <w:p w14:paraId="04C4FF23" w14:textId="77777777" w:rsidR="00612CB7" w:rsidRDefault="00612CB7"/>
    <w:p w14:paraId="147C8D7A" w14:textId="77777777" w:rsidR="00C12BCC" w:rsidRDefault="00C12BCC"/>
    <w:p w14:paraId="094C37CC" w14:textId="77777777" w:rsidR="00C12BCC" w:rsidRDefault="00C12BCC"/>
    <w:p w14:paraId="4C05429C" w14:textId="77777777" w:rsidR="00612CB7" w:rsidRPr="00C12BCC" w:rsidRDefault="00612CB7">
      <w:pPr>
        <w:rPr>
          <w:u w:val="single"/>
        </w:rPr>
      </w:pPr>
      <w:r w:rsidRPr="00C12BCC">
        <w:rPr>
          <w:u w:val="single"/>
        </w:rPr>
        <w:t>Podstawa prawna</w:t>
      </w:r>
      <w:r w:rsidR="00C12BCC">
        <w:rPr>
          <w:u w:val="single"/>
        </w:rPr>
        <w:t>:</w:t>
      </w:r>
    </w:p>
    <w:p w14:paraId="00D928AD" w14:textId="689F98CA" w:rsidR="00612CB7" w:rsidRPr="00490010" w:rsidRDefault="00612CB7" w:rsidP="0086466C">
      <w:pPr>
        <w:pStyle w:val="Tekstpodstawowy"/>
        <w:numPr>
          <w:ilvl w:val="0"/>
          <w:numId w:val="1"/>
        </w:numPr>
        <w:spacing w:before="0" w:line="240" w:lineRule="auto"/>
        <w:ind w:left="426" w:right="0" w:hanging="426"/>
        <w:rPr>
          <w:rFonts w:asciiTheme="minorHAnsi" w:hAnsiTheme="minorHAnsi"/>
          <w:sz w:val="22"/>
          <w:szCs w:val="22"/>
          <w:lang w:val="pl-PL"/>
        </w:rPr>
      </w:pPr>
      <w:r w:rsidRPr="00490010">
        <w:rPr>
          <w:rFonts w:asciiTheme="minorHAnsi" w:hAnsiTheme="minorHAnsi"/>
          <w:sz w:val="22"/>
          <w:szCs w:val="22"/>
          <w:lang w:val="pl-PL"/>
        </w:rPr>
        <w:t xml:space="preserve">ustawa z dnia 27 sierpnia 2009 r. o finansach publicznych </w:t>
      </w:r>
      <w:r w:rsidRPr="00490010">
        <w:rPr>
          <w:rStyle w:val="Teksttreci"/>
          <w:rFonts w:asciiTheme="minorHAnsi" w:hAnsiTheme="minorHAnsi"/>
          <w:sz w:val="22"/>
          <w:szCs w:val="22"/>
          <w:lang w:val="pl-PL"/>
        </w:rPr>
        <w:t>(Dz. U. z 201</w:t>
      </w:r>
      <w:r w:rsidR="00F274D0">
        <w:rPr>
          <w:rStyle w:val="Teksttreci"/>
          <w:rFonts w:asciiTheme="minorHAnsi" w:hAnsiTheme="minorHAnsi"/>
          <w:sz w:val="22"/>
          <w:szCs w:val="22"/>
          <w:lang w:val="pl-PL"/>
        </w:rPr>
        <w:t>6</w:t>
      </w:r>
      <w:r w:rsidRPr="00490010">
        <w:rPr>
          <w:rStyle w:val="Teksttreci"/>
          <w:rFonts w:asciiTheme="minorHAnsi" w:hAnsiTheme="minorHAnsi"/>
          <w:sz w:val="22"/>
          <w:szCs w:val="22"/>
          <w:lang w:val="pl-PL"/>
        </w:rPr>
        <w:t xml:space="preserve"> r. poz. </w:t>
      </w:r>
      <w:r w:rsidR="00F274D0">
        <w:rPr>
          <w:rStyle w:val="Teksttreci"/>
          <w:rFonts w:asciiTheme="minorHAnsi" w:hAnsiTheme="minorHAnsi"/>
          <w:sz w:val="22"/>
          <w:szCs w:val="22"/>
          <w:lang w:val="pl-PL"/>
        </w:rPr>
        <w:t>1870</w:t>
      </w:r>
      <w:r w:rsidR="003B533D">
        <w:rPr>
          <w:rStyle w:val="Teksttreci"/>
          <w:rFonts w:asciiTheme="minorHAnsi" w:hAnsiTheme="minorHAnsi"/>
          <w:sz w:val="22"/>
          <w:szCs w:val="22"/>
          <w:lang w:val="pl-PL"/>
        </w:rPr>
        <w:t>, z</w:t>
      </w:r>
      <w:r w:rsidR="0086466C">
        <w:rPr>
          <w:rStyle w:val="Teksttreci"/>
          <w:rFonts w:asciiTheme="minorHAnsi" w:hAnsiTheme="minorHAnsi"/>
          <w:sz w:val="22"/>
          <w:szCs w:val="22"/>
          <w:lang w:val="pl-PL"/>
        </w:rPr>
        <w:t> </w:t>
      </w:r>
      <w:r w:rsidR="003B533D">
        <w:rPr>
          <w:rStyle w:val="Teksttreci"/>
          <w:rFonts w:asciiTheme="minorHAnsi" w:hAnsiTheme="minorHAnsi"/>
          <w:sz w:val="22"/>
          <w:szCs w:val="22"/>
          <w:lang w:val="pl-PL"/>
        </w:rPr>
        <w:t>późn.</w:t>
      </w:r>
      <w:r w:rsidR="0086466C">
        <w:rPr>
          <w:rStyle w:val="Teksttreci"/>
          <w:rFonts w:asciiTheme="minorHAnsi" w:hAnsiTheme="minorHAnsi"/>
          <w:sz w:val="22"/>
          <w:szCs w:val="22"/>
          <w:lang w:val="pl-PL"/>
        </w:rPr>
        <w:t> </w:t>
      </w:r>
      <w:r w:rsidR="003B533D">
        <w:rPr>
          <w:rStyle w:val="Teksttreci"/>
          <w:rFonts w:asciiTheme="minorHAnsi" w:hAnsiTheme="minorHAnsi"/>
          <w:sz w:val="22"/>
          <w:szCs w:val="22"/>
          <w:lang w:val="pl-PL"/>
        </w:rPr>
        <w:t>zm.</w:t>
      </w:r>
      <w:r w:rsidRPr="00490010">
        <w:rPr>
          <w:rStyle w:val="Teksttreci"/>
          <w:rFonts w:asciiTheme="minorHAnsi" w:hAnsiTheme="minorHAnsi"/>
          <w:sz w:val="22"/>
          <w:szCs w:val="22"/>
          <w:lang w:val="pl-PL"/>
        </w:rPr>
        <w:t>)</w:t>
      </w:r>
      <w:r w:rsidR="00641613">
        <w:rPr>
          <w:rStyle w:val="Teksttreci"/>
          <w:rFonts w:asciiTheme="minorHAnsi" w:hAnsiTheme="minorHAnsi"/>
          <w:sz w:val="22"/>
          <w:szCs w:val="22"/>
          <w:lang w:val="pl-PL"/>
        </w:rPr>
        <w:t>;</w:t>
      </w:r>
    </w:p>
    <w:p w14:paraId="25FA2BB2" w14:textId="758BEC2F" w:rsidR="00612CB7" w:rsidRPr="00490010" w:rsidRDefault="00612CB7" w:rsidP="0086466C">
      <w:pPr>
        <w:pStyle w:val="Tekstpodstawowy"/>
        <w:numPr>
          <w:ilvl w:val="0"/>
          <w:numId w:val="1"/>
        </w:numPr>
        <w:spacing w:before="0" w:line="240" w:lineRule="auto"/>
        <w:ind w:left="426" w:right="0" w:hanging="426"/>
        <w:rPr>
          <w:rStyle w:val="Teksttreci"/>
          <w:rFonts w:asciiTheme="minorHAnsi" w:hAnsiTheme="minorHAnsi"/>
          <w:color w:val="FF0000"/>
          <w:sz w:val="22"/>
          <w:szCs w:val="22"/>
          <w:lang w:val="pl-PL"/>
        </w:rPr>
      </w:pPr>
      <w:r w:rsidRPr="00490010">
        <w:rPr>
          <w:rStyle w:val="Teksttreci"/>
          <w:rFonts w:asciiTheme="minorHAnsi" w:hAnsiTheme="minorHAnsi"/>
          <w:sz w:val="22"/>
          <w:szCs w:val="22"/>
          <w:lang w:val="pl-PL"/>
        </w:rPr>
        <w:t xml:space="preserve">uchwała </w:t>
      </w:r>
      <w:r w:rsidRPr="0086466C">
        <w:rPr>
          <w:lang w:val="pl-PL"/>
        </w:rPr>
        <w:t>Rady</w:t>
      </w:r>
      <w:r w:rsidRPr="00490010">
        <w:rPr>
          <w:rStyle w:val="Teksttreci"/>
          <w:rFonts w:asciiTheme="minorHAnsi" w:hAnsiTheme="minorHAnsi"/>
          <w:sz w:val="22"/>
          <w:szCs w:val="22"/>
          <w:lang w:val="pl-PL"/>
        </w:rPr>
        <w:t xml:space="preserve"> Ministrów nr 190 z dnia 29 października 2013 r. </w:t>
      </w:r>
      <w:r w:rsidR="00E9410B">
        <w:rPr>
          <w:rStyle w:val="Teksttreci"/>
          <w:rFonts w:asciiTheme="minorHAnsi" w:hAnsiTheme="minorHAnsi"/>
          <w:sz w:val="22"/>
          <w:szCs w:val="22"/>
          <w:lang w:val="pl-PL"/>
        </w:rPr>
        <w:t>–</w:t>
      </w:r>
      <w:r w:rsidRPr="00490010">
        <w:rPr>
          <w:rStyle w:val="Teksttreci"/>
          <w:rFonts w:asciiTheme="minorHAnsi" w:hAnsiTheme="minorHAnsi"/>
          <w:sz w:val="22"/>
          <w:szCs w:val="22"/>
          <w:lang w:val="pl-PL"/>
        </w:rPr>
        <w:t xml:space="preserve"> Regulamin pracy Rady Ministrów (M.P. z 201</w:t>
      </w:r>
      <w:r w:rsidR="00F274D0">
        <w:rPr>
          <w:rStyle w:val="Teksttreci"/>
          <w:rFonts w:asciiTheme="minorHAnsi" w:hAnsiTheme="minorHAnsi"/>
          <w:sz w:val="22"/>
          <w:szCs w:val="22"/>
          <w:lang w:val="pl-PL"/>
        </w:rPr>
        <w:t>6</w:t>
      </w:r>
      <w:r w:rsidRPr="00490010">
        <w:rPr>
          <w:rStyle w:val="Teksttreci"/>
          <w:rFonts w:asciiTheme="minorHAnsi" w:hAnsiTheme="minorHAnsi"/>
          <w:sz w:val="22"/>
          <w:szCs w:val="22"/>
          <w:lang w:val="pl-PL"/>
        </w:rPr>
        <w:t xml:space="preserve"> r. poz.</w:t>
      </w:r>
      <w:r w:rsidR="00F274D0">
        <w:rPr>
          <w:rStyle w:val="Teksttreci"/>
          <w:rFonts w:asciiTheme="minorHAnsi" w:hAnsiTheme="minorHAnsi"/>
          <w:sz w:val="22"/>
          <w:szCs w:val="22"/>
          <w:lang w:val="pl-PL"/>
        </w:rPr>
        <w:t xml:space="preserve"> 1006</w:t>
      </w:r>
      <w:r w:rsidR="00EB2DA9">
        <w:rPr>
          <w:rStyle w:val="Teksttreci"/>
          <w:rFonts w:asciiTheme="minorHAnsi" w:hAnsiTheme="minorHAnsi"/>
          <w:sz w:val="22"/>
          <w:szCs w:val="22"/>
          <w:lang w:val="pl-PL"/>
        </w:rPr>
        <w:t xml:space="preserve"> i 1204</w:t>
      </w:r>
      <w:r w:rsidRPr="00490010">
        <w:rPr>
          <w:rStyle w:val="Teksttreci"/>
          <w:rFonts w:asciiTheme="minorHAnsi" w:hAnsiTheme="minorHAnsi"/>
          <w:sz w:val="22"/>
          <w:szCs w:val="22"/>
          <w:lang w:val="pl-PL"/>
        </w:rPr>
        <w:t>)</w:t>
      </w:r>
      <w:r w:rsidR="004557E3">
        <w:rPr>
          <w:rStyle w:val="Teksttreci"/>
          <w:rFonts w:asciiTheme="minorHAnsi" w:hAnsiTheme="minorHAnsi"/>
          <w:sz w:val="22"/>
          <w:szCs w:val="22"/>
          <w:lang w:val="pl-PL"/>
        </w:rPr>
        <w:t>.</w:t>
      </w:r>
    </w:p>
    <w:p w14:paraId="096B2402" w14:textId="77777777" w:rsidR="00612CB7" w:rsidRDefault="00612CB7"/>
    <w:sdt>
      <w:sdtPr>
        <w:rPr>
          <w:rFonts w:asciiTheme="minorHAnsi" w:eastAsiaTheme="minorHAnsi" w:hAnsiTheme="minorHAnsi" w:cstheme="minorBidi"/>
          <w:b w:val="0"/>
          <w:bCs w:val="0"/>
          <w:color w:val="auto"/>
          <w:sz w:val="22"/>
          <w:szCs w:val="22"/>
        </w:rPr>
        <w:id w:val="9815022"/>
        <w:docPartObj>
          <w:docPartGallery w:val="Table of Contents"/>
          <w:docPartUnique/>
        </w:docPartObj>
      </w:sdtPr>
      <w:sdtEndPr>
        <w:rPr>
          <w:rFonts w:eastAsiaTheme="minorEastAsia"/>
        </w:rPr>
      </w:sdtEndPr>
      <w:sdtContent>
        <w:p w14:paraId="6E51259F" w14:textId="77777777" w:rsidR="00C12BCC" w:rsidRDefault="00C12BCC">
          <w:pPr>
            <w:pStyle w:val="Nagwekspisutreci"/>
          </w:pPr>
          <w:r>
            <w:t>Spis treści</w:t>
          </w:r>
        </w:p>
        <w:p w14:paraId="3A1D327F" w14:textId="77777777" w:rsidR="0089173A" w:rsidRDefault="00CC116C">
          <w:pPr>
            <w:pStyle w:val="Spistreci1"/>
            <w:tabs>
              <w:tab w:val="left" w:pos="440"/>
              <w:tab w:val="right" w:leader="dot" w:pos="9062"/>
            </w:tabs>
            <w:rPr>
              <w:noProof/>
            </w:rPr>
          </w:pPr>
          <w:r>
            <w:fldChar w:fldCharType="begin"/>
          </w:r>
          <w:r w:rsidR="00C12BCC">
            <w:instrText xml:space="preserve"> TOC \o "1-3" \h \z \u </w:instrText>
          </w:r>
          <w:r>
            <w:fldChar w:fldCharType="separate"/>
          </w:r>
          <w:hyperlink w:anchor="_Toc474747930" w:history="1">
            <w:r w:rsidR="0089173A" w:rsidRPr="00AE2C0B">
              <w:rPr>
                <w:rStyle w:val="Hipercze"/>
                <w:b/>
                <w:noProof/>
              </w:rPr>
              <w:t>I.</w:t>
            </w:r>
            <w:r w:rsidR="0089173A">
              <w:rPr>
                <w:noProof/>
              </w:rPr>
              <w:tab/>
            </w:r>
            <w:r w:rsidR="0089173A" w:rsidRPr="00AE2C0B">
              <w:rPr>
                <w:rStyle w:val="Hipercze"/>
                <w:b/>
                <w:noProof/>
              </w:rPr>
              <w:t>JEDNOSTKA ORGANIZACYJNA REALIZUJĄCA PROGRAM</w:t>
            </w:r>
            <w:r w:rsidR="0089173A">
              <w:rPr>
                <w:noProof/>
                <w:webHidden/>
              </w:rPr>
              <w:tab/>
            </w:r>
            <w:r w:rsidR="0089173A">
              <w:rPr>
                <w:noProof/>
                <w:webHidden/>
              </w:rPr>
              <w:fldChar w:fldCharType="begin"/>
            </w:r>
            <w:r w:rsidR="0089173A">
              <w:rPr>
                <w:noProof/>
                <w:webHidden/>
              </w:rPr>
              <w:instrText xml:space="preserve"> PAGEREF _Toc474747930 \h </w:instrText>
            </w:r>
            <w:r w:rsidR="0089173A">
              <w:rPr>
                <w:noProof/>
                <w:webHidden/>
              </w:rPr>
            </w:r>
            <w:r w:rsidR="0089173A">
              <w:rPr>
                <w:noProof/>
                <w:webHidden/>
              </w:rPr>
              <w:fldChar w:fldCharType="separate"/>
            </w:r>
            <w:r w:rsidR="00DA339D">
              <w:rPr>
                <w:noProof/>
                <w:webHidden/>
              </w:rPr>
              <w:t>3</w:t>
            </w:r>
            <w:r w:rsidR="0089173A">
              <w:rPr>
                <w:noProof/>
                <w:webHidden/>
              </w:rPr>
              <w:fldChar w:fldCharType="end"/>
            </w:r>
          </w:hyperlink>
        </w:p>
        <w:p w14:paraId="0D26F966" w14:textId="77777777" w:rsidR="0089173A" w:rsidRDefault="00473AB8">
          <w:pPr>
            <w:pStyle w:val="Spistreci1"/>
            <w:tabs>
              <w:tab w:val="left" w:pos="440"/>
              <w:tab w:val="right" w:leader="dot" w:pos="9062"/>
            </w:tabs>
            <w:rPr>
              <w:noProof/>
            </w:rPr>
          </w:pPr>
          <w:hyperlink w:anchor="_Toc474747931" w:history="1">
            <w:r w:rsidR="0089173A" w:rsidRPr="00AE2C0B">
              <w:rPr>
                <w:rStyle w:val="Hipercze"/>
                <w:b/>
                <w:noProof/>
              </w:rPr>
              <w:t>II.</w:t>
            </w:r>
            <w:r w:rsidR="0089173A">
              <w:rPr>
                <w:noProof/>
              </w:rPr>
              <w:tab/>
            </w:r>
            <w:r w:rsidR="0089173A" w:rsidRPr="00AE2C0B">
              <w:rPr>
                <w:rStyle w:val="Hipercze"/>
                <w:b/>
                <w:noProof/>
              </w:rPr>
              <w:t>OKRES REALIZACJI PROGRAMU</w:t>
            </w:r>
            <w:r w:rsidR="0089173A">
              <w:rPr>
                <w:noProof/>
                <w:webHidden/>
              </w:rPr>
              <w:tab/>
            </w:r>
            <w:r w:rsidR="0089173A">
              <w:rPr>
                <w:noProof/>
                <w:webHidden/>
              </w:rPr>
              <w:fldChar w:fldCharType="begin"/>
            </w:r>
            <w:r w:rsidR="0089173A">
              <w:rPr>
                <w:noProof/>
                <w:webHidden/>
              </w:rPr>
              <w:instrText xml:space="preserve"> PAGEREF _Toc474747931 \h </w:instrText>
            </w:r>
            <w:r w:rsidR="0089173A">
              <w:rPr>
                <w:noProof/>
                <w:webHidden/>
              </w:rPr>
            </w:r>
            <w:r w:rsidR="0089173A">
              <w:rPr>
                <w:noProof/>
                <w:webHidden/>
              </w:rPr>
              <w:fldChar w:fldCharType="separate"/>
            </w:r>
            <w:r w:rsidR="00DA339D">
              <w:rPr>
                <w:noProof/>
                <w:webHidden/>
              </w:rPr>
              <w:t>3</w:t>
            </w:r>
            <w:r w:rsidR="0089173A">
              <w:rPr>
                <w:noProof/>
                <w:webHidden/>
              </w:rPr>
              <w:fldChar w:fldCharType="end"/>
            </w:r>
          </w:hyperlink>
        </w:p>
        <w:p w14:paraId="2B3A6791" w14:textId="77777777" w:rsidR="0089173A" w:rsidRDefault="00473AB8">
          <w:pPr>
            <w:pStyle w:val="Spistreci1"/>
            <w:tabs>
              <w:tab w:val="left" w:pos="660"/>
              <w:tab w:val="right" w:leader="dot" w:pos="9062"/>
            </w:tabs>
            <w:rPr>
              <w:noProof/>
            </w:rPr>
          </w:pPr>
          <w:hyperlink w:anchor="_Toc474747932" w:history="1">
            <w:r w:rsidR="0089173A" w:rsidRPr="00AE2C0B">
              <w:rPr>
                <w:rStyle w:val="Hipercze"/>
                <w:b/>
                <w:noProof/>
              </w:rPr>
              <w:t>III.</w:t>
            </w:r>
            <w:r w:rsidR="0089173A">
              <w:rPr>
                <w:noProof/>
              </w:rPr>
              <w:tab/>
            </w:r>
            <w:r w:rsidR="0089173A" w:rsidRPr="00AE2C0B">
              <w:rPr>
                <w:rStyle w:val="Hipercze"/>
                <w:b/>
                <w:noProof/>
              </w:rPr>
              <w:t>PRIORYTETY I CELE PROGRAMU</w:t>
            </w:r>
            <w:r w:rsidR="0089173A">
              <w:rPr>
                <w:noProof/>
                <w:webHidden/>
              </w:rPr>
              <w:tab/>
            </w:r>
            <w:r w:rsidR="0089173A">
              <w:rPr>
                <w:noProof/>
                <w:webHidden/>
              </w:rPr>
              <w:fldChar w:fldCharType="begin"/>
            </w:r>
            <w:r w:rsidR="0089173A">
              <w:rPr>
                <w:noProof/>
                <w:webHidden/>
              </w:rPr>
              <w:instrText xml:space="preserve"> PAGEREF _Toc474747932 \h </w:instrText>
            </w:r>
            <w:r w:rsidR="0089173A">
              <w:rPr>
                <w:noProof/>
                <w:webHidden/>
              </w:rPr>
            </w:r>
            <w:r w:rsidR="0089173A">
              <w:rPr>
                <w:noProof/>
                <w:webHidden/>
              </w:rPr>
              <w:fldChar w:fldCharType="separate"/>
            </w:r>
            <w:r w:rsidR="00DA339D">
              <w:rPr>
                <w:noProof/>
                <w:webHidden/>
              </w:rPr>
              <w:t>3</w:t>
            </w:r>
            <w:r w:rsidR="0089173A">
              <w:rPr>
                <w:noProof/>
                <w:webHidden/>
              </w:rPr>
              <w:fldChar w:fldCharType="end"/>
            </w:r>
          </w:hyperlink>
        </w:p>
        <w:p w14:paraId="7AA3F146" w14:textId="77777777" w:rsidR="0089173A" w:rsidRDefault="00473AB8">
          <w:pPr>
            <w:pStyle w:val="Spistreci2"/>
            <w:tabs>
              <w:tab w:val="left" w:pos="880"/>
              <w:tab w:val="right" w:leader="dot" w:pos="9062"/>
            </w:tabs>
            <w:rPr>
              <w:noProof/>
            </w:rPr>
          </w:pPr>
          <w:hyperlink w:anchor="_Toc474747933" w:history="1">
            <w:r w:rsidR="0089173A" w:rsidRPr="00AE2C0B">
              <w:rPr>
                <w:rStyle w:val="Hipercze"/>
                <w:b/>
                <w:noProof/>
              </w:rPr>
              <w:t>3.1.</w:t>
            </w:r>
            <w:r w:rsidR="0089173A">
              <w:rPr>
                <w:noProof/>
              </w:rPr>
              <w:tab/>
            </w:r>
            <w:r w:rsidR="0089173A" w:rsidRPr="00AE2C0B">
              <w:rPr>
                <w:rStyle w:val="Hipercze"/>
                <w:b/>
                <w:noProof/>
              </w:rPr>
              <w:t>Cel główny Programu</w:t>
            </w:r>
            <w:r w:rsidR="0089173A">
              <w:rPr>
                <w:noProof/>
                <w:webHidden/>
              </w:rPr>
              <w:tab/>
            </w:r>
            <w:r w:rsidR="0089173A">
              <w:rPr>
                <w:noProof/>
                <w:webHidden/>
              </w:rPr>
              <w:fldChar w:fldCharType="begin"/>
            </w:r>
            <w:r w:rsidR="0089173A">
              <w:rPr>
                <w:noProof/>
                <w:webHidden/>
              </w:rPr>
              <w:instrText xml:space="preserve"> PAGEREF _Toc474747933 \h </w:instrText>
            </w:r>
            <w:r w:rsidR="0089173A">
              <w:rPr>
                <w:noProof/>
                <w:webHidden/>
              </w:rPr>
            </w:r>
            <w:r w:rsidR="0089173A">
              <w:rPr>
                <w:noProof/>
                <w:webHidden/>
              </w:rPr>
              <w:fldChar w:fldCharType="separate"/>
            </w:r>
            <w:r w:rsidR="00DA339D">
              <w:rPr>
                <w:noProof/>
                <w:webHidden/>
              </w:rPr>
              <w:t>3</w:t>
            </w:r>
            <w:r w:rsidR="0089173A">
              <w:rPr>
                <w:noProof/>
                <w:webHidden/>
              </w:rPr>
              <w:fldChar w:fldCharType="end"/>
            </w:r>
          </w:hyperlink>
        </w:p>
        <w:p w14:paraId="7E6C1532" w14:textId="77777777" w:rsidR="0089173A" w:rsidRDefault="00473AB8">
          <w:pPr>
            <w:pStyle w:val="Spistreci2"/>
            <w:tabs>
              <w:tab w:val="left" w:pos="880"/>
              <w:tab w:val="right" w:leader="dot" w:pos="9062"/>
            </w:tabs>
            <w:rPr>
              <w:noProof/>
            </w:rPr>
          </w:pPr>
          <w:hyperlink w:anchor="_Toc474747935" w:history="1">
            <w:r w:rsidR="0089173A" w:rsidRPr="00AE2C0B">
              <w:rPr>
                <w:rStyle w:val="Hipercze"/>
                <w:b/>
                <w:noProof/>
              </w:rPr>
              <w:t>3.2.</w:t>
            </w:r>
            <w:r w:rsidR="0089173A">
              <w:rPr>
                <w:noProof/>
              </w:rPr>
              <w:tab/>
            </w:r>
            <w:r w:rsidR="0089173A" w:rsidRPr="00AE2C0B">
              <w:rPr>
                <w:rStyle w:val="Hipercze"/>
                <w:b/>
                <w:noProof/>
              </w:rPr>
              <w:t>Priorytety i cele szczegółowe Programu</w:t>
            </w:r>
            <w:r w:rsidR="0089173A">
              <w:rPr>
                <w:noProof/>
                <w:webHidden/>
              </w:rPr>
              <w:tab/>
            </w:r>
            <w:r w:rsidR="0089173A">
              <w:rPr>
                <w:noProof/>
                <w:webHidden/>
              </w:rPr>
              <w:fldChar w:fldCharType="begin"/>
            </w:r>
            <w:r w:rsidR="0089173A">
              <w:rPr>
                <w:noProof/>
                <w:webHidden/>
              </w:rPr>
              <w:instrText xml:space="preserve"> PAGEREF _Toc474747935 \h </w:instrText>
            </w:r>
            <w:r w:rsidR="0089173A">
              <w:rPr>
                <w:noProof/>
                <w:webHidden/>
              </w:rPr>
            </w:r>
            <w:r w:rsidR="0089173A">
              <w:rPr>
                <w:noProof/>
                <w:webHidden/>
              </w:rPr>
              <w:fldChar w:fldCharType="separate"/>
            </w:r>
            <w:r w:rsidR="00DA339D">
              <w:rPr>
                <w:noProof/>
                <w:webHidden/>
              </w:rPr>
              <w:t>3</w:t>
            </w:r>
            <w:r w:rsidR="0089173A">
              <w:rPr>
                <w:noProof/>
                <w:webHidden/>
              </w:rPr>
              <w:fldChar w:fldCharType="end"/>
            </w:r>
          </w:hyperlink>
        </w:p>
        <w:p w14:paraId="1376084B" w14:textId="77777777" w:rsidR="0089173A" w:rsidRDefault="00473AB8">
          <w:pPr>
            <w:pStyle w:val="Spistreci2"/>
            <w:tabs>
              <w:tab w:val="left" w:pos="880"/>
              <w:tab w:val="right" w:leader="dot" w:pos="9062"/>
            </w:tabs>
            <w:rPr>
              <w:noProof/>
            </w:rPr>
          </w:pPr>
          <w:hyperlink w:anchor="_Toc474747936" w:history="1">
            <w:r w:rsidR="0089173A" w:rsidRPr="00AE2C0B">
              <w:rPr>
                <w:rStyle w:val="Hipercze"/>
                <w:b/>
                <w:noProof/>
              </w:rPr>
              <w:t>3.3.</w:t>
            </w:r>
            <w:r w:rsidR="0089173A">
              <w:rPr>
                <w:noProof/>
              </w:rPr>
              <w:tab/>
            </w:r>
            <w:r w:rsidR="0089173A" w:rsidRPr="00AE2C0B">
              <w:rPr>
                <w:rStyle w:val="Hipercze"/>
                <w:b/>
                <w:noProof/>
              </w:rPr>
              <w:t>Kierunki interwencji Programu</w:t>
            </w:r>
            <w:r w:rsidR="0089173A">
              <w:rPr>
                <w:noProof/>
                <w:webHidden/>
              </w:rPr>
              <w:tab/>
            </w:r>
            <w:r w:rsidR="0089173A">
              <w:rPr>
                <w:noProof/>
                <w:webHidden/>
              </w:rPr>
              <w:fldChar w:fldCharType="begin"/>
            </w:r>
            <w:r w:rsidR="0089173A">
              <w:rPr>
                <w:noProof/>
                <w:webHidden/>
              </w:rPr>
              <w:instrText xml:space="preserve"> PAGEREF _Toc474747936 \h </w:instrText>
            </w:r>
            <w:r w:rsidR="0089173A">
              <w:rPr>
                <w:noProof/>
                <w:webHidden/>
              </w:rPr>
            </w:r>
            <w:r w:rsidR="0089173A">
              <w:rPr>
                <w:noProof/>
                <w:webHidden/>
              </w:rPr>
              <w:fldChar w:fldCharType="separate"/>
            </w:r>
            <w:r w:rsidR="00DA339D">
              <w:rPr>
                <w:noProof/>
                <w:webHidden/>
              </w:rPr>
              <w:t>4</w:t>
            </w:r>
            <w:r w:rsidR="0089173A">
              <w:rPr>
                <w:noProof/>
                <w:webHidden/>
              </w:rPr>
              <w:fldChar w:fldCharType="end"/>
            </w:r>
          </w:hyperlink>
        </w:p>
        <w:p w14:paraId="3228D2BB" w14:textId="77777777" w:rsidR="0089173A" w:rsidRDefault="00473AB8">
          <w:pPr>
            <w:pStyle w:val="Spistreci3"/>
            <w:tabs>
              <w:tab w:val="left" w:pos="1320"/>
              <w:tab w:val="right" w:leader="dot" w:pos="9062"/>
            </w:tabs>
            <w:rPr>
              <w:noProof/>
            </w:rPr>
          </w:pPr>
          <w:hyperlink w:anchor="_Toc474747938" w:history="1">
            <w:r w:rsidR="0089173A" w:rsidRPr="00AE2C0B">
              <w:rPr>
                <w:rStyle w:val="Hipercze"/>
                <w:b/>
                <w:noProof/>
              </w:rPr>
              <w:t>3.3.1.</w:t>
            </w:r>
            <w:r w:rsidR="0089173A">
              <w:rPr>
                <w:noProof/>
              </w:rPr>
              <w:tab/>
            </w:r>
            <w:r w:rsidR="0089173A" w:rsidRPr="00AE2C0B">
              <w:rPr>
                <w:rStyle w:val="Hipercze"/>
                <w:b/>
                <w:noProof/>
              </w:rPr>
              <w:t>Kierunki interwencji na rzecz</w:t>
            </w:r>
            <w:r w:rsidR="0089173A" w:rsidRPr="00AE2C0B">
              <w:rPr>
                <w:rStyle w:val="Hipercze"/>
                <w:noProof/>
              </w:rPr>
              <w:t xml:space="preserve"> </w:t>
            </w:r>
            <w:r w:rsidR="0089173A" w:rsidRPr="00AE2C0B">
              <w:rPr>
                <w:rStyle w:val="Hipercze"/>
                <w:b/>
                <w:noProof/>
              </w:rPr>
              <w:t>promocji transplantologii i idei transplantacji komórek, tkanek i narządów</w:t>
            </w:r>
            <w:r w:rsidR="0089173A">
              <w:rPr>
                <w:noProof/>
                <w:webHidden/>
              </w:rPr>
              <w:tab/>
            </w:r>
            <w:r w:rsidR="0089173A">
              <w:rPr>
                <w:noProof/>
                <w:webHidden/>
              </w:rPr>
              <w:fldChar w:fldCharType="begin"/>
            </w:r>
            <w:r w:rsidR="0089173A">
              <w:rPr>
                <w:noProof/>
                <w:webHidden/>
              </w:rPr>
              <w:instrText xml:space="preserve"> PAGEREF _Toc474747938 \h </w:instrText>
            </w:r>
            <w:r w:rsidR="0089173A">
              <w:rPr>
                <w:noProof/>
                <w:webHidden/>
              </w:rPr>
            </w:r>
            <w:r w:rsidR="0089173A">
              <w:rPr>
                <w:noProof/>
                <w:webHidden/>
              </w:rPr>
              <w:fldChar w:fldCharType="separate"/>
            </w:r>
            <w:r w:rsidR="00DA339D">
              <w:rPr>
                <w:noProof/>
                <w:webHidden/>
              </w:rPr>
              <w:t>4</w:t>
            </w:r>
            <w:r w:rsidR="0089173A">
              <w:rPr>
                <w:noProof/>
                <w:webHidden/>
              </w:rPr>
              <w:fldChar w:fldCharType="end"/>
            </w:r>
          </w:hyperlink>
        </w:p>
        <w:p w14:paraId="63290D39" w14:textId="77777777" w:rsidR="0089173A" w:rsidRDefault="00473AB8">
          <w:pPr>
            <w:pStyle w:val="Spistreci3"/>
            <w:tabs>
              <w:tab w:val="left" w:pos="1320"/>
              <w:tab w:val="right" w:leader="dot" w:pos="9062"/>
            </w:tabs>
            <w:rPr>
              <w:noProof/>
            </w:rPr>
          </w:pPr>
          <w:hyperlink w:anchor="_Toc474747946" w:history="1">
            <w:r w:rsidR="0089173A" w:rsidRPr="00AE2C0B">
              <w:rPr>
                <w:rStyle w:val="Hipercze"/>
                <w:b/>
                <w:noProof/>
              </w:rPr>
              <w:t>3.3.2.</w:t>
            </w:r>
            <w:r w:rsidR="0089173A">
              <w:rPr>
                <w:noProof/>
              </w:rPr>
              <w:tab/>
            </w:r>
            <w:r w:rsidR="0089173A" w:rsidRPr="00AE2C0B">
              <w:rPr>
                <w:rStyle w:val="Hipercze"/>
                <w:b/>
                <w:noProof/>
              </w:rPr>
              <w:t>Kierunki interwencji na rzecz</w:t>
            </w:r>
            <w:r w:rsidR="0089173A" w:rsidRPr="00AE2C0B">
              <w:rPr>
                <w:rStyle w:val="Hipercze"/>
                <w:noProof/>
              </w:rPr>
              <w:t xml:space="preserve"> </w:t>
            </w:r>
            <w:r w:rsidR="0089173A" w:rsidRPr="00AE2C0B">
              <w:rPr>
                <w:rStyle w:val="Hipercze"/>
                <w:b/>
                <w:noProof/>
              </w:rPr>
              <w:t>wsparcia procesu leczenia przeszczepieniem komórek, tkanek lub narządów</w:t>
            </w:r>
            <w:r w:rsidR="0089173A">
              <w:rPr>
                <w:noProof/>
                <w:webHidden/>
              </w:rPr>
              <w:tab/>
            </w:r>
            <w:r w:rsidR="0089173A">
              <w:rPr>
                <w:noProof/>
                <w:webHidden/>
              </w:rPr>
              <w:fldChar w:fldCharType="begin"/>
            </w:r>
            <w:r w:rsidR="0089173A">
              <w:rPr>
                <w:noProof/>
                <w:webHidden/>
              </w:rPr>
              <w:instrText xml:space="preserve"> PAGEREF _Toc474747946 \h </w:instrText>
            </w:r>
            <w:r w:rsidR="0089173A">
              <w:rPr>
                <w:noProof/>
                <w:webHidden/>
              </w:rPr>
            </w:r>
            <w:r w:rsidR="0089173A">
              <w:rPr>
                <w:noProof/>
                <w:webHidden/>
              </w:rPr>
              <w:fldChar w:fldCharType="separate"/>
            </w:r>
            <w:r w:rsidR="00DA339D">
              <w:rPr>
                <w:noProof/>
                <w:webHidden/>
              </w:rPr>
              <w:t>5</w:t>
            </w:r>
            <w:r w:rsidR="0089173A">
              <w:rPr>
                <w:noProof/>
                <w:webHidden/>
              </w:rPr>
              <w:fldChar w:fldCharType="end"/>
            </w:r>
          </w:hyperlink>
        </w:p>
        <w:p w14:paraId="38ED33E0" w14:textId="77777777" w:rsidR="0089173A" w:rsidRDefault="00473AB8">
          <w:pPr>
            <w:pStyle w:val="Spistreci3"/>
            <w:tabs>
              <w:tab w:val="left" w:pos="1320"/>
              <w:tab w:val="right" w:leader="dot" w:pos="9062"/>
            </w:tabs>
            <w:rPr>
              <w:noProof/>
            </w:rPr>
          </w:pPr>
          <w:hyperlink w:anchor="_Toc474747961" w:history="1">
            <w:r w:rsidR="0089173A" w:rsidRPr="00AE2C0B">
              <w:rPr>
                <w:rStyle w:val="Hipercze"/>
                <w:b/>
                <w:noProof/>
              </w:rPr>
              <w:t>3.3.3.</w:t>
            </w:r>
            <w:r w:rsidR="0089173A">
              <w:rPr>
                <w:noProof/>
              </w:rPr>
              <w:tab/>
            </w:r>
            <w:r w:rsidR="0089173A" w:rsidRPr="00AE2C0B">
              <w:rPr>
                <w:rStyle w:val="Hipercze"/>
                <w:b/>
                <w:noProof/>
              </w:rPr>
              <w:t>Kierunki interwencji na rzecz wsparcia struktur organizacyjnych dedykowanych transplantologii</w:t>
            </w:r>
            <w:r w:rsidR="0089173A">
              <w:rPr>
                <w:noProof/>
                <w:webHidden/>
              </w:rPr>
              <w:tab/>
            </w:r>
            <w:r w:rsidR="0089173A">
              <w:rPr>
                <w:noProof/>
                <w:webHidden/>
              </w:rPr>
              <w:fldChar w:fldCharType="begin"/>
            </w:r>
            <w:r w:rsidR="0089173A">
              <w:rPr>
                <w:noProof/>
                <w:webHidden/>
              </w:rPr>
              <w:instrText xml:space="preserve"> PAGEREF _Toc474747961 \h </w:instrText>
            </w:r>
            <w:r w:rsidR="0089173A">
              <w:rPr>
                <w:noProof/>
                <w:webHidden/>
              </w:rPr>
            </w:r>
            <w:r w:rsidR="0089173A">
              <w:rPr>
                <w:noProof/>
                <w:webHidden/>
              </w:rPr>
              <w:fldChar w:fldCharType="separate"/>
            </w:r>
            <w:r w:rsidR="00DA339D">
              <w:rPr>
                <w:noProof/>
                <w:webHidden/>
              </w:rPr>
              <w:t>7</w:t>
            </w:r>
            <w:r w:rsidR="0089173A">
              <w:rPr>
                <w:noProof/>
                <w:webHidden/>
              </w:rPr>
              <w:fldChar w:fldCharType="end"/>
            </w:r>
          </w:hyperlink>
        </w:p>
        <w:p w14:paraId="7EEBEEFD" w14:textId="77777777" w:rsidR="0089173A" w:rsidRDefault="00473AB8">
          <w:pPr>
            <w:pStyle w:val="Spistreci3"/>
            <w:tabs>
              <w:tab w:val="left" w:pos="1320"/>
              <w:tab w:val="right" w:leader="dot" w:pos="9062"/>
            </w:tabs>
            <w:rPr>
              <w:noProof/>
            </w:rPr>
          </w:pPr>
          <w:hyperlink w:anchor="_Toc474747972" w:history="1">
            <w:r w:rsidR="0089173A" w:rsidRPr="00AE2C0B">
              <w:rPr>
                <w:rStyle w:val="Hipercze"/>
                <w:b/>
                <w:noProof/>
              </w:rPr>
              <w:t>3.3.4.</w:t>
            </w:r>
            <w:r w:rsidR="0089173A">
              <w:rPr>
                <w:noProof/>
              </w:rPr>
              <w:tab/>
            </w:r>
            <w:r w:rsidR="0089173A" w:rsidRPr="00AE2C0B">
              <w:rPr>
                <w:rStyle w:val="Hipercze"/>
                <w:b/>
                <w:noProof/>
              </w:rPr>
              <w:t>Kierunki interwencji na rzecz</w:t>
            </w:r>
            <w:r w:rsidR="0089173A" w:rsidRPr="00AE2C0B">
              <w:rPr>
                <w:rStyle w:val="Hipercze"/>
                <w:noProof/>
              </w:rPr>
              <w:t xml:space="preserve"> </w:t>
            </w:r>
            <w:r w:rsidR="0089173A" w:rsidRPr="00AE2C0B">
              <w:rPr>
                <w:rStyle w:val="Hipercze"/>
                <w:b/>
                <w:noProof/>
              </w:rPr>
              <w:t>edukacji personelu medycznego</w:t>
            </w:r>
            <w:r w:rsidR="0089173A">
              <w:rPr>
                <w:noProof/>
                <w:webHidden/>
              </w:rPr>
              <w:tab/>
            </w:r>
            <w:r w:rsidR="0089173A">
              <w:rPr>
                <w:noProof/>
                <w:webHidden/>
              </w:rPr>
              <w:fldChar w:fldCharType="begin"/>
            </w:r>
            <w:r w:rsidR="0089173A">
              <w:rPr>
                <w:noProof/>
                <w:webHidden/>
              </w:rPr>
              <w:instrText xml:space="preserve"> PAGEREF _Toc474747972 \h </w:instrText>
            </w:r>
            <w:r w:rsidR="0089173A">
              <w:rPr>
                <w:noProof/>
                <w:webHidden/>
              </w:rPr>
            </w:r>
            <w:r w:rsidR="0089173A">
              <w:rPr>
                <w:noProof/>
                <w:webHidden/>
              </w:rPr>
              <w:fldChar w:fldCharType="separate"/>
            </w:r>
            <w:r w:rsidR="00DA339D">
              <w:rPr>
                <w:noProof/>
                <w:webHidden/>
              </w:rPr>
              <w:t>8</w:t>
            </w:r>
            <w:r w:rsidR="0089173A">
              <w:rPr>
                <w:noProof/>
                <w:webHidden/>
              </w:rPr>
              <w:fldChar w:fldCharType="end"/>
            </w:r>
          </w:hyperlink>
        </w:p>
        <w:p w14:paraId="3C3C5F37" w14:textId="77777777" w:rsidR="0089173A" w:rsidRDefault="00473AB8">
          <w:pPr>
            <w:pStyle w:val="Spistreci1"/>
            <w:tabs>
              <w:tab w:val="left" w:pos="660"/>
              <w:tab w:val="right" w:leader="dot" w:pos="9062"/>
            </w:tabs>
            <w:rPr>
              <w:noProof/>
            </w:rPr>
          </w:pPr>
          <w:hyperlink w:anchor="_Toc474747979" w:history="1">
            <w:r w:rsidR="0089173A" w:rsidRPr="00AE2C0B">
              <w:rPr>
                <w:rStyle w:val="Hipercze"/>
                <w:b/>
                <w:noProof/>
              </w:rPr>
              <w:t>IV.</w:t>
            </w:r>
            <w:r w:rsidR="0089173A">
              <w:rPr>
                <w:noProof/>
              </w:rPr>
              <w:tab/>
            </w:r>
            <w:r w:rsidR="0089173A" w:rsidRPr="00AE2C0B">
              <w:rPr>
                <w:rStyle w:val="Hipercze"/>
                <w:b/>
                <w:noProof/>
              </w:rPr>
              <w:t>RAMY PRAWNE I POWIĄZANIE Z INNYMI DOKUMENTAMI STRATEGICZNYMI</w:t>
            </w:r>
            <w:r w:rsidR="0089173A">
              <w:rPr>
                <w:noProof/>
                <w:webHidden/>
              </w:rPr>
              <w:tab/>
            </w:r>
            <w:r w:rsidR="0089173A">
              <w:rPr>
                <w:noProof/>
                <w:webHidden/>
              </w:rPr>
              <w:fldChar w:fldCharType="begin"/>
            </w:r>
            <w:r w:rsidR="0089173A">
              <w:rPr>
                <w:noProof/>
                <w:webHidden/>
              </w:rPr>
              <w:instrText xml:space="preserve"> PAGEREF _Toc474747979 \h </w:instrText>
            </w:r>
            <w:r w:rsidR="0089173A">
              <w:rPr>
                <w:noProof/>
                <w:webHidden/>
              </w:rPr>
            </w:r>
            <w:r w:rsidR="0089173A">
              <w:rPr>
                <w:noProof/>
                <w:webHidden/>
              </w:rPr>
              <w:fldChar w:fldCharType="separate"/>
            </w:r>
            <w:r w:rsidR="00DA339D">
              <w:rPr>
                <w:noProof/>
                <w:webHidden/>
              </w:rPr>
              <w:t>9</w:t>
            </w:r>
            <w:r w:rsidR="0089173A">
              <w:rPr>
                <w:noProof/>
                <w:webHidden/>
              </w:rPr>
              <w:fldChar w:fldCharType="end"/>
            </w:r>
          </w:hyperlink>
        </w:p>
        <w:p w14:paraId="731D8BD5" w14:textId="14707F1E" w:rsidR="0089173A" w:rsidRDefault="00473AB8">
          <w:pPr>
            <w:pStyle w:val="Spistreci2"/>
            <w:tabs>
              <w:tab w:val="left" w:pos="880"/>
              <w:tab w:val="right" w:leader="dot" w:pos="9062"/>
            </w:tabs>
            <w:rPr>
              <w:noProof/>
            </w:rPr>
          </w:pPr>
          <w:hyperlink w:anchor="_Toc474747980" w:history="1">
            <w:r w:rsidR="0089173A" w:rsidRPr="00AE2C0B">
              <w:rPr>
                <w:rStyle w:val="Hipercze"/>
                <w:b/>
                <w:noProof/>
              </w:rPr>
              <w:t>4.1.</w:t>
            </w:r>
            <w:r w:rsidR="0089173A">
              <w:rPr>
                <w:noProof/>
              </w:rPr>
              <w:tab/>
            </w:r>
            <w:r w:rsidR="0089173A" w:rsidRPr="00AE2C0B">
              <w:rPr>
                <w:rStyle w:val="Hipercze"/>
                <w:b/>
                <w:noProof/>
              </w:rPr>
              <w:t xml:space="preserve">Ramy prawne </w:t>
            </w:r>
            <w:r w:rsidR="00E9410B">
              <w:rPr>
                <w:rStyle w:val="Hipercze"/>
                <w:b/>
                <w:noProof/>
              </w:rPr>
              <w:t>P</w:t>
            </w:r>
            <w:r w:rsidR="0089173A" w:rsidRPr="00AE2C0B">
              <w:rPr>
                <w:rStyle w:val="Hipercze"/>
                <w:b/>
                <w:noProof/>
              </w:rPr>
              <w:t>rogramu</w:t>
            </w:r>
            <w:r w:rsidR="0089173A">
              <w:rPr>
                <w:noProof/>
                <w:webHidden/>
              </w:rPr>
              <w:tab/>
            </w:r>
            <w:r w:rsidR="0089173A">
              <w:rPr>
                <w:noProof/>
                <w:webHidden/>
              </w:rPr>
              <w:fldChar w:fldCharType="begin"/>
            </w:r>
            <w:r w:rsidR="0089173A">
              <w:rPr>
                <w:noProof/>
                <w:webHidden/>
              </w:rPr>
              <w:instrText xml:space="preserve"> PAGEREF _Toc474747980 \h </w:instrText>
            </w:r>
            <w:r w:rsidR="0089173A">
              <w:rPr>
                <w:noProof/>
                <w:webHidden/>
              </w:rPr>
            </w:r>
            <w:r w:rsidR="0089173A">
              <w:rPr>
                <w:noProof/>
                <w:webHidden/>
              </w:rPr>
              <w:fldChar w:fldCharType="separate"/>
            </w:r>
            <w:r w:rsidR="00DA339D">
              <w:rPr>
                <w:noProof/>
                <w:webHidden/>
              </w:rPr>
              <w:t>9</w:t>
            </w:r>
            <w:r w:rsidR="0089173A">
              <w:rPr>
                <w:noProof/>
                <w:webHidden/>
              </w:rPr>
              <w:fldChar w:fldCharType="end"/>
            </w:r>
          </w:hyperlink>
        </w:p>
        <w:p w14:paraId="4F8A55D3" w14:textId="77777777" w:rsidR="0089173A" w:rsidRDefault="00473AB8">
          <w:pPr>
            <w:pStyle w:val="Spistreci2"/>
            <w:tabs>
              <w:tab w:val="left" w:pos="880"/>
              <w:tab w:val="right" w:leader="dot" w:pos="9062"/>
            </w:tabs>
            <w:rPr>
              <w:noProof/>
            </w:rPr>
          </w:pPr>
          <w:hyperlink w:anchor="_Toc474747988" w:history="1">
            <w:r w:rsidR="0089173A" w:rsidRPr="00AE2C0B">
              <w:rPr>
                <w:rStyle w:val="Hipercze"/>
                <w:b/>
                <w:noProof/>
              </w:rPr>
              <w:t>4.2.</w:t>
            </w:r>
            <w:r w:rsidR="0089173A">
              <w:rPr>
                <w:noProof/>
              </w:rPr>
              <w:tab/>
            </w:r>
            <w:r w:rsidR="0089173A" w:rsidRPr="00AE2C0B">
              <w:rPr>
                <w:rStyle w:val="Hipercze"/>
                <w:b/>
                <w:noProof/>
              </w:rPr>
              <w:t>Zgodność programu z dokumentami strategicznymi państwa</w:t>
            </w:r>
            <w:r w:rsidR="0089173A">
              <w:rPr>
                <w:noProof/>
                <w:webHidden/>
              </w:rPr>
              <w:tab/>
            </w:r>
            <w:r w:rsidR="0089173A">
              <w:rPr>
                <w:noProof/>
                <w:webHidden/>
              </w:rPr>
              <w:fldChar w:fldCharType="begin"/>
            </w:r>
            <w:r w:rsidR="0089173A">
              <w:rPr>
                <w:noProof/>
                <w:webHidden/>
              </w:rPr>
              <w:instrText xml:space="preserve"> PAGEREF _Toc474747988 \h </w:instrText>
            </w:r>
            <w:r w:rsidR="0089173A">
              <w:rPr>
                <w:noProof/>
                <w:webHidden/>
              </w:rPr>
            </w:r>
            <w:r w:rsidR="0089173A">
              <w:rPr>
                <w:noProof/>
                <w:webHidden/>
              </w:rPr>
              <w:fldChar w:fldCharType="separate"/>
            </w:r>
            <w:r w:rsidR="00DA339D">
              <w:rPr>
                <w:noProof/>
                <w:webHidden/>
              </w:rPr>
              <w:t>11</w:t>
            </w:r>
            <w:r w:rsidR="0089173A">
              <w:rPr>
                <w:noProof/>
                <w:webHidden/>
              </w:rPr>
              <w:fldChar w:fldCharType="end"/>
            </w:r>
          </w:hyperlink>
        </w:p>
        <w:p w14:paraId="090B6BC7" w14:textId="77777777" w:rsidR="0089173A" w:rsidRDefault="00473AB8">
          <w:pPr>
            <w:pStyle w:val="Spistreci1"/>
            <w:tabs>
              <w:tab w:val="left" w:pos="440"/>
              <w:tab w:val="right" w:leader="dot" w:pos="9062"/>
            </w:tabs>
            <w:rPr>
              <w:noProof/>
            </w:rPr>
          </w:pPr>
          <w:hyperlink w:anchor="_Toc474748000" w:history="1">
            <w:r w:rsidR="0089173A" w:rsidRPr="00AE2C0B">
              <w:rPr>
                <w:rStyle w:val="Hipercze"/>
                <w:b/>
                <w:noProof/>
              </w:rPr>
              <w:t>V.</w:t>
            </w:r>
            <w:r w:rsidR="0089173A">
              <w:rPr>
                <w:noProof/>
              </w:rPr>
              <w:tab/>
            </w:r>
            <w:r w:rsidR="0089173A" w:rsidRPr="00AE2C0B">
              <w:rPr>
                <w:rStyle w:val="Hipercze"/>
                <w:b/>
                <w:noProof/>
              </w:rPr>
              <w:t>DIAGNOZA SYTUACJI SPOŁECZNO-GOSPODARCZEJ ODNOSZĄCEJ SIĘ DO ZAKRESU PROGRAMU</w:t>
            </w:r>
            <w:r w:rsidR="0089173A">
              <w:rPr>
                <w:noProof/>
                <w:webHidden/>
              </w:rPr>
              <w:tab/>
            </w:r>
            <w:r w:rsidR="0089173A">
              <w:rPr>
                <w:noProof/>
                <w:webHidden/>
              </w:rPr>
              <w:fldChar w:fldCharType="begin"/>
            </w:r>
            <w:r w:rsidR="0089173A">
              <w:rPr>
                <w:noProof/>
                <w:webHidden/>
              </w:rPr>
              <w:instrText xml:space="preserve"> PAGEREF _Toc474748000 \h </w:instrText>
            </w:r>
            <w:r w:rsidR="0089173A">
              <w:rPr>
                <w:noProof/>
                <w:webHidden/>
              </w:rPr>
            </w:r>
            <w:r w:rsidR="0089173A">
              <w:rPr>
                <w:noProof/>
                <w:webHidden/>
              </w:rPr>
              <w:fldChar w:fldCharType="separate"/>
            </w:r>
            <w:r w:rsidR="00DA339D">
              <w:rPr>
                <w:noProof/>
                <w:webHidden/>
              </w:rPr>
              <w:t>17</w:t>
            </w:r>
            <w:r w:rsidR="0089173A">
              <w:rPr>
                <w:noProof/>
                <w:webHidden/>
              </w:rPr>
              <w:fldChar w:fldCharType="end"/>
            </w:r>
          </w:hyperlink>
        </w:p>
        <w:p w14:paraId="163268E5" w14:textId="77777777" w:rsidR="0089173A" w:rsidRDefault="00473AB8">
          <w:pPr>
            <w:pStyle w:val="Spistreci2"/>
            <w:tabs>
              <w:tab w:val="left" w:pos="880"/>
              <w:tab w:val="right" w:leader="dot" w:pos="9062"/>
            </w:tabs>
            <w:rPr>
              <w:noProof/>
            </w:rPr>
          </w:pPr>
          <w:hyperlink w:anchor="_Toc474748001" w:history="1">
            <w:r w:rsidR="0089173A" w:rsidRPr="00AE2C0B">
              <w:rPr>
                <w:rStyle w:val="Hipercze"/>
                <w:b/>
                <w:noProof/>
              </w:rPr>
              <w:t>5.1.</w:t>
            </w:r>
            <w:r w:rsidR="0089173A">
              <w:rPr>
                <w:noProof/>
              </w:rPr>
              <w:tab/>
            </w:r>
            <w:r w:rsidR="0089173A" w:rsidRPr="00AE2C0B">
              <w:rPr>
                <w:rStyle w:val="Hipercze"/>
                <w:b/>
                <w:noProof/>
              </w:rPr>
              <w:t>Pobieranie i przeszczepianie narządów w Polsce</w:t>
            </w:r>
            <w:r w:rsidR="0089173A">
              <w:rPr>
                <w:noProof/>
                <w:webHidden/>
              </w:rPr>
              <w:tab/>
            </w:r>
            <w:r w:rsidR="0089173A">
              <w:rPr>
                <w:noProof/>
                <w:webHidden/>
              </w:rPr>
              <w:fldChar w:fldCharType="begin"/>
            </w:r>
            <w:r w:rsidR="0089173A">
              <w:rPr>
                <w:noProof/>
                <w:webHidden/>
              </w:rPr>
              <w:instrText xml:space="preserve"> PAGEREF _Toc474748001 \h </w:instrText>
            </w:r>
            <w:r w:rsidR="0089173A">
              <w:rPr>
                <w:noProof/>
                <w:webHidden/>
              </w:rPr>
            </w:r>
            <w:r w:rsidR="0089173A">
              <w:rPr>
                <w:noProof/>
                <w:webHidden/>
              </w:rPr>
              <w:fldChar w:fldCharType="separate"/>
            </w:r>
            <w:r w:rsidR="00DA339D">
              <w:rPr>
                <w:noProof/>
                <w:webHidden/>
              </w:rPr>
              <w:t>17</w:t>
            </w:r>
            <w:r w:rsidR="0089173A">
              <w:rPr>
                <w:noProof/>
                <w:webHidden/>
              </w:rPr>
              <w:fldChar w:fldCharType="end"/>
            </w:r>
          </w:hyperlink>
        </w:p>
        <w:p w14:paraId="26EEC421" w14:textId="77777777" w:rsidR="0089173A" w:rsidRDefault="00473AB8">
          <w:pPr>
            <w:pStyle w:val="Spistreci2"/>
            <w:tabs>
              <w:tab w:val="left" w:pos="880"/>
              <w:tab w:val="right" w:leader="dot" w:pos="9062"/>
            </w:tabs>
            <w:rPr>
              <w:noProof/>
            </w:rPr>
          </w:pPr>
          <w:hyperlink w:anchor="_Toc474748006" w:history="1">
            <w:r w:rsidR="0089173A" w:rsidRPr="00AE2C0B">
              <w:rPr>
                <w:rStyle w:val="Hipercze"/>
                <w:b/>
                <w:noProof/>
              </w:rPr>
              <w:t>5.2.</w:t>
            </w:r>
            <w:r w:rsidR="0089173A">
              <w:rPr>
                <w:noProof/>
              </w:rPr>
              <w:tab/>
            </w:r>
            <w:r w:rsidR="0089173A" w:rsidRPr="00AE2C0B">
              <w:rPr>
                <w:rStyle w:val="Hipercze"/>
                <w:b/>
                <w:noProof/>
              </w:rPr>
              <w:t>Przeszczepianie komórek krwiotwórczych. Rejestry potencjalnych niespokrewnionych dawców</w:t>
            </w:r>
            <w:r w:rsidR="0089173A">
              <w:rPr>
                <w:noProof/>
                <w:webHidden/>
              </w:rPr>
              <w:tab/>
            </w:r>
            <w:r w:rsidR="0089173A">
              <w:rPr>
                <w:noProof/>
                <w:webHidden/>
              </w:rPr>
              <w:fldChar w:fldCharType="begin"/>
            </w:r>
            <w:r w:rsidR="0089173A">
              <w:rPr>
                <w:noProof/>
                <w:webHidden/>
              </w:rPr>
              <w:instrText xml:space="preserve"> PAGEREF _Toc474748006 \h </w:instrText>
            </w:r>
            <w:r w:rsidR="0089173A">
              <w:rPr>
                <w:noProof/>
                <w:webHidden/>
              </w:rPr>
            </w:r>
            <w:r w:rsidR="0089173A">
              <w:rPr>
                <w:noProof/>
                <w:webHidden/>
              </w:rPr>
              <w:fldChar w:fldCharType="separate"/>
            </w:r>
            <w:r w:rsidR="00DA339D">
              <w:rPr>
                <w:noProof/>
                <w:webHidden/>
              </w:rPr>
              <w:t>23</w:t>
            </w:r>
            <w:r w:rsidR="0089173A">
              <w:rPr>
                <w:noProof/>
                <w:webHidden/>
              </w:rPr>
              <w:fldChar w:fldCharType="end"/>
            </w:r>
          </w:hyperlink>
        </w:p>
        <w:p w14:paraId="30E6DC8A" w14:textId="77777777" w:rsidR="0089173A" w:rsidRDefault="00473AB8">
          <w:pPr>
            <w:pStyle w:val="Spistreci2"/>
            <w:tabs>
              <w:tab w:val="left" w:pos="880"/>
              <w:tab w:val="right" w:leader="dot" w:pos="9062"/>
            </w:tabs>
            <w:rPr>
              <w:noProof/>
            </w:rPr>
          </w:pPr>
          <w:hyperlink w:anchor="_Toc474748013" w:history="1">
            <w:r w:rsidR="0089173A" w:rsidRPr="00AE2C0B">
              <w:rPr>
                <w:rStyle w:val="Hipercze"/>
                <w:b/>
                <w:noProof/>
              </w:rPr>
              <w:t>5.3.</w:t>
            </w:r>
            <w:r w:rsidR="0089173A">
              <w:rPr>
                <w:noProof/>
              </w:rPr>
              <w:tab/>
            </w:r>
            <w:r w:rsidR="0089173A" w:rsidRPr="00AE2C0B">
              <w:rPr>
                <w:rStyle w:val="Hipercze"/>
                <w:b/>
                <w:noProof/>
              </w:rPr>
              <w:t>Działalność banków tkanek i komórek. Przeszczepy biostatyczne</w:t>
            </w:r>
            <w:r w:rsidR="0089173A">
              <w:rPr>
                <w:noProof/>
                <w:webHidden/>
              </w:rPr>
              <w:tab/>
            </w:r>
            <w:r w:rsidR="0089173A">
              <w:rPr>
                <w:noProof/>
                <w:webHidden/>
              </w:rPr>
              <w:fldChar w:fldCharType="begin"/>
            </w:r>
            <w:r w:rsidR="0089173A">
              <w:rPr>
                <w:noProof/>
                <w:webHidden/>
              </w:rPr>
              <w:instrText xml:space="preserve"> PAGEREF _Toc474748013 \h </w:instrText>
            </w:r>
            <w:r w:rsidR="0089173A">
              <w:rPr>
                <w:noProof/>
                <w:webHidden/>
              </w:rPr>
            </w:r>
            <w:r w:rsidR="0089173A">
              <w:rPr>
                <w:noProof/>
                <w:webHidden/>
              </w:rPr>
              <w:fldChar w:fldCharType="separate"/>
            </w:r>
            <w:r w:rsidR="00DA339D">
              <w:rPr>
                <w:noProof/>
                <w:webHidden/>
              </w:rPr>
              <w:t>28</w:t>
            </w:r>
            <w:r w:rsidR="0089173A">
              <w:rPr>
                <w:noProof/>
                <w:webHidden/>
              </w:rPr>
              <w:fldChar w:fldCharType="end"/>
            </w:r>
          </w:hyperlink>
        </w:p>
        <w:p w14:paraId="23A7569A" w14:textId="77777777" w:rsidR="0089173A" w:rsidRDefault="00473AB8">
          <w:pPr>
            <w:pStyle w:val="Spistreci2"/>
            <w:tabs>
              <w:tab w:val="left" w:pos="880"/>
              <w:tab w:val="right" w:leader="dot" w:pos="9062"/>
            </w:tabs>
            <w:rPr>
              <w:noProof/>
            </w:rPr>
          </w:pPr>
          <w:hyperlink w:anchor="_Toc474748015" w:history="1">
            <w:r w:rsidR="0089173A" w:rsidRPr="00AE2C0B">
              <w:rPr>
                <w:rStyle w:val="Hipercze"/>
                <w:b/>
                <w:noProof/>
              </w:rPr>
              <w:t>5.4.</w:t>
            </w:r>
            <w:r w:rsidR="0089173A">
              <w:rPr>
                <w:noProof/>
              </w:rPr>
              <w:tab/>
            </w:r>
            <w:r w:rsidR="0089173A" w:rsidRPr="00AE2C0B">
              <w:rPr>
                <w:rStyle w:val="Hipercze"/>
                <w:b/>
                <w:noProof/>
              </w:rPr>
              <w:t>Działania Unii Europejskiej a rozwój medycyny transplantacyjnej w Polsce</w:t>
            </w:r>
            <w:r w:rsidR="0089173A">
              <w:rPr>
                <w:noProof/>
                <w:webHidden/>
              </w:rPr>
              <w:tab/>
            </w:r>
            <w:r w:rsidR="0089173A">
              <w:rPr>
                <w:noProof/>
                <w:webHidden/>
              </w:rPr>
              <w:fldChar w:fldCharType="begin"/>
            </w:r>
            <w:r w:rsidR="0089173A">
              <w:rPr>
                <w:noProof/>
                <w:webHidden/>
              </w:rPr>
              <w:instrText xml:space="preserve"> PAGEREF _Toc474748015 \h </w:instrText>
            </w:r>
            <w:r w:rsidR="0089173A">
              <w:rPr>
                <w:noProof/>
                <w:webHidden/>
              </w:rPr>
            </w:r>
            <w:r w:rsidR="0089173A">
              <w:rPr>
                <w:noProof/>
                <w:webHidden/>
              </w:rPr>
              <w:fldChar w:fldCharType="separate"/>
            </w:r>
            <w:r w:rsidR="00DA339D">
              <w:rPr>
                <w:noProof/>
                <w:webHidden/>
              </w:rPr>
              <w:t>29</w:t>
            </w:r>
            <w:r w:rsidR="0089173A">
              <w:rPr>
                <w:noProof/>
                <w:webHidden/>
              </w:rPr>
              <w:fldChar w:fldCharType="end"/>
            </w:r>
          </w:hyperlink>
        </w:p>
        <w:p w14:paraId="65B21BD3" w14:textId="5B6F57EE" w:rsidR="0089173A" w:rsidRDefault="00473AB8">
          <w:pPr>
            <w:pStyle w:val="Spistreci2"/>
            <w:tabs>
              <w:tab w:val="left" w:pos="880"/>
              <w:tab w:val="right" w:leader="dot" w:pos="9062"/>
            </w:tabs>
            <w:rPr>
              <w:noProof/>
            </w:rPr>
          </w:pPr>
          <w:hyperlink w:anchor="_Toc474748017" w:history="1">
            <w:r w:rsidR="0089173A" w:rsidRPr="00AE2C0B">
              <w:rPr>
                <w:rStyle w:val="Hipercze"/>
                <w:b/>
                <w:noProof/>
              </w:rPr>
              <w:t>5.5.</w:t>
            </w:r>
            <w:r w:rsidR="0089173A">
              <w:rPr>
                <w:noProof/>
              </w:rPr>
              <w:tab/>
            </w:r>
            <w:r w:rsidR="0089173A" w:rsidRPr="00AE2C0B">
              <w:rPr>
                <w:rStyle w:val="Hipercze"/>
                <w:b/>
                <w:noProof/>
              </w:rPr>
              <w:t>Narodowy program rozwoju medycyny transplantacyjnej na lata 2006</w:t>
            </w:r>
            <w:r w:rsidR="00E9410B">
              <w:rPr>
                <w:rStyle w:val="Hipercze"/>
                <w:b/>
                <w:noProof/>
              </w:rPr>
              <w:t>–</w:t>
            </w:r>
            <w:r w:rsidR="0089173A" w:rsidRPr="00AE2C0B">
              <w:rPr>
                <w:rStyle w:val="Hipercze"/>
                <w:b/>
                <w:noProof/>
              </w:rPr>
              <w:t>2009 „Polgraft”</w:t>
            </w:r>
            <w:r w:rsidR="0089173A">
              <w:rPr>
                <w:noProof/>
                <w:webHidden/>
              </w:rPr>
              <w:tab/>
            </w:r>
            <w:r w:rsidR="0089173A">
              <w:rPr>
                <w:noProof/>
                <w:webHidden/>
              </w:rPr>
              <w:fldChar w:fldCharType="begin"/>
            </w:r>
            <w:r w:rsidR="0089173A">
              <w:rPr>
                <w:noProof/>
                <w:webHidden/>
              </w:rPr>
              <w:instrText xml:space="preserve"> PAGEREF _Toc474748017 \h </w:instrText>
            </w:r>
            <w:r w:rsidR="0089173A">
              <w:rPr>
                <w:noProof/>
                <w:webHidden/>
              </w:rPr>
            </w:r>
            <w:r w:rsidR="0089173A">
              <w:rPr>
                <w:noProof/>
                <w:webHidden/>
              </w:rPr>
              <w:fldChar w:fldCharType="separate"/>
            </w:r>
            <w:r w:rsidR="00DA339D">
              <w:rPr>
                <w:noProof/>
                <w:webHidden/>
              </w:rPr>
              <w:t>30</w:t>
            </w:r>
            <w:r w:rsidR="0089173A">
              <w:rPr>
                <w:noProof/>
                <w:webHidden/>
              </w:rPr>
              <w:fldChar w:fldCharType="end"/>
            </w:r>
          </w:hyperlink>
        </w:p>
        <w:p w14:paraId="7CE24B3C" w14:textId="77777777" w:rsidR="0089173A" w:rsidRDefault="00473AB8">
          <w:pPr>
            <w:pStyle w:val="Spistreci2"/>
            <w:tabs>
              <w:tab w:val="left" w:pos="880"/>
              <w:tab w:val="right" w:leader="dot" w:pos="9062"/>
            </w:tabs>
            <w:rPr>
              <w:noProof/>
            </w:rPr>
          </w:pPr>
          <w:hyperlink w:anchor="_Toc474748048" w:history="1">
            <w:r w:rsidR="0089173A" w:rsidRPr="00AE2C0B">
              <w:rPr>
                <w:rStyle w:val="Hipercze"/>
                <w:b/>
                <w:noProof/>
              </w:rPr>
              <w:t>5.6.</w:t>
            </w:r>
            <w:r w:rsidR="0089173A">
              <w:rPr>
                <w:noProof/>
              </w:rPr>
              <w:tab/>
            </w:r>
            <w:r w:rsidR="0089173A" w:rsidRPr="00AE2C0B">
              <w:rPr>
                <w:rStyle w:val="Hipercze"/>
                <w:b/>
                <w:noProof/>
              </w:rPr>
              <w:t>Przyczyny istnienia problemu</w:t>
            </w:r>
            <w:r w:rsidR="0089173A">
              <w:rPr>
                <w:noProof/>
                <w:webHidden/>
              </w:rPr>
              <w:tab/>
            </w:r>
            <w:r w:rsidR="0089173A">
              <w:rPr>
                <w:noProof/>
                <w:webHidden/>
              </w:rPr>
              <w:fldChar w:fldCharType="begin"/>
            </w:r>
            <w:r w:rsidR="0089173A">
              <w:rPr>
                <w:noProof/>
                <w:webHidden/>
              </w:rPr>
              <w:instrText xml:space="preserve"> PAGEREF _Toc474748048 \h </w:instrText>
            </w:r>
            <w:r w:rsidR="0089173A">
              <w:rPr>
                <w:noProof/>
                <w:webHidden/>
              </w:rPr>
            </w:r>
            <w:r w:rsidR="0089173A">
              <w:rPr>
                <w:noProof/>
                <w:webHidden/>
              </w:rPr>
              <w:fldChar w:fldCharType="separate"/>
            </w:r>
            <w:r w:rsidR="00DA339D">
              <w:rPr>
                <w:noProof/>
                <w:webHidden/>
              </w:rPr>
              <w:t>32</w:t>
            </w:r>
            <w:r w:rsidR="0089173A">
              <w:rPr>
                <w:noProof/>
                <w:webHidden/>
              </w:rPr>
              <w:fldChar w:fldCharType="end"/>
            </w:r>
          </w:hyperlink>
        </w:p>
        <w:p w14:paraId="106D37FB" w14:textId="77777777" w:rsidR="0089173A" w:rsidRDefault="00473AB8">
          <w:pPr>
            <w:pStyle w:val="Spistreci1"/>
            <w:tabs>
              <w:tab w:val="left" w:pos="660"/>
              <w:tab w:val="right" w:leader="dot" w:pos="9062"/>
            </w:tabs>
            <w:rPr>
              <w:noProof/>
            </w:rPr>
          </w:pPr>
          <w:hyperlink w:anchor="_Toc474748049" w:history="1">
            <w:r w:rsidR="0089173A" w:rsidRPr="00AE2C0B">
              <w:rPr>
                <w:rStyle w:val="Hipercze"/>
                <w:b/>
                <w:noProof/>
              </w:rPr>
              <w:t>VI.</w:t>
            </w:r>
            <w:r w:rsidR="0089173A">
              <w:rPr>
                <w:noProof/>
              </w:rPr>
              <w:tab/>
            </w:r>
            <w:r w:rsidR="0089173A" w:rsidRPr="00AE2C0B">
              <w:rPr>
                <w:rStyle w:val="Hipercze"/>
                <w:b/>
                <w:noProof/>
              </w:rPr>
              <w:t>ZADANIA PROGRAMU</w:t>
            </w:r>
            <w:r w:rsidR="0089173A">
              <w:rPr>
                <w:noProof/>
                <w:webHidden/>
              </w:rPr>
              <w:tab/>
            </w:r>
            <w:r w:rsidR="0089173A">
              <w:rPr>
                <w:noProof/>
                <w:webHidden/>
              </w:rPr>
              <w:fldChar w:fldCharType="begin"/>
            </w:r>
            <w:r w:rsidR="0089173A">
              <w:rPr>
                <w:noProof/>
                <w:webHidden/>
              </w:rPr>
              <w:instrText xml:space="preserve"> PAGEREF _Toc474748049 \h </w:instrText>
            </w:r>
            <w:r w:rsidR="0089173A">
              <w:rPr>
                <w:noProof/>
                <w:webHidden/>
              </w:rPr>
            </w:r>
            <w:r w:rsidR="0089173A">
              <w:rPr>
                <w:noProof/>
                <w:webHidden/>
              </w:rPr>
              <w:fldChar w:fldCharType="separate"/>
            </w:r>
            <w:r w:rsidR="00DA339D">
              <w:rPr>
                <w:noProof/>
                <w:webHidden/>
              </w:rPr>
              <w:t>33</w:t>
            </w:r>
            <w:r w:rsidR="0089173A">
              <w:rPr>
                <w:noProof/>
                <w:webHidden/>
              </w:rPr>
              <w:fldChar w:fldCharType="end"/>
            </w:r>
          </w:hyperlink>
        </w:p>
        <w:p w14:paraId="49096356" w14:textId="77777777" w:rsidR="0089173A" w:rsidRDefault="00473AB8">
          <w:pPr>
            <w:pStyle w:val="Spistreci1"/>
            <w:tabs>
              <w:tab w:val="left" w:pos="660"/>
              <w:tab w:val="right" w:leader="dot" w:pos="9062"/>
            </w:tabs>
            <w:rPr>
              <w:noProof/>
            </w:rPr>
          </w:pPr>
          <w:hyperlink w:anchor="_Toc474748050" w:history="1">
            <w:r w:rsidR="0089173A" w:rsidRPr="00AE2C0B">
              <w:rPr>
                <w:rStyle w:val="Hipercze"/>
                <w:b/>
                <w:noProof/>
              </w:rPr>
              <w:t>VII.</w:t>
            </w:r>
            <w:r w:rsidR="0089173A">
              <w:rPr>
                <w:noProof/>
              </w:rPr>
              <w:tab/>
            </w:r>
            <w:r w:rsidR="0089173A" w:rsidRPr="00AE2C0B">
              <w:rPr>
                <w:rStyle w:val="Hipercze"/>
                <w:b/>
                <w:noProof/>
              </w:rPr>
              <w:t>NAKŁADY NA REALIZACJĘ PROGRAMU</w:t>
            </w:r>
            <w:r w:rsidR="0089173A">
              <w:rPr>
                <w:noProof/>
                <w:webHidden/>
              </w:rPr>
              <w:tab/>
            </w:r>
            <w:r w:rsidR="0089173A">
              <w:rPr>
                <w:noProof/>
                <w:webHidden/>
              </w:rPr>
              <w:fldChar w:fldCharType="begin"/>
            </w:r>
            <w:r w:rsidR="0089173A">
              <w:rPr>
                <w:noProof/>
                <w:webHidden/>
              </w:rPr>
              <w:instrText xml:space="preserve"> PAGEREF _Toc474748050 \h </w:instrText>
            </w:r>
            <w:r w:rsidR="0089173A">
              <w:rPr>
                <w:noProof/>
                <w:webHidden/>
              </w:rPr>
            </w:r>
            <w:r w:rsidR="0089173A">
              <w:rPr>
                <w:noProof/>
                <w:webHidden/>
              </w:rPr>
              <w:fldChar w:fldCharType="separate"/>
            </w:r>
            <w:r w:rsidR="00DA339D">
              <w:rPr>
                <w:noProof/>
                <w:webHidden/>
              </w:rPr>
              <w:t>43</w:t>
            </w:r>
            <w:r w:rsidR="0089173A">
              <w:rPr>
                <w:noProof/>
                <w:webHidden/>
              </w:rPr>
              <w:fldChar w:fldCharType="end"/>
            </w:r>
          </w:hyperlink>
        </w:p>
        <w:p w14:paraId="0834BB34" w14:textId="77777777" w:rsidR="0089173A" w:rsidRDefault="00473AB8">
          <w:pPr>
            <w:pStyle w:val="Spistreci1"/>
            <w:tabs>
              <w:tab w:val="left" w:pos="660"/>
              <w:tab w:val="right" w:leader="dot" w:pos="9062"/>
            </w:tabs>
            <w:rPr>
              <w:noProof/>
            </w:rPr>
          </w:pPr>
          <w:hyperlink w:anchor="_Toc474748052" w:history="1">
            <w:r w:rsidR="0089173A" w:rsidRPr="00AE2C0B">
              <w:rPr>
                <w:rStyle w:val="Hipercze"/>
                <w:b/>
                <w:noProof/>
              </w:rPr>
              <w:t>VIII.</w:t>
            </w:r>
            <w:r w:rsidR="0089173A">
              <w:rPr>
                <w:noProof/>
              </w:rPr>
              <w:tab/>
            </w:r>
            <w:r w:rsidR="0089173A" w:rsidRPr="00AE2C0B">
              <w:rPr>
                <w:rStyle w:val="Hipercze"/>
                <w:b/>
                <w:noProof/>
              </w:rPr>
              <w:t>SYSTEM REALIZACJI PROGRAMU</w:t>
            </w:r>
            <w:r w:rsidR="0089173A">
              <w:rPr>
                <w:noProof/>
                <w:webHidden/>
              </w:rPr>
              <w:tab/>
            </w:r>
            <w:r w:rsidR="0089173A">
              <w:rPr>
                <w:noProof/>
                <w:webHidden/>
              </w:rPr>
              <w:fldChar w:fldCharType="begin"/>
            </w:r>
            <w:r w:rsidR="0089173A">
              <w:rPr>
                <w:noProof/>
                <w:webHidden/>
              </w:rPr>
              <w:instrText xml:space="preserve"> PAGEREF _Toc474748052 \h </w:instrText>
            </w:r>
            <w:r w:rsidR="0089173A">
              <w:rPr>
                <w:noProof/>
                <w:webHidden/>
              </w:rPr>
            </w:r>
            <w:r w:rsidR="0089173A">
              <w:rPr>
                <w:noProof/>
                <w:webHidden/>
              </w:rPr>
              <w:fldChar w:fldCharType="separate"/>
            </w:r>
            <w:r w:rsidR="00DA339D">
              <w:rPr>
                <w:noProof/>
                <w:webHidden/>
              </w:rPr>
              <w:t>43</w:t>
            </w:r>
            <w:r w:rsidR="0089173A">
              <w:rPr>
                <w:noProof/>
                <w:webHidden/>
              </w:rPr>
              <w:fldChar w:fldCharType="end"/>
            </w:r>
          </w:hyperlink>
        </w:p>
        <w:p w14:paraId="69FE6F03" w14:textId="77777777" w:rsidR="0089173A" w:rsidRDefault="00473AB8">
          <w:pPr>
            <w:pStyle w:val="Spistreci1"/>
            <w:tabs>
              <w:tab w:val="left" w:pos="660"/>
              <w:tab w:val="right" w:leader="dot" w:pos="9062"/>
            </w:tabs>
            <w:rPr>
              <w:noProof/>
            </w:rPr>
          </w:pPr>
          <w:hyperlink w:anchor="_Toc474748053" w:history="1">
            <w:r w:rsidR="0089173A" w:rsidRPr="00AE2C0B">
              <w:rPr>
                <w:rStyle w:val="Hipercze"/>
                <w:b/>
                <w:noProof/>
              </w:rPr>
              <w:t>IX.</w:t>
            </w:r>
            <w:r w:rsidR="0089173A">
              <w:rPr>
                <w:noProof/>
              </w:rPr>
              <w:tab/>
            </w:r>
            <w:r w:rsidR="0089173A" w:rsidRPr="00AE2C0B">
              <w:rPr>
                <w:rStyle w:val="Hipercze"/>
                <w:b/>
                <w:noProof/>
              </w:rPr>
              <w:t>SYSTEM MONITOROWANIA I OCENA STOPNIA OSIĄGANIA CELÓW PROGRAMU</w:t>
            </w:r>
            <w:r w:rsidR="0089173A">
              <w:rPr>
                <w:noProof/>
                <w:webHidden/>
              </w:rPr>
              <w:tab/>
            </w:r>
            <w:r w:rsidR="0089173A">
              <w:rPr>
                <w:noProof/>
                <w:webHidden/>
              </w:rPr>
              <w:fldChar w:fldCharType="begin"/>
            </w:r>
            <w:r w:rsidR="0089173A">
              <w:rPr>
                <w:noProof/>
                <w:webHidden/>
              </w:rPr>
              <w:instrText xml:space="preserve"> PAGEREF _Toc474748053 \h </w:instrText>
            </w:r>
            <w:r w:rsidR="0089173A">
              <w:rPr>
                <w:noProof/>
                <w:webHidden/>
              </w:rPr>
            </w:r>
            <w:r w:rsidR="0089173A">
              <w:rPr>
                <w:noProof/>
                <w:webHidden/>
              </w:rPr>
              <w:fldChar w:fldCharType="separate"/>
            </w:r>
            <w:r w:rsidR="00DA339D">
              <w:rPr>
                <w:noProof/>
                <w:webHidden/>
              </w:rPr>
              <w:t>44</w:t>
            </w:r>
            <w:r w:rsidR="0089173A">
              <w:rPr>
                <w:noProof/>
                <w:webHidden/>
              </w:rPr>
              <w:fldChar w:fldCharType="end"/>
            </w:r>
          </w:hyperlink>
        </w:p>
        <w:p w14:paraId="60F5BDF9" w14:textId="77777777" w:rsidR="00C12BCC" w:rsidRDefault="00CC116C">
          <w:r>
            <w:fldChar w:fldCharType="end"/>
          </w:r>
        </w:p>
      </w:sdtContent>
    </w:sdt>
    <w:p w14:paraId="4E85EB46" w14:textId="77777777" w:rsidR="00612CB7" w:rsidRDefault="00612CB7"/>
    <w:p w14:paraId="029FB2E7" w14:textId="77777777" w:rsidR="00612CB7" w:rsidRDefault="00612CB7"/>
    <w:p w14:paraId="439EEC8F" w14:textId="77777777" w:rsidR="00E37692" w:rsidRDefault="00E37692"/>
    <w:p w14:paraId="42E5FCF9" w14:textId="77777777" w:rsidR="00612CB7" w:rsidRPr="001D5FA6" w:rsidRDefault="00612CB7" w:rsidP="00C12BCC">
      <w:pPr>
        <w:pStyle w:val="Akapitzlist"/>
        <w:numPr>
          <w:ilvl w:val="0"/>
          <w:numId w:val="2"/>
        </w:numPr>
        <w:outlineLvl w:val="0"/>
        <w:rPr>
          <w:b/>
          <w:sz w:val="28"/>
          <w:szCs w:val="28"/>
        </w:rPr>
      </w:pPr>
      <w:bookmarkStart w:id="1" w:name="_Toc474747930"/>
      <w:r w:rsidRPr="001D5FA6">
        <w:rPr>
          <w:b/>
          <w:sz w:val="28"/>
          <w:szCs w:val="28"/>
        </w:rPr>
        <w:lastRenderedPageBreak/>
        <w:t>JEDNOSTKA ORGANIZACYJNA REALIZUJĄCA PROGRAM</w:t>
      </w:r>
      <w:bookmarkEnd w:id="1"/>
    </w:p>
    <w:p w14:paraId="0C26B0D4" w14:textId="13EC9EB8" w:rsidR="00C12BCC" w:rsidRPr="00A6323F" w:rsidRDefault="0086466C" w:rsidP="00C653D7">
      <w:pPr>
        <w:pStyle w:val="Tekstpodstawowy"/>
        <w:tabs>
          <w:tab w:val="left" w:pos="0"/>
        </w:tabs>
        <w:spacing w:before="0" w:line="276" w:lineRule="auto"/>
        <w:ind w:right="0"/>
        <w:rPr>
          <w:rFonts w:asciiTheme="minorHAnsi" w:hAnsiTheme="minorHAnsi"/>
          <w:lang w:val="pl-PL"/>
        </w:rPr>
      </w:pPr>
      <w:r>
        <w:rPr>
          <w:rFonts w:asciiTheme="minorHAnsi" w:hAnsiTheme="minorHAnsi"/>
          <w:lang w:val="pl-PL"/>
        </w:rPr>
        <w:t>Program Wieloletni na lata 2011–</w:t>
      </w:r>
      <w:r w:rsidR="00C12BCC" w:rsidRPr="00A6323F">
        <w:rPr>
          <w:rFonts w:asciiTheme="minorHAnsi" w:hAnsiTheme="minorHAnsi"/>
          <w:lang w:val="pl-PL"/>
        </w:rPr>
        <w:t>2020 „Narodowy Program Rozwoju</w:t>
      </w:r>
      <w:r w:rsidR="00C12BCC" w:rsidRPr="00A6323F">
        <w:rPr>
          <w:rFonts w:asciiTheme="minorHAnsi" w:hAnsiTheme="minorHAnsi"/>
          <w:spacing w:val="28"/>
          <w:lang w:val="pl-PL"/>
        </w:rPr>
        <w:t xml:space="preserve"> </w:t>
      </w:r>
      <w:r w:rsidR="00C12BCC" w:rsidRPr="00A6323F">
        <w:rPr>
          <w:rFonts w:asciiTheme="minorHAnsi" w:hAnsiTheme="minorHAnsi"/>
          <w:lang w:val="pl-PL"/>
        </w:rPr>
        <w:t xml:space="preserve">Medycyny Transplantacyjnej”, zwany dalej „Programem”, </w:t>
      </w:r>
      <w:r w:rsidR="00F274D0">
        <w:rPr>
          <w:rFonts w:asciiTheme="minorHAnsi" w:hAnsiTheme="minorHAnsi"/>
          <w:lang w:val="pl-PL"/>
        </w:rPr>
        <w:t>jest</w:t>
      </w:r>
      <w:r w:rsidR="00C12BCC" w:rsidRPr="00A6323F">
        <w:rPr>
          <w:rFonts w:asciiTheme="minorHAnsi" w:hAnsiTheme="minorHAnsi"/>
          <w:lang w:val="pl-PL"/>
        </w:rPr>
        <w:t xml:space="preserve"> realizowany przez ministra</w:t>
      </w:r>
      <w:r w:rsidR="00C12BCC" w:rsidRPr="00A6323F">
        <w:rPr>
          <w:rFonts w:asciiTheme="minorHAnsi" w:hAnsiTheme="minorHAnsi"/>
          <w:w w:val="99"/>
          <w:lang w:val="pl-PL"/>
        </w:rPr>
        <w:t xml:space="preserve"> </w:t>
      </w:r>
      <w:r w:rsidR="00C12BCC" w:rsidRPr="00A6323F">
        <w:rPr>
          <w:rFonts w:asciiTheme="minorHAnsi" w:hAnsiTheme="minorHAnsi"/>
          <w:lang w:val="pl-PL"/>
        </w:rPr>
        <w:t>właściwego do spraw</w:t>
      </w:r>
      <w:r w:rsidR="00C12BCC" w:rsidRPr="00A6323F">
        <w:rPr>
          <w:rFonts w:asciiTheme="minorHAnsi" w:hAnsiTheme="minorHAnsi"/>
          <w:spacing w:val="-8"/>
          <w:lang w:val="pl-PL"/>
        </w:rPr>
        <w:t xml:space="preserve"> </w:t>
      </w:r>
      <w:r w:rsidR="00C12BCC" w:rsidRPr="00A6323F">
        <w:rPr>
          <w:rFonts w:asciiTheme="minorHAnsi" w:hAnsiTheme="minorHAnsi"/>
          <w:lang w:val="pl-PL"/>
        </w:rPr>
        <w:t>zdrowia.</w:t>
      </w:r>
    </w:p>
    <w:p w14:paraId="435A7CB9" w14:textId="77777777" w:rsidR="00C12BCC" w:rsidRPr="00230A99" w:rsidRDefault="00C12BCC" w:rsidP="00C653D7">
      <w:pPr>
        <w:pStyle w:val="Tekstpodstawowy"/>
        <w:tabs>
          <w:tab w:val="left" w:pos="0"/>
        </w:tabs>
        <w:spacing w:before="0" w:line="276" w:lineRule="auto"/>
        <w:ind w:right="0"/>
        <w:rPr>
          <w:rFonts w:asciiTheme="minorHAnsi" w:hAnsiTheme="minorHAnsi"/>
          <w:lang w:val="pl-PL"/>
        </w:rPr>
      </w:pPr>
      <w:r w:rsidRPr="00A6323F">
        <w:rPr>
          <w:rFonts w:asciiTheme="minorHAnsi" w:hAnsiTheme="minorHAnsi"/>
          <w:lang w:val="pl-PL"/>
        </w:rPr>
        <w:t>Program</w:t>
      </w:r>
      <w:r w:rsidRPr="00A6323F">
        <w:rPr>
          <w:rFonts w:asciiTheme="minorHAnsi" w:hAnsiTheme="minorHAnsi"/>
          <w:spacing w:val="25"/>
          <w:lang w:val="pl-PL"/>
        </w:rPr>
        <w:t xml:space="preserve"> </w:t>
      </w:r>
      <w:r w:rsidRPr="00A6323F">
        <w:rPr>
          <w:rFonts w:asciiTheme="minorHAnsi" w:hAnsiTheme="minorHAnsi"/>
          <w:lang w:val="pl-PL"/>
        </w:rPr>
        <w:t>dotyczy</w:t>
      </w:r>
      <w:r w:rsidRPr="00A6323F">
        <w:rPr>
          <w:rFonts w:asciiTheme="minorHAnsi" w:hAnsiTheme="minorHAnsi"/>
          <w:spacing w:val="26"/>
          <w:lang w:val="pl-PL"/>
        </w:rPr>
        <w:t xml:space="preserve"> </w:t>
      </w:r>
      <w:r w:rsidRPr="00A6323F">
        <w:rPr>
          <w:rFonts w:asciiTheme="minorHAnsi" w:hAnsiTheme="minorHAnsi"/>
          <w:lang w:val="pl-PL"/>
        </w:rPr>
        <w:t>podmiotów funkcjonujących w</w:t>
      </w:r>
      <w:r w:rsidRPr="00A6323F">
        <w:rPr>
          <w:rFonts w:asciiTheme="minorHAnsi" w:hAnsiTheme="minorHAnsi"/>
          <w:spacing w:val="26"/>
          <w:lang w:val="pl-PL"/>
        </w:rPr>
        <w:t xml:space="preserve"> </w:t>
      </w:r>
      <w:r w:rsidRPr="00A6323F">
        <w:rPr>
          <w:rFonts w:asciiTheme="minorHAnsi" w:hAnsiTheme="minorHAnsi"/>
          <w:lang w:val="pl-PL"/>
        </w:rPr>
        <w:t>systemie</w:t>
      </w:r>
      <w:r w:rsidRPr="00A6323F">
        <w:rPr>
          <w:rFonts w:asciiTheme="minorHAnsi" w:hAnsiTheme="minorHAnsi"/>
          <w:spacing w:val="26"/>
          <w:lang w:val="pl-PL"/>
        </w:rPr>
        <w:t xml:space="preserve"> </w:t>
      </w:r>
      <w:r w:rsidRPr="00A6323F">
        <w:rPr>
          <w:rFonts w:asciiTheme="minorHAnsi" w:hAnsiTheme="minorHAnsi"/>
          <w:lang w:val="pl-PL"/>
        </w:rPr>
        <w:t>ochrony</w:t>
      </w:r>
      <w:r w:rsidRPr="00A6323F">
        <w:rPr>
          <w:rFonts w:asciiTheme="minorHAnsi" w:hAnsiTheme="minorHAnsi"/>
          <w:spacing w:val="26"/>
          <w:lang w:val="pl-PL"/>
        </w:rPr>
        <w:t xml:space="preserve"> </w:t>
      </w:r>
      <w:r w:rsidRPr="00A6323F">
        <w:rPr>
          <w:rFonts w:asciiTheme="minorHAnsi" w:hAnsiTheme="minorHAnsi"/>
          <w:lang w:val="pl-PL"/>
        </w:rPr>
        <w:t>zdrowia,</w:t>
      </w:r>
      <w:r w:rsidRPr="00A6323F">
        <w:rPr>
          <w:rFonts w:asciiTheme="minorHAnsi" w:hAnsiTheme="minorHAnsi"/>
          <w:spacing w:val="25"/>
          <w:lang w:val="pl-PL"/>
        </w:rPr>
        <w:t xml:space="preserve"> </w:t>
      </w:r>
      <w:r w:rsidRPr="00A6323F">
        <w:rPr>
          <w:rFonts w:asciiTheme="minorHAnsi" w:hAnsiTheme="minorHAnsi"/>
          <w:lang w:val="pl-PL"/>
        </w:rPr>
        <w:t>których</w:t>
      </w:r>
      <w:r w:rsidRPr="00A6323F">
        <w:rPr>
          <w:rFonts w:asciiTheme="minorHAnsi" w:hAnsiTheme="minorHAnsi"/>
          <w:w w:val="99"/>
          <w:lang w:val="pl-PL"/>
        </w:rPr>
        <w:t xml:space="preserve"> </w:t>
      </w:r>
      <w:r w:rsidRPr="00A6323F">
        <w:rPr>
          <w:rFonts w:asciiTheme="minorHAnsi" w:hAnsiTheme="minorHAnsi"/>
          <w:lang w:val="pl-PL"/>
        </w:rPr>
        <w:t>działalność polega na pobieraniu, przechowywaniu, przetwarzaniu,</w:t>
      </w:r>
      <w:r w:rsidRPr="00A6323F">
        <w:rPr>
          <w:rFonts w:asciiTheme="minorHAnsi" w:hAnsiTheme="minorHAnsi"/>
          <w:spacing w:val="6"/>
          <w:lang w:val="pl-PL"/>
        </w:rPr>
        <w:t xml:space="preserve"> </w:t>
      </w:r>
      <w:r w:rsidRPr="00A6323F">
        <w:rPr>
          <w:rFonts w:asciiTheme="minorHAnsi" w:hAnsiTheme="minorHAnsi"/>
          <w:lang w:val="pl-PL"/>
        </w:rPr>
        <w:t>testowaniu,</w:t>
      </w:r>
      <w:r w:rsidRPr="00A6323F">
        <w:rPr>
          <w:rFonts w:asciiTheme="minorHAnsi" w:hAnsiTheme="minorHAnsi"/>
          <w:w w:val="99"/>
          <w:lang w:val="pl-PL"/>
        </w:rPr>
        <w:t xml:space="preserve"> </w:t>
      </w:r>
      <w:r w:rsidRPr="00A6323F">
        <w:rPr>
          <w:rFonts w:asciiTheme="minorHAnsi" w:hAnsiTheme="minorHAnsi"/>
          <w:lang w:val="pl-PL"/>
        </w:rPr>
        <w:t>konserwowaniu, sterylizacji, dystrybucji i przeszczepianiu komórek, tkanek i narządów, tj. podmiotów leczniczych, banków tkanek i komórek, medycznych</w:t>
      </w:r>
      <w:r w:rsidRPr="00A6323F">
        <w:rPr>
          <w:rFonts w:asciiTheme="minorHAnsi" w:hAnsiTheme="minorHAnsi"/>
          <w:spacing w:val="59"/>
          <w:lang w:val="pl-PL"/>
        </w:rPr>
        <w:t xml:space="preserve"> </w:t>
      </w:r>
      <w:r w:rsidRPr="00A6323F">
        <w:rPr>
          <w:rFonts w:asciiTheme="minorHAnsi" w:hAnsiTheme="minorHAnsi"/>
          <w:lang w:val="pl-PL"/>
        </w:rPr>
        <w:t>laboratoriów diagnostycznych wykonujących badania dla potrzeb transplantologii i ośrodków</w:t>
      </w:r>
      <w:r w:rsidRPr="00A6323F">
        <w:rPr>
          <w:rFonts w:asciiTheme="minorHAnsi" w:hAnsiTheme="minorHAnsi"/>
          <w:spacing w:val="37"/>
          <w:lang w:val="pl-PL"/>
        </w:rPr>
        <w:t xml:space="preserve"> </w:t>
      </w:r>
      <w:r w:rsidRPr="00A6323F">
        <w:rPr>
          <w:rFonts w:asciiTheme="minorHAnsi" w:hAnsiTheme="minorHAnsi"/>
          <w:lang w:val="pl-PL"/>
        </w:rPr>
        <w:t>dawców</w:t>
      </w:r>
      <w:r w:rsidRPr="00A6323F">
        <w:rPr>
          <w:rFonts w:asciiTheme="minorHAnsi" w:hAnsiTheme="minorHAnsi"/>
          <w:spacing w:val="-1"/>
          <w:lang w:val="pl-PL"/>
        </w:rPr>
        <w:t xml:space="preserve"> </w:t>
      </w:r>
      <w:r w:rsidRPr="00A6323F">
        <w:rPr>
          <w:rFonts w:asciiTheme="minorHAnsi" w:hAnsiTheme="minorHAnsi"/>
          <w:lang w:val="pl-PL"/>
        </w:rPr>
        <w:t>szpiku.</w:t>
      </w:r>
      <w:r w:rsidR="006C7803">
        <w:rPr>
          <w:rFonts w:asciiTheme="minorHAnsi" w:hAnsiTheme="minorHAnsi"/>
          <w:lang w:val="pl-PL"/>
        </w:rPr>
        <w:t xml:space="preserve"> Również</w:t>
      </w:r>
      <w:r w:rsidR="00AE10BE">
        <w:rPr>
          <w:rFonts w:asciiTheme="minorHAnsi" w:hAnsiTheme="minorHAnsi"/>
          <w:lang w:val="pl-PL"/>
        </w:rPr>
        <w:t xml:space="preserve"> do realizacji działań związa</w:t>
      </w:r>
      <w:r w:rsidR="006C7803">
        <w:rPr>
          <w:rFonts w:asciiTheme="minorHAnsi" w:hAnsiTheme="minorHAnsi"/>
          <w:lang w:val="pl-PL"/>
        </w:rPr>
        <w:t>nych z określonymi w Programie priorytetami włączane będą inne podmioty spoza grupy podmiotów leczniczych, których profil działalności  umożliwi przeprowadzenie zaplanowanych działań</w:t>
      </w:r>
      <w:r w:rsidR="00AE10BE">
        <w:rPr>
          <w:rFonts w:asciiTheme="minorHAnsi" w:hAnsiTheme="minorHAnsi"/>
          <w:lang w:val="pl-PL"/>
        </w:rPr>
        <w:t xml:space="preserve"> w ramach planowanych kierunków interwencji</w:t>
      </w:r>
      <w:r w:rsidR="006C7803">
        <w:rPr>
          <w:rFonts w:asciiTheme="minorHAnsi" w:hAnsiTheme="minorHAnsi"/>
          <w:lang w:val="pl-PL"/>
        </w:rPr>
        <w:t>.</w:t>
      </w:r>
    </w:p>
    <w:p w14:paraId="016F9888" w14:textId="77777777" w:rsidR="00C12BCC" w:rsidRDefault="00C12BCC" w:rsidP="00230A99"/>
    <w:p w14:paraId="313B4C49" w14:textId="77777777" w:rsidR="00612CB7" w:rsidRPr="001D5FA6" w:rsidRDefault="00612CB7" w:rsidP="00C12BCC">
      <w:pPr>
        <w:pStyle w:val="Akapitzlist"/>
        <w:numPr>
          <w:ilvl w:val="0"/>
          <w:numId w:val="2"/>
        </w:numPr>
        <w:outlineLvl w:val="0"/>
        <w:rPr>
          <w:b/>
          <w:sz w:val="28"/>
          <w:szCs w:val="28"/>
        </w:rPr>
      </w:pPr>
      <w:r>
        <w:t xml:space="preserve"> </w:t>
      </w:r>
      <w:bookmarkStart w:id="2" w:name="_Toc474747931"/>
      <w:r w:rsidRPr="001D5FA6">
        <w:rPr>
          <w:b/>
          <w:sz w:val="28"/>
          <w:szCs w:val="28"/>
        </w:rPr>
        <w:t>OKRES REALIZACJI PROGRAMU</w:t>
      </w:r>
      <w:bookmarkEnd w:id="2"/>
    </w:p>
    <w:p w14:paraId="4AEA4CCF" w14:textId="77777777" w:rsidR="00230A99" w:rsidRDefault="00230A99" w:rsidP="00C653D7">
      <w:pPr>
        <w:tabs>
          <w:tab w:val="left" w:pos="142"/>
        </w:tabs>
        <w:ind w:left="142"/>
        <w:jc w:val="both"/>
        <w:rPr>
          <w:b/>
        </w:rPr>
      </w:pPr>
      <w:r w:rsidRPr="00A6323F">
        <w:rPr>
          <w:sz w:val="24"/>
        </w:rPr>
        <w:t>Zakłada</w:t>
      </w:r>
      <w:r w:rsidRPr="00A6323F">
        <w:rPr>
          <w:spacing w:val="14"/>
          <w:sz w:val="24"/>
        </w:rPr>
        <w:t xml:space="preserve"> </w:t>
      </w:r>
      <w:r w:rsidRPr="00A6323F">
        <w:rPr>
          <w:sz w:val="24"/>
        </w:rPr>
        <w:t>się,</w:t>
      </w:r>
      <w:r w:rsidRPr="00A6323F">
        <w:rPr>
          <w:spacing w:val="13"/>
          <w:sz w:val="24"/>
        </w:rPr>
        <w:t xml:space="preserve"> </w:t>
      </w:r>
      <w:r w:rsidRPr="00A6323F">
        <w:rPr>
          <w:sz w:val="24"/>
        </w:rPr>
        <w:t>iż</w:t>
      </w:r>
      <w:r w:rsidRPr="00A6323F">
        <w:rPr>
          <w:spacing w:val="15"/>
          <w:sz w:val="24"/>
        </w:rPr>
        <w:t xml:space="preserve"> </w:t>
      </w:r>
      <w:r w:rsidRPr="00A6323F">
        <w:rPr>
          <w:sz w:val="24"/>
        </w:rPr>
        <w:t>Program</w:t>
      </w:r>
      <w:r w:rsidRPr="00A6323F">
        <w:rPr>
          <w:spacing w:val="15"/>
          <w:sz w:val="24"/>
        </w:rPr>
        <w:t xml:space="preserve"> </w:t>
      </w:r>
      <w:r w:rsidR="00F274D0">
        <w:rPr>
          <w:sz w:val="24"/>
        </w:rPr>
        <w:t>będzie</w:t>
      </w:r>
      <w:r w:rsidRPr="00A6323F">
        <w:rPr>
          <w:spacing w:val="13"/>
          <w:sz w:val="24"/>
        </w:rPr>
        <w:t xml:space="preserve"> </w:t>
      </w:r>
      <w:r w:rsidRPr="00A6323F">
        <w:rPr>
          <w:sz w:val="24"/>
        </w:rPr>
        <w:t>realizowany</w:t>
      </w:r>
      <w:r w:rsidRPr="00A6323F">
        <w:rPr>
          <w:spacing w:val="14"/>
          <w:sz w:val="24"/>
        </w:rPr>
        <w:t xml:space="preserve"> </w:t>
      </w:r>
      <w:r w:rsidRPr="00A6323F">
        <w:rPr>
          <w:sz w:val="24"/>
        </w:rPr>
        <w:t>przez</w:t>
      </w:r>
      <w:r w:rsidRPr="00A6323F">
        <w:rPr>
          <w:spacing w:val="12"/>
          <w:sz w:val="24"/>
        </w:rPr>
        <w:t xml:space="preserve"> </w:t>
      </w:r>
      <w:r w:rsidRPr="00A6323F">
        <w:rPr>
          <w:sz w:val="24"/>
        </w:rPr>
        <w:t>10</w:t>
      </w:r>
      <w:r w:rsidRPr="00A6323F">
        <w:rPr>
          <w:spacing w:val="14"/>
          <w:sz w:val="24"/>
        </w:rPr>
        <w:t xml:space="preserve"> </w:t>
      </w:r>
      <w:r w:rsidRPr="00A6323F">
        <w:rPr>
          <w:sz w:val="24"/>
        </w:rPr>
        <w:t>kolejnych</w:t>
      </w:r>
      <w:r w:rsidRPr="00A6323F">
        <w:rPr>
          <w:spacing w:val="15"/>
          <w:sz w:val="24"/>
        </w:rPr>
        <w:t xml:space="preserve"> </w:t>
      </w:r>
      <w:r w:rsidRPr="00A6323F">
        <w:rPr>
          <w:sz w:val="24"/>
        </w:rPr>
        <w:t>lat,</w:t>
      </w:r>
      <w:r w:rsidRPr="00A6323F">
        <w:rPr>
          <w:spacing w:val="14"/>
          <w:sz w:val="24"/>
        </w:rPr>
        <w:t xml:space="preserve"> </w:t>
      </w:r>
      <w:r>
        <w:rPr>
          <w:spacing w:val="14"/>
          <w:sz w:val="24"/>
        </w:rPr>
        <w:t xml:space="preserve">tj. </w:t>
      </w:r>
      <w:r w:rsidRPr="00A6323F">
        <w:rPr>
          <w:sz w:val="24"/>
        </w:rPr>
        <w:t>od</w:t>
      </w:r>
      <w:r w:rsidRPr="00A6323F">
        <w:rPr>
          <w:spacing w:val="13"/>
          <w:sz w:val="24"/>
        </w:rPr>
        <w:t xml:space="preserve"> </w:t>
      </w:r>
      <w:r w:rsidRPr="00A6323F">
        <w:rPr>
          <w:sz w:val="24"/>
        </w:rPr>
        <w:t>roku</w:t>
      </w:r>
      <w:r w:rsidRPr="00A6323F">
        <w:rPr>
          <w:spacing w:val="14"/>
          <w:sz w:val="24"/>
        </w:rPr>
        <w:t xml:space="preserve"> </w:t>
      </w:r>
      <w:r w:rsidRPr="00A6323F">
        <w:rPr>
          <w:sz w:val="24"/>
        </w:rPr>
        <w:t>2011</w:t>
      </w:r>
      <w:r w:rsidRPr="00A6323F">
        <w:rPr>
          <w:spacing w:val="14"/>
          <w:sz w:val="24"/>
        </w:rPr>
        <w:t xml:space="preserve"> </w:t>
      </w:r>
      <w:r w:rsidRPr="00A6323F">
        <w:rPr>
          <w:sz w:val="24"/>
        </w:rPr>
        <w:t>do</w:t>
      </w:r>
      <w:r w:rsidRPr="00A6323F">
        <w:rPr>
          <w:spacing w:val="14"/>
          <w:sz w:val="24"/>
        </w:rPr>
        <w:t xml:space="preserve"> </w:t>
      </w:r>
      <w:r w:rsidRPr="00A6323F">
        <w:rPr>
          <w:sz w:val="24"/>
        </w:rPr>
        <w:t>roku 2020.</w:t>
      </w:r>
    </w:p>
    <w:p w14:paraId="199180B3" w14:textId="77777777" w:rsidR="00230A99" w:rsidRPr="00612CB7" w:rsidRDefault="00230A99" w:rsidP="00612CB7">
      <w:pPr>
        <w:pStyle w:val="Akapitzlist"/>
        <w:rPr>
          <w:b/>
        </w:rPr>
      </w:pPr>
    </w:p>
    <w:p w14:paraId="7E030693" w14:textId="77777777" w:rsidR="00612CB7" w:rsidRPr="001D5FA6" w:rsidRDefault="00612CB7" w:rsidP="00C12BCC">
      <w:pPr>
        <w:pStyle w:val="Akapitzlist"/>
        <w:numPr>
          <w:ilvl w:val="0"/>
          <w:numId w:val="2"/>
        </w:numPr>
        <w:outlineLvl w:val="0"/>
        <w:rPr>
          <w:b/>
          <w:sz w:val="28"/>
          <w:szCs w:val="28"/>
        </w:rPr>
      </w:pPr>
      <w:bookmarkStart w:id="3" w:name="_Toc474747932"/>
      <w:r w:rsidRPr="001D5FA6">
        <w:rPr>
          <w:b/>
          <w:sz w:val="28"/>
          <w:szCs w:val="28"/>
        </w:rPr>
        <w:t>PRIORYTETY I CELE PROGRAMU</w:t>
      </w:r>
      <w:bookmarkEnd w:id="3"/>
    </w:p>
    <w:p w14:paraId="55203468" w14:textId="77777777" w:rsidR="006E2EDA" w:rsidRDefault="006E2EDA" w:rsidP="00762BE0">
      <w:pPr>
        <w:pStyle w:val="Akapitzlist"/>
        <w:numPr>
          <w:ilvl w:val="1"/>
          <w:numId w:val="2"/>
        </w:numPr>
        <w:ind w:left="993" w:hanging="709"/>
        <w:outlineLvl w:val="1"/>
        <w:rPr>
          <w:b/>
          <w:sz w:val="24"/>
          <w:szCs w:val="24"/>
        </w:rPr>
      </w:pPr>
      <w:r>
        <w:rPr>
          <w:b/>
        </w:rPr>
        <w:t xml:space="preserve"> </w:t>
      </w:r>
      <w:bookmarkStart w:id="4" w:name="_Toc474747933"/>
      <w:r w:rsidR="007A654D">
        <w:rPr>
          <w:b/>
          <w:sz w:val="24"/>
          <w:szCs w:val="24"/>
        </w:rPr>
        <w:t>Cel główny P</w:t>
      </w:r>
      <w:r w:rsidR="00AD7232" w:rsidRPr="001D5FA6">
        <w:rPr>
          <w:b/>
          <w:sz w:val="24"/>
          <w:szCs w:val="24"/>
        </w:rPr>
        <w:t>rogramu</w:t>
      </w:r>
      <w:bookmarkEnd w:id="4"/>
    </w:p>
    <w:p w14:paraId="4F874F20" w14:textId="3E490F88" w:rsidR="00762BE0" w:rsidRPr="00762BE0" w:rsidRDefault="00A014B3" w:rsidP="00C653D7">
      <w:pPr>
        <w:ind w:left="142"/>
        <w:jc w:val="both"/>
        <w:outlineLvl w:val="1"/>
        <w:rPr>
          <w:sz w:val="24"/>
          <w:szCs w:val="24"/>
        </w:rPr>
      </w:pPr>
      <w:bookmarkStart w:id="5" w:name="_Toc456430139"/>
      <w:bookmarkStart w:id="6" w:name="_Toc456430416"/>
      <w:bookmarkStart w:id="7" w:name="_Toc457198022"/>
      <w:bookmarkStart w:id="8" w:name="_Toc457466557"/>
      <w:bookmarkStart w:id="9" w:name="_Toc458590259"/>
      <w:bookmarkStart w:id="10" w:name="_Toc459295064"/>
      <w:bookmarkStart w:id="11" w:name="_Toc473195991"/>
      <w:bookmarkStart w:id="12" w:name="_Toc474747934"/>
      <w:r w:rsidRPr="00A014B3">
        <w:rPr>
          <w:sz w:val="24"/>
          <w:szCs w:val="24"/>
        </w:rPr>
        <w:t xml:space="preserve">Opierając się </w:t>
      </w:r>
      <w:r>
        <w:rPr>
          <w:sz w:val="24"/>
          <w:szCs w:val="24"/>
        </w:rPr>
        <w:t>na analizie głównych potrzeb i problemów ograniczających rozwój medycyny transplantacyjnej w Polsce</w:t>
      </w:r>
      <w:r w:rsidR="00045870">
        <w:rPr>
          <w:sz w:val="24"/>
          <w:szCs w:val="24"/>
        </w:rPr>
        <w:t>,</w:t>
      </w:r>
      <w:r>
        <w:rPr>
          <w:sz w:val="24"/>
          <w:szCs w:val="24"/>
        </w:rPr>
        <w:t xml:space="preserve"> celem głównym Programu jest dążenie do przybliżenia się do wskaźników europejskich w zakresie liczby przeszczepień narządów, tkanek i komórek.</w:t>
      </w:r>
      <w:bookmarkEnd w:id="5"/>
      <w:bookmarkEnd w:id="6"/>
      <w:bookmarkEnd w:id="7"/>
      <w:bookmarkEnd w:id="8"/>
      <w:bookmarkEnd w:id="9"/>
      <w:bookmarkEnd w:id="10"/>
      <w:bookmarkEnd w:id="11"/>
      <w:bookmarkEnd w:id="12"/>
    </w:p>
    <w:p w14:paraId="14F35432" w14:textId="77777777" w:rsidR="006E2EDA" w:rsidRPr="001D5FA6" w:rsidRDefault="00AD7232" w:rsidP="00762BE0">
      <w:pPr>
        <w:pStyle w:val="Akapitzlist"/>
        <w:numPr>
          <w:ilvl w:val="1"/>
          <w:numId w:val="2"/>
        </w:numPr>
        <w:ind w:left="993" w:hanging="709"/>
        <w:outlineLvl w:val="1"/>
        <w:rPr>
          <w:b/>
          <w:sz w:val="24"/>
          <w:szCs w:val="24"/>
        </w:rPr>
      </w:pPr>
      <w:r>
        <w:rPr>
          <w:b/>
        </w:rPr>
        <w:t xml:space="preserve"> </w:t>
      </w:r>
      <w:bookmarkStart w:id="13" w:name="_Toc474747935"/>
      <w:r w:rsidR="007A654D">
        <w:rPr>
          <w:b/>
          <w:sz w:val="24"/>
          <w:szCs w:val="24"/>
        </w:rPr>
        <w:t>Priorytety i cele szczegółowe P</w:t>
      </w:r>
      <w:r w:rsidRPr="001D5FA6">
        <w:rPr>
          <w:b/>
          <w:sz w:val="24"/>
          <w:szCs w:val="24"/>
        </w:rPr>
        <w:t>rogramu</w:t>
      </w:r>
      <w:bookmarkEnd w:id="13"/>
    </w:p>
    <w:p w14:paraId="55F1C646" w14:textId="7011250C" w:rsidR="00527831" w:rsidRPr="00A6323F" w:rsidRDefault="00527831" w:rsidP="00C653D7">
      <w:pPr>
        <w:tabs>
          <w:tab w:val="left" w:pos="142"/>
        </w:tabs>
        <w:spacing w:before="120"/>
        <w:ind w:left="142"/>
        <w:jc w:val="both"/>
        <w:rPr>
          <w:sz w:val="24"/>
        </w:rPr>
      </w:pPr>
      <w:r w:rsidRPr="00A6323F">
        <w:rPr>
          <w:sz w:val="24"/>
        </w:rPr>
        <w:t xml:space="preserve">Oprócz </w:t>
      </w:r>
      <w:r w:rsidR="004B0C55">
        <w:rPr>
          <w:sz w:val="24"/>
        </w:rPr>
        <w:t xml:space="preserve">zamierzeń związanych z dążeniem do osiągnięcia wyznaczonego powyżej </w:t>
      </w:r>
      <w:r w:rsidRPr="00A6323F">
        <w:rPr>
          <w:sz w:val="24"/>
        </w:rPr>
        <w:t xml:space="preserve">celu głównego, zakłada się, że </w:t>
      </w:r>
      <w:r w:rsidR="004B0C55" w:rsidRPr="00A6323F">
        <w:rPr>
          <w:sz w:val="24"/>
        </w:rPr>
        <w:t xml:space="preserve">w ramach realizacji Programu </w:t>
      </w:r>
      <w:r w:rsidRPr="00A6323F">
        <w:rPr>
          <w:sz w:val="24"/>
        </w:rPr>
        <w:t>osiągnięte zostaną również cele szczegółowe Programu. Osiągnięciu celów szczegółowych w ramach priorytetów będą służyły szeroko realizowane kierunki interwencji (zadania/działania) Programu opisane w</w:t>
      </w:r>
      <w:r w:rsidR="001A252F">
        <w:rPr>
          <w:sz w:val="24"/>
        </w:rPr>
        <w:t> </w:t>
      </w:r>
      <w:r w:rsidRPr="00A6323F">
        <w:rPr>
          <w:sz w:val="24"/>
        </w:rPr>
        <w:t xml:space="preserve">rozdziałach </w:t>
      </w:r>
      <w:r w:rsidRPr="00B86942">
        <w:rPr>
          <w:sz w:val="24"/>
        </w:rPr>
        <w:t>3</w:t>
      </w:r>
      <w:r w:rsidR="0086466C">
        <w:rPr>
          <w:sz w:val="24"/>
        </w:rPr>
        <w:t>.3.1–</w:t>
      </w:r>
      <w:r w:rsidR="00B86942" w:rsidRPr="00B86942">
        <w:rPr>
          <w:sz w:val="24"/>
        </w:rPr>
        <w:t>3.3.4</w:t>
      </w:r>
      <w:r w:rsidRPr="00B86942">
        <w:rPr>
          <w:sz w:val="24"/>
        </w:rPr>
        <w:t>.</w:t>
      </w:r>
    </w:p>
    <w:p w14:paraId="3750498A" w14:textId="77777777" w:rsidR="00527831" w:rsidRPr="00A6323F" w:rsidRDefault="00527831" w:rsidP="00C653D7">
      <w:pPr>
        <w:tabs>
          <w:tab w:val="left" w:pos="142"/>
        </w:tabs>
        <w:spacing w:before="120"/>
        <w:ind w:left="142"/>
        <w:jc w:val="both"/>
        <w:rPr>
          <w:sz w:val="24"/>
        </w:rPr>
      </w:pPr>
      <w:r w:rsidRPr="00A6323F">
        <w:rPr>
          <w:sz w:val="24"/>
        </w:rPr>
        <w:t>Priorytetami Programu są:</w:t>
      </w:r>
    </w:p>
    <w:p w14:paraId="1E22125E" w14:textId="77777777" w:rsidR="00736846" w:rsidRDefault="00527831" w:rsidP="00736846">
      <w:pPr>
        <w:pStyle w:val="Akapitzlist"/>
        <w:widowControl w:val="0"/>
        <w:numPr>
          <w:ilvl w:val="2"/>
          <w:numId w:val="3"/>
        </w:numPr>
        <w:tabs>
          <w:tab w:val="left" w:pos="426"/>
        </w:tabs>
        <w:spacing w:after="0"/>
        <w:jc w:val="both"/>
        <w:rPr>
          <w:sz w:val="24"/>
        </w:rPr>
      </w:pPr>
      <w:r w:rsidRPr="00736846">
        <w:rPr>
          <w:sz w:val="24"/>
        </w:rPr>
        <w:t>promocja transplantologii i idei transplantacji komórek, tkanek i narządów;</w:t>
      </w:r>
    </w:p>
    <w:p w14:paraId="1C2774D2" w14:textId="77777777" w:rsidR="00736846" w:rsidRDefault="00527831" w:rsidP="00736846">
      <w:pPr>
        <w:pStyle w:val="Akapitzlist"/>
        <w:widowControl w:val="0"/>
        <w:numPr>
          <w:ilvl w:val="2"/>
          <w:numId w:val="3"/>
        </w:numPr>
        <w:tabs>
          <w:tab w:val="left" w:pos="426"/>
        </w:tabs>
        <w:spacing w:after="0"/>
        <w:jc w:val="both"/>
        <w:rPr>
          <w:sz w:val="24"/>
        </w:rPr>
      </w:pPr>
      <w:r w:rsidRPr="00736846">
        <w:rPr>
          <w:sz w:val="24"/>
        </w:rPr>
        <w:t>wsparcie procesu leczenia przeszczepieniem komórek, tkanek lub narządów;</w:t>
      </w:r>
    </w:p>
    <w:p w14:paraId="30B95982" w14:textId="77777777" w:rsidR="00736846" w:rsidRDefault="00FB5000" w:rsidP="00736846">
      <w:pPr>
        <w:pStyle w:val="Akapitzlist"/>
        <w:widowControl w:val="0"/>
        <w:numPr>
          <w:ilvl w:val="2"/>
          <w:numId w:val="3"/>
        </w:numPr>
        <w:tabs>
          <w:tab w:val="left" w:pos="426"/>
        </w:tabs>
        <w:spacing w:after="0"/>
        <w:jc w:val="both"/>
        <w:rPr>
          <w:sz w:val="24"/>
        </w:rPr>
      </w:pPr>
      <w:r>
        <w:rPr>
          <w:sz w:val="24"/>
        </w:rPr>
        <w:t>wsparcie</w:t>
      </w:r>
      <w:r w:rsidR="00527831" w:rsidRPr="00736846">
        <w:rPr>
          <w:sz w:val="24"/>
        </w:rPr>
        <w:t xml:space="preserve"> struktur organizacyjnych dedykowanych transplantologii;</w:t>
      </w:r>
    </w:p>
    <w:p w14:paraId="51AB9310" w14:textId="77777777" w:rsidR="00527831" w:rsidRPr="00736846" w:rsidRDefault="001052AB" w:rsidP="00736846">
      <w:pPr>
        <w:pStyle w:val="Akapitzlist"/>
        <w:widowControl w:val="0"/>
        <w:numPr>
          <w:ilvl w:val="2"/>
          <w:numId w:val="3"/>
        </w:numPr>
        <w:tabs>
          <w:tab w:val="left" w:pos="426"/>
        </w:tabs>
        <w:spacing w:after="0"/>
        <w:jc w:val="both"/>
        <w:rPr>
          <w:sz w:val="24"/>
        </w:rPr>
      </w:pPr>
      <w:r w:rsidRPr="00736846">
        <w:rPr>
          <w:sz w:val="24"/>
        </w:rPr>
        <w:t xml:space="preserve">edukacja </w:t>
      </w:r>
      <w:r w:rsidR="00FB5000">
        <w:rPr>
          <w:sz w:val="24"/>
        </w:rPr>
        <w:t>personelu medycznego</w:t>
      </w:r>
      <w:r w:rsidR="00527831" w:rsidRPr="00736846">
        <w:rPr>
          <w:sz w:val="24"/>
        </w:rPr>
        <w:t xml:space="preserve">.  </w:t>
      </w:r>
    </w:p>
    <w:p w14:paraId="3E35A78D" w14:textId="77777777" w:rsidR="00E37692" w:rsidRDefault="00E37692" w:rsidP="00D518C5">
      <w:pPr>
        <w:tabs>
          <w:tab w:val="left" w:pos="142"/>
        </w:tabs>
        <w:spacing w:before="240"/>
        <w:ind w:left="142"/>
        <w:jc w:val="both"/>
        <w:rPr>
          <w:sz w:val="24"/>
        </w:rPr>
      </w:pPr>
    </w:p>
    <w:p w14:paraId="2B69A4CA" w14:textId="77777777" w:rsidR="00527831" w:rsidRPr="00A6323F" w:rsidRDefault="00527831" w:rsidP="00D518C5">
      <w:pPr>
        <w:tabs>
          <w:tab w:val="left" w:pos="142"/>
        </w:tabs>
        <w:spacing w:before="240"/>
        <w:ind w:left="142"/>
        <w:jc w:val="both"/>
        <w:rPr>
          <w:rFonts w:eastAsia="Times New Roman"/>
          <w:sz w:val="24"/>
          <w:szCs w:val="24"/>
        </w:rPr>
      </w:pPr>
      <w:r w:rsidRPr="00A6323F">
        <w:rPr>
          <w:sz w:val="24"/>
        </w:rPr>
        <w:lastRenderedPageBreak/>
        <w:t>Celami szczegółowymi Programu są:</w:t>
      </w:r>
    </w:p>
    <w:p w14:paraId="0EE3A7B0" w14:textId="77777777" w:rsidR="00736846" w:rsidRPr="00736846" w:rsidRDefault="00527831" w:rsidP="00736846">
      <w:pPr>
        <w:pStyle w:val="Akapitzlist"/>
        <w:widowControl w:val="0"/>
        <w:numPr>
          <w:ilvl w:val="2"/>
          <w:numId w:val="4"/>
        </w:numPr>
        <w:tabs>
          <w:tab w:val="left" w:pos="426"/>
        </w:tabs>
        <w:spacing w:after="0"/>
        <w:jc w:val="both"/>
        <w:rPr>
          <w:rFonts w:eastAsia="Times New Roman"/>
          <w:sz w:val="24"/>
          <w:szCs w:val="24"/>
        </w:rPr>
      </w:pPr>
      <w:r w:rsidRPr="00736846">
        <w:rPr>
          <w:sz w:val="24"/>
        </w:rPr>
        <w:t>zwiększenie dostępności do leczenia</w:t>
      </w:r>
      <w:r w:rsidRPr="00736846">
        <w:rPr>
          <w:spacing w:val="9"/>
          <w:sz w:val="24"/>
        </w:rPr>
        <w:t xml:space="preserve"> </w:t>
      </w:r>
      <w:r w:rsidRPr="00736846">
        <w:rPr>
          <w:sz w:val="24"/>
        </w:rPr>
        <w:t>przeszczepieniem</w:t>
      </w:r>
      <w:r w:rsidRPr="00736846">
        <w:rPr>
          <w:w w:val="99"/>
          <w:sz w:val="24"/>
        </w:rPr>
        <w:t xml:space="preserve"> </w:t>
      </w:r>
      <w:r w:rsidRPr="00736846">
        <w:rPr>
          <w:sz w:val="24"/>
        </w:rPr>
        <w:t>narządu i wzrost liczby przeszczepień narządów od zmarłych dawców;</w:t>
      </w:r>
    </w:p>
    <w:p w14:paraId="4EA4B74B" w14:textId="77777777" w:rsidR="00736846" w:rsidRPr="00736846" w:rsidRDefault="00527831" w:rsidP="00736846">
      <w:pPr>
        <w:pStyle w:val="Akapitzlist"/>
        <w:widowControl w:val="0"/>
        <w:numPr>
          <w:ilvl w:val="2"/>
          <w:numId w:val="4"/>
        </w:numPr>
        <w:tabs>
          <w:tab w:val="left" w:pos="426"/>
        </w:tabs>
        <w:spacing w:after="0"/>
        <w:jc w:val="both"/>
        <w:rPr>
          <w:rStyle w:val="Teksttreci"/>
          <w:rFonts w:asciiTheme="minorHAnsi" w:eastAsia="Times New Roman" w:hAnsiTheme="minorHAnsi" w:cstheme="minorBidi"/>
          <w:sz w:val="24"/>
          <w:szCs w:val="24"/>
        </w:rPr>
      </w:pPr>
      <w:r w:rsidRPr="00736846">
        <w:rPr>
          <w:sz w:val="24"/>
        </w:rPr>
        <w:t>zwiększenie liczby potencjalnych</w:t>
      </w:r>
      <w:r w:rsidRPr="00736846">
        <w:rPr>
          <w:spacing w:val="5"/>
          <w:sz w:val="24"/>
        </w:rPr>
        <w:t xml:space="preserve"> </w:t>
      </w:r>
      <w:r w:rsidRPr="00736846">
        <w:rPr>
          <w:sz w:val="24"/>
        </w:rPr>
        <w:t xml:space="preserve">niespokrewnionych dawców </w:t>
      </w:r>
      <w:r w:rsidR="004E47EB">
        <w:rPr>
          <w:sz w:val="24"/>
        </w:rPr>
        <w:t>komórek krwiotwórczych</w:t>
      </w:r>
      <w:r w:rsidRPr="00736846">
        <w:rPr>
          <w:rStyle w:val="Teksttreci"/>
          <w:rFonts w:asciiTheme="minorHAnsi" w:hAnsiTheme="minorHAnsi"/>
          <w:color w:val="000000"/>
          <w:sz w:val="22"/>
          <w:szCs w:val="22"/>
        </w:rPr>
        <w:t>;</w:t>
      </w:r>
    </w:p>
    <w:p w14:paraId="2018A678" w14:textId="77777777" w:rsidR="00736846" w:rsidRPr="00736846" w:rsidRDefault="00527831" w:rsidP="00736846">
      <w:pPr>
        <w:pStyle w:val="Akapitzlist"/>
        <w:widowControl w:val="0"/>
        <w:numPr>
          <w:ilvl w:val="2"/>
          <w:numId w:val="4"/>
        </w:numPr>
        <w:tabs>
          <w:tab w:val="left" w:pos="426"/>
        </w:tabs>
        <w:spacing w:after="0"/>
        <w:jc w:val="both"/>
        <w:rPr>
          <w:rFonts w:eastAsia="Times New Roman"/>
          <w:sz w:val="24"/>
          <w:szCs w:val="24"/>
        </w:rPr>
      </w:pPr>
      <w:r w:rsidRPr="00736846">
        <w:rPr>
          <w:sz w:val="24"/>
        </w:rPr>
        <w:t>zwiększenie liczby przeszczepień nerki od</w:t>
      </w:r>
      <w:r w:rsidRPr="00736846">
        <w:rPr>
          <w:spacing w:val="34"/>
          <w:sz w:val="24"/>
        </w:rPr>
        <w:t xml:space="preserve"> </w:t>
      </w:r>
      <w:r w:rsidRPr="00736846">
        <w:rPr>
          <w:sz w:val="24"/>
        </w:rPr>
        <w:t>żywego</w:t>
      </w:r>
      <w:r w:rsidRPr="00736846">
        <w:rPr>
          <w:spacing w:val="-1"/>
          <w:sz w:val="24"/>
        </w:rPr>
        <w:t xml:space="preserve"> </w:t>
      </w:r>
      <w:r w:rsidRPr="00736846">
        <w:rPr>
          <w:sz w:val="24"/>
        </w:rPr>
        <w:t>dawcy;</w:t>
      </w:r>
    </w:p>
    <w:p w14:paraId="6CB7047C" w14:textId="77777777" w:rsidR="00736846" w:rsidRPr="00736846" w:rsidRDefault="00527831" w:rsidP="00736846">
      <w:pPr>
        <w:pStyle w:val="Akapitzlist"/>
        <w:widowControl w:val="0"/>
        <w:numPr>
          <w:ilvl w:val="2"/>
          <w:numId w:val="4"/>
        </w:numPr>
        <w:tabs>
          <w:tab w:val="left" w:pos="426"/>
        </w:tabs>
        <w:spacing w:after="0"/>
        <w:jc w:val="both"/>
        <w:rPr>
          <w:rStyle w:val="Teksttreci"/>
          <w:rFonts w:asciiTheme="minorHAnsi" w:eastAsia="Times New Roman" w:hAnsiTheme="minorHAnsi" w:cstheme="minorBidi"/>
          <w:sz w:val="24"/>
          <w:szCs w:val="24"/>
        </w:rPr>
      </w:pPr>
      <w:r w:rsidRPr="00736846">
        <w:rPr>
          <w:rStyle w:val="Teksttreci"/>
          <w:rFonts w:asciiTheme="minorHAnsi" w:hAnsiTheme="minorHAnsi"/>
          <w:sz w:val="22"/>
          <w:szCs w:val="22"/>
        </w:rPr>
        <w:t>zwiększenie liczby pobrań i przeszczepień rogówki;</w:t>
      </w:r>
    </w:p>
    <w:p w14:paraId="44340068" w14:textId="77777777" w:rsidR="00736846" w:rsidRPr="00736846" w:rsidRDefault="00527831" w:rsidP="00736846">
      <w:pPr>
        <w:pStyle w:val="Akapitzlist"/>
        <w:widowControl w:val="0"/>
        <w:numPr>
          <w:ilvl w:val="2"/>
          <w:numId w:val="4"/>
        </w:numPr>
        <w:tabs>
          <w:tab w:val="left" w:pos="426"/>
        </w:tabs>
        <w:spacing w:after="0"/>
        <w:jc w:val="both"/>
        <w:rPr>
          <w:rFonts w:eastAsia="Times New Roman"/>
          <w:sz w:val="24"/>
          <w:szCs w:val="24"/>
        </w:rPr>
      </w:pPr>
      <w:r w:rsidRPr="00736846">
        <w:rPr>
          <w:sz w:val="24"/>
        </w:rPr>
        <w:t>budowa systemu organizacyjnego koordynatorów pobierania i</w:t>
      </w:r>
      <w:r w:rsidRPr="00736846">
        <w:rPr>
          <w:spacing w:val="5"/>
          <w:sz w:val="24"/>
        </w:rPr>
        <w:t xml:space="preserve"> </w:t>
      </w:r>
      <w:r w:rsidRPr="00736846">
        <w:rPr>
          <w:sz w:val="24"/>
        </w:rPr>
        <w:t>przeszczepiania</w:t>
      </w:r>
      <w:r w:rsidRPr="00736846">
        <w:rPr>
          <w:w w:val="99"/>
          <w:sz w:val="24"/>
        </w:rPr>
        <w:t xml:space="preserve"> </w:t>
      </w:r>
      <w:r w:rsidRPr="00736846">
        <w:rPr>
          <w:sz w:val="24"/>
        </w:rPr>
        <w:t>komórek,</w:t>
      </w:r>
      <w:r w:rsidRPr="00736846">
        <w:rPr>
          <w:spacing w:val="47"/>
          <w:sz w:val="24"/>
        </w:rPr>
        <w:t xml:space="preserve"> </w:t>
      </w:r>
      <w:r w:rsidRPr="00736846">
        <w:rPr>
          <w:sz w:val="24"/>
        </w:rPr>
        <w:t>tkanek</w:t>
      </w:r>
      <w:r w:rsidRPr="00736846">
        <w:rPr>
          <w:spacing w:val="47"/>
          <w:sz w:val="24"/>
        </w:rPr>
        <w:t xml:space="preserve"> </w:t>
      </w:r>
      <w:r w:rsidRPr="00736846">
        <w:rPr>
          <w:sz w:val="24"/>
        </w:rPr>
        <w:t>i</w:t>
      </w:r>
      <w:r w:rsidRPr="00736846">
        <w:rPr>
          <w:spacing w:val="47"/>
          <w:sz w:val="24"/>
        </w:rPr>
        <w:t xml:space="preserve"> </w:t>
      </w:r>
      <w:r w:rsidRPr="00736846">
        <w:rPr>
          <w:sz w:val="24"/>
        </w:rPr>
        <w:t>narządów</w:t>
      </w:r>
      <w:r w:rsidRPr="00736846">
        <w:rPr>
          <w:spacing w:val="47"/>
          <w:sz w:val="24"/>
        </w:rPr>
        <w:t xml:space="preserve"> </w:t>
      </w:r>
      <w:r w:rsidRPr="00736846">
        <w:rPr>
          <w:sz w:val="24"/>
        </w:rPr>
        <w:t>w</w:t>
      </w:r>
      <w:r w:rsidRPr="00736846">
        <w:rPr>
          <w:spacing w:val="48"/>
          <w:sz w:val="24"/>
        </w:rPr>
        <w:t xml:space="preserve"> </w:t>
      </w:r>
      <w:r w:rsidRPr="00736846">
        <w:rPr>
          <w:sz w:val="24"/>
        </w:rPr>
        <w:t>podmiotach</w:t>
      </w:r>
      <w:r w:rsidRPr="00736846">
        <w:rPr>
          <w:spacing w:val="46"/>
          <w:sz w:val="24"/>
        </w:rPr>
        <w:t xml:space="preserve"> </w:t>
      </w:r>
      <w:r w:rsidRPr="00736846">
        <w:rPr>
          <w:sz w:val="24"/>
        </w:rPr>
        <w:t>leczniczych</w:t>
      </w:r>
      <w:r w:rsidRPr="00736846">
        <w:rPr>
          <w:spacing w:val="46"/>
          <w:sz w:val="24"/>
        </w:rPr>
        <w:t xml:space="preserve"> </w:t>
      </w:r>
      <w:r w:rsidRPr="00736846">
        <w:rPr>
          <w:sz w:val="24"/>
        </w:rPr>
        <w:t>spełniających</w:t>
      </w:r>
      <w:r w:rsidRPr="00736846">
        <w:rPr>
          <w:w w:val="99"/>
          <w:sz w:val="24"/>
        </w:rPr>
        <w:t xml:space="preserve"> </w:t>
      </w:r>
      <w:r w:rsidRPr="00736846">
        <w:rPr>
          <w:sz w:val="24"/>
        </w:rPr>
        <w:t>warunki do pobierania narządów od zmarłych</w:t>
      </w:r>
      <w:r w:rsidRPr="00736846">
        <w:rPr>
          <w:spacing w:val="-5"/>
          <w:sz w:val="24"/>
        </w:rPr>
        <w:t xml:space="preserve"> </w:t>
      </w:r>
      <w:r w:rsidRPr="00736846">
        <w:rPr>
          <w:sz w:val="24"/>
        </w:rPr>
        <w:t>dawców;</w:t>
      </w:r>
    </w:p>
    <w:p w14:paraId="1A007D43" w14:textId="77777777" w:rsidR="00736846" w:rsidRPr="00736846" w:rsidRDefault="00527831" w:rsidP="00736846">
      <w:pPr>
        <w:pStyle w:val="Akapitzlist"/>
        <w:widowControl w:val="0"/>
        <w:numPr>
          <w:ilvl w:val="2"/>
          <w:numId w:val="4"/>
        </w:numPr>
        <w:tabs>
          <w:tab w:val="left" w:pos="426"/>
        </w:tabs>
        <w:spacing w:after="0"/>
        <w:jc w:val="both"/>
        <w:rPr>
          <w:rFonts w:eastAsia="Times New Roman"/>
          <w:sz w:val="24"/>
          <w:szCs w:val="24"/>
        </w:rPr>
      </w:pPr>
      <w:r w:rsidRPr="00736846">
        <w:rPr>
          <w:sz w:val="24"/>
        </w:rPr>
        <w:t>poprawa i unowocześnienie infrastruktury podmiotów leczniczych</w:t>
      </w:r>
      <w:r w:rsidRPr="00736846">
        <w:rPr>
          <w:spacing w:val="30"/>
          <w:sz w:val="24"/>
        </w:rPr>
        <w:t xml:space="preserve"> </w:t>
      </w:r>
      <w:r w:rsidRPr="00736846">
        <w:rPr>
          <w:sz w:val="24"/>
        </w:rPr>
        <w:t>przeszczepiających</w:t>
      </w:r>
      <w:r w:rsidRPr="00736846">
        <w:rPr>
          <w:w w:val="99"/>
          <w:sz w:val="24"/>
        </w:rPr>
        <w:t xml:space="preserve"> </w:t>
      </w:r>
      <w:r w:rsidRPr="00736846">
        <w:rPr>
          <w:sz w:val="24"/>
        </w:rPr>
        <w:t>narządy, komórki i tkanki, banków tkanek i komórek oraz medycznych</w:t>
      </w:r>
      <w:r w:rsidRPr="00736846">
        <w:rPr>
          <w:spacing w:val="26"/>
          <w:sz w:val="24"/>
        </w:rPr>
        <w:t xml:space="preserve"> </w:t>
      </w:r>
      <w:r w:rsidRPr="00736846">
        <w:rPr>
          <w:sz w:val="24"/>
        </w:rPr>
        <w:t>laboratoriów</w:t>
      </w:r>
      <w:r w:rsidRPr="00736846">
        <w:rPr>
          <w:w w:val="99"/>
          <w:sz w:val="24"/>
        </w:rPr>
        <w:t xml:space="preserve"> </w:t>
      </w:r>
      <w:r w:rsidRPr="00736846">
        <w:rPr>
          <w:sz w:val="24"/>
        </w:rPr>
        <w:t>diagnostycznych testujących komórki, tkanki lub</w:t>
      </w:r>
      <w:r w:rsidRPr="00736846">
        <w:rPr>
          <w:spacing w:val="-4"/>
          <w:sz w:val="24"/>
        </w:rPr>
        <w:t xml:space="preserve"> </w:t>
      </w:r>
      <w:r w:rsidRPr="00736846">
        <w:rPr>
          <w:sz w:val="24"/>
        </w:rPr>
        <w:t>narządy;</w:t>
      </w:r>
    </w:p>
    <w:p w14:paraId="1FD220E6" w14:textId="77777777" w:rsidR="00736846" w:rsidRPr="00736846" w:rsidRDefault="00527831" w:rsidP="00736846">
      <w:pPr>
        <w:pStyle w:val="Akapitzlist"/>
        <w:widowControl w:val="0"/>
        <w:numPr>
          <w:ilvl w:val="2"/>
          <w:numId w:val="4"/>
        </w:numPr>
        <w:tabs>
          <w:tab w:val="left" w:pos="426"/>
        </w:tabs>
        <w:spacing w:after="0"/>
        <w:jc w:val="both"/>
        <w:rPr>
          <w:rFonts w:eastAsia="Times New Roman"/>
          <w:sz w:val="24"/>
          <w:szCs w:val="24"/>
        </w:rPr>
      </w:pPr>
      <w:r w:rsidRPr="00736846">
        <w:rPr>
          <w:sz w:val="24"/>
        </w:rPr>
        <w:t>wdrażanie nowych rodzajów przeszczepiania narządów, komórek i tkanek oraz</w:t>
      </w:r>
      <w:r w:rsidRPr="00736846">
        <w:rPr>
          <w:spacing w:val="-5"/>
          <w:sz w:val="24"/>
        </w:rPr>
        <w:t xml:space="preserve"> </w:t>
      </w:r>
      <w:r w:rsidRPr="00736846">
        <w:rPr>
          <w:sz w:val="24"/>
        </w:rPr>
        <w:t>rozwój</w:t>
      </w:r>
      <w:r w:rsidRPr="00736846">
        <w:rPr>
          <w:spacing w:val="-1"/>
          <w:sz w:val="24"/>
        </w:rPr>
        <w:t xml:space="preserve"> </w:t>
      </w:r>
      <w:r w:rsidRPr="00736846">
        <w:rPr>
          <w:sz w:val="24"/>
        </w:rPr>
        <w:t>programów przeszczepiania w grupach biorców o podwyższonym</w:t>
      </w:r>
      <w:r w:rsidRPr="00736846">
        <w:rPr>
          <w:spacing w:val="-12"/>
          <w:sz w:val="24"/>
        </w:rPr>
        <w:t xml:space="preserve"> </w:t>
      </w:r>
      <w:r w:rsidRPr="00736846">
        <w:rPr>
          <w:sz w:val="24"/>
        </w:rPr>
        <w:t>ryzyku;</w:t>
      </w:r>
    </w:p>
    <w:p w14:paraId="5B44DBD0" w14:textId="14DDA7C0" w:rsidR="00736846" w:rsidRPr="005C5A27" w:rsidRDefault="00527831" w:rsidP="00736846">
      <w:pPr>
        <w:pStyle w:val="Akapitzlist"/>
        <w:widowControl w:val="0"/>
        <w:numPr>
          <w:ilvl w:val="2"/>
          <w:numId w:val="4"/>
        </w:numPr>
        <w:tabs>
          <w:tab w:val="left" w:pos="426"/>
        </w:tabs>
        <w:spacing w:after="0"/>
        <w:jc w:val="both"/>
        <w:rPr>
          <w:rStyle w:val="Teksttreci"/>
          <w:rFonts w:asciiTheme="minorHAnsi" w:eastAsia="Times New Roman" w:hAnsiTheme="minorHAnsi" w:cstheme="minorBidi"/>
          <w:sz w:val="24"/>
          <w:szCs w:val="24"/>
        </w:rPr>
      </w:pPr>
      <w:r w:rsidRPr="005C5A27">
        <w:rPr>
          <w:rFonts w:eastAsia="Times New Roman"/>
          <w:sz w:val="24"/>
          <w:szCs w:val="24"/>
        </w:rPr>
        <w:t>rozwój i doskonalenie systemów monitorowania, nadzoru i kontroli jakości w</w:t>
      </w:r>
      <w:r w:rsidR="001A252F">
        <w:rPr>
          <w:rFonts w:eastAsia="Times New Roman"/>
          <w:sz w:val="24"/>
          <w:szCs w:val="24"/>
        </w:rPr>
        <w:t> </w:t>
      </w:r>
      <w:r w:rsidRPr="005C5A27">
        <w:rPr>
          <w:rFonts w:eastAsia="Times New Roman"/>
          <w:sz w:val="24"/>
          <w:szCs w:val="24"/>
        </w:rPr>
        <w:t>transplantologii w celu uzyskania poprawy wyników przeszczepiania</w:t>
      </w:r>
      <w:r w:rsidRPr="005C5A27">
        <w:rPr>
          <w:rStyle w:val="Teksttreci"/>
          <w:rFonts w:asciiTheme="minorHAnsi" w:hAnsiTheme="minorHAnsi"/>
          <w:color w:val="000000"/>
        </w:rPr>
        <w:t>;</w:t>
      </w:r>
    </w:p>
    <w:p w14:paraId="7BB1A69B" w14:textId="16791EFC" w:rsidR="00527831" w:rsidRPr="00736846" w:rsidRDefault="00527831" w:rsidP="00736846">
      <w:pPr>
        <w:pStyle w:val="Akapitzlist"/>
        <w:widowControl w:val="0"/>
        <w:numPr>
          <w:ilvl w:val="2"/>
          <w:numId w:val="4"/>
        </w:numPr>
        <w:tabs>
          <w:tab w:val="left" w:pos="426"/>
        </w:tabs>
        <w:spacing w:after="0"/>
        <w:jc w:val="both"/>
        <w:rPr>
          <w:rFonts w:eastAsia="Times New Roman"/>
          <w:sz w:val="24"/>
          <w:szCs w:val="24"/>
        </w:rPr>
      </w:pPr>
      <w:r w:rsidRPr="00736846">
        <w:rPr>
          <w:sz w:val="24"/>
        </w:rPr>
        <w:t>doskonalenie i utrzymanie wiedzy osób, których czynności bezpośrednio wpływają na jakość komórek,</w:t>
      </w:r>
      <w:r w:rsidRPr="00736846">
        <w:rPr>
          <w:spacing w:val="5"/>
          <w:sz w:val="24"/>
        </w:rPr>
        <w:t xml:space="preserve"> </w:t>
      </w:r>
      <w:r w:rsidRPr="00736846">
        <w:rPr>
          <w:sz w:val="24"/>
        </w:rPr>
        <w:t>tkanek</w:t>
      </w:r>
      <w:r w:rsidRPr="00736846">
        <w:rPr>
          <w:w w:val="99"/>
          <w:sz w:val="24"/>
        </w:rPr>
        <w:t xml:space="preserve"> </w:t>
      </w:r>
      <w:r w:rsidRPr="00736846">
        <w:rPr>
          <w:sz w:val="24"/>
        </w:rPr>
        <w:t>lub narządów oraz bezpieczeństwo dawców i</w:t>
      </w:r>
      <w:r w:rsidRPr="00736846">
        <w:rPr>
          <w:spacing w:val="-1"/>
          <w:sz w:val="24"/>
        </w:rPr>
        <w:t xml:space="preserve"> </w:t>
      </w:r>
      <w:r w:rsidRPr="00736846">
        <w:rPr>
          <w:sz w:val="24"/>
        </w:rPr>
        <w:t>biorców.</w:t>
      </w:r>
    </w:p>
    <w:p w14:paraId="695185A9" w14:textId="77777777" w:rsidR="001D5FA6" w:rsidRPr="001D5FA6" w:rsidRDefault="001D5FA6" w:rsidP="00527831">
      <w:pPr>
        <w:outlineLvl w:val="1"/>
        <w:rPr>
          <w:b/>
        </w:rPr>
      </w:pPr>
    </w:p>
    <w:p w14:paraId="7781A03F" w14:textId="77777777" w:rsidR="006E2EDA" w:rsidRDefault="00AD7232" w:rsidP="00762BE0">
      <w:pPr>
        <w:pStyle w:val="Akapitzlist"/>
        <w:numPr>
          <w:ilvl w:val="1"/>
          <w:numId w:val="2"/>
        </w:numPr>
        <w:ind w:left="993" w:hanging="709"/>
        <w:outlineLvl w:val="1"/>
        <w:rPr>
          <w:b/>
          <w:sz w:val="24"/>
          <w:szCs w:val="24"/>
        </w:rPr>
      </w:pPr>
      <w:r>
        <w:rPr>
          <w:b/>
        </w:rPr>
        <w:t xml:space="preserve"> </w:t>
      </w:r>
      <w:bookmarkStart w:id="14" w:name="_Toc474747936"/>
      <w:r w:rsidRPr="001D5FA6">
        <w:rPr>
          <w:b/>
          <w:sz w:val="24"/>
          <w:szCs w:val="24"/>
        </w:rPr>
        <w:t xml:space="preserve">Kierunki interwencji </w:t>
      </w:r>
      <w:r w:rsidR="007A654D">
        <w:rPr>
          <w:b/>
          <w:sz w:val="24"/>
          <w:szCs w:val="24"/>
        </w:rPr>
        <w:t>P</w:t>
      </w:r>
      <w:r w:rsidRPr="001D5FA6">
        <w:rPr>
          <w:b/>
          <w:sz w:val="24"/>
          <w:szCs w:val="24"/>
        </w:rPr>
        <w:t>rogramu</w:t>
      </w:r>
      <w:bookmarkEnd w:id="14"/>
    </w:p>
    <w:p w14:paraId="42ED9AC1" w14:textId="77777777" w:rsidR="001052AB" w:rsidRPr="001052AB" w:rsidRDefault="001052AB" w:rsidP="00C653D7">
      <w:pPr>
        <w:pStyle w:val="Nagwek1"/>
        <w:tabs>
          <w:tab w:val="left" w:pos="142"/>
          <w:tab w:val="left" w:pos="538"/>
        </w:tabs>
        <w:spacing w:before="120"/>
        <w:ind w:left="142"/>
        <w:jc w:val="both"/>
        <w:rPr>
          <w:rFonts w:asciiTheme="minorHAnsi" w:hAnsiTheme="minorHAnsi"/>
          <w:b w:val="0"/>
          <w:color w:val="auto"/>
          <w:sz w:val="24"/>
          <w:szCs w:val="24"/>
        </w:rPr>
      </w:pPr>
      <w:bookmarkStart w:id="15" w:name="_Toc456385054"/>
      <w:bookmarkStart w:id="16" w:name="_Toc456385737"/>
      <w:bookmarkStart w:id="17" w:name="_Toc457466560"/>
      <w:bookmarkStart w:id="18" w:name="_Toc458590262"/>
      <w:bookmarkStart w:id="19" w:name="_Toc459295067"/>
      <w:bookmarkStart w:id="20" w:name="_Toc473195994"/>
      <w:bookmarkStart w:id="21" w:name="_Toc474747937"/>
      <w:r w:rsidRPr="001052AB">
        <w:rPr>
          <w:rFonts w:asciiTheme="minorHAnsi" w:hAnsiTheme="minorHAnsi"/>
          <w:b w:val="0"/>
          <w:color w:val="auto"/>
          <w:sz w:val="24"/>
          <w:szCs w:val="24"/>
        </w:rPr>
        <w:t xml:space="preserve">Poniżej opisano planowane kierunki interwencji, </w:t>
      </w:r>
      <w:r>
        <w:rPr>
          <w:rFonts w:asciiTheme="minorHAnsi" w:hAnsiTheme="minorHAnsi"/>
          <w:b w:val="0"/>
          <w:color w:val="auto"/>
          <w:sz w:val="24"/>
          <w:szCs w:val="24"/>
        </w:rPr>
        <w:t xml:space="preserve">na realizację których </w:t>
      </w:r>
      <w:r w:rsidR="00AE10BE">
        <w:rPr>
          <w:rFonts w:asciiTheme="minorHAnsi" w:hAnsiTheme="minorHAnsi"/>
          <w:b w:val="0"/>
          <w:color w:val="auto"/>
          <w:sz w:val="24"/>
          <w:szCs w:val="24"/>
        </w:rPr>
        <w:t xml:space="preserve">będzie </w:t>
      </w:r>
      <w:r>
        <w:rPr>
          <w:rFonts w:asciiTheme="minorHAnsi" w:hAnsiTheme="minorHAnsi"/>
          <w:b w:val="0"/>
          <w:color w:val="auto"/>
          <w:sz w:val="24"/>
          <w:szCs w:val="24"/>
        </w:rPr>
        <w:t>położony szczególny nacisk w trakcie realizacji Programu.</w:t>
      </w:r>
      <w:bookmarkEnd w:id="15"/>
      <w:bookmarkEnd w:id="16"/>
      <w:bookmarkEnd w:id="17"/>
      <w:bookmarkEnd w:id="18"/>
      <w:bookmarkEnd w:id="19"/>
      <w:bookmarkEnd w:id="20"/>
      <w:bookmarkEnd w:id="21"/>
    </w:p>
    <w:p w14:paraId="3056C058" w14:textId="77777777" w:rsidR="001052AB" w:rsidRPr="001052AB" w:rsidRDefault="001052AB" w:rsidP="001052AB">
      <w:pPr>
        <w:ind w:left="284"/>
        <w:outlineLvl w:val="1"/>
        <w:rPr>
          <w:b/>
          <w:sz w:val="24"/>
          <w:szCs w:val="24"/>
        </w:rPr>
      </w:pPr>
    </w:p>
    <w:p w14:paraId="0B1DCED5" w14:textId="77777777" w:rsidR="00FB5000" w:rsidRPr="00B86942" w:rsidRDefault="00FB5000" w:rsidP="001052AB">
      <w:pPr>
        <w:pStyle w:val="Akapitzlist"/>
        <w:numPr>
          <w:ilvl w:val="2"/>
          <w:numId w:val="2"/>
        </w:numPr>
        <w:ind w:left="1276" w:hanging="850"/>
        <w:jc w:val="both"/>
        <w:outlineLvl w:val="2"/>
        <w:rPr>
          <w:b/>
          <w:sz w:val="24"/>
          <w:szCs w:val="24"/>
        </w:rPr>
      </w:pPr>
      <w:bookmarkStart w:id="22" w:name="_Toc474747938"/>
      <w:r w:rsidRPr="001052AB">
        <w:rPr>
          <w:b/>
          <w:sz w:val="24"/>
          <w:szCs w:val="24"/>
        </w:rPr>
        <w:t>Kierunki interwencji na rzecz</w:t>
      </w:r>
      <w:r w:rsidR="00B86942" w:rsidRPr="00B86942">
        <w:rPr>
          <w:sz w:val="24"/>
        </w:rPr>
        <w:t xml:space="preserve"> </w:t>
      </w:r>
      <w:r w:rsidR="00B86942">
        <w:rPr>
          <w:b/>
          <w:sz w:val="24"/>
        </w:rPr>
        <w:t>promocji</w:t>
      </w:r>
      <w:r w:rsidR="00B86942" w:rsidRPr="00B86942">
        <w:rPr>
          <w:b/>
          <w:sz w:val="24"/>
        </w:rPr>
        <w:t xml:space="preserve"> transplantologii i idei transplantacji komórek, tkanek i narządów</w:t>
      </w:r>
      <w:bookmarkEnd w:id="22"/>
    </w:p>
    <w:p w14:paraId="11947336" w14:textId="17C8528B" w:rsidR="00665B54" w:rsidRPr="00C653D7" w:rsidRDefault="00665B54" w:rsidP="00665B54">
      <w:pPr>
        <w:ind w:left="142"/>
        <w:jc w:val="both"/>
        <w:outlineLvl w:val="2"/>
        <w:rPr>
          <w:sz w:val="24"/>
        </w:rPr>
      </w:pPr>
      <w:bookmarkStart w:id="23" w:name="_Toc458590264"/>
      <w:bookmarkStart w:id="24" w:name="_Toc459295069"/>
      <w:bookmarkStart w:id="25" w:name="_Toc473196000"/>
      <w:bookmarkStart w:id="26" w:name="_Toc474747939"/>
      <w:r w:rsidRPr="00C653D7">
        <w:rPr>
          <w:sz w:val="24"/>
        </w:rPr>
        <w:t>Kierunki interwenc</w:t>
      </w:r>
      <w:r>
        <w:rPr>
          <w:sz w:val="24"/>
        </w:rPr>
        <w:t>ji (zadania/działania) Programu, które będą podejmowane w związku z</w:t>
      </w:r>
      <w:r w:rsidR="001A252F">
        <w:rPr>
          <w:sz w:val="24"/>
        </w:rPr>
        <w:t> </w:t>
      </w:r>
      <w:r>
        <w:rPr>
          <w:sz w:val="24"/>
        </w:rPr>
        <w:t xml:space="preserve">priorytetem Programu </w:t>
      </w:r>
      <w:r w:rsidR="00B408FD">
        <w:rPr>
          <w:sz w:val="24"/>
        </w:rPr>
        <w:t xml:space="preserve">dotyczącym </w:t>
      </w:r>
      <w:r>
        <w:rPr>
          <w:sz w:val="24"/>
        </w:rPr>
        <w:t>promocj</w:t>
      </w:r>
      <w:r w:rsidR="00B408FD">
        <w:rPr>
          <w:sz w:val="24"/>
        </w:rPr>
        <w:t>i</w:t>
      </w:r>
      <w:r>
        <w:rPr>
          <w:sz w:val="24"/>
        </w:rPr>
        <w:t xml:space="preserve"> transplantologii i idei transplantacji </w:t>
      </w:r>
      <w:r w:rsidR="005C5A27">
        <w:rPr>
          <w:sz w:val="24"/>
        </w:rPr>
        <w:t>nastawione będą</w:t>
      </w:r>
      <w:r w:rsidR="006F54BB">
        <w:rPr>
          <w:sz w:val="24"/>
        </w:rPr>
        <w:t>, w szczególności na</w:t>
      </w:r>
      <w:r w:rsidRPr="00C653D7">
        <w:rPr>
          <w:sz w:val="24"/>
        </w:rPr>
        <w:t>:</w:t>
      </w:r>
      <w:bookmarkEnd w:id="23"/>
      <w:bookmarkEnd w:id="24"/>
      <w:bookmarkEnd w:id="25"/>
      <w:bookmarkEnd w:id="26"/>
    </w:p>
    <w:p w14:paraId="07148A14" w14:textId="77777777" w:rsidR="00665B54" w:rsidRPr="00C653D7" w:rsidRDefault="00665B54" w:rsidP="00665B54">
      <w:pPr>
        <w:pStyle w:val="Akapitzlist"/>
        <w:numPr>
          <w:ilvl w:val="0"/>
          <w:numId w:val="5"/>
        </w:numPr>
        <w:jc w:val="both"/>
        <w:outlineLvl w:val="2"/>
        <w:rPr>
          <w:sz w:val="24"/>
        </w:rPr>
      </w:pPr>
      <w:bookmarkStart w:id="27" w:name="_Toc458590265"/>
      <w:bookmarkStart w:id="28" w:name="_Toc459295070"/>
      <w:bookmarkStart w:id="29" w:name="_Toc473196001"/>
      <w:bookmarkStart w:id="30" w:name="_Toc474747940"/>
      <w:r w:rsidRPr="00C653D7">
        <w:rPr>
          <w:sz w:val="24"/>
        </w:rPr>
        <w:t>działania wzmacniające zaangażowanie administracji państwowej, władz samorządowych, organizacji pozarządowych i podmiotów leczniczych w tworzenie programów promocji transplantologii w poszczególnych regionach kraju</w:t>
      </w:r>
      <w:bookmarkEnd w:id="27"/>
      <w:bookmarkEnd w:id="28"/>
      <w:bookmarkEnd w:id="29"/>
      <w:r w:rsidR="007C1924">
        <w:rPr>
          <w:sz w:val="24"/>
        </w:rPr>
        <w:t>,</w:t>
      </w:r>
      <w:bookmarkEnd w:id="30"/>
    </w:p>
    <w:p w14:paraId="3A01E23B" w14:textId="4F2C5874" w:rsidR="00665B54" w:rsidRPr="00736846" w:rsidRDefault="00665B54" w:rsidP="00665B54">
      <w:pPr>
        <w:pStyle w:val="Akapitzlist"/>
        <w:numPr>
          <w:ilvl w:val="0"/>
          <w:numId w:val="5"/>
        </w:numPr>
        <w:jc w:val="both"/>
        <w:outlineLvl w:val="2"/>
        <w:rPr>
          <w:sz w:val="24"/>
        </w:rPr>
      </w:pPr>
      <w:bookmarkStart w:id="31" w:name="_Toc458590269"/>
      <w:bookmarkStart w:id="32" w:name="_Toc459295074"/>
      <w:bookmarkStart w:id="33" w:name="_Toc473196005"/>
      <w:bookmarkStart w:id="34" w:name="_Toc474747941"/>
      <w:r w:rsidRPr="00736846">
        <w:rPr>
          <w:sz w:val="24"/>
        </w:rPr>
        <w:t xml:space="preserve">upowszechnianie wiedzy w społeczeństwie dotyczącej leczenia przeszczepianiem narządów oraz promocja idei dawstwa narządów </w:t>
      </w:r>
      <w:r w:rsidR="00E9410B">
        <w:rPr>
          <w:sz w:val="24"/>
        </w:rPr>
        <w:t>–</w:t>
      </w:r>
      <w:r w:rsidRPr="00736846">
        <w:rPr>
          <w:sz w:val="24"/>
        </w:rPr>
        <w:t xml:space="preserve"> promocja idei dawstwa narządów po śmierci przez</w:t>
      </w:r>
      <w:r w:rsidR="0071111F">
        <w:rPr>
          <w:sz w:val="24"/>
        </w:rPr>
        <w:t xml:space="preserve"> np.</w:t>
      </w:r>
      <w:r w:rsidRPr="00736846">
        <w:rPr>
          <w:sz w:val="24"/>
        </w:rPr>
        <w:t>:</w:t>
      </w:r>
      <w:bookmarkEnd w:id="31"/>
      <w:bookmarkEnd w:id="32"/>
      <w:bookmarkEnd w:id="33"/>
      <w:bookmarkEnd w:id="34"/>
    </w:p>
    <w:p w14:paraId="7550B76A" w14:textId="2D8C2719" w:rsidR="00665B54" w:rsidRPr="00736846" w:rsidRDefault="00665B54" w:rsidP="00665B54">
      <w:pPr>
        <w:pStyle w:val="Akapitzlist"/>
        <w:numPr>
          <w:ilvl w:val="0"/>
          <w:numId w:val="6"/>
        </w:numPr>
        <w:jc w:val="both"/>
        <w:outlineLvl w:val="2"/>
        <w:rPr>
          <w:sz w:val="24"/>
        </w:rPr>
      </w:pPr>
      <w:bookmarkStart w:id="35" w:name="_Toc458590270"/>
      <w:bookmarkStart w:id="36" w:name="_Toc459295075"/>
      <w:bookmarkStart w:id="37" w:name="_Toc473196006"/>
      <w:bookmarkStart w:id="38" w:name="_Toc474747942"/>
      <w:r w:rsidRPr="00736846">
        <w:rPr>
          <w:sz w:val="24"/>
        </w:rPr>
        <w:t xml:space="preserve">działalność edukacyjną w szkołach, seminariach duchownych, uczelniach </w:t>
      </w:r>
      <w:r w:rsidR="00C06A78">
        <w:rPr>
          <w:sz w:val="24"/>
        </w:rPr>
        <w:t xml:space="preserve">przy zaangażowaniu i </w:t>
      </w:r>
      <w:r w:rsidRPr="00736846">
        <w:rPr>
          <w:sz w:val="24"/>
        </w:rPr>
        <w:t>we współpracy</w:t>
      </w:r>
      <w:r w:rsidR="00C06A78">
        <w:rPr>
          <w:sz w:val="24"/>
        </w:rPr>
        <w:t xml:space="preserve"> </w:t>
      </w:r>
      <w:r w:rsidR="00147C93">
        <w:rPr>
          <w:sz w:val="24"/>
        </w:rPr>
        <w:t>m.in.</w:t>
      </w:r>
      <w:r w:rsidR="00BC1973">
        <w:rPr>
          <w:sz w:val="24"/>
        </w:rPr>
        <w:t xml:space="preserve"> </w:t>
      </w:r>
      <w:r w:rsidR="00C06A78">
        <w:rPr>
          <w:sz w:val="24"/>
        </w:rPr>
        <w:t>z organizacjami pozarządowymi i</w:t>
      </w:r>
      <w:r w:rsidR="001A252F">
        <w:rPr>
          <w:sz w:val="24"/>
        </w:rPr>
        <w:t> </w:t>
      </w:r>
      <w:r w:rsidR="00C06A78">
        <w:rPr>
          <w:sz w:val="24"/>
        </w:rPr>
        <w:t>podmiotami leczniczymi</w:t>
      </w:r>
      <w:r w:rsidRPr="00736846">
        <w:rPr>
          <w:sz w:val="24"/>
        </w:rPr>
        <w:t>,</w:t>
      </w:r>
      <w:bookmarkEnd w:id="35"/>
      <w:bookmarkEnd w:id="36"/>
      <w:bookmarkEnd w:id="37"/>
      <w:bookmarkEnd w:id="38"/>
    </w:p>
    <w:p w14:paraId="34995060" w14:textId="77777777" w:rsidR="00665B54" w:rsidRDefault="00665B54" w:rsidP="00665B54">
      <w:pPr>
        <w:pStyle w:val="Akapitzlist"/>
        <w:numPr>
          <w:ilvl w:val="0"/>
          <w:numId w:val="6"/>
        </w:numPr>
        <w:jc w:val="both"/>
        <w:outlineLvl w:val="2"/>
        <w:rPr>
          <w:sz w:val="24"/>
        </w:rPr>
      </w:pPr>
      <w:bookmarkStart w:id="39" w:name="_Toc458590271"/>
      <w:bookmarkStart w:id="40" w:name="_Toc459295076"/>
      <w:bookmarkStart w:id="41" w:name="_Toc473196007"/>
      <w:bookmarkStart w:id="42" w:name="_Toc474747943"/>
      <w:r w:rsidRPr="00736846">
        <w:rPr>
          <w:sz w:val="24"/>
        </w:rPr>
        <w:lastRenderedPageBreak/>
        <w:t>organizację kampanii społecznych w środkach masowego przekazu (</w:t>
      </w:r>
      <w:r>
        <w:rPr>
          <w:sz w:val="24"/>
        </w:rPr>
        <w:t xml:space="preserve">np. </w:t>
      </w:r>
      <w:r w:rsidRPr="00736846">
        <w:rPr>
          <w:sz w:val="24"/>
        </w:rPr>
        <w:t>prasa, telewizja, radio, sieć Internet, telefonia komórkowa)</w:t>
      </w:r>
      <w:r>
        <w:rPr>
          <w:sz w:val="24"/>
        </w:rPr>
        <w:t>,</w:t>
      </w:r>
      <w:r w:rsidRPr="00736846">
        <w:rPr>
          <w:sz w:val="24"/>
        </w:rPr>
        <w:t xml:space="preserve"> </w:t>
      </w:r>
      <w:r w:rsidR="00C06A78">
        <w:rPr>
          <w:sz w:val="24"/>
        </w:rPr>
        <w:t xml:space="preserve">przy zaangażowaniu i </w:t>
      </w:r>
      <w:r w:rsidRPr="00736846">
        <w:rPr>
          <w:sz w:val="24"/>
        </w:rPr>
        <w:t>we współpracy</w:t>
      </w:r>
      <w:r w:rsidR="00C06A78">
        <w:rPr>
          <w:sz w:val="24"/>
        </w:rPr>
        <w:t xml:space="preserve"> </w:t>
      </w:r>
      <w:r w:rsidR="00147C93">
        <w:rPr>
          <w:sz w:val="24"/>
        </w:rPr>
        <w:t xml:space="preserve">m.in.  </w:t>
      </w:r>
      <w:r w:rsidR="00C06A78">
        <w:rPr>
          <w:sz w:val="24"/>
        </w:rPr>
        <w:t>z organizacjami pozarządowymi i podmiotami leczniczymi</w:t>
      </w:r>
      <w:r w:rsidR="007C1924">
        <w:rPr>
          <w:sz w:val="24"/>
        </w:rPr>
        <w:t>,</w:t>
      </w:r>
      <w:bookmarkEnd w:id="39"/>
      <w:bookmarkEnd w:id="40"/>
      <w:bookmarkEnd w:id="41"/>
      <w:bookmarkEnd w:id="42"/>
    </w:p>
    <w:p w14:paraId="78AD37E1" w14:textId="77777777" w:rsidR="00467B8B" w:rsidRPr="005337A0" w:rsidRDefault="00467B8B" w:rsidP="00467B8B">
      <w:pPr>
        <w:pStyle w:val="Akapitzlist"/>
        <w:widowControl w:val="0"/>
        <w:numPr>
          <w:ilvl w:val="0"/>
          <w:numId w:val="5"/>
        </w:numPr>
        <w:spacing w:after="0"/>
        <w:jc w:val="both"/>
        <w:rPr>
          <w:rFonts w:eastAsia="Times New Roman"/>
          <w:sz w:val="24"/>
          <w:szCs w:val="24"/>
        </w:rPr>
      </w:pPr>
      <w:bookmarkStart w:id="43" w:name="_Toc458590272"/>
      <w:bookmarkStart w:id="44" w:name="_Toc459295077"/>
      <w:bookmarkStart w:id="45" w:name="_Toc473196008"/>
      <w:r w:rsidRPr="005337A0">
        <w:rPr>
          <w:sz w:val="24"/>
        </w:rPr>
        <w:t>promocję</w:t>
      </w:r>
      <w:r w:rsidRPr="005337A0">
        <w:rPr>
          <w:spacing w:val="37"/>
          <w:sz w:val="24"/>
        </w:rPr>
        <w:t xml:space="preserve"> </w:t>
      </w:r>
      <w:r w:rsidRPr="005337A0">
        <w:rPr>
          <w:sz w:val="24"/>
        </w:rPr>
        <w:t>idei</w:t>
      </w:r>
      <w:r w:rsidRPr="005337A0">
        <w:rPr>
          <w:spacing w:val="37"/>
          <w:sz w:val="24"/>
        </w:rPr>
        <w:t xml:space="preserve"> </w:t>
      </w:r>
      <w:r w:rsidRPr="005337A0">
        <w:rPr>
          <w:sz w:val="24"/>
        </w:rPr>
        <w:t>dawstwa</w:t>
      </w:r>
      <w:r w:rsidRPr="005337A0">
        <w:rPr>
          <w:spacing w:val="37"/>
          <w:sz w:val="24"/>
        </w:rPr>
        <w:t xml:space="preserve"> </w:t>
      </w:r>
      <w:r w:rsidRPr="005337A0">
        <w:rPr>
          <w:sz w:val="24"/>
        </w:rPr>
        <w:t>narządów</w:t>
      </w:r>
      <w:r w:rsidRPr="005337A0">
        <w:rPr>
          <w:spacing w:val="37"/>
          <w:sz w:val="24"/>
        </w:rPr>
        <w:t xml:space="preserve"> </w:t>
      </w:r>
      <w:r w:rsidRPr="005337A0">
        <w:rPr>
          <w:sz w:val="24"/>
        </w:rPr>
        <w:t>od</w:t>
      </w:r>
      <w:r w:rsidRPr="005337A0">
        <w:rPr>
          <w:spacing w:val="36"/>
          <w:sz w:val="24"/>
        </w:rPr>
        <w:t xml:space="preserve"> </w:t>
      </w:r>
      <w:r w:rsidRPr="005337A0">
        <w:rPr>
          <w:sz w:val="24"/>
        </w:rPr>
        <w:t>żywych</w:t>
      </w:r>
      <w:r w:rsidRPr="005337A0">
        <w:rPr>
          <w:spacing w:val="37"/>
          <w:sz w:val="24"/>
        </w:rPr>
        <w:t xml:space="preserve"> </w:t>
      </w:r>
      <w:r w:rsidRPr="005337A0">
        <w:rPr>
          <w:sz w:val="24"/>
        </w:rPr>
        <w:t>dawców</w:t>
      </w:r>
      <w:r>
        <w:rPr>
          <w:sz w:val="24"/>
        </w:rPr>
        <w:t xml:space="preserve"> przez</w:t>
      </w:r>
      <w:r w:rsidR="0071111F">
        <w:rPr>
          <w:sz w:val="24"/>
        </w:rPr>
        <w:t xml:space="preserve"> np.</w:t>
      </w:r>
      <w:r w:rsidRPr="005337A0">
        <w:rPr>
          <w:sz w:val="24"/>
        </w:rPr>
        <w:t>:</w:t>
      </w:r>
    </w:p>
    <w:p w14:paraId="2845BE1B" w14:textId="6AAB8BCA" w:rsidR="00467B8B" w:rsidRPr="005337A0" w:rsidRDefault="00467B8B" w:rsidP="00467B8B">
      <w:pPr>
        <w:pStyle w:val="Akapitzlist"/>
        <w:widowControl w:val="0"/>
        <w:numPr>
          <w:ilvl w:val="0"/>
          <w:numId w:val="11"/>
        </w:numPr>
        <w:spacing w:after="0"/>
        <w:ind w:left="1276" w:hanging="425"/>
        <w:jc w:val="both"/>
        <w:rPr>
          <w:rFonts w:eastAsia="Times New Roman"/>
          <w:sz w:val="24"/>
          <w:szCs w:val="24"/>
        </w:rPr>
      </w:pPr>
      <w:r>
        <w:rPr>
          <w:sz w:val="24"/>
        </w:rPr>
        <w:t>realizację</w:t>
      </w:r>
      <w:r w:rsidRPr="005337A0">
        <w:rPr>
          <w:sz w:val="24"/>
        </w:rPr>
        <w:t xml:space="preserve"> programu</w:t>
      </w:r>
      <w:r w:rsidRPr="005337A0">
        <w:rPr>
          <w:spacing w:val="37"/>
          <w:sz w:val="24"/>
        </w:rPr>
        <w:t xml:space="preserve"> </w:t>
      </w:r>
      <w:r w:rsidRPr="005337A0">
        <w:rPr>
          <w:sz w:val="24"/>
        </w:rPr>
        <w:t xml:space="preserve">edukacyjno-informacyjnego </w:t>
      </w:r>
      <w:r w:rsidR="00E35FC9">
        <w:rPr>
          <w:sz w:val="24"/>
        </w:rPr>
        <w:t>w zakresie dawstwa rodzinnego</w:t>
      </w:r>
      <w:r w:rsidR="00C25E1A">
        <w:rPr>
          <w:sz w:val="24"/>
        </w:rPr>
        <w:t>, krzyżowego i łańcuchowego,</w:t>
      </w:r>
      <w:r w:rsidR="00E35FC9">
        <w:rPr>
          <w:sz w:val="24"/>
        </w:rPr>
        <w:t xml:space="preserve"> </w:t>
      </w:r>
      <w:r w:rsidRPr="005337A0">
        <w:rPr>
          <w:sz w:val="24"/>
        </w:rPr>
        <w:t>skierowanego do pacjentów z</w:t>
      </w:r>
      <w:r w:rsidR="001A252F">
        <w:rPr>
          <w:sz w:val="24"/>
        </w:rPr>
        <w:t> </w:t>
      </w:r>
      <w:r w:rsidRPr="005337A0">
        <w:rPr>
          <w:sz w:val="24"/>
        </w:rPr>
        <w:t>przewlekłą niewydolnością nerek, ich rodzin</w:t>
      </w:r>
      <w:r w:rsidRPr="005337A0">
        <w:rPr>
          <w:spacing w:val="-1"/>
          <w:w w:val="99"/>
          <w:sz w:val="24"/>
        </w:rPr>
        <w:t xml:space="preserve"> </w:t>
      </w:r>
      <w:r w:rsidRPr="005337A0">
        <w:rPr>
          <w:sz w:val="24"/>
        </w:rPr>
        <w:t>i personelu stacji dializ przez zespoły składające się</w:t>
      </w:r>
      <w:r w:rsidRPr="005337A0">
        <w:rPr>
          <w:w w:val="99"/>
          <w:sz w:val="24"/>
        </w:rPr>
        <w:t xml:space="preserve"> </w:t>
      </w:r>
      <w:r w:rsidRPr="005337A0">
        <w:rPr>
          <w:sz w:val="24"/>
        </w:rPr>
        <w:t>z lekarzy transplantologów, psychologów, pacjentów po przeszczepie od</w:t>
      </w:r>
      <w:r w:rsidRPr="005337A0">
        <w:rPr>
          <w:spacing w:val="52"/>
          <w:sz w:val="24"/>
        </w:rPr>
        <w:t xml:space="preserve"> </w:t>
      </w:r>
      <w:r w:rsidRPr="005337A0">
        <w:rPr>
          <w:sz w:val="24"/>
        </w:rPr>
        <w:t>żywego</w:t>
      </w:r>
      <w:r w:rsidRPr="005337A0">
        <w:rPr>
          <w:spacing w:val="-1"/>
          <w:sz w:val="24"/>
        </w:rPr>
        <w:t xml:space="preserve"> </w:t>
      </w:r>
      <w:r w:rsidRPr="005337A0">
        <w:rPr>
          <w:sz w:val="24"/>
        </w:rPr>
        <w:t>dawcy i żywych dawców, w poszczególnych regionach kraju, na</w:t>
      </w:r>
      <w:r w:rsidRPr="005337A0">
        <w:rPr>
          <w:spacing w:val="10"/>
          <w:sz w:val="24"/>
        </w:rPr>
        <w:t xml:space="preserve"> </w:t>
      </w:r>
      <w:r w:rsidRPr="005337A0">
        <w:rPr>
          <w:sz w:val="24"/>
        </w:rPr>
        <w:t>spotkaniach</w:t>
      </w:r>
      <w:r w:rsidRPr="005337A0">
        <w:rPr>
          <w:w w:val="99"/>
          <w:sz w:val="24"/>
        </w:rPr>
        <w:t xml:space="preserve"> </w:t>
      </w:r>
      <w:r w:rsidRPr="005337A0">
        <w:rPr>
          <w:sz w:val="24"/>
        </w:rPr>
        <w:t>w stacjach</w:t>
      </w:r>
      <w:r w:rsidRPr="005337A0">
        <w:rPr>
          <w:spacing w:val="-1"/>
          <w:sz w:val="24"/>
        </w:rPr>
        <w:t xml:space="preserve"> </w:t>
      </w:r>
      <w:r w:rsidRPr="005337A0">
        <w:rPr>
          <w:sz w:val="24"/>
        </w:rPr>
        <w:t>dializ,</w:t>
      </w:r>
    </w:p>
    <w:p w14:paraId="169AE5F5" w14:textId="271BA829" w:rsidR="005C5A27" w:rsidRPr="00D518C5" w:rsidRDefault="00467B8B" w:rsidP="00D518C5">
      <w:pPr>
        <w:pStyle w:val="Akapitzlist"/>
        <w:widowControl w:val="0"/>
        <w:numPr>
          <w:ilvl w:val="0"/>
          <w:numId w:val="11"/>
        </w:numPr>
        <w:spacing w:after="0"/>
        <w:ind w:left="1276" w:hanging="425"/>
        <w:jc w:val="both"/>
        <w:rPr>
          <w:rFonts w:eastAsia="Times New Roman"/>
          <w:sz w:val="24"/>
          <w:szCs w:val="24"/>
        </w:rPr>
      </w:pPr>
      <w:r w:rsidRPr="005337A0">
        <w:rPr>
          <w:sz w:val="24"/>
        </w:rPr>
        <w:t>przygotowanie materiałów informacyjno-edukacyjnych i ich udostępnienie</w:t>
      </w:r>
      <w:r w:rsidRPr="005337A0">
        <w:rPr>
          <w:spacing w:val="14"/>
          <w:sz w:val="24"/>
        </w:rPr>
        <w:t xml:space="preserve"> </w:t>
      </w:r>
      <w:r w:rsidRPr="005337A0">
        <w:rPr>
          <w:sz w:val="24"/>
        </w:rPr>
        <w:t>w</w:t>
      </w:r>
      <w:r w:rsidR="001A252F">
        <w:rPr>
          <w:sz w:val="24"/>
        </w:rPr>
        <w:t> </w:t>
      </w:r>
      <w:r w:rsidRPr="005337A0">
        <w:rPr>
          <w:sz w:val="24"/>
        </w:rPr>
        <w:t>stacjach dializ i ośrodkach kwalifikujących do przeszczepienia</w:t>
      </w:r>
      <w:r w:rsidRPr="005337A0">
        <w:rPr>
          <w:spacing w:val="-30"/>
          <w:sz w:val="24"/>
        </w:rPr>
        <w:t xml:space="preserve"> </w:t>
      </w:r>
      <w:r w:rsidRPr="005337A0">
        <w:rPr>
          <w:sz w:val="24"/>
        </w:rPr>
        <w:t>nerki</w:t>
      </w:r>
      <w:r w:rsidR="007C1924">
        <w:rPr>
          <w:sz w:val="24"/>
        </w:rPr>
        <w:t>,</w:t>
      </w:r>
    </w:p>
    <w:p w14:paraId="4F749ACE" w14:textId="77777777" w:rsidR="00D518C5" w:rsidRDefault="00D518C5" w:rsidP="00D518C5">
      <w:pPr>
        <w:pStyle w:val="Akapitzlist"/>
        <w:widowControl w:val="0"/>
        <w:numPr>
          <w:ilvl w:val="0"/>
          <w:numId w:val="5"/>
        </w:numPr>
        <w:spacing w:after="0"/>
        <w:jc w:val="both"/>
        <w:rPr>
          <w:rFonts w:eastAsia="Times New Roman"/>
          <w:sz w:val="24"/>
          <w:szCs w:val="24"/>
        </w:rPr>
      </w:pPr>
      <w:r>
        <w:rPr>
          <w:rFonts w:eastAsia="Times New Roman"/>
          <w:sz w:val="24"/>
          <w:szCs w:val="24"/>
        </w:rPr>
        <w:t xml:space="preserve">promocja idei dawstwa komórek i tkanek, w tym działania mające na celu podnoszenie świadomości związanej z dawstwem </w:t>
      </w:r>
      <w:r w:rsidR="00BC1973">
        <w:rPr>
          <w:rFonts w:eastAsia="Times New Roman"/>
          <w:sz w:val="24"/>
          <w:szCs w:val="24"/>
        </w:rPr>
        <w:t>komórek krwiotwórczych</w:t>
      </w:r>
      <w:r>
        <w:rPr>
          <w:rFonts w:eastAsia="Times New Roman"/>
          <w:sz w:val="24"/>
          <w:szCs w:val="24"/>
        </w:rPr>
        <w:t xml:space="preserve"> i innych rodzajów tkanek.</w:t>
      </w:r>
    </w:p>
    <w:p w14:paraId="4763B085" w14:textId="77777777" w:rsidR="00D518C5" w:rsidRPr="00D518C5" w:rsidRDefault="00D518C5" w:rsidP="00D518C5">
      <w:pPr>
        <w:pStyle w:val="Akapitzlist"/>
        <w:widowControl w:val="0"/>
        <w:spacing w:after="0"/>
        <w:ind w:left="862"/>
        <w:jc w:val="both"/>
        <w:rPr>
          <w:rFonts w:eastAsia="Times New Roman"/>
          <w:sz w:val="24"/>
          <w:szCs w:val="24"/>
        </w:rPr>
      </w:pPr>
    </w:p>
    <w:p w14:paraId="5677B66E" w14:textId="77777777" w:rsidR="00665B54" w:rsidRDefault="00665B54" w:rsidP="00665B54">
      <w:pPr>
        <w:ind w:left="142"/>
        <w:jc w:val="both"/>
        <w:outlineLvl w:val="2"/>
        <w:rPr>
          <w:sz w:val="24"/>
        </w:rPr>
      </w:pPr>
      <w:bookmarkStart w:id="46" w:name="_Toc474747944"/>
      <w:r w:rsidRPr="00C653D7">
        <w:rPr>
          <w:sz w:val="24"/>
        </w:rPr>
        <w:t xml:space="preserve">Realizacja tak określonych </w:t>
      </w:r>
      <w:r>
        <w:rPr>
          <w:sz w:val="24"/>
        </w:rPr>
        <w:t>kierunków interwencji</w:t>
      </w:r>
      <w:r w:rsidRPr="00C653D7">
        <w:rPr>
          <w:sz w:val="24"/>
        </w:rPr>
        <w:t xml:space="preserve"> powinna pozwolić </w:t>
      </w:r>
      <w:r w:rsidR="00B22DFC">
        <w:rPr>
          <w:sz w:val="24"/>
        </w:rPr>
        <w:t xml:space="preserve">przede wszystkim </w:t>
      </w:r>
      <w:r w:rsidR="00467B8B">
        <w:rPr>
          <w:sz w:val="24"/>
        </w:rPr>
        <w:t xml:space="preserve">na </w:t>
      </w:r>
      <w:r w:rsidR="00B22DFC">
        <w:rPr>
          <w:sz w:val="24"/>
        </w:rPr>
        <w:t>poprawę świadomości społeczeństwa</w:t>
      </w:r>
      <w:r w:rsidR="00467B8B">
        <w:rPr>
          <w:sz w:val="24"/>
        </w:rPr>
        <w:t>,</w:t>
      </w:r>
      <w:r w:rsidR="00B22DFC">
        <w:rPr>
          <w:sz w:val="24"/>
        </w:rPr>
        <w:t xml:space="preserve"> </w:t>
      </w:r>
      <w:r w:rsidRPr="00C653D7">
        <w:rPr>
          <w:sz w:val="24"/>
        </w:rPr>
        <w:t>zwiększenie wskaźników identyfikacji oraz pobrań narządów od zmarłych dawców w celu przeszczepienia od zmarłych dawców</w:t>
      </w:r>
      <w:r w:rsidR="00467B8B">
        <w:rPr>
          <w:sz w:val="24"/>
        </w:rPr>
        <w:t xml:space="preserve"> oraz zwiększenie </w:t>
      </w:r>
      <w:r w:rsidR="00A866CD">
        <w:rPr>
          <w:sz w:val="24"/>
        </w:rPr>
        <w:t xml:space="preserve">liczby </w:t>
      </w:r>
      <w:r w:rsidR="00467B8B">
        <w:rPr>
          <w:sz w:val="24"/>
        </w:rPr>
        <w:t>pobrań od żywych dawców</w:t>
      </w:r>
      <w:r w:rsidR="00A866CD">
        <w:rPr>
          <w:sz w:val="24"/>
        </w:rPr>
        <w:t xml:space="preserve"> i tym samym zwiększenie liczby przeszczepień od żywego dawcy</w:t>
      </w:r>
      <w:r w:rsidRPr="00C653D7">
        <w:rPr>
          <w:sz w:val="24"/>
        </w:rPr>
        <w:t>. Zadania powyższe będą realizowane w całym kraju, w tym w szczególności w tych regionach, w których wskaźniki te są najniższe.</w:t>
      </w:r>
      <w:bookmarkEnd w:id="43"/>
      <w:bookmarkEnd w:id="44"/>
      <w:bookmarkEnd w:id="45"/>
      <w:bookmarkEnd w:id="46"/>
    </w:p>
    <w:p w14:paraId="499E8B2D" w14:textId="17229B33" w:rsidR="00467B8B" w:rsidRPr="00C653D7" w:rsidRDefault="00467B8B" w:rsidP="004E47EB">
      <w:pPr>
        <w:ind w:left="142"/>
        <w:jc w:val="both"/>
        <w:outlineLvl w:val="2"/>
        <w:rPr>
          <w:sz w:val="24"/>
        </w:rPr>
      </w:pPr>
      <w:bookmarkStart w:id="47" w:name="_Toc474747945"/>
      <w:r>
        <w:rPr>
          <w:sz w:val="24"/>
        </w:rPr>
        <w:t xml:space="preserve">Należy mieć na uwadze, że </w:t>
      </w:r>
      <w:r w:rsidR="00B45EFA">
        <w:rPr>
          <w:sz w:val="24"/>
        </w:rPr>
        <w:t xml:space="preserve"> uświadomienie polskiemu społeczeństwu wagi problemu, jakim jest podjęcie decyzji o przekazaniu narządu,</w:t>
      </w:r>
      <w:r w:rsidR="004E47EB">
        <w:rPr>
          <w:sz w:val="24"/>
        </w:rPr>
        <w:t xml:space="preserve"> komórek lub tkanek</w:t>
      </w:r>
      <w:r w:rsidR="00B45EFA">
        <w:rPr>
          <w:sz w:val="24"/>
        </w:rPr>
        <w:t xml:space="preserve"> powinno wiązać się z</w:t>
      </w:r>
      <w:r w:rsidR="001A252F">
        <w:rPr>
          <w:sz w:val="24"/>
        </w:rPr>
        <w:t> </w:t>
      </w:r>
      <w:r w:rsidR="00B45EFA">
        <w:rPr>
          <w:sz w:val="24"/>
        </w:rPr>
        <w:t>uświadomieniem przysługujących w tym zakresie praw i przekazaniem informacji umożliwiających zdobycie wiedzy nastawionej na znajomość obowiązujących w tym zakresie przepisów.</w:t>
      </w:r>
      <w:bookmarkEnd w:id="47"/>
      <w:r w:rsidR="00B45EFA">
        <w:rPr>
          <w:sz w:val="24"/>
        </w:rPr>
        <w:t xml:space="preserve"> </w:t>
      </w:r>
    </w:p>
    <w:p w14:paraId="624E28CB" w14:textId="77777777" w:rsidR="00B86942" w:rsidRPr="00B86942" w:rsidRDefault="00B86942" w:rsidP="00E05922">
      <w:pPr>
        <w:ind w:left="425"/>
        <w:jc w:val="both"/>
        <w:outlineLvl w:val="2"/>
        <w:rPr>
          <w:b/>
          <w:sz w:val="24"/>
          <w:szCs w:val="24"/>
        </w:rPr>
      </w:pPr>
    </w:p>
    <w:p w14:paraId="6B7FDFB7" w14:textId="77777777" w:rsidR="00B86942" w:rsidRPr="00B86942" w:rsidRDefault="00B86942" w:rsidP="001052AB">
      <w:pPr>
        <w:pStyle w:val="Akapitzlist"/>
        <w:numPr>
          <w:ilvl w:val="2"/>
          <w:numId w:val="2"/>
        </w:numPr>
        <w:ind w:left="1276" w:hanging="850"/>
        <w:jc w:val="both"/>
        <w:outlineLvl w:val="2"/>
        <w:rPr>
          <w:b/>
          <w:sz w:val="24"/>
          <w:szCs w:val="24"/>
        </w:rPr>
      </w:pPr>
      <w:bookmarkStart w:id="48" w:name="_Toc474747946"/>
      <w:r w:rsidRPr="001052AB">
        <w:rPr>
          <w:b/>
          <w:sz w:val="24"/>
          <w:szCs w:val="24"/>
        </w:rPr>
        <w:t>Kierunki interwencji na rzecz</w:t>
      </w:r>
      <w:r w:rsidRPr="00B86942">
        <w:rPr>
          <w:sz w:val="24"/>
        </w:rPr>
        <w:t xml:space="preserve"> </w:t>
      </w:r>
      <w:r>
        <w:rPr>
          <w:b/>
          <w:sz w:val="24"/>
        </w:rPr>
        <w:t>wsparcia</w:t>
      </w:r>
      <w:r w:rsidRPr="00B86942">
        <w:rPr>
          <w:b/>
          <w:sz w:val="24"/>
        </w:rPr>
        <w:t xml:space="preserve"> procesu leczenia przeszczepieniem komórek, tkanek lub narządów</w:t>
      </w:r>
      <w:bookmarkEnd w:id="48"/>
    </w:p>
    <w:p w14:paraId="23B665DF" w14:textId="7EEE2996" w:rsidR="00BF678A" w:rsidRPr="00BF678A" w:rsidRDefault="00BF678A" w:rsidP="00BF678A">
      <w:pPr>
        <w:ind w:left="142"/>
        <w:jc w:val="both"/>
        <w:outlineLvl w:val="2"/>
        <w:rPr>
          <w:sz w:val="24"/>
        </w:rPr>
      </w:pPr>
      <w:bookmarkStart w:id="49" w:name="_Toc474747947"/>
      <w:r w:rsidRPr="00BC1973">
        <w:rPr>
          <w:sz w:val="24"/>
        </w:rPr>
        <w:t>Kierunki</w:t>
      </w:r>
      <w:r w:rsidRPr="00BF678A">
        <w:rPr>
          <w:sz w:val="24"/>
        </w:rPr>
        <w:t xml:space="preserve"> interwencji (zadania/działania) Programu, które będą podejmowane w związku z</w:t>
      </w:r>
      <w:r w:rsidR="001A252F">
        <w:rPr>
          <w:sz w:val="24"/>
        </w:rPr>
        <w:t> </w:t>
      </w:r>
      <w:r w:rsidRPr="00BF678A">
        <w:rPr>
          <w:sz w:val="24"/>
        </w:rPr>
        <w:t xml:space="preserve">priorytetem </w:t>
      </w:r>
      <w:r w:rsidRPr="00BC1973">
        <w:rPr>
          <w:sz w:val="24"/>
        </w:rPr>
        <w:t xml:space="preserve">Programu </w:t>
      </w:r>
      <w:r w:rsidR="00B408FD">
        <w:rPr>
          <w:sz w:val="24"/>
        </w:rPr>
        <w:t xml:space="preserve">dotyczącym </w:t>
      </w:r>
      <w:r>
        <w:rPr>
          <w:sz w:val="24"/>
        </w:rPr>
        <w:t>wsparci</w:t>
      </w:r>
      <w:r w:rsidR="00B408FD">
        <w:rPr>
          <w:sz w:val="24"/>
        </w:rPr>
        <w:t>a</w:t>
      </w:r>
      <w:r>
        <w:rPr>
          <w:sz w:val="24"/>
        </w:rPr>
        <w:t xml:space="preserve"> procesu leczenia przeszczepieniem komórek, tkanek lub narządów </w:t>
      </w:r>
      <w:r w:rsidR="006F54BB">
        <w:rPr>
          <w:sz w:val="24"/>
        </w:rPr>
        <w:t>nastawione będą, w szczególności na</w:t>
      </w:r>
      <w:r w:rsidRPr="00BF678A">
        <w:rPr>
          <w:sz w:val="24"/>
        </w:rPr>
        <w:t>:</w:t>
      </w:r>
      <w:bookmarkEnd w:id="49"/>
    </w:p>
    <w:p w14:paraId="276ECF31" w14:textId="77777777" w:rsidR="00BF678A" w:rsidRPr="00BF5F0C" w:rsidRDefault="00BF678A" w:rsidP="00BF5F0C">
      <w:pPr>
        <w:pStyle w:val="Akapitzlist"/>
        <w:widowControl w:val="0"/>
        <w:numPr>
          <w:ilvl w:val="0"/>
          <w:numId w:val="7"/>
        </w:numPr>
        <w:tabs>
          <w:tab w:val="left" w:pos="426"/>
        </w:tabs>
        <w:spacing w:after="0"/>
        <w:jc w:val="both"/>
        <w:rPr>
          <w:rFonts w:eastAsia="Times New Roman"/>
          <w:sz w:val="24"/>
          <w:szCs w:val="24"/>
        </w:rPr>
      </w:pPr>
      <w:r w:rsidRPr="00736846">
        <w:rPr>
          <w:sz w:val="24"/>
          <w:szCs w:val="24"/>
        </w:rPr>
        <w:t xml:space="preserve">przeprowadzanie badań potencjalnych dawców komórek krwiotwórczych </w:t>
      </w:r>
      <w:r w:rsidR="00CC7585">
        <w:rPr>
          <w:sz w:val="24"/>
          <w:szCs w:val="24"/>
        </w:rPr>
        <w:t>mające na celu</w:t>
      </w:r>
      <w:r w:rsidRPr="00736846">
        <w:rPr>
          <w:sz w:val="24"/>
          <w:szCs w:val="24"/>
        </w:rPr>
        <w:t>:</w:t>
      </w:r>
    </w:p>
    <w:p w14:paraId="610F4099" w14:textId="77777777" w:rsidR="00BF678A" w:rsidRPr="00BF5F0C" w:rsidRDefault="00BF678A" w:rsidP="00BF678A">
      <w:pPr>
        <w:pStyle w:val="Akapitzlist"/>
        <w:widowControl w:val="0"/>
        <w:numPr>
          <w:ilvl w:val="0"/>
          <w:numId w:val="9"/>
        </w:numPr>
        <w:tabs>
          <w:tab w:val="left" w:pos="426"/>
        </w:tabs>
        <w:spacing w:after="0"/>
        <w:jc w:val="both"/>
        <w:rPr>
          <w:rFonts w:eastAsia="Times New Roman"/>
          <w:sz w:val="24"/>
          <w:szCs w:val="24"/>
        </w:rPr>
      </w:pPr>
      <w:r w:rsidRPr="00736846">
        <w:rPr>
          <w:sz w:val="24"/>
          <w:szCs w:val="24"/>
        </w:rPr>
        <w:t xml:space="preserve">zwiększenie liczby przebadanych potencjalnych </w:t>
      </w:r>
      <w:r w:rsidR="00BF5F0C">
        <w:rPr>
          <w:sz w:val="24"/>
          <w:szCs w:val="24"/>
        </w:rPr>
        <w:t xml:space="preserve">niespokrewnionych </w:t>
      </w:r>
      <w:r w:rsidRPr="00736846">
        <w:rPr>
          <w:sz w:val="24"/>
          <w:szCs w:val="24"/>
        </w:rPr>
        <w:t>dawców</w:t>
      </w:r>
      <w:r w:rsidRPr="00736846">
        <w:rPr>
          <w:spacing w:val="-8"/>
          <w:sz w:val="24"/>
          <w:szCs w:val="24"/>
        </w:rPr>
        <w:t xml:space="preserve"> </w:t>
      </w:r>
      <w:r w:rsidRPr="00736846">
        <w:rPr>
          <w:sz w:val="24"/>
          <w:szCs w:val="24"/>
        </w:rPr>
        <w:t>szpiku,</w:t>
      </w:r>
    </w:p>
    <w:p w14:paraId="212E1775" w14:textId="77777777" w:rsidR="00BF5F0C" w:rsidRPr="00736846" w:rsidRDefault="00BF5F0C" w:rsidP="00BF678A">
      <w:pPr>
        <w:pStyle w:val="Akapitzlist"/>
        <w:widowControl w:val="0"/>
        <w:numPr>
          <w:ilvl w:val="0"/>
          <w:numId w:val="9"/>
        </w:numPr>
        <w:tabs>
          <w:tab w:val="left" w:pos="426"/>
        </w:tabs>
        <w:spacing w:after="0"/>
        <w:jc w:val="both"/>
        <w:rPr>
          <w:rFonts w:eastAsia="Times New Roman"/>
          <w:sz w:val="24"/>
          <w:szCs w:val="24"/>
        </w:rPr>
      </w:pPr>
      <w:r>
        <w:rPr>
          <w:sz w:val="24"/>
          <w:szCs w:val="24"/>
        </w:rPr>
        <w:t>zwiększenie poziomu jakości danych (</w:t>
      </w:r>
      <w:r w:rsidRPr="00736846">
        <w:rPr>
          <w:sz w:val="24"/>
          <w:szCs w:val="24"/>
        </w:rPr>
        <w:t>stopnia szczegółowości wyników badań</w:t>
      </w:r>
      <w:r>
        <w:rPr>
          <w:sz w:val="24"/>
          <w:szCs w:val="24"/>
        </w:rPr>
        <w:t>)</w:t>
      </w:r>
      <w:r w:rsidRPr="00736846">
        <w:rPr>
          <w:sz w:val="24"/>
          <w:szCs w:val="24"/>
        </w:rPr>
        <w:t xml:space="preserve"> </w:t>
      </w:r>
      <w:r>
        <w:rPr>
          <w:sz w:val="24"/>
          <w:szCs w:val="24"/>
        </w:rPr>
        <w:lastRenderedPageBreak/>
        <w:t>potencjalnych niespokrewnionych dawców szpiku</w:t>
      </w:r>
      <w:r w:rsidR="00CC7585">
        <w:rPr>
          <w:sz w:val="24"/>
          <w:szCs w:val="24"/>
        </w:rPr>
        <w:t>;</w:t>
      </w:r>
    </w:p>
    <w:p w14:paraId="0046B03C" w14:textId="77777777" w:rsidR="00BF5F0C" w:rsidRDefault="00BF5F0C" w:rsidP="00BF5F0C">
      <w:pPr>
        <w:pStyle w:val="Akapitzlist"/>
        <w:numPr>
          <w:ilvl w:val="0"/>
          <w:numId w:val="7"/>
        </w:numPr>
        <w:jc w:val="both"/>
        <w:outlineLvl w:val="2"/>
        <w:rPr>
          <w:sz w:val="24"/>
          <w:szCs w:val="24"/>
        </w:rPr>
      </w:pPr>
      <w:bookmarkStart w:id="50" w:name="_Toc458590293"/>
      <w:bookmarkStart w:id="51" w:name="_Toc459295098"/>
      <w:bookmarkStart w:id="52" w:name="_Toc473196031"/>
      <w:bookmarkStart w:id="53" w:name="_Toc474747948"/>
      <w:r w:rsidRPr="00C944FD">
        <w:rPr>
          <w:sz w:val="24"/>
          <w:szCs w:val="24"/>
        </w:rPr>
        <w:t>sfinansowanie</w:t>
      </w:r>
      <w:r>
        <w:rPr>
          <w:sz w:val="24"/>
          <w:szCs w:val="24"/>
        </w:rPr>
        <w:t>/ dofinansowanie</w:t>
      </w:r>
      <w:r w:rsidRPr="00C944FD">
        <w:rPr>
          <w:sz w:val="24"/>
          <w:szCs w:val="24"/>
        </w:rPr>
        <w:t xml:space="preserve"> modernizacji, rozbudowy, remontów w ośrodkach transplantacyjnych oraz bankach tkanek i komórek</w:t>
      </w:r>
      <w:bookmarkEnd w:id="50"/>
      <w:bookmarkEnd w:id="51"/>
      <w:r w:rsidR="00685760">
        <w:rPr>
          <w:sz w:val="24"/>
          <w:szCs w:val="24"/>
        </w:rPr>
        <w:t>,</w:t>
      </w:r>
      <w:bookmarkEnd w:id="52"/>
      <w:bookmarkEnd w:id="53"/>
    </w:p>
    <w:p w14:paraId="32E3A146" w14:textId="1EAE0C13" w:rsidR="00BF5F0C" w:rsidRPr="008F1DAB" w:rsidRDefault="00BF5F0C" w:rsidP="00BF5F0C">
      <w:pPr>
        <w:pStyle w:val="Akapitzlist"/>
        <w:numPr>
          <w:ilvl w:val="0"/>
          <w:numId w:val="7"/>
        </w:numPr>
        <w:jc w:val="both"/>
        <w:outlineLvl w:val="2"/>
        <w:rPr>
          <w:sz w:val="24"/>
          <w:szCs w:val="24"/>
        </w:rPr>
      </w:pPr>
      <w:bookmarkStart w:id="54" w:name="_Toc458590296"/>
      <w:bookmarkStart w:id="55" w:name="_Toc459295101"/>
      <w:bookmarkStart w:id="56" w:name="_Toc473196032"/>
      <w:bookmarkStart w:id="57" w:name="_Toc474747949"/>
      <w:r>
        <w:rPr>
          <w:sz w:val="24"/>
          <w:szCs w:val="24"/>
        </w:rPr>
        <w:t xml:space="preserve">sfinansowanie/dofinansowanie </w:t>
      </w:r>
      <w:r w:rsidRPr="00940FEE">
        <w:rPr>
          <w:sz w:val="24"/>
          <w:szCs w:val="24"/>
        </w:rPr>
        <w:t>doposażenia lub wyposażenia ośrodków przeszczepiania narządów, komórek i tkanek, banków tkanek i komórek oraz medycznych laboratoriów diagnostycznych testujących komórki, tkanki lub narządy w</w:t>
      </w:r>
      <w:r w:rsidR="001A252F">
        <w:rPr>
          <w:sz w:val="24"/>
          <w:szCs w:val="24"/>
        </w:rPr>
        <w:t> </w:t>
      </w:r>
      <w:r w:rsidRPr="00940FEE">
        <w:rPr>
          <w:sz w:val="24"/>
          <w:szCs w:val="24"/>
        </w:rPr>
        <w:t>nowoczesny sprzęt i aparaturę</w:t>
      </w:r>
      <w:bookmarkEnd w:id="54"/>
      <w:bookmarkEnd w:id="55"/>
      <w:bookmarkEnd w:id="56"/>
      <w:r w:rsidR="00B11540">
        <w:rPr>
          <w:sz w:val="24"/>
          <w:szCs w:val="24"/>
        </w:rPr>
        <w:t xml:space="preserve"> oraz w zasoby</w:t>
      </w:r>
      <w:r w:rsidR="00333E49">
        <w:rPr>
          <w:sz w:val="24"/>
          <w:szCs w:val="24"/>
        </w:rPr>
        <w:t>, w tym informatyczne,</w:t>
      </w:r>
      <w:r w:rsidR="00B11540">
        <w:rPr>
          <w:sz w:val="24"/>
          <w:szCs w:val="24"/>
        </w:rPr>
        <w:t xml:space="preserve"> umożliwiające śledzenie losów komórek</w:t>
      </w:r>
      <w:r w:rsidR="00C909AE">
        <w:rPr>
          <w:sz w:val="24"/>
          <w:szCs w:val="24"/>
        </w:rPr>
        <w:t xml:space="preserve"> i</w:t>
      </w:r>
      <w:r w:rsidR="00B11540">
        <w:rPr>
          <w:sz w:val="24"/>
          <w:szCs w:val="24"/>
        </w:rPr>
        <w:t xml:space="preserve"> tkanek</w:t>
      </w:r>
      <w:r w:rsidR="00774621">
        <w:rPr>
          <w:sz w:val="24"/>
          <w:szCs w:val="24"/>
        </w:rPr>
        <w:t>,</w:t>
      </w:r>
      <w:bookmarkEnd w:id="57"/>
    </w:p>
    <w:p w14:paraId="61AECC1A" w14:textId="77777777" w:rsidR="00BF5F0C" w:rsidRDefault="00BF5F0C" w:rsidP="00BF5F0C">
      <w:pPr>
        <w:pStyle w:val="Akapitzlist"/>
        <w:numPr>
          <w:ilvl w:val="0"/>
          <w:numId w:val="7"/>
        </w:numPr>
        <w:jc w:val="both"/>
        <w:outlineLvl w:val="2"/>
        <w:rPr>
          <w:sz w:val="24"/>
          <w:szCs w:val="24"/>
        </w:rPr>
      </w:pPr>
      <w:bookmarkStart w:id="58" w:name="_Toc458590304"/>
      <w:bookmarkStart w:id="59" w:name="_Toc459295109"/>
      <w:bookmarkStart w:id="60" w:name="_Toc473196035"/>
      <w:bookmarkStart w:id="61" w:name="_Toc474747950"/>
      <w:r w:rsidRPr="003B526B">
        <w:rPr>
          <w:sz w:val="24"/>
          <w:szCs w:val="24"/>
        </w:rPr>
        <w:t>finansowanie procedur medycznych – nowe rodzaje przeszczepienia, np.:</w:t>
      </w:r>
      <w:bookmarkEnd w:id="58"/>
      <w:bookmarkEnd w:id="59"/>
      <w:bookmarkEnd w:id="60"/>
      <w:bookmarkEnd w:id="61"/>
    </w:p>
    <w:p w14:paraId="09D8E93A" w14:textId="77777777" w:rsidR="00BF5F0C" w:rsidRDefault="00BF5F0C" w:rsidP="00BF5F0C">
      <w:pPr>
        <w:pStyle w:val="Akapitzlist"/>
        <w:numPr>
          <w:ilvl w:val="1"/>
          <w:numId w:val="18"/>
        </w:numPr>
        <w:ind w:left="993" w:hanging="284"/>
        <w:jc w:val="both"/>
        <w:outlineLvl w:val="2"/>
        <w:rPr>
          <w:sz w:val="24"/>
          <w:szCs w:val="24"/>
        </w:rPr>
      </w:pPr>
      <w:bookmarkStart w:id="62" w:name="_Toc458590305"/>
      <w:bookmarkStart w:id="63" w:name="_Toc459295110"/>
      <w:bookmarkStart w:id="64" w:name="_Toc473196036"/>
      <w:bookmarkStart w:id="65" w:name="_Toc474747951"/>
      <w:r>
        <w:rPr>
          <w:sz w:val="24"/>
          <w:szCs w:val="24"/>
        </w:rPr>
        <w:t>przeszczepienie jelita,</w:t>
      </w:r>
      <w:bookmarkEnd w:id="62"/>
      <w:bookmarkEnd w:id="63"/>
      <w:bookmarkEnd w:id="64"/>
      <w:bookmarkEnd w:id="65"/>
    </w:p>
    <w:p w14:paraId="6177F923" w14:textId="77777777" w:rsidR="00BF5F0C" w:rsidRDefault="00BF5F0C" w:rsidP="00BF5F0C">
      <w:pPr>
        <w:pStyle w:val="Akapitzlist"/>
        <w:numPr>
          <w:ilvl w:val="1"/>
          <w:numId w:val="18"/>
        </w:numPr>
        <w:ind w:left="993" w:hanging="284"/>
        <w:jc w:val="both"/>
        <w:outlineLvl w:val="2"/>
        <w:rPr>
          <w:sz w:val="24"/>
          <w:szCs w:val="24"/>
        </w:rPr>
      </w:pPr>
      <w:bookmarkStart w:id="66" w:name="_Toc458590306"/>
      <w:bookmarkStart w:id="67" w:name="_Toc459295111"/>
      <w:bookmarkStart w:id="68" w:name="_Toc473196037"/>
      <w:bookmarkStart w:id="69" w:name="_Toc474747952"/>
      <w:r>
        <w:rPr>
          <w:sz w:val="24"/>
          <w:szCs w:val="24"/>
        </w:rPr>
        <w:t>przeszczepienie kończyny górnej,</w:t>
      </w:r>
      <w:bookmarkEnd w:id="66"/>
      <w:bookmarkEnd w:id="67"/>
      <w:bookmarkEnd w:id="68"/>
      <w:bookmarkEnd w:id="69"/>
    </w:p>
    <w:p w14:paraId="529D8DDA" w14:textId="77777777" w:rsidR="00BF5F0C" w:rsidRDefault="00BF5F0C" w:rsidP="00BF5F0C">
      <w:pPr>
        <w:pStyle w:val="Akapitzlist"/>
        <w:numPr>
          <w:ilvl w:val="1"/>
          <w:numId w:val="18"/>
        </w:numPr>
        <w:ind w:left="993" w:hanging="284"/>
        <w:jc w:val="both"/>
        <w:outlineLvl w:val="2"/>
        <w:rPr>
          <w:sz w:val="24"/>
          <w:szCs w:val="24"/>
        </w:rPr>
      </w:pPr>
      <w:bookmarkStart w:id="70" w:name="_Toc458590307"/>
      <w:bookmarkStart w:id="71" w:name="_Toc459295112"/>
      <w:bookmarkStart w:id="72" w:name="_Toc473196038"/>
      <w:bookmarkStart w:id="73" w:name="_Toc474747953"/>
      <w:r>
        <w:rPr>
          <w:sz w:val="24"/>
          <w:szCs w:val="24"/>
        </w:rPr>
        <w:t>przeszczepienie komórek wątroby (hepatocytów)</w:t>
      </w:r>
      <w:bookmarkEnd w:id="70"/>
      <w:bookmarkEnd w:id="71"/>
      <w:bookmarkEnd w:id="72"/>
      <w:bookmarkEnd w:id="73"/>
      <w:r w:rsidR="00570A31">
        <w:rPr>
          <w:sz w:val="24"/>
          <w:szCs w:val="24"/>
        </w:rPr>
        <w:t>,</w:t>
      </w:r>
    </w:p>
    <w:p w14:paraId="0157D1BF" w14:textId="4AC955D3" w:rsidR="00BF5F0C" w:rsidRDefault="00BF5F0C" w:rsidP="00BF5F0C">
      <w:pPr>
        <w:pStyle w:val="Akapitzlist"/>
        <w:numPr>
          <w:ilvl w:val="1"/>
          <w:numId w:val="18"/>
        </w:numPr>
        <w:spacing w:after="0"/>
        <w:ind w:left="993" w:hanging="284"/>
        <w:jc w:val="both"/>
        <w:outlineLvl w:val="2"/>
        <w:rPr>
          <w:sz w:val="24"/>
          <w:szCs w:val="24"/>
        </w:rPr>
      </w:pPr>
      <w:bookmarkStart w:id="74" w:name="_Toc458590308"/>
      <w:bookmarkStart w:id="75" w:name="_Toc459295113"/>
      <w:bookmarkStart w:id="76" w:name="_Toc473196039"/>
      <w:bookmarkStart w:id="77" w:name="_Toc474747954"/>
      <w:r>
        <w:rPr>
          <w:sz w:val="24"/>
          <w:szCs w:val="24"/>
        </w:rPr>
        <w:t>inne</w:t>
      </w:r>
      <w:r w:rsidRPr="003B526B">
        <w:rPr>
          <w:sz w:val="24"/>
          <w:szCs w:val="24"/>
        </w:rPr>
        <w:t xml:space="preserve"> nowe przeszczepy narządów, komórek i tkanek</w:t>
      </w:r>
      <w:bookmarkEnd w:id="74"/>
      <w:bookmarkEnd w:id="75"/>
      <w:bookmarkEnd w:id="76"/>
      <w:bookmarkEnd w:id="77"/>
      <w:r w:rsidR="00196ACA">
        <w:rPr>
          <w:sz w:val="24"/>
          <w:szCs w:val="24"/>
        </w:rPr>
        <w:t>, w tym np. przygotowanie do przeszczepienia hodowanych komórek naskórka, konserwowanych naczyń krwionośnych, świeżych i konserwo</w:t>
      </w:r>
      <w:r w:rsidR="0086466C">
        <w:rPr>
          <w:sz w:val="24"/>
          <w:szCs w:val="24"/>
        </w:rPr>
        <w:t>wanych przeszczepów chrzęstno-</w:t>
      </w:r>
      <w:r w:rsidR="00196ACA">
        <w:rPr>
          <w:sz w:val="24"/>
          <w:szCs w:val="24"/>
        </w:rPr>
        <w:t>kostnych i</w:t>
      </w:r>
      <w:r w:rsidR="001A252F">
        <w:rPr>
          <w:sz w:val="24"/>
          <w:szCs w:val="24"/>
        </w:rPr>
        <w:t> </w:t>
      </w:r>
      <w:r w:rsidR="00196ACA">
        <w:rPr>
          <w:sz w:val="24"/>
          <w:szCs w:val="24"/>
        </w:rPr>
        <w:t>innych</w:t>
      </w:r>
    </w:p>
    <w:p w14:paraId="21162EEE" w14:textId="29FF2886" w:rsidR="00BF5F0C" w:rsidRPr="003B526B" w:rsidRDefault="0086466C" w:rsidP="00BF5F0C">
      <w:pPr>
        <w:spacing w:after="0"/>
        <w:ind w:left="709"/>
        <w:jc w:val="both"/>
        <w:outlineLvl w:val="2"/>
        <w:rPr>
          <w:sz w:val="24"/>
          <w:szCs w:val="24"/>
        </w:rPr>
      </w:pPr>
      <w:bookmarkStart w:id="78" w:name="_Toc458590309"/>
      <w:bookmarkStart w:id="79" w:name="_Toc459295114"/>
      <w:bookmarkStart w:id="80" w:name="_Toc473196040"/>
      <w:bookmarkStart w:id="81" w:name="_Toc474747955"/>
      <w:r>
        <w:rPr>
          <w:sz w:val="24"/>
          <w:szCs w:val="24"/>
        </w:rPr>
        <w:t>–</w:t>
      </w:r>
      <w:r w:rsidR="00BF5F0C">
        <w:rPr>
          <w:sz w:val="24"/>
          <w:szCs w:val="24"/>
        </w:rPr>
        <w:t xml:space="preserve"> nieobjętych </w:t>
      </w:r>
      <w:r w:rsidR="00BF5F0C" w:rsidRPr="003B526B">
        <w:rPr>
          <w:sz w:val="24"/>
          <w:szCs w:val="24"/>
        </w:rPr>
        <w:t>finansowaniem w ramach procedur wysokospecjalistycznych przez ministra właściwego do spraw zdrowia lub w ramach katalogu świadczeń Jednorodnych Grup Pacjentów</w:t>
      </w:r>
      <w:r w:rsidR="00164CD0">
        <w:rPr>
          <w:sz w:val="24"/>
          <w:szCs w:val="24"/>
        </w:rPr>
        <w:t>,</w:t>
      </w:r>
      <w:bookmarkEnd w:id="78"/>
      <w:bookmarkEnd w:id="79"/>
      <w:bookmarkEnd w:id="80"/>
      <w:bookmarkEnd w:id="81"/>
    </w:p>
    <w:p w14:paraId="6B13302F" w14:textId="7C94C0AA" w:rsidR="00BF5F0C" w:rsidRPr="00BF5F0C" w:rsidRDefault="00BF5F0C" w:rsidP="00BF5F0C">
      <w:pPr>
        <w:pStyle w:val="Akapitzlist"/>
        <w:numPr>
          <w:ilvl w:val="0"/>
          <w:numId w:val="7"/>
        </w:numPr>
        <w:jc w:val="both"/>
        <w:outlineLvl w:val="2"/>
        <w:rPr>
          <w:sz w:val="24"/>
          <w:szCs w:val="24"/>
        </w:rPr>
      </w:pPr>
      <w:bookmarkStart w:id="82" w:name="_Toc458590310"/>
      <w:bookmarkStart w:id="83" w:name="_Toc459295115"/>
      <w:bookmarkStart w:id="84" w:name="_Toc473196041"/>
      <w:bookmarkStart w:id="85" w:name="_Toc474747956"/>
      <w:r w:rsidRPr="00BF5F0C">
        <w:rPr>
          <w:sz w:val="24"/>
          <w:szCs w:val="24"/>
        </w:rPr>
        <w:t>finansowanie częściowe procedur medycznych</w:t>
      </w:r>
      <w:r w:rsidR="00E9410B">
        <w:rPr>
          <w:sz w:val="24"/>
          <w:szCs w:val="24"/>
        </w:rPr>
        <w:t xml:space="preserve"> –</w:t>
      </w:r>
      <w:r w:rsidRPr="00BF5F0C">
        <w:rPr>
          <w:sz w:val="24"/>
          <w:szCs w:val="24"/>
        </w:rPr>
        <w:t xml:space="preserve"> przeszczepy u biorców o</w:t>
      </w:r>
      <w:r w:rsidR="001A252F">
        <w:rPr>
          <w:sz w:val="24"/>
          <w:szCs w:val="24"/>
        </w:rPr>
        <w:t> </w:t>
      </w:r>
      <w:r w:rsidRPr="00BF5F0C">
        <w:rPr>
          <w:sz w:val="24"/>
          <w:szCs w:val="24"/>
        </w:rPr>
        <w:t>podwyższonym ryzyku, w tym np.</w:t>
      </w:r>
      <w:bookmarkEnd w:id="82"/>
      <w:bookmarkEnd w:id="83"/>
      <w:bookmarkEnd w:id="84"/>
      <w:bookmarkEnd w:id="85"/>
      <w:r w:rsidR="00E9410B">
        <w:rPr>
          <w:sz w:val="24"/>
          <w:szCs w:val="24"/>
        </w:rPr>
        <w:t>:</w:t>
      </w:r>
    </w:p>
    <w:p w14:paraId="5A2C6A9B" w14:textId="77777777" w:rsidR="00BF5F0C" w:rsidRDefault="00BF5F0C" w:rsidP="00CC7585">
      <w:pPr>
        <w:pStyle w:val="Akapitzlist"/>
        <w:numPr>
          <w:ilvl w:val="0"/>
          <w:numId w:val="36"/>
        </w:numPr>
        <w:spacing w:after="0"/>
        <w:ind w:left="993" w:hanging="284"/>
        <w:jc w:val="both"/>
        <w:outlineLvl w:val="2"/>
        <w:rPr>
          <w:sz w:val="24"/>
          <w:szCs w:val="24"/>
        </w:rPr>
      </w:pPr>
      <w:bookmarkStart w:id="86" w:name="_Toc458590311"/>
      <w:bookmarkStart w:id="87" w:name="_Toc459295116"/>
      <w:bookmarkStart w:id="88" w:name="_Toc473196042"/>
      <w:bookmarkStart w:id="89" w:name="_Toc474747957"/>
      <w:r>
        <w:rPr>
          <w:sz w:val="24"/>
          <w:szCs w:val="24"/>
        </w:rPr>
        <w:t xml:space="preserve">program </w:t>
      </w:r>
      <w:r w:rsidR="004E47EB">
        <w:rPr>
          <w:sz w:val="24"/>
          <w:szCs w:val="24"/>
        </w:rPr>
        <w:t xml:space="preserve">monitorowania </w:t>
      </w:r>
      <w:r>
        <w:rPr>
          <w:sz w:val="24"/>
          <w:szCs w:val="24"/>
        </w:rPr>
        <w:t>biorców wysokozimmunizowanych,</w:t>
      </w:r>
      <w:bookmarkEnd w:id="86"/>
      <w:bookmarkEnd w:id="87"/>
      <w:bookmarkEnd w:id="88"/>
      <w:bookmarkEnd w:id="89"/>
    </w:p>
    <w:p w14:paraId="75029159" w14:textId="77777777" w:rsidR="00196ACA" w:rsidRDefault="00196ACA" w:rsidP="00CC7585">
      <w:pPr>
        <w:pStyle w:val="Akapitzlist"/>
        <w:numPr>
          <w:ilvl w:val="0"/>
          <w:numId w:val="36"/>
        </w:numPr>
        <w:spacing w:after="0"/>
        <w:ind w:left="993" w:hanging="284"/>
        <w:jc w:val="both"/>
        <w:outlineLvl w:val="2"/>
        <w:rPr>
          <w:sz w:val="24"/>
          <w:szCs w:val="24"/>
        </w:rPr>
      </w:pPr>
      <w:r>
        <w:rPr>
          <w:sz w:val="24"/>
          <w:szCs w:val="24"/>
        </w:rPr>
        <w:t>leczenie choroby przeszczep przeciw gospodarzowi (GvHD) z zastosowaniem fotoferezy pozaustrojowej</w:t>
      </w:r>
    </w:p>
    <w:p w14:paraId="7E8F09C0" w14:textId="6BB353EA" w:rsidR="00196ACA" w:rsidRPr="00196ACA" w:rsidRDefault="00FF6258" w:rsidP="00196ACA">
      <w:pPr>
        <w:spacing w:after="0"/>
        <w:ind w:left="709"/>
        <w:jc w:val="both"/>
        <w:outlineLvl w:val="2"/>
        <w:rPr>
          <w:sz w:val="24"/>
          <w:szCs w:val="24"/>
        </w:rPr>
      </w:pPr>
      <w:bookmarkStart w:id="90" w:name="_Toc458590314"/>
      <w:bookmarkStart w:id="91" w:name="_Toc459295119"/>
      <w:bookmarkStart w:id="92" w:name="_Toc473196043"/>
      <w:bookmarkStart w:id="93" w:name="_Toc474747958"/>
      <w:r>
        <w:rPr>
          <w:sz w:val="24"/>
          <w:szCs w:val="24"/>
        </w:rPr>
        <w:t>–</w:t>
      </w:r>
      <w:r w:rsidR="00BF5F0C">
        <w:rPr>
          <w:sz w:val="24"/>
          <w:szCs w:val="24"/>
        </w:rPr>
        <w:t xml:space="preserve"> w części </w:t>
      </w:r>
      <w:r w:rsidR="00BF5F0C" w:rsidRPr="003B526B">
        <w:rPr>
          <w:sz w:val="24"/>
          <w:szCs w:val="24"/>
        </w:rPr>
        <w:t>nieobjętej finansowaniem w ramach procedur wysokospecjalistycznych przez ministra właściwego do spraw zdrowia lub w ramach katalogu świadczeń Jednorodnych Grup Pacjentów</w:t>
      </w:r>
      <w:r w:rsidR="00164CD0">
        <w:rPr>
          <w:sz w:val="24"/>
          <w:szCs w:val="24"/>
        </w:rPr>
        <w:t>,</w:t>
      </w:r>
      <w:bookmarkStart w:id="94" w:name="_Toc458590315"/>
      <w:bookmarkStart w:id="95" w:name="_Toc459295120"/>
      <w:bookmarkStart w:id="96" w:name="_Toc473196044"/>
      <w:bookmarkStart w:id="97" w:name="_Toc474747959"/>
      <w:bookmarkEnd w:id="90"/>
      <w:bookmarkEnd w:id="91"/>
      <w:bookmarkEnd w:id="92"/>
      <w:bookmarkEnd w:id="93"/>
    </w:p>
    <w:p w14:paraId="507605DB" w14:textId="77777777" w:rsidR="00BF5F0C" w:rsidRDefault="00BF5F0C" w:rsidP="00CC7585">
      <w:pPr>
        <w:pStyle w:val="Akapitzlist"/>
        <w:numPr>
          <w:ilvl w:val="0"/>
          <w:numId w:val="7"/>
        </w:numPr>
        <w:jc w:val="both"/>
        <w:outlineLvl w:val="2"/>
        <w:rPr>
          <w:sz w:val="24"/>
          <w:szCs w:val="24"/>
        </w:rPr>
      </w:pPr>
      <w:r>
        <w:rPr>
          <w:sz w:val="24"/>
          <w:szCs w:val="24"/>
        </w:rPr>
        <w:t xml:space="preserve">wprowadzenie </w:t>
      </w:r>
      <w:r w:rsidRPr="003B526B">
        <w:rPr>
          <w:sz w:val="24"/>
          <w:szCs w:val="24"/>
        </w:rPr>
        <w:t>nowych metod diagnostyki procesów immunologicznych warunkujących powodzenie przeszczepienia</w:t>
      </w:r>
      <w:r w:rsidR="00494305">
        <w:rPr>
          <w:sz w:val="24"/>
          <w:szCs w:val="24"/>
        </w:rPr>
        <w:t>,</w:t>
      </w:r>
      <w:bookmarkEnd w:id="94"/>
      <w:bookmarkEnd w:id="95"/>
      <w:bookmarkEnd w:id="96"/>
      <w:bookmarkEnd w:id="97"/>
    </w:p>
    <w:p w14:paraId="5ACB8D2E" w14:textId="01BB3938" w:rsidR="00BF5F0C" w:rsidRPr="003B526B" w:rsidRDefault="00BF5F0C" w:rsidP="00CC7585">
      <w:pPr>
        <w:pStyle w:val="Akapitzlist"/>
        <w:numPr>
          <w:ilvl w:val="0"/>
          <w:numId w:val="7"/>
        </w:numPr>
        <w:jc w:val="both"/>
        <w:outlineLvl w:val="2"/>
        <w:rPr>
          <w:sz w:val="24"/>
          <w:szCs w:val="24"/>
        </w:rPr>
      </w:pPr>
      <w:bookmarkStart w:id="98" w:name="_Toc458590316"/>
      <w:bookmarkStart w:id="99" w:name="_Toc459295121"/>
      <w:bookmarkStart w:id="100" w:name="_Toc473196045"/>
      <w:bookmarkStart w:id="101" w:name="_Toc474747960"/>
      <w:r>
        <w:rPr>
          <w:sz w:val="24"/>
          <w:szCs w:val="24"/>
        </w:rPr>
        <w:t xml:space="preserve">wprowadzenie nowych </w:t>
      </w:r>
      <w:r w:rsidRPr="003B526B">
        <w:rPr>
          <w:sz w:val="24"/>
          <w:szCs w:val="24"/>
        </w:rPr>
        <w:t>sposobów zabezpieczenia narządów pobieranych od zmarłych p</w:t>
      </w:r>
      <w:r w:rsidR="00CC7585">
        <w:rPr>
          <w:sz w:val="24"/>
          <w:szCs w:val="24"/>
        </w:rPr>
        <w:t xml:space="preserve">rzed następstwami niedokrwienia, </w:t>
      </w:r>
      <w:r w:rsidRPr="003B526B">
        <w:rPr>
          <w:sz w:val="24"/>
          <w:szCs w:val="24"/>
        </w:rPr>
        <w:t>w tym wyposażenie wybranych ośrodków w</w:t>
      </w:r>
      <w:r w:rsidR="001A252F">
        <w:rPr>
          <w:sz w:val="24"/>
          <w:szCs w:val="24"/>
        </w:rPr>
        <w:t> </w:t>
      </w:r>
      <w:r w:rsidRPr="003B526B">
        <w:rPr>
          <w:sz w:val="24"/>
          <w:szCs w:val="24"/>
        </w:rPr>
        <w:t>aparaturę do ciągłej perfuzji</w:t>
      </w:r>
      <w:bookmarkEnd w:id="98"/>
      <w:bookmarkEnd w:id="99"/>
      <w:bookmarkEnd w:id="100"/>
      <w:r w:rsidR="00494305">
        <w:rPr>
          <w:sz w:val="24"/>
          <w:szCs w:val="24"/>
        </w:rPr>
        <w:t>,</w:t>
      </w:r>
      <w:bookmarkEnd w:id="101"/>
    </w:p>
    <w:p w14:paraId="4DF409C2" w14:textId="77777777" w:rsidR="00C63C0B" w:rsidRPr="00C63C0B" w:rsidRDefault="00F956BC" w:rsidP="00F956BC">
      <w:pPr>
        <w:pStyle w:val="Akapitzlist"/>
        <w:widowControl w:val="0"/>
        <w:numPr>
          <w:ilvl w:val="0"/>
          <w:numId w:val="7"/>
        </w:numPr>
        <w:spacing w:after="0"/>
        <w:jc w:val="both"/>
        <w:rPr>
          <w:rFonts w:eastAsia="Times New Roman"/>
          <w:sz w:val="24"/>
          <w:szCs w:val="24"/>
        </w:rPr>
      </w:pPr>
      <w:r w:rsidRPr="005337A0">
        <w:rPr>
          <w:sz w:val="24"/>
        </w:rPr>
        <w:t>wdrożenie technik małoinwazyjnych do pobierania nerek od żywych</w:t>
      </w:r>
      <w:r w:rsidRPr="005337A0">
        <w:rPr>
          <w:spacing w:val="-3"/>
          <w:sz w:val="24"/>
        </w:rPr>
        <w:t xml:space="preserve"> </w:t>
      </w:r>
      <w:r w:rsidRPr="005337A0">
        <w:rPr>
          <w:sz w:val="24"/>
        </w:rPr>
        <w:t>dawców</w:t>
      </w:r>
      <w:r w:rsidR="00494305">
        <w:rPr>
          <w:sz w:val="24"/>
        </w:rPr>
        <w:t>,</w:t>
      </w:r>
    </w:p>
    <w:p w14:paraId="26272E78" w14:textId="77777777" w:rsidR="00F956BC" w:rsidRPr="005337A0" w:rsidRDefault="00C63C0B" w:rsidP="00F956BC">
      <w:pPr>
        <w:pStyle w:val="Akapitzlist"/>
        <w:widowControl w:val="0"/>
        <w:numPr>
          <w:ilvl w:val="0"/>
          <w:numId w:val="7"/>
        </w:numPr>
        <w:spacing w:after="0"/>
        <w:jc w:val="both"/>
        <w:rPr>
          <w:rFonts w:eastAsia="Times New Roman"/>
          <w:sz w:val="24"/>
          <w:szCs w:val="24"/>
        </w:rPr>
      </w:pPr>
      <w:r>
        <w:rPr>
          <w:sz w:val="24"/>
        </w:rPr>
        <w:t>przechowywanie komórek krwiotwórczych krwi pępowinowej dla biorcy niespokrewnionego</w:t>
      </w:r>
      <w:r w:rsidR="00E37692">
        <w:rPr>
          <w:sz w:val="24"/>
        </w:rPr>
        <w:t>.</w:t>
      </w:r>
    </w:p>
    <w:p w14:paraId="482E8703" w14:textId="77777777" w:rsidR="00BF5F0C" w:rsidRDefault="00BF5F0C" w:rsidP="00BF678A">
      <w:pPr>
        <w:pStyle w:val="Akapitzlist"/>
        <w:rPr>
          <w:sz w:val="24"/>
          <w:szCs w:val="24"/>
        </w:rPr>
      </w:pPr>
    </w:p>
    <w:p w14:paraId="3BFE5AA0" w14:textId="77777777" w:rsidR="00B86942" w:rsidRPr="000B284E" w:rsidRDefault="000B284E" w:rsidP="00E37692">
      <w:pPr>
        <w:jc w:val="both"/>
        <w:rPr>
          <w:b/>
          <w:sz w:val="24"/>
          <w:szCs w:val="24"/>
        </w:rPr>
      </w:pPr>
      <w:r>
        <w:rPr>
          <w:sz w:val="24"/>
          <w:szCs w:val="24"/>
        </w:rPr>
        <w:t xml:space="preserve">Tak zdefiniowane kierunki interwencji powinny pozwolić na unowocześnienie podmiotów – ośrodków transplantacyjnych i banków tkanek i komórek </w:t>
      </w:r>
      <w:r w:rsidR="00E35FC9">
        <w:rPr>
          <w:sz w:val="24"/>
          <w:szCs w:val="24"/>
        </w:rPr>
        <w:t xml:space="preserve">a tym samym na </w:t>
      </w:r>
      <w:r>
        <w:rPr>
          <w:sz w:val="24"/>
          <w:szCs w:val="24"/>
        </w:rPr>
        <w:t>popraw</w:t>
      </w:r>
      <w:r w:rsidR="00B408FD">
        <w:rPr>
          <w:sz w:val="24"/>
          <w:szCs w:val="24"/>
        </w:rPr>
        <w:t>i</w:t>
      </w:r>
      <w:r w:rsidR="00E35FC9">
        <w:rPr>
          <w:sz w:val="24"/>
          <w:szCs w:val="24"/>
        </w:rPr>
        <w:t>enie</w:t>
      </w:r>
      <w:r w:rsidR="00B408FD">
        <w:rPr>
          <w:sz w:val="24"/>
          <w:szCs w:val="24"/>
        </w:rPr>
        <w:t xml:space="preserve"> </w:t>
      </w:r>
      <w:r>
        <w:rPr>
          <w:sz w:val="24"/>
          <w:szCs w:val="24"/>
        </w:rPr>
        <w:t>jakoś</w:t>
      </w:r>
      <w:r w:rsidR="00E35FC9">
        <w:rPr>
          <w:sz w:val="24"/>
          <w:szCs w:val="24"/>
        </w:rPr>
        <w:t>ci</w:t>
      </w:r>
      <w:r>
        <w:rPr>
          <w:sz w:val="24"/>
          <w:szCs w:val="24"/>
        </w:rPr>
        <w:t xml:space="preserve"> i bezpieczeństw</w:t>
      </w:r>
      <w:r w:rsidR="00E35FC9">
        <w:rPr>
          <w:sz w:val="24"/>
          <w:szCs w:val="24"/>
        </w:rPr>
        <w:t>a</w:t>
      </w:r>
      <w:r>
        <w:rPr>
          <w:sz w:val="24"/>
          <w:szCs w:val="24"/>
        </w:rPr>
        <w:t xml:space="preserve"> procedur transplantacyjnych. Z</w:t>
      </w:r>
      <w:r w:rsidR="00BF678A" w:rsidRPr="000B284E">
        <w:rPr>
          <w:sz w:val="24"/>
          <w:szCs w:val="24"/>
        </w:rPr>
        <w:t xml:space="preserve">większenie </w:t>
      </w:r>
      <w:r w:rsidR="00BF5F0C" w:rsidRPr="000B284E">
        <w:rPr>
          <w:sz w:val="24"/>
          <w:szCs w:val="24"/>
        </w:rPr>
        <w:t xml:space="preserve">stopnia szczegółowości wyników badań </w:t>
      </w:r>
      <w:r w:rsidR="00BF678A" w:rsidRPr="000B284E">
        <w:rPr>
          <w:sz w:val="24"/>
          <w:szCs w:val="24"/>
        </w:rPr>
        <w:t xml:space="preserve">potencjalnych dawców </w:t>
      </w:r>
      <w:r w:rsidR="00BC1973">
        <w:rPr>
          <w:sz w:val="24"/>
          <w:szCs w:val="24"/>
        </w:rPr>
        <w:t>komórek krwiotwórczych</w:t>
      </w:r>
      <w:r w:rsidR="00BC1973" w:rsidRPr="000B284E">
        <w:rPr>
          <w:sz w:val="24"/>
          <w:szCs w:val="24"/>
        </w:rPr>
        <w:t xml:space="preserve"> </w:t>
      </w:r>
      <w:r w:rsidR="00BF678A" w:rsidRPr="000B284E">
        <w:rPr>
          <w:sz w:val="24"/>
          <w:szCs w:val="24"/>
        </w:rPr>
        <w:t xml:space="preserve">pozyskanych przez poszczególne ośrodki dawców szpiku z wykorzystaniem nowoczesnych metod diagnostycznych, zarówno w </w:t>
      </w:r>
      <w:r w:rsidR="00BF678A" w:rsidRPr="000B284E">
        <w:rPr>
          <w:sz w:val="24"/>
          <w:szCs w:val="24"/>
        </w:rPr>
        <w:lastRenderedPageBreak/>
        <w:t>przypadku uprzednio przebadanych (dotypowanie) jak i nowo pozyskiwanych potencjalnych dawców (typowanie wstępne)</w:t>
      </w:r>
      <w:r w:rsidR="00456400">
        <w:rPr>
          <w:sz w:val="24"/>
          <w:szCs w:val="24"/>
        </w:rPr>
        <w:t xml:space="preserve"> powinno pozwolić na szybszą decyzyjność w ramach procedur</w:t>
      </w:r>
      <w:r>
        <w:rPr>
          <w:sz w:val="24"/>
          <w:szCs w:val="24"/>
        </w:rPr>
        <w:t xml:space="preserve"> doboru dawca – biorca</w:t>
      </w:r>
      <w:r w:rsidR="00456400">
        <w:rPr>
          <w:sz w:val="24"/>
          <w:szCs w:val="24"/>
        </w:rPr>
        <w:t>,</w:t>
      </w:r>
      <w:r>
        <w:rPr>
          <w:sz w:val="24"/>
          <w:szCs w:val="24"/>
        </w:rPr>
        <w:t xml:space="preserve"> natomiast kierunki interwencji związane z finansowaniem procedur transplantacyjnych powinny pozwolić na umożliwienie pacjentom </w:t>
      </w:r>
      <w:r w:rsidR="00456400">
        <w:rPr>
          <w:sz w:val="24"/>
          <w:szCs w:val="24"/>
        </w:rPr>
        <w:t>skorzystanie z publicznej służby zdrowia, gdyż koszt procedury ratującej nierzadko życie jest znaczny i bez wsparcia ze środków publicznych nie byłoby możliwe ich przeprowadzenie</w:t>
      </w:r>
      <w:r w:rsidR="00BF678A" w:rsidRPr="000B284E">
        <w:rPr>
          <w:sz w:val="24"/>
          <w:szCs w:val="24"/>
        </w:rPr>
        <w:t>.</w:t>
      </w:r>
    </w:p>
    <w:p w14:paraId="27E7927B" w14:textId="77777777" w:rsidR="00B86942" w:rsidRPr="00B86942" w:rsidRDefault="00B86942" w:rsidP="00B86942">
      <w:pPr>
        <w:jc w:val="both"/>
        <w:outlineLvl w:val="2"/>
        <w:rPr>
          <w:b/>
          <w:sz w:val="24"/>
          <w:szCs w:val="24"/>
        </w:rPr>
      </w:pPr>
    </w:p>
    <w:p w14:paraId="79EB30CD" w14:textId="77777777" w:rsidR="00B86942" w:rsidRPr="00B86942" w:rsidRDefault="00AD7232" w:rsidP="001052AB">
      <w:pPr>
        <w:pStyle w:val="Akapitzlist"/>
        <w:numPr>
          <w:ilvl w:val="2"/>
          <w:numId w:val="2"/>
        </w:numPr>
        <w:ind w:left="1276" w:hanging="850"/>
        <w:jc w:val="both"/>
        <w:outlineLvl w:val="2"/>
        <w:rPr>
          <w:b/>
          <w:sz w:val="24"/>
          <w:szCs w:val="24"/>
        </w:rPr>
      </w:pPr>
      <w:bookmarkStart w:id="102" w:name="_Toc474747961"/>
      <w:r w:rsidRPr="001052AB">
        <w:rPr>
          <w:b/>
          <w:sz w:val="24"/>
          <w:szCs w:val="24"/>
        </w:rPr>
        <w:t>Kierunki interwencji na rzecz</w:t>
      </w:r>
      <w:r w:rsidR="001052AB" w:rsidRPr="001052AB">
        <w:rPr>
          <w:b/>
          <w:sz w:val="24"/>
          <w:szCs w:val="24"/>
        </w:rPr>
        <w:t xml:space="preserve"> </w:t>
      </w:r>
      <w:r w:rsidR="00B86942" w:rsidRPr="00B86942">
        <w:rPr>
          <w:b/>
          <w:sz w:val="24"/>
        </w:rPr>
        <w:t>wsparcia struktur organizacyjnych</w:t>
      </w:r>
      <w:r w:rsidR="00BF5F0C">
        <w:rPr>
          <w:b/>
          <w:sz w:val="24"/>
        </w:rPr>
        <w:t xml:space="preserve"> </w:t>
      </w:r>
      <w:r w:rsidR="00B86942" w:rsidRPr="00B86942">
        <w:rPr>
          <w:b/>
          <w:sz w:val="24"/>
        </w:rPr>
        <w:t>dedykowanych transplantologii</w:t>
      </w:r>
      <w:bookmarkEnd w:id="102"/>
    </w:p>
    <w:p w14:paraId="4EBC2A8C" w14:textId="40763ECC" w:rsidR="00467B8B" w:rsidRPr="00467B8B" w:rsidRDefault="00467B8B" w:rsidP="00467B8B">
      <w:pPr>
        <w:jc w:val="both"/>
        <w:outlineLvl w:val="2"/>
        <w:rPr>
          <w:sz w:val="24"/>
        </w:rPr>
      </w:pPr>
      <w:bookmarkStart w:id="103" w:name="_Toc474747962"/>
      <w:r w:rsidRPr="00467B8B">
        <w:rPr>
          <w:sz w:val="24"/>
        </w:rPr>
        <w:t>Kierunki interwencji (zadania/działania) Programu, które będą podejmowane w związku z</w:t>
      </w:r>
      <w:r w:rsidR="001A252F">
        <w:rPr>
          <w:sz w:val="24"/>
        </w:rPr>
        <w:t> </w:t>
      </w:r>
      <w:r w:rsidRPr="00467B8B">
        <w:rPr>
          <w:sz w:val="24"/>
        </w:rPr>
        <w:t xml:space="preserve">priorytetem Programu </w:t>
      </w:r>
      <w:r w:rsidR="00B408FD">
        <w:rPr>
          <w:sz w:val="24"/>
        </w:rPr>
        <w:t>dotyczącym</w:t>
      </w:r>
      <w:r w:rsidRPr="00467B8B">
        <w:rPr>
          <w:sz w:val="24"/>
        </w:rPr>
        <w:t xml:space="preserve"> wsparci</w:t>
      </w:r>
      <w:r w:rsidR="00B408FD">
        <w:rPr>
          <w:sz w:val="24"/>
        </w:rPr>
        <w:t>a</w:t>
      </w:r>
      <w:r w:rsidRPr="00467B8B">
        <w:rPr>
          <w:sz w:val="24"/>
        </w:rPr>
        <w:t xml:space="preserve"> </w:t>
      </w:r>
      <w:r>
        <w:rPr>
          <w:sz w:val="24"/>
        </w:rPr>
        <w:t xml:space="preserve">struktur organizacyjnych dedykowanych transplantologii </w:t>
      </w:r>
      <w:r w:rsidR="006F54BB">
        <w:rPr>
          <w:sz w:val="24"/>
        </w:rPr>
        <w:t>nastawione będą, w szczególności na</w:t>
      </w:r>
      <w:r w:rsidRPr="00467B8B">
        <w:rPr>
          <w:sz w:val="24"/>
        </w:rPr>
        <w:t>:</w:t>
      </w:r>
      <w:bookmarkEnd w:id="103"/>
    </w:p>
    <w:p w14:paraId="23B9234A" w14:textId="246EE13D" w:rsidR="00754F8D" w:rsidRDefault="00754F8D" w:rsidP="00754F8D">
      <w:pPr>
        <w:pStyle w:val="Akapitzlist"/>
        <w:numPr>
          <w:ilvl w:val="0"/>
          <w:numId w:val="12"/>
        </w:numPr>
        <w:ind w:left="709" w:hanging="425"/>
        <w:jc w:val="both"/>
        <w:outlineLvl w:val="2"/>
        <w:rPr>
          <w:sz w:val="24"/>
          <w:szCs w:val="24"/>
        </w:rPr>
      </w:pPr>
      <w:bookmarkStart w:id="104" w:name="_Toc458590288"/>
      <w:bookmarkStart w:id="105" w:name="_Toc459295093"/>
      <w:bookmarkStart w:id="106" w:name="_Toc473196025"/>
      <w:bookmarkStart w:id="107" w:name="_Toc474747963"/>
      <w:bookmarkStart w:id="108" w:name="_Toc458590282"/>
      <w:bookmarkStart w:id="109" w:name="_Toc459295087"/>
      <w:bookmarkStart w:id="110" w:name="_Toc473196019"/>
      <w:r w:rsidRPr="003809E7">
        <w:rPr>
          <w:sz w:val="24"/>
          <w:szCs w:val="24"/>
        </w:rPr>
        <w:t>szkolenie nowych koordynatorów pobierania i przeszczepiania komórek, tkanek i</w:t>
      </w:r>
      <w:r w:rsidR="001A252F">
        <w:rPr>
          <w:sz w:val="24"/>
          <w:szCs w:val="24"/>
        </w:rPr>
        <w:t> </w:t>
      </w:r>
      <w:r w:rsidRPr="003809E7">
        <w:rPr>
          <w:sz w:val="24"/>
          <w:szCs w:val="24"/>
        </w:rPr>
        <w:t>narządów</w:t>
      </w:r>
      <w:bookmarkEnd w:id="104"/>
      <w:bookmarkEnd w:id="105"/>
      <w:bookmarkEnd w:id="106"/>
      <w:r w:rsidR="00B24E75">
        <w:rPr>
          <w:sz w:val="24"/>
          <w:szCs w:val="24"/>
        </w:rPr>
        <w:t>,</w:t>
      </w:r>
      <w:bookmarkEnd w:id="107"/>
    </w:p>
    <w:p w14:paraId="108B8CFA" w14:textId="6E6A9EB7" w:rsidR="00754F8D" w:rsidRPr="003809E7" w:rsidRDefault="00754F8D" w:rsidP="00754F8D">
      <w:pPr>
        <w:pStyle w:val="Akapitzlist"/>
        <w:numPr>
          <w:ilvl w:val="0"/>
          <w:numId w:val="12"/>
        </w:numPr>
        <w:ind w:left="709" w:hanging="425"/>
        <w:jc w:val="both"/>
        <w:outlineLvl w:val="2"/>
        <w:rPr>
          <w:sz w:val="24"/>
          <w:szCs w:val="24"/>
        </w:rPr>
      </w:pPr>
      <w:bookmarkStart w:id="111" w:name="_Toc473196026"/>
      <w:bookmarkStart w:id="112" w:name="_Toc474747964"/>
      <w:r>
        <w:rPr>
          <w:sz w:val="24"/>
          <w:szCs w:val="24"/>
        </w:rPr>
        <w:t xml:space="preserve">szkolenie ustawiczne koordynatorów </w:t>
      </w:r>
      <w:r w:rsidRPr="003809E7">
        <w:rPr>
          <w:sz w:val="24"/>
          <w:szCs w:val="24"/>
        </w:rPr>
        <w:t>pobierania i przeszczepiania komórek, tkanek i</w:t>
      </w:r>
      <w:r w:rsidR="001A252F">
        <w:rPr>
          <w:sz w:val="24"/>
          <w:szCs w:val="24"/>
        </w:rPr>
        <w:t> </w:t>
      </w:r>
      <w:r w:rsidRPr="003809E7">
        <w:rPr>
          <w:sz w:val="24"/>
          <w:szCs w:val="24"/>
        </w:rPr>
        <w:t>narządów</w:t>
      </w:r>
      <w:bookmarkEnd w:id="111"/>
      <w:r w:rsidR="001B6E06">
        <w:rPr>
          <w:sz w:val="24"/>
          <w:szCs w:val="24"/>
        </w:rPr>
        <w:t>,</w:t>
      </w:r>
      <w:bookmarkEnd w:id="112"/>
    </w:p>
    <w:p w14:paraId="54AC040C" w14:textId="77777777" w:rsidR="00754F8D" w:rsidRDefault="00754F8D" w:rsidP="00754F8D">
      <w:pPr>
        <w:pStyle w:val="Akapitzlist"/>
        <w:numPr>
          <w:ilvl w:val="0"/>
          <w:numId w:val="12"/>
        </w:numPr>
        <w:ind w:left="709" w:hanging="425"/>
        <w:jc w:val="both"/>
        <w:outlineLvl w:val="2"/>
        <w:rPr>
          <w:sz w:val="24"/>
          <w:szCs w:val="24"/>
        </w:rPr>
      </w:pPr>
      <w:bookmarkStart w:id="113" w:name="_Toc458590289"/>
      <w:bookmarkStart w:id="114" w:name="_Toc459295094"/>
      <w:bookmarkStart w:id="115" w:name="_Toc473196027"/>
      <w:bookmarkStart w:id="116" w:name="_Toc474747965"/>
      <w:r w:rsidRPr="003809E7">
        <w:rPr>
          <w:sz w:val="24"/>
          <w:szCs w:val="24"/>
        </w:rPr>
        <w:t>finansowanie realizacji działalności koordynatorów pobierania i przeszczepiania komórek, tkanek i narządów</w:t>
      </w:r>
      <w:bookmarkEnd w:id="113"/>
      <w:bookmarkEnd w:id="114"/>
      <w:bookmarkEnd w:id="115"/>
      <w:r w:rsidR="001B6E06">
        <w:rPr>
          <w:sz w:val="24"/>
          <w:szCs w:val="24"/>
        </w:rPr>
        <w:t>,</w:t>
      </w:r>
      <w:bookmarkEnd w:id="116"/>
    </w:p>
    <w:p w14:paraId="66242729" w14:textId="6B81486F" w:rsidR="00754F8D" w:rsidRPr="00754F8D" w:rsidRDefault="00754F8D" w:rsidP="00754F8D">
      <w:pPr>
        <w:pStyle w:val="Akapitzlist"/>
        <w:numPr>
          <w:ilvl w:val="0"/>
          <w:numId w:val="12"/>
        </w:numPr>
        <w:ind w:left="709" w:hanging="425"/>
        <w:jc w:val="both"/>
        <w:outlineLvl w:val="2"/>
        <w:rPr>
          <w:sz w:val="24"/>
          <w:szCs w:val="24"/>
        </w:rPr>
      </w:pPr>
      <w:bookmarkStart w:id="117" w:name="_Toc458590290"/>
      <w:bookmarkStart w:id="118" w:name="_Toc459295095"/>
      <w:bookmarkStart w:id="119" w:name="_Toc473196028"/>
      <w:bookmarkStart w:id="120" w:name="_Toc474747966"/>
      <w:r w:rsidRPr="003809E7">
        <w:rPr>
          <w:sz w:val="24"/>
          <w:szCs w:val="24"/>
        </w:rPr>
        <w:t xml:space="preserve">utworzenie systemu bezpośredniej łączności i komunikacji szpitalnych koordynatorów pobierania i przeszczepiania komórek, tkanek i narządów </w:t>
      </w:r>
      <w:r>
        <w:rPr>
          <w:sz w:val="24"/>
          <w:szCs w:val="24"/>
        </w:rPr>
        <w:t>z</w:t>
      </w:r>
      <w:r w:rsidR="001A252F">
        <w:rPr>
          <w:sz w:val="24"/>
          <w:szCs w:val="24"/>
        </w:rPr>
        <w:t> </w:t>
      </w:r>
      <w:r>
        <w:rPr>
          <w:sz w:val="24"/>
          <w:szCs w:val="24"/>
        </w:rPr>
        <w:t>odpowiednimi jednostkami nadzorującymi obszar transplantologii w Polsce</w:t>
      </w:r>
      <w:bookmarkEnd w:id="117"/>
      <w:bookmarkEnd w:id="118"/>
      <w:bookmarkEnd w:id="119"/>
      <w:r w:rsidR="001B6E06">
        <w:rPr>
          <w:sz w:val="24"/>
          <w:szCs w:val="24"/>
        </w:rPr>
        <w:t>,</w:t>
      </w:r>
      <w:bookmarkEnd w:id="120"/>
    </w:p>
    <w:p w14:paraId="13FF31D4" w14:textId="77777777" w:rsidR="00754F8D" w:rsidRDefault="00754F8D" w:rsidP="00754F8D">
      <w:pPr>
        <w:pStyle w:val="Akapitzlist"/>
        <w:numPr>
          <w:ilvl w:val="0"/>
          <w:numId w:val="12"/>
        </w:numPr>
        <w:ind w:left="709" w:hanging="425"/>
        <w:jc w:val="both"/>
        <w:outlineLvl w:val="2"/>
        <w:rPr>
          <w:sz w:val="24"/>
          <w:szCs w:val="24"/>
        </w:rPr>
      </w:pPr>
      <w:bookmarkStart w:id="121" w:name="_Toc458590284"/>
      <w:bookmarkStart w:id="122" w:name="_Toc459295089"/>
      <w:bookmarkStart w:id="123" w:name="_Toc473196021"/>
      <w:bookmarkStart w:id="124" w:name="_Toc474747967"/>
      <w:bookmarkEnd w:id="108"/>
      <w:bookmarkEnd w:id="109"/>
      <w:bookmarkEnd w:id="110"/>
      <w:r>
        <w:rPr>
          <w:sz w:val="24"/>
          <w:szCs w:val="24"/>
        </w:rPr>
        <w:t>budowa ogólnopolskiego systemu dystrybucji pobranych tkanek do banków w celu przygotowania przeszczepów tkankowych</w:t>
      </w:r>
      <w:bookmarkEnd w:id="121"/>
      <w:bookmarkEnd w:id="122"/>
      <w:bookmarkEnd w:id="123"/>
      <w:r w:rsidR="001B6E06">
        <w:rPr>
          <w:sz w:val="24"/>
          <w:szCs w:val="24"/>
        </w:rPr>
        <w:t>,</w:t>
      </w:r>
      <w:bookmarkEnd w:id="124"/>
    </w:p>
    <w:p w14:paraId="40275500" w14:textId="647EE88D" w:rsidR="00754F8D" w:rsidRDefault="00754F8D" w:rsidP="00754F8D">
      <w:pPr>
        <w:pStyle w:val="Akapitzlist"/>
        <w:numPr>
          <w:ilvl w:val="0"/>
          <w:numId w:val="12"/>
        </w:numPr>
        <w:ind w:left="709" w:hanging="425"/>
        <w:jc w:val="both"/>
        <w:outlineLvl w:val="2"/>
        <w:rPr>
          <w:sz w:val="24"/>
          <w:szCs w:val="24"/>
        </w:rPr>
      </w:pPr>
      <w:bookmarkStart w:id="125" w:name="_Toc458590285"/>
      <w:bookmarkStart w:id="126" w:name="_Toc459295090"/>
      <w:bookmarkStart w:id="127" w:name="_Toc473196022"/>
      <w:bookmarkStart w:id="128" w:name="_Toc474747968"/>
      <w:r>
        <w:rPr>
          <w:sz w:val="24"/>
          <w:szCs w:val="24"/>
        </w:rPr>
        <w:t>stworzenie ogólnopolskiego systemu monitorowania skuteczności leczenia z</w:t>
      </w:r>
      <w:r w:rsidR="001A252F">
        <w:rPr>
          <w:sz w:val="24"/>
          <w:szCs w:val="24"/>
        </w:rPr>
        <w:t> </w:t>
      </w:r>
      <w:r>
        <w:rPr>
          <w:sz w:val="24"/>
          <w:szCs w:val="24"/>
        </w:rPr>
        <w:t>zastosowaniem ludzkich przeszczepów tkankowych</w:t>
      </w:r>
      <w:bookmarkEnd w:id="125"/>
      <w:bookmarkEnd w:id="126"/>
      <w:bookmarkEnd w:id="127"/>
      <w:r w:rsidR="00734CFB">
        <w:rPr>
          <w:sz w:val="24"/>
          <w:szCs w:val="24"/>
        </w:rPr>
        <w:t>, w tym np.:</w:t>
      </w:r>
      <w:bookmarkEnd w:id="128"/>
    </w:p>
    <w:p w14:paraId="3FF4C9AD" w14:textId="0115EF7A" w:rsidR="00754F8D" w:rsidRPr="005337A0" w:rsidRDefault="00754F8D" w:rsidP="00754F8D">
      <w:pPr>
        <w:pStyle w:val="Akapitzlist"/>
        <w:widowControl w:val="0"/>
        <w:numPr>
          <w:ilvl w:val="0"/>
          <w:numId w:val="14"/>
        </w:numPr>
        <w:spacing w:after="0"/>
        <w:ind w:left="993" w:hanging="284"/>
        <w:jc w:val="both"/>
        <w:rPr>
          <w:rFonts w:eastAsia="Times New Roman"/>
          <w:sz w:val="24"/>
          <w:szCs w:val="24"/>
        </w:rPr>
      </w:pPr>
      <w:r w:rsidRPr="005337A0">
        <w:rPr>
          <w:sz w:val="24"/>
        </w:rPr>
        <w:t>utworzenie zespołów konsultacyjnych z koordynatorami pobierania i</w:t>
      </w:r>
      <w:r w:rsidR="001A252F">
        <w:rPr>
          <w:spacing w:val="47"/>
          <w:sz w:val="24"/>
        </w:rPr>
        <w:t> </w:t>
      </w:r>
      <w:r w:rsidRPr="005337A0">
        <w:rPr>
          <w:sz w:val="24"/>
        </w:rPr>
        <w:t>przeszczepiania</w:t>
      </w:r>
      <w:r w:rsidRPr="005337A0">
        <w:rPr>
          <w:w w:val="99"/>
          <w:sz w:val="24"/>
        </w:rPr>
        <w:t xml:space="preserve"> </w:t>
      </w:r>
      <w:r w:rsidRPr="005337A0">
        <w:rPr>
          <w:sz w:val="24"/>
        </w:rPr>
        <w:t>komórek tkanek i narządów od żywego dawcy przy ośrodkach</w:t>
      </w:r>
      <w:r w:rsidRPr="005337A0">
        <w:rPr>
          <w:spacing w:val="53"/>
          <w:sz w:val="24"/>
        </w:rPr>
        <w:t xml:space="preserve"> </w:t>
      </w:r>
      <w:r w:rsidRPr="005337A0">
        <w:rPr>
          <w:sz w:val="24"/>
        </w:rPr>
        <w:t>kwalifikacyjnych</w:t>
      </w:r>
      <w:r w:rsidRPr="005337A0">
        <w:rPr>
          <w:spacing w:val="-1"/>
          <w:w w:val="99"/>
          <w:sz w:val="24"/>
        </w:rPr>
        <w:t xml:space="preserve"> </w:t>
      </w:r>
      <w:r w:rsidRPr="005337A0">
        <w:rPr>
          <w:sz w:val="24"/>
        </w:rPr>
        <w:t>biorców</w:t>
      </w:r>
      <w:r>
        <w:rPr>
          <w:sz w:val="24"/>
        </w:rPr>
        <w:t>,</w:t>
      </w:r>
    </w:p>
    <w:p w14:paraId="2CE9C22C" w14:textId="77777777" w:rsidR="00754F8D" w:rsidRPr="005337A0" w:rsidRDefault="00754F8D" w:rsidP="00754F8D">
      <w:pPr>
        <w:pStyle w:val="Akapitzlist"/>
        <w:widowControl w:val="0"/>
        <w:numPr>
          <w:ilvl w:val="0"/>
          <w:numId w:val="14"/>
        </w:numPr>
        <w:spacing w:after="0"/>
        <w:ind w:left="993" w:hanging="284"/>
        <w:jc w:val="both"/>
        <w:rPr>
          <w:rFonts w:eastAsia="Times New Roman"/>
          <w:sz w:val="24"/>
          <w:szCs w:val="24"/>
        </w:rPr>
      </w:pPr>
      <w:r w:rsidRPr="005337A0">
        <w:rPr>
          <w:sz w:val="24"/>
        </w:rPr>
        <w:t>opracowanie standardów kwalifikacji żywego</w:t>
      </w:r>
      <w:r w:rsidRPr="005337A0">
        <w:rPr>
          <w:spacing w:val="-3"/>
          <w:sz w:val="24"/>
        </w:rPr>
        <w:t xml:space="preserve"> </w:t>
      </w:r>
      <w:r>
        <w:rPr>
          <w:sz w:val="24"/>
        </w:rPr>
        <w:t>dawcy,</w:t>
      </w:r>
    </w:p>
    <w:p w14:paraId="1ECAE109" w14:textId="77777777" w:rsidR="00754F8D" w:rsidRPr="00754F8D" w:rsidRDefault="00754F8D" w:rsidP="00754F8D">
      <w:pPr>
        <w:pStyle w:val="Akapitzlist"/>
        <w:widowControl w:val="0"/>
        <w:numPr>
          <w:ilvl w:val="0"/>
          <w:numId w:val="14"/>
        </w:numPr>
        <w:spacing w:after="0"/>
        <w:ind w:left="993" w:hanging="284"/>
        <w:jc w:val="both"/>
        <w:rPr>
          <w:rFonts w:eastAsia="Times New Roman"/>
          <w:sz w:val="24"/>
          <w:szCs w:val="24"/>
        </w:rPr>
      </w:pPr>
      <w:r w:rsidRPr="00754F8D">
        <w:rPr>
          <w:sz w:val="24"/>
        </w:rPr>
        <w:t>rozwój</w:t>
      </w:r>
      <w:r w:rsidRPr="00754F8D">
        <w:rPr>
          <w:spacing w:val="36"/>
          <w:sz w:val="24"/>
        </w:rPr>
        <w:t xml:space="preserve"> </w:t>
      </w:r>
      <w:r w:rsidRPr="00754F8D">
        <w:rPr>
          <w:sz w:val="24"/>
        </w:rPr>
        <w:t>monitorowania</w:t>
      </w:r>
      <w:r w:rsidRPr="00754F8D">
        <w:rPr>
          <w:spacing w:val="36"/>
          <w:sz w:val="24"/>
        </w:rPr>
        <w:t xml:space="preserve"> </w:t>
      </w:r>
      <w:r w:rsidRPr="00754F8D">
        <w:rPr>
          <w:sz w:val="24"/>
        </w:rPr>
        <w:t>żywych</w:t>
      </w:r>
      <w:r w:rsidRPr="00754F8D">
        <w:rPr>
          <w:spacing w:val="36"/>
          <w:sz w:val="24"/>
        </w:rPr>
        <w:t xml:space="preserve"> </w:t>
      </w:r>
      <w:r w:rsidRPr="00754F8D">
        <w:rPr>
          <w:sz w:val="24"/>
        </w:rPr>
        <w:t>dawców</w:t>
      </w:r>
      <w:r w:rsidRPr="00754F8D">
        <w:rPr>
          <w:spacing w:val="37"/>
          <w:sz w:val="24"/>
        </w:rPr>
        <w:t xml:space="preserve"> </w:t>
      </w:r>
      <w:r w:rsidRPr="00754F8D">
        <w:rPr>
          <w:sz w:val="24"/>
        </w:rPr>
        <w:t>przez</w:t>
      </w:r>
      <w:r w:rsidRPr="00754F8D">
        <w:rPr>
          <w:spacing w:val="37"/>
          <w:sz w:val="24"/>
        </w:rPr>
        <w:t xml:space="preserve"> </w:t>
      </w:r>
      <w:r w:rsidRPr="00754F8D">
        <w:rPr>
          <w:sz w:val="24"/>
        </w:rPr>
        <w:t>Centralny</w:t>
      </w:r>
      <w:r w:rsidRPr="00754F8D">
        <w:rPr>
          <w:spacing w:val="37"/>
          <w:sz w:val="24"/>
        </w:rPr>
        <w:t xml:space="preserve"> </w:t>
      </w:r>
      <w:r w:rsidRPr="00754F8D">
        <w:rPr>
          <w:sz w:val="24"/>
        </w:rPr>
        <w:t>Rejestr</w:t>
      </w:r>
      <w:r w:rsidRPr="00754F8D">
        <w:rPr>
          <w:spacing w:val="34"/>
          <w:sz w:val="24"/>
        </w:rPr>
        <w:t xml:space="preserve"> </w:t>
      </w:r>
      <w:r w:rsidRPr="00754F8D">
        <w:rPr>
          <w:sz w:val="24"/>
        </w:rPr>
        <w:t>Żywych</w:t>
      </w:r>
      <w:r w:rsidRPr="00754F8D">
        <w:rPr>
          <w:spacing w:val="37"/>
          <w:sz w:val="24"/>
        </w:rPr>
        <w:t xml:space="preserve"> </w:t>
      </w:r>
      <w:r w:rsidRPr="00754F8D">
        <w:rPr>
          <w:sz w:val="24"/>
        </w:rPr>
        <w:t>Dawców</w:t>
      </w:r>
      <w:r w:rsidRPr="00754F8D">
        <w:rPr>
          <w:spacing w:val="-1"/>
          <w:sz w:val="24"/>
        </w:rPr>
        <w:t xml:space="preserve"> </w:t>
      </w:r>
      <w:r>
        <w:rPr>
          <w:sz w:val="24"/>
        </w:rPr>
        <w:t>Narządów</w:t>
      </w:r>
      <w:r w:rsidR="001B6E06">
        <w:rPr>
          <w:sz w:val="24"/>
        </w:rPr>
        <w:t>,</w:t>
      </w:r>
    </w:p>
    <w:p w14:paraId="6827E1F2" w14:textId="6AEF3C71" w:rsidR="00F956BC" w:rsidRPr="00546B56" w:rsidRDefault="00F956BC" w:rsidP="00546B56">
      <w:pPr>
        <w:pStyle w:val="Akapitzlist"/>
        <w:numPr>
          <w:ilvl w:val="0"/>
          <w:numId w:val="12"/>
        </w:numPr>
        <w:ind w:left="709" w:hanging="425"/>
        <w:jc w:val="both"/>
        <w:outlineLvl w:val="2"/>
        <w:rPr>
          <w:sz w:val="24"/>
          <w:szCs w:val="24"/>
        </w:rPr>
      </w:pPr>
      <w:bookmarkStart w:id="129" w:name="_Toc474747969"/>
      <w:r w:rsidRPr="00777458">
        <w:rPr>
          <w:sz w:val="24"/>
          <w:szCs w:val="24"/>
        </w:rPr>
        <w:t>rozwój i doskonalenie</w:t>
      </w:r>
      <w:r w:rsidR="00394313">
        <w:rPr>
          <w:sz w:val="24"/>
          <w:szCs w:val="24"/>
        </w:rPr>
        <w:t xml:space="preserve"> oraz modernizacja </w:t>
      </w:r>
      <w:r w:rsidRPr="00777458">
        <w:rPr>
          <w:sz w:val="24"/>
          <w:szCs w:val="24"/>
        </w:rPr>
        <w:t xml:space="preserve">ustawowych rejestrów transplantacyjnych określonych w </w:t>
      </w:r>
      <w:r w:rsidRPr="00A866CD">
        <w:rPr>
          <w:sz w:val="24"/>
          <w:szCs w:val="24"/>
        </w:rPr>
        <w:t>ustawie</w:t>
      </w:r>
      <w:bookmarkStart w:id="130" w:name="_Ref477180085"/>
      <w:r w:rsidR="00A866CD" w:rsidRPr="00A866CD">
        <w:rPr>
          <w:rStyle w:val="Odwoanieprzypisudolnego"/>
          <w:sz w:val="24"/>
          <w:szCs w:val="24"/>
        </w:rPr>
        <w:footnoteReference w:id="2"/>
      </w:r>
      <w:bookmarkEnd w:id="130"/>
      <w:r w:rsidR="00E9410B">
        <w:rPr>
          <w:sz w:val="24"/>
          <w:szCs w:val="24"/>
          <w:vertAlign w:val="superscript"/>
        </w:rPr>
        <w:t>)</w:t>
      </w:r>
      <w:r w:rsidR="00A866CD" w:rsidRPr="00A866CD">
        <w:rPr>
          <w:sz w:val="24"/>
          <w:szCs w:val="24"/>
        </w:rPr>
        <w:t>,</w:t>
      </w:r>
      <w:r w:rsidR="00A866CD">
        <w:rPr>
          <w:sz w:val="24"/>
          <w:szCs w:val="24"/>
        </w:rPr>
        <w:t xml:space="preserve"> w tym w zakresie umożliwiającym monitorowanie jakości świadczeń w transplantologii</w:t>
      </w:r>
      <w:bookmarkStart w:id="131" w:name="_Toc458590323"/>
      <w:bookmarkStart w:id="132" w:name="_Toc459295128"/>
      <w:bookmarkStart w:id="133" w:name="_Toc473196052"/>
      <w:bookmarkStart w:id="134" w:name="_Toc474747970"/>
      <w:bookmarkEnd w:id="129"/>
      <w:r w:rsidRPr="00546B56">
        <w:rPr>
          <w:sz w:val="24"/>
          <w:szCs w:val="24"/>
        </w:rPr>
        <w:t>.</w:t>
      </w:r>
      <w:bookmarkEnd w:id="131"/>
      <w:bookmarkEnd w:id="132"/>
      <w:bookmarkEnd w:id="133"/>
      <w:bookmarkEnd w:id="134"/>
    </w:p>
    <w:p w14:paraId="5D13EC49" w14:textId="4AB7449C" w:rsidR="00B86942" w:rsidRDefault="00456400" w:rsidP="00456400">
      <w:pPr>
        <w:spacing w:before="240"/>
        <w:jc w:val="both"/>
        <w:outlineLvl w:val="2"/>
        <w:rPr>
          <w:sz w:val="24"/>
          <w:szCs w:val="24"/>
        </w:rPr>
      </w:pPr>
      <w:bookmarkStart w:id="135" w:name="_Toc474747971"/>
      <w:r>
        <w:rPr>
          <w:sz w:val="24"/>
          <w:szCs w:val="24"/>
        </w:rPr>
        <w:lastRenderedPageBreak/>
        <w:t>Powyższe kierunki interwencji</w:t>
      </w:r>
      <w:r w:rsidR="00734CFB">
        <w:rPr>
          <w:sz w:val="24"/>
          <w:szCs w:val="24"/>
        </w:rPr>
        <w:t xml:space="preserve"> powinny pozwolić na stworzenie sprawnych struktur wymiany informacji, dzięki którym będzie możliwe wykorzystanie możliwie wszystkich sygnałów o</w:t>
      </w:r>
      <w:r w:rsidR="001A252F">
        <w:rPr>
          <w:sz w:val="24"/>
          <w:szCs w:val="24"/>
        </w:rPr>
        <w:t> </w:t>
      </w:r>
      <w:r w:rsidR="00734CFB">
        <w:rPr>
          <w:sz w:val="24"/>
          <w:szCs w:val="24"/>
        </w:rPr>
        <w:t>możliwości pobrania.</w:t>
      </w:r>
      <w:bookmarkEnd w:id="135"/>
    </w:p>
    <w:p w14:paraId="605C9185" w14:textId="77777777" w:rsidR="00E14FBB" w:rsidRPr="00456400" w:rsidRDefault="00E14FBB" w:rsidP="00456400">
      <w:pPr>
        <w:spacing w:before="240"/>
        <w:jc w:val="both"/>
        <w:outlineLvl w:val="2"/>
        <w:rPr>
          <w:sz w:val="24"/>
          <w:szCs w:val="24"/>
        </w:rPr>
      </w:pPr>
    </w:p>
    <w:p w14:paraId="5A4795D3" w14:textId="77777777" w:rsidR="00B86942" w:rsidRDefault="00B86942" w:rsidP="001052AB">
      <w:pPr>
        <w:pStyle w:val="Akapitzlist"/>
        <w:numPr>
          <w:ilvl w:val="2"/>
          <w:numId w:val="2"/>
        </w:numPr>
        <w:ind w:left="1276" w:hanging="850"/>
        <w:jc w:val="both"/>
        <w:outlineLvl w:val="2"/>
        <w:rPr>
          <w:b/>
          <w:sz w:val="24"/>
          <w:szCs w:val="24"/>
        </w:rPr>
      </w:pPr>
      <w:bookmarkStart w:id="136" w:name="_Toc474747972"/>
      <w:r w:rsidRPr="001052AB">
        <w:rPr>
          <w:b/>
          <w:sz w:val="24"/>
          <w:szCs w:val="24"/>
        </w:rPr>
        <w:t>Kierunki interwencji na rzecz</w:t>
      </w:r>
      <w:r w:rsidRPr="00B86942">
        <w:rPr>
          <w:sz w:val="24"/>
        </w:rPr>
        <w:t xml:space="preserve"> </w:t>
      </w:r>
      <w:r w:rsidRPr="00B86942">
        <w:rPr>
          <w:b/>
          <w:sz w:val="24"/>
        </w:rPr>
        <w:t>edukacji personelu medycznego</w:t>
      </w:r>
      <w:bookmarkEnd w:id="136"/>
      <w:r w:rsidRPr="00B86942">
        <w:rPr>
          <w:b/>
          <w:sz w:val="24"/>
        </w:rPr>
        <w:t xml:space="preserve"> </w:t>
      </w:r>
    </w:p>
    <w:p w14:paraId="074B98D2" w14:textId="0CE3FC03" w:rsidR="00467B8B" w:rsidRPr="00467B8B" w:rsidRDefault="00467B8B" w:rsidP="00467B8B">
      <w:pPr>
        <w:jc w:val="both"/>
        <w:outlineLvl w:val="2"/>
        <w:rPr>
          <w:sz w:val="24"/>
        </w:rPr>
      </w:pPr>
      <w:bookmarkStart w:id="137" w:name="_Toc474747973"/>
      <w:r w:rsidRPr="00467B8B">
        <w:rPr>
          <w:sz w:val="24"/>
        </w:rPr>
        <w:t>Kierunki interwencji (zadania/działania) Programu, które będą podejmowane w związku z</w:t>
      </w:r>
      <w:r w:rsidR="001A252F">
        <w:rPr>
          <w:sz w:val="24"/>
        </w:rPr>
        <w:t> </w:t>
      </w:r>
      <w:r w:rsidRPr="00467B8B">
        <w:rPr>
          <w:sz w:val="24"/>
        </w:rPr>
        <w:t xml:space="preserve">priorytetem Programu ukierunkowanym na </w:t>
      </w:r>
      <w:r>
        <w:rPr>
          <w:sz w:val="24"/>
        </w:rPr>
        <w:t xml:space="preserve">edukację personelu medycznego </w:t>
      </w:r>
      <w:r w:rsidR="006F54BB">
        <w:rPr>
          <w:sz w:val="24"/>
        </w:rPr>
        <w:t>nastawione będą, w szczególności na</w:t>
      </w:r>
      <w:r w:rsidRPr="00467B8B">
        <w:rPr>
          <w:sz w:val="24"/>
        </w:rPr>
        <w:t>:</w:t>
      </w:r>
      <w:bookmarkEnd w:id="137"/>
    </w:p>
    <w:p w14:paraId="7A32699B" w14:textId="77777777" w:rsidR="00467B8B" w:rsidRDefault="00467B8B" w:rsidP="00467B8B">
      <w:pPr>
        <w:pStyle w:val="Akapitzlist"/>
        <w:numPr>
          <w:ilvl w:val="0"/>
          <w:numId w:val="19"/>
        </w:numPr>
        <w:ind w:left="567" w:hanging="425"/>
        <w:jc w:val="both"/>
        <w:outlineLvl w:val="2"/>
        <w:rPr>
          <w:sz w:val="24"/>
          <w:szCs w:val="24"/>
        </w:rPr>
      </w:pPr>
      <w:bookmarkStart w:id="138" w:name="_Toc458590330"/>
      <w:bookmarkStart w:id="139" w:name="_Toc459295135"/>
      <w:bookmarkStart w:id="140" w:name="_Toc473196059"/>
      <w:bookmarkStart w:id="141" w:name="_Toc474747974"/>
      <w:r>
        <w:rPr>
          <w:sz w:val="24"/>
          <w:szCs w:val="24"/>
        </w:rPr>
        <w:t xml:space="preserve">prowadzenie szkoleń </w:t>
      </w:r>
      <w:bookmarkEnd w:id="138"/>
      <w:bookmarkEnd w:id="139"/>
      <w:bookmarkEnd w:id="140"/>
      <w:r w:rsidR="006F54BB">
        <w:rPr>
          <w:sz w:val="24"/>
          <w:szCs w:val="24"/>
        </w:rPr>
        <w:t xml:space="preserve">wstępnych, ustawicznych i uaktualniających wiedzę </w:t>
      </w:r>
      <w:r w:rsidR="006F54BB" w:rsidRPr="00C5388C">
        <w:t>osób, których</w:t>
      </w:r>
      <w:r w:rsidR="006F54BB" w:rsidRPr="00C5388C">
        <w:rPr>
          <w:spacing w:val="1"/>
        </w:rPr>
        <w:t xml:space="preserve"> </w:t>
      </w:r>
      <w:r w:rsidR="006F54BB" w:rsidRPr="00C5388C">
        <w:t>czynności</w:t>
      </w:r>
      <w:r w:rsidR="006F54BB" w:rsidRPr="00C5388C">
        <w:rPr>
          <w:spacing w:val="-1"/>
          <w:w w:val="99"/>
        </w:rPr>
        <w:t xml:space="preserve"> </w:t>
      </w:r>
      <w:r w:rsidR="006F54BB" w:rsidRPr="00C5388C">
        <w:t xml:space="preserve">bezpośrednio wpływają na jakość komórek, tkanek </w:t>
      </w:r>
      <w:r w:rsidR="00E35FC9">
        <w:t>i</w:t>
      </w:r>
      <w:r w:rsidR="00E35FC9" w:rsidRPr="00C5388C">
        <w:t xml:space="preserve"> </w:t>
      </w:r>
      <w:r w:rsidR="006F54BB" w:rsidRPr="00C5388C">
        <w:t>narządów oraz</w:t>
      </w:r>
      <w:r w:rsidR="006F54BB" w:rsidRPr="00C5388C">
        <w:rPr>
          <w:spacing w:val="11"/>
        </w:rPr>
        <w:t xml:space="preserve"> </w:t>
      </w:r>
      <w:r w:rsidR="006F54BB" w:rsidRPr="00C5388C">
        <w:t>bezpieczeństwo</w:t>
      </w:r>
      <w:r w:rsidR="006F54BB" w:rsidRPr="00C5388C">
        <w:rPr>
          <w:spacing w:val="-1"/>
        </w:rPr>
        <w:t xml:space="preserve"> </w:t>
      </w:r>
      <w:r w:rsidR="006F54BB" w:rsidRPr="00C5388C">
        <w:t>dawców i biorców</w:t>
      </w:r>
      <w:r w:rsidR="00F442F0">
        <w:t>,</w:t>
      </w:r>
      <w:bookmarkEnd w:id="141"/>
    </w:p>
    <w:p w14:paraId="7B0A5DC9" w14:textId="77777777" w:rsidR="008B4E2C" w:rsidRPr="008B4E2C" w:rsidRDefault="008B4E2C" w:rsidP="00E07668">
      <w:pPr>
        <w:pStyle w:val="Akapitzlist"/>
        <w:numPr>
          <w:ilvl w:val="0"/>
          <w:numId w:val="19"/>
        </w:numPr>
        <w:ind w:left="567" w:hanging="425"/>
        <w:jc w:val="both"/>
        <w:outlineLvl w:val="2"/>
        <w:rPr>
          <w:sz w:val="24"/>
          <w:szCs w:val="24"/>
        </w:rPr>
      </w:pPr>
      <w:bookmarkStart w:id="142" w:name="_Toc474747975"/>
      <w:r w:rsidRPr="00736846">
        <w:rPr>
          <w:sz w:val="24"/>
        </w:rPr>
        <w:t xml:space="preserve">szkolenie personelu oddziałów intensywnej terapii, neurologii, neurochirurgii, traumatologii i in. w zakresie wiedzy dotyczącej identyfikacji potencjalnych dawców narządów, a także w zakresie umiejętności komunikacji </w:t>
      </w:r>
      <w:r w:rsidR="00E35FC9">
        <w:rPr>
          <w:sz w:val="24"/>
        </w:rPr>
        <w:t xml:space="preserve">interpersonalnej </w:t>
      </w:r>
      <w:r w:rsidRPr="00736846">
        <w:rPr>
          <w:sz w:val="24"/>
        </w:rPr>
        <w:t>dotyczącej pobierania narządów do przeszczepienia</w:t>
      </w:r>
      <w:r w:rsidR="00F442F0">
        <w:rPr>
          <w:sz w:val="24"/>
        </w:rPr>
        <w:t>,</w:t>
      </w:r>
      <w:bookmarkEnd w:id="142"/>
    </w:p>
    <w:p w14:paraId="57BCD93C" w14:textId="77777777" w:rsidR="00E07668" w:rsidRDefault="00E07668" w:rsidP="00E07668">
      <w:pPr>
        <w:pStyle w:val="Akapitzlist"/>
        <w:numPr>
          <w:ilvl w:val="0"/>
          <w:numId w:val="19"/>
        </w:numPr>
        <w:ind w:left="567" w:hanging="425"/>
        <w:jc w:val="both"/>
        <w:outlineLvl w:val="2"/>
        <w:rPr>
          <w:sz w:val="24"/>
          <w:szCs w:val="24"/>
        </w:rPr>
      </w:pPr>
      <w:bookmarkStart w:id="143" w:name="_Toc474747976"/>
      <w:r>
        <w:rPr>
          <w:sz w:val="24"/>
          <w:szCs w:val="24"/>
        </w:rPr>
        <w:t>tworzenie i szkolenia zespołów pobierających tkanki:</w:t>
      </w:r>
      <w:bookmarkEnd w:id="143"/>
    </w:p>
    <w:p w14:paraId="02E6BE53" w14:textId="085D7DDE" w:rsidR="00E07668" w:rsidRDefault="00E07668" w:rsidP="00E07668">
      <w:pPr>
        <w:pStyle w:val="Akapitzlist"/>
        <w:numPr>
          <w:ilvl w:val="0"/>
          <w:numId w:val="37"/>
        </w:numPr>
        <w:ind w:left="993" w:hanging="284"/>
        <w:jc w:val="both"/>
        <w:outlineLvl w:val="2"/>
        <w:rPr>
          <w:sz w:val="24"/>
          <w:szCs w:val="24"/>
        </w:rPr>
      </w:pPr>
      <w:bookmarkStart w:id="144" w:name="_Toc458590283"/>
      <w:bookmarkStart w:id="145" w:name="_Toc459295088"/>
      <w:bookmarkStart w:id="146" w:name="_Toc473196020"/>
      <w:bookmarkStart w:id="147" w:name="_Toc474747977"/>
      <w:r>
        <w:rPr>
          <w:sz w:val="24"/>
          <w:szCs w:val="24"/>
        </w:rPr>
        <w:t>pilotażowe stworzenie zespołów pobierających tkanki na terenie kraju nadzorowanych przez Krajowe Centrum Bankowania Tkanek i Komórek i włączenie ich do systemu koordynacji prowadzon</w:t>
      </w:r>
      <w:r w:rsidR="00FF6258">
        <w:rPr>
          <w:sz w:val="24"/>
          <w:szCs w:val="24"/>
        </w:rPr>
        <w:t>ej przez Centrum Organizacyjno-</w:t>
      </w:r>
      <w:r w:rsidR="00FF6258">
        <w:rPr>
          <w:sz w:val="24"/>
          <w:szCs w:val="24"/>
        </w:rPr>
        <w:br/>
        <w:t>-</w:t>
      </w:r>
      <w:r>
        <w:rPr>
          <w:sz w:val="24"/>
          <w:szCs w:val="24"/>
        </w:rPr>
        <w:t>Koordynacyjne ds. Transplantacji „Poltransplant”</w:t>
      </w:r>
      <w:bookmarkEnd w:id="144"/>
      <w:bookmarkEnd w:id="145"/>
      <w:bookmarkEnd w:id="146"/>
      <w:r w:rsidR="008B4E2C">
        <w:rPr>
          <w:sz w:val="24"/>
          <w:szCs w:val="24"/>
        </w:rPr>
        <w:t>.</w:t>
      </w:r>
      <w:bookmarkEnd w:id="147"/>
    </w:p>
    <w:p w14:paraId="69201C5D" w14:textId="0EF56884" w:rsidR="006D40F5" w:rsidRPr="00A866CD" w:rsidRDefault="00467B8B" w:rsidP="00A866CD">
      <w:pPr>
        <w:ind w:left="142"/>
        <w:jc w:val="both"/>
        <w:outlineLvl w:val="2"/>
        <w:rPr>
          <w:sz w:val="24"/>
          <w:szCs w:val="24"/>
        </w:rPr>
      </w:pPr>
      <w:bookmarkStart w:id="148" w:name="_Toc458590332"/>
      <w:bookmarkStart w:id="149" w:name="_Toc459295137"/>
      <w:bookmarkStart w:id="150" w:name="_Toc473196061"/>
      <w:bookmarkStart w:id="151" w:name="_Toc474747978"/>
      <w:r w:rsidRPr="002D23FF">
        <w:rPr>
          <w:sz w:val="24"/>
          <w:szCs w:val="24"/>
        </w:rPr>
        <w:t>Wymóg pr</w:t>
      </w:r>
      <w:r w:rsidR="00E14FBB">
        <w:rPr>
          <w:sz w:val="24"/>
          <w:szCs w:val="24"/>
        </w:rPr>
        <w:t>owadzenia szkoleń zakłada ustawa</w:t>
      </w:r>
      <w:r w:rsidR="008F76ED">
        <w:rPr>
          <w:sz w:val="24"/>
          <w:szCs w:val="24"/>
          <w:vertAlign w:val="superscript"/>
        </w:rPr>
        <w:fldChar w:fldCharType="begin"/>
      </w:r>
      <w:r w:rsidR="008F76ED">
        <w:rPr>
          <w:sz w:val="24"/>
          <w:szCs w:val="24"/>
        </w:rPr>
        <w:instrText xml:space="preserve"> NOTEREF _Ref477180085 \f \h </w:instrText>
      </w:r>
      <w:r w:rsidR="008F76ED">
        <w:rPr>
          <w:sz w:val="24"/>
          <w:szCs w:val="24"/>
          <w:vertAlign w:val="superscript"/>
        </w:rPr>
      </w:r>
      <w:r w:rsidR="008F76ED">
        <w:rPr>
          <w:sz w:val="24"/>
          <w:szCs w:val="24"/>
          <w:vertAlign w:val="superscript"/>
        </w:rPr>
        <w:fldChar w:fldCharType="separate"/>
      </w:r>
      <w:r w:rsidR="00832A18" w:rsidRPr="00832A18">
        <w:rPr>
          <w:rStyle w:val="Odwoanieprzypisudolnego"/>
        </w:rPr>
        <w:t>1</w:t>
      </w:r>
      <w:r w:rsidR="008F76ED">
        <w:rPr>
          <w:sz w:val="24"/>
          <w:szCs w:val="24"/>
          <w:vertAlign w:val="superscript"/>
        </w:rPr>
        <w:fldChar w:fldCharType="end"/>
      </w:r>
      <w:r w:rsidR="00E9410B">
        <w:rPr>
          <w:sz w:val="24"/>
          <w:szCs w:val="24"/>
          <w:vertAlign w:val="superscript"/>
        </w:rPr>
        <w:t>)</w:t>
      </w:r>
      <w:r w:rsidRPr="002D23FF">
        <w:rPr>
          <w:sz w:val="24"/>
          <w:szCs w:val="24"/>
        </w:rPr>
        <w:t>, która w tym zakresie implementuje odpowiedni</w:t>
      </w:r>
      <w:r>
        <w:rPr>
          <w:sz w:val="24"/>
          <w:szCs w:val="24"/>
        </w:rPr>
        <w:t>e</w:t>
      </w:r>
      <w:r w:rsidRPr="002D23FF">
        <w:rPr>
          <w:sz w:val="24"/>
          <w:szCs w:val="24"/>
        </w:rPr>
        <w:t xml:space="preserve"> </w:t>
      </w:r>
      <w:r>
        <w:rPr>
          <w:sz w:val="24"/>
          <w:szCs w:val="24"/>
        </w:rPr>
        <w:t>p</w:t>
      </w:r>
      <w:r w:rsidRPr="002D23FF">
        <w:rPr>
          <w:sz w:val="24"/>
          <w:szCs w:val="24"/>
        </w:rPr>
        <w:t>ostanowienia dyrektyw unijnych 2004/23/WE, 2006/17/WE oraz 2006/86/WE</w:t>
      </w:r>
      <w:r w:rsidR="004E47EB">
        <w:rPr>
          <w:sz w:val="24"/>
          <w:szCs w:val="24"/>
        </w:rPr>
        <w:t xml:space="preserve"> oraz 2010/45/WE</w:t>
      </w:r>
      <w:r w:rsidRPr="002D23FF">
        <w:rPr>
          <w:sz w:val="24"/>
          <w:szCs w:val="24"/>
        </w:rPr>
        <w:t>. Szkoleniami objęty będzie personel banków tkanek i</w:t>
      </w:r>
      <w:r w:rsidR="001A252F">
        <w:rPr>
          <w:sz w:val="24"/>
          <w:szCs w:val="24"/>
        </w:rPr>
        <w:t> </w:t>
      </w:r>
      <w:r w:rsidRPr="002D23FF">
        <w:rPr>
          <w:sz w:val="24"/>
          <w:szCs w:val="24"/>
        </w:rPr>
        <w:t>komórek, jednostek dokonujących pobierania, przechowywania i przeszczepiania komórek, tkanek i narządów oraz koordynatorzy pobierania i przeszczepiania. Szkolenia będą miały przede wszystkim na celu zdobycie odpowiedniej wiedzy i zrozumienie przez uczestników szkolenia procesów oraz zasad wykonywanych zadań a także zdobycie odpowiednich wiadomości o etycznych i prawnych aspektach wykonywanych zadań związanych z pobieraniem, gromadzeniem, testowaniem, przetwarzaniem, sterylizacją, przechowywaniem i dystrybucją komórek, tkanek i narządów</w:t>
      </w:r>
      <w:bookmarkEnd w:id="148"/>
      <w:bookmarkEnd w:id="149"/>
      <w:r>
        <w:rPr>
          <w:sz w:val="24"/>
          <w:szCs w:val="24"/>
        </w:rPr>
        <w:t>.</w:t>
      </w:r>
      <w:bookmarkEnd w:id="150"/>
      <w:r w:rsidR="00D518C5" w:rsidRPr="00D518C5">
        <w:rPr>
          <w:sz w:val="24"/>
        </w:rPr>
        <w:t xml:space="preserve"> </w:t>
      </w:r>
      <w:r w:rsidR="00D518C5">
        <w:rPr>
          <w:sz w:val="24"/>
        </w:rPr>
        <w:t>Oprócz podnoszenia poziomu wiedzy społeczeństwa, realizowanego w ramach kierunków interwencji zapisanych w rozdziale 3.3.1.</w:t>
      </w:r>
      <w:r w:rsidR="00D94097">
        <w:rPr>
          <w:sz w:val="24"/>
        </w:rPr>
        <w:t>,</w:t>
      </w:r>
      <w:r w:rsidR="00D518C5">
        <w:rPr>
          <w:sz w:val="24"/>
        </w:rPr>
        <w:t xml:space="preserve"> należy zwrócić także szczególną uwagę na przeszkolenie kadr medycznych w technikach komunikacji, w tym w sposobie komunikowania </w:t>
      </w:r>
      <w:r w:rsidR="00D94097">
        <w:rPr>
          <w:sz w:val="24"/>
        </w:rPr>
        <w:t xml:space="preserve">o </w:t>
      </w:r>
      <w:r w:rsidR="00D518C5">
        <w:rPr>
          <w:sz w:val="24"/>
        </w:rPr>
        <w:t>śmierci oraz uzyskiwania informacji o woli zmarłego.</w:t>
      </w:r>
      <w:bookmarkEnd w:id="151"/>
    </w:p>
    <w:p w14:paraId="3F841B62" w14:textId="08577515" w:rsidR="00612CB7" w:rsidRPr="00DA339D" w:rsidRDefault="00DA339D" w:rsidP="00DA339D">
      <w:pPr>
        <w:rPr>
          <w:b/>
        </w:rPr>
      </w:pPr>
      <w:r>
        <w:rPr>
          <w:b/>
        </w:rPr>
        <w:br w:type="page"/>
      </w:r>
    </w:p>
    <w:p w14:paraId="1440F9A5" w14:textId="77777777" w:rsidR="00612CB7" w:rsidRPr="009327D7" w:rsidRDefault="00612CB7" w:rsidP="00C12BCC">
      <w:pPr>
        <w:pStyle w:val="Akapitzlist"/>
        <w:numPr>
          <w:ilvl w:val="0"/>
          <w:numId w:val="2"/>
        </w:numPr>
        <w:outlineLvl w:val="0"/>
        <w:rPr>
          <w:b/>
          <w:sz w:val="28"/>
          <w:szCs w:val="28"/>
        </w:rPr>
      </w:pPr>
      <w:bookmarkStart w:id="152" w:name="_Toc474747979"/>
      <w:r w:rsidRPr="009327D7">
        <w:rPr>
          <w:b/>
          <w:sz w:val="28"/>
          <w:szCs w:val="28"/>
        </w:rPr>
        <w:lastRenderedPageBreak/>
        <w:t>RAMY</w:t>
      </w:r>
      <w:r w:rsidR="00C5388C">
        <w:rPr>
          <w:b/>
          <w:sz w:val="28"/>
          <w:szCs w:val="28"/>
        </w:rPr>
        <w:t xml:space="preserve"> </w:t>
      </w:r>
      <w:r w:rsidRPr="009327D7">
        <w:rPr>
          <w:b/>
          <w:sz w:val="28"/>
          <w:szCs w:val="28"/>
        </w:rPr>
        <w:t>PRAWNE I POWIĄZANIE Z INNYMI DOKUMENTAMI STRATEGICZNYMI</w:t>
      </w:r>
      <w:bookmarkEnd w:id="152"/>
    </w:p>
    <w:p w14:paraId="1BB5D828" w14:textId="77777777" w:rsidR="00612CB7" w:rsidRPr="009327D7" w:rsidRDefault="00AD7232" w:rsidP="00C12BCC">
      <w:pPr>
        <w:pStyle w:val="Akapitzlist"/>
        <w:numPr>
          <w:ilvl w:val="1"/>
          <w:numId w:val="2"/>
        </w:numPr>
        <w:outlineLvl w:val="1"/>
        <w:rPr>
          <w:b/>
          <w:sz w:val="24"/>
          <w:szCs w:val="24"/>
        </w:rPr>
      </w:pPr>
      <w:bookmarkStart w:id="153" w:name="_Toc474747980"/>
      <w:r w:rsidRPr="009327D7">
        <w:rPr>
          <w:b/>
          <w:sz w:val="24"/>
          <w:szCs w:val="24"/>
        </w:rPr>
        <w:t>Ramy prawne programu</w:t>
      </w:r>
      <w:bookmarkEnd w:id="153"/>
    </w:p>
    <w:p w14:paraId="2A322643" w14:textId="77777777" w:rsidR="00793D05" w:rsidRDefault="00AD7232" w:rsidP="00C12BCC">
      <w:pPr>
        <w:pStyle w:val="Akapitzlist"/>
        <w:numPr>
          <w:ilvl w:val="2"/>
          <w:numId w:val="2"/>
        </w:numPr>
        <w:outlineLvl w:val="2"/>
        <w:rPr>
          <w:b/>
          <w:sz w:val="24"/>
          <w:szCs w:val="24"/>
        </w:rPr>
      </w:pPr>
      <w:bookmarkStart w:id="154" w:name="_Toc474747981"/>
      <w:r w:rsidRPr="009327D7">
        <w:rPr>
          <w:b/>
          <w:sz w:val="24"/>
          <w:szCs w:val="24"/>
        </w:rPr>
        <w:t>Regulacje prawne dotyczące programów polityki zdrowotnej</w:t>
      </w:r>
      <w:bookmarkEnd w:id="154"/>
    </w:p>
    <w:p w14:paraId="60F2A6DD" w14:textId="289169F2" w:rsidR="007E4CFB" w:rsidRPr="007E4CFB" w:rsidRDefault="007E4CFB" w:rsidP="008851B1">
      <w:pPr>
        <w:ind w:left="142"/>
        <w:jc w:val="both"/>
        <w:outlineLvl w:val="2"/>
        <w:rPr>
          <w:sz w:val="24"/>
          <w:szCs w:val="24"/>
        </w:rPr>
      </w:pPr>
      <w:bookmarkStart w:id="155" w:name="_Toc458590336"/>
      <w:bookmarkStart w:id="156" w:name="_Toc459295141"/>
      <w:bookmarkStart w:id="157" w:name="_Toc473196065"/>
      <w:bookmarkStart w:id="158" w:name="_Toc474747982"/>
      <w:r w:rsidRPr="007E4CFB">
        <w:rPr>
          <w:sz w:val="24"/>
          <w:szCs w:val="24"/>
        </w:rPr>
        <w:t>Narodowy Program Rozwoju Medycyny Transplantacyjnej na lata 2011–2020 jest realizowany w formule programu polityki zdrowotnej ministra właściwego do spraw zdrowia. Do dnia 31 grudnia 2014 r. realizowany był w formule programu zdrowotnego</w:t>
      </w:r>
      <w:r>
        <w:rPr>
          <w:rStyle w:val="Odwoanieprzypisudolnego"/>
          <w:sz w:val="24"/>
          <w:szCs w:val="24"/>
        </w:rPr>
        <w:footnoteReference w:id="3"/>
      </w:r>
      <w:r w:rsidR="00E9410B">
        <w:rPr>
          <w:sz w:val="24"/>
          <w:szCs w:val="24"/>
          <w:vertAlign w:val="superscript"/>
        </w:rPr>
        <w:t>)</w:t>
      </w:r>
      <w:r w:rsidRPr="007E4CFB">
        <w:rPr>
          <w:sz w:val="24"/>
          <w:szCs w:val="24"/>
        </w:rPr>
        <w:t>. Również program poprzedzający niniejszy Program, tj. Narodowy Program Rozwoju Medycyny</w:t>
      </w:r>
      <w:r w:rsidR="00E9410B">
        <w:rPr>
          <w:sz w:val="24"/>
          <w:szCs w:val="24"/>
        </w:rPr>
        <w:t xml:space="preserve"> Transplantacyjnej na lata 2006</w:t>
      </w:r>
      <w:r w:rsidRPr="007E4CFB">
        <w:rPr>
          <w:sz w:val="24"/>
          <w:szCs w:val="24"/>
        </w:rPr>
        <w:t>–2009 „Polgraft” był realizowany jako program zdrowotny ministra właściwego do spraw zdrowia.</w:t>
      </w:r>
      <w:bookmarkEnd w:id="155"/>
      <w:bookmarkEnd w:id="156"/>
      <w:bookmarkEnd w:id="157"/>
      <w:bookmarkEnd w:id="158"/>
      <w:r w:rsidRPr="007E4CFB">
        <w:rPr>
          <w:sz w:val="24"/>
          <w:szCs w:val="24"/>
        </w:rPr>
        <w:t xml:space="preserve"> </w:t>
      </w:r>
    </w:p>
    <w:p w14:paraId="57F853E9" w14:textId="6CB02D30" w:rsidR="007E4CFB" w:rsidRPr="007E4CFB" w:rsidRDefault="007E4CFB" w:rsidP="008851B1">
      <w:pPr>
        <w:ind w:left="142"/>
        <w:jc w:val="both"/>
        <w:outlineLvl w:val="2"/>
        <w:rPr>
          <w:sz w:val="24"/>
          <w:szCs w:val="24"/>
        </w:rPr>
      </w:pPr>
      <w:bookmarkStart w:id="159" w:name="_Toc458590337"/>
      <w:bookmarkStart w:id="160" w:name="_Toc459295142"/>
      <w:bookmarkStart w:id="161" w:name="_Toc473196066"/>
      <w:bookmarkStart w:id="162" w:name="_Toc474747983"/>
      <w:r w:rsidRPr="007E4CFB">
        <w:rPr>
          <w:sz w:val="24"/>
          <w:szCs w:val="24"/>
        </w:rPr>
        <w:t>Regulacje prawne dotyczące realizacji programów polityki zdrowotnej określa ustawa z</w:t>
      </w:r>
      <w:r w:rsidR="001A252F">
        <w:rPr>
          <w:sz w:val="24"/>
          <w:szCs w:val="24"/>
        </w:rPr>
        <w:t> </w:t>
      </w:r>
      <w:r w:rsidRPr="007E4CFB">
        <w:rPr>
          <w:sz w:val="24"/>
          <w:szCs w:val="24"/>
        </w:rPr>
        <w:t>dnia 27 sierpnia 2004 r. o świadczeniach opieki zdrowotnej finansowanych ze śr</w:t>
      </w:r>
      <w:r w:rsidR="00162AAD">
        <w:rPr>
          <w:sz w:val="24"/>
          <w:szCs w:val="24"/>
        </w:rPr>
        <w:t>odków publicznych (Dz. U. z 2016 r. poz. 1793</w:t>
      </w:r>
      <w:r w:rsidRPr="007E4CFB">
        <w:rPr>
          <w:sz w:val="24"/>
          <w:szCs w:val="24"/>
        </w:rPr>
        <w:t xml:space="preserve">, z późn. zm.), </w:t>
      </w:r>
      <w:r w:rsidR="00D267DF">
        <w:rPr>
          <w:sz w:val="24"/>
          <w:szCs w:val="24"/>
        </w:rPr>
        <w:t xml:space="preserve">zwana </w:t>
      </w:r>
      <w:r w:rsidRPr="007E4CFB">
        <w:rPr>
          <w:sz w:val="24"/>
          <w:szCs w:val="24"/>
        </w:rPr>
        <w:t>dalej  „ustaw</w:t>
      </w:r>
      <w:r w:rsidR="00E5155A">
        <w:rPr>
          <w:sz w:val="24"/>
          <w:szCs w:val="24"/>
        </w:rPr>
        <w:t>ą</w:t>
      </w:r>
      <w:r w:rsidRPr="007E4CFB">
        <w:rPr>
          <w:sz w:val="24"/>
          <w:szCs w:val="24"/>
        </w:rPr>
        <w:t xml:space="preserve"> o</w:t>
      </w:r>
      <w:r w:rsidR="00E9410B">
        <w:rPr>
          <w:sz w:val="24"/>
          <w:szCs w:val="24"/>
        </w:rPr>
        <w:t> </w:t>
      </w:r>
      <w:r w:rsidRPr="007E4CFB">
        <w:rPr>
          <w:sz w:val="24"/>
          <w:szCs w:val="24"/>
        </w:rPr>
        <w:t>świadczeniach”. Ustawa o świadczeniach zawiera definicję legalną programu polityki zdrowotnej, określa krąg podmiotów uprawnionych do opracowywania, wdrażania, realizowania i finansowania takich programów, tryb wdrażania programu, podstawowe regulacje dotyczące wyboru realizatorów programu oraz zadania władz publicznych dotyczące programów polityki zdrowotnej.</w:t>
      </w:r>
      <w:bookmarkEnd w:id="159"/>
      <w:bookmarkEnd w:id="160"/>
      <w:bookmarkEnd w:id="161"/>
      <w:bookmarkEnd w:id="162"/>
    </w:p>
    <w:p w14:paraId="6CB7F380" w14:textId="77777777" w:rsidR="007E4CFB" w:rsidRPr="007E4CFB" w:rsidRDefault="007E4CFB" w:rsidP="008851B1">
      <w:pPr>
        <w:ind w:left="142"/>
        <w:jc w:val="both"/>
        <w:outlineLvl w:val="2"/>
        <w:rPr>
          <w:sz w:val="24"/>
          <w:szCs w:val="24"/>
        </w:rPr>
      </w:pPr>
      <w:bookmarkStart w:id="163" w:name="_Toc458590338"/>
      <w:bookmarkStart w:id="164" w:name="_Toc459295143"/>
      <w:bookmarkStart w:id="165" w:name="_Toc473196067"/>
      <w:bookmarkStart w:id="166" w:name="_Toc474747984"/>
      <w:r w:rsidRPr="007E4CFB">
        <w:rPr>
          <w:sz w:val="24"/>
          <w:szCs w:val="24"/>
        </w:rPr>
        <w:t>Art. 5 pkt 29a ustawy o świadczeniach definiuje „program polityki zdrowotnej” jako zespół zaplanowanych i zamierzonych działań z zakresu opieki zdrowotnej ocenianych jako skuteczne, bezpieczne i uzasadnione, umożliwiających w określonym terminie osiągnięcie założonych celów, polegających na wykrywaniu i zrealizowaniu określonych potrzeb zdrowotnych oraz poprawy stanu zdrowia określonej grupy świadczeniobiorców, opracowany, wdrażany, realizowany i finansowany przez ministra albo jednostkę samorządu terytorialnego.</w:t>
      </w:r>
      <w:bookmarkEnd w:id="163"/>
      <w:bookmarkEnd w:id="164"/>
      <w:bookmarkEnd w:id="165"/>
      <w:bookmarkEnd w:id="166"/>
    </w:p>
    <w:p w14:paraId="680557E1" w14:textId="5BC06345" w:rsidR="007E4CFB" w:rsidRPr="007E4CFB" w:rsidRDefault="007E4CFB" w:rsidP="008851B1">
      <w:pPr>
        <w:ind w:left="142"/>
        <w:jc w:val="both"/>
        <w:outlineLvl w:val="2"/>
        <w:rPr>
          <w:sz w:val="24"/>
          <w:szCs w:val="24"/>
        </w:rPr>
      </w:pPr>
      <w:bookmarkStart w:id="167" w:name="_Toc458590339"/>
      <w:bookmarkStart w:id="168" w:name="_Toc459295144"/>
      <w:bookmarkStart w:id="169" w:name="_Toc473196068"/>
      <w:bookmarkStart w:id="170" w:name="_Toc474747985"/>
      <w:r w:rsidRPr="007E4CFB">
        <w:rPr>
          <w:sz w:val="24"/>
          <w:szCs w:val="24"/>
        </w:rPr>
        <w:t>Zgodnie z art. 48 ust. 3 ustawy o świadczeniach programy polityki zdrowotnej dotyczą w</w:t>
      </w:r>
      <w:r w:rsidR="001A252F">
        <w:rPr>
          <w:sz w:val="24"/>
          <w:szCs w:val="24"/>
        </w:rPr>
        <w:t> </w:t>
      </w:r>
      <w:r w:rsidRPr="007E4CFB">
        <w:rPr>
          <w:sz w:val="24"/>
          <w:szCs w:val="24"/>
        </w:rPr>
        <w:t>szczególności ważnych zjawisk epidemiologicznych, innych istotnych problemów zdrowotnych dotyczących całej lub określonej grupy świadczeniobiorców przy istniejących możliwościach eliminowania bądź ograniczania tych problemów oraz wdrożenia nowych procedur medycznych i przedsięwzięć profilaktycznych. Program polityki zdrowotnej może być realizowany w okresie jednego roku albo wielu lat.</w:t>
      </w:r>
      <w:bookmarkEnd w:id="167"/>
      <w:bookmarkEnd w:id="168"/>
      <w:bookmarkEnd w:id="169"/>
      <w:bookmarkEnd w:id="170"/>
    </w:p>
    <w:p w14:paraId="30093F9C" w14:textId="2F0B125B" w:rsidR="007E4CFB" w:rsidRDefault="007E4CFB" w:rsidP="008851B1">
      <w:pPr>
        <w:ind w:left="142"/>
        <w:jc w:val="both"/>
        <w:outlineLvl w:val="2"/>
        <w:rPr>
          <w:b/>
          <w:sz w:val="24"/>
          <w:szCs w:val="24"/>
        </w:rPr>
      </w:pPr>
      <w:bookmarkStart w:id="171" w:name="_Toc458590340"/>
      <w:bookmarkStart w:id="172" w:name="_Toc459295145"/>
      <w:bookmarkStart w:id="173" w:name="_Toc473196069"/>
      <w:bookmarkStart w:id="174" w:name="_Toc474747986"/>
      <w:r w:rsidRPr="007E4CFB">
        <w:rPr>
          <w:sz w:val="24"/>
          <w:szCs w:val="24"/>
        </w:rPr>
        <w:t>W przypadku programów polityki zdrowotnej wyboru realizatora programu dokonuje się w</w:t>
      </w:r>
      <w:r w:rsidR="001A252F">
        <w:rPr>
          <w:sz w:val="24"/>
          <w:szCs w:val="24"/>
        </w:rPr>
        <w:t> </w:t>
      </w:r>
      <w:r w:rsidRPr="007E4CFB">
        <w:rPr>
          <w:sz w:val="24"/>
          <w:szCs w:val="24"/>
        </w:rPr>
        <w:t xml:space="preserve">drodze konkursu ofert. Do wyboru realizatora programu nie stosuje się przepisów </w:t>
      </w:r>
      <w:r w:rsidRPr="007E4CFB">
        <w:rPr>
          <w:sz w:val="24"/>
          <w:szCs w:val="24"/>
        </w:rPr>
        <w:lastRenderedPageBreak/>
        <w:t>o</w:t>
      </w:r>
      <w:r w:rsidR="001A252F">
        <w:rPr>
          <w:sz w:val="24"/>
          <w:szCs w:val="24"/>
        </w:rPr>
        <w:t> </w:t>
      </w:r>
      <w:r w:rsidRPr="007E4CFB">
        <w:rPr>
          <w:sz w:val="24"/>
          <w:szCs w:val="24"/>
        </w:rPr>
        <w:t>zamówieniach publicznych, a w zakresie nieuregulowanym w ustawie o świadczeniach do trybu przeprowadzenia konkursu ofert oraz zawarcia umów o realizację programu polityki zdrowotnej stosuje się odpowiednio przepisy Kodeksu cywilnego dotyczące przetargu. Regulacje związane ze sposobem przeprowadzania konkursów ofert oraz wyłanianiem realizatorów programu polityki zdrowotnej zawiera zarządzenie Ministra Zdrowia z dnia 29</w:t>
      </w:r>
      <w:r w:rsidR="00E9410B">
        <w:rPr>
          <w:sz w:val="24"/>
          <w:szCs w:val="24"/>
        </w:rPr>
        <w:t> </w:t>
      </w:r>
      <w:r w:rsidRPr="007E4CFB">
        <w:rPr>
          <w:sz w:val="24"/>
          <w:szCs w:val="24"/>
        </w:rPr>
        <w:t>grudnia 2014 r. w sprawie prowadzenia prac nad opracowywaniem i realizacją programów polityki zdrowotnej (Dz. Urz. Min. Zdrow. poz. 84, z późn. zm.). Zarządzenie to reguluje m.in. sposób przygotowywania ogłoszeń o konkursie ofert, zawartość ogłoszeń, sposób prowadzenia i dokumentowania procedury konkursowej zmierzającej do wyłonienia realizatorów programu, tryb powoływania Komisji konkursowych i ich kompetencji i w tym zakresie stosuje się je odpowiednio do konkursów ofert oraz zawierania umów na realizację zadań w ramach niniejszego Programu</w:t>
      </w:r>
      <w:r w:rsidRPr="007E4CFB">
        <w:rPr>
          <w:b/>
          <w:sz w:val="24"/>
          <w:szCs w:val="24"/>
        </w:rPr>
        <w:t>.</w:t>
      </w:r>
      <w:bookmarkEnd w:id="171"/>
      <w:bookmarkEnd w:id="172"/>
      <w:bookmarkEnd w:id="173"/>
      <w:bookmarkEnd w:id="174"/>
    </w:p>
    <w:p w14:paraId="6DDA1A96" w14:textId="77777777" w:rsidR="00E05922" w:rsidRPr="007E4CFB" w:rsidRDefault="00E05922" w:rsidP="008851B1">
      <w:pPr>
        <w:ind w:left="142"/>
        <w:jc w:val="both"/>
        <w:outlineLvl w:val="2"/>
        <w:rPr>
          <w:b/>
          <w:sz w:val="24"/>
          <w:szCs w:val="24"/>
        </w:rPr>
      </w:pPr>
    </w:p>
    <w:p w14:paraId="633AE14E" w14:textId="77777777" w:rsidR="00793D05" w:rsidRDefault="00AD7232" w:rsidP="00C12BCC">
      <w:pPr>
        <w:pStyle w:val="Akapitzlist"/>
        <w:numPr>
          <w:ilvl w:val="2"/>
          <w:numId w:val="2"/>
        </w:numPr>
        <w:outlineLvl w:val="2"/>
        <w:rPr>
          <w:b/>
          <w:sz w:val="24"/>
          <w:szCs w:val="24"/>
        </w:rPr>
      </w:pPr>
      <w:bookmarkStart w:id="175" w:name="_Toc474747987"/>
      <w:r w:rsidRPr="009327D7">
        <w:rPr>
          <w:b/>
          <w:sz w:val="24"/>
          <w:szCs w:val="24"/>
        </w:rPr>
        <w:t>Regulacje prawne dotyczące programów wieloletnich</w:t>
      </w:r>
      <w:bookmarkEnd w:id="175"/>
    </w:p>
    <w:p w14:paraId="64E24E11" w14:textId="73CA1221" w:rsidR="008851B1" w:rsidRPr="008851B1" w:rsidRDefault="008851B1" w:rsidP="008851B1">
      <w:pPr>
        <w:pStyle w:val="Tekstpodstawowy"/>
        <w:tabs>
          <w:tab w:val="left" w:pos="142"/>
        </w:tabs>
        <w:spacing w:before="0" w:line="276" w:lineRule="auto"/>
        <w:ind w:left="142" w:right="0"/>
        <w:rPr>
          <w:rFonts w:asciiTheme="minorHAnsi" w:hAnsiTheme="minorHAnsi"/>
          <w:lang w:val="pl-PL"/>
        </w:rPr>
      </w:pPr>
      <w:r w:rsidRPr="008851B1">
        <w:rPr>
          <w:rFonts w:asciiTheme="minorHAnsi" w:hAnsiTheme="minorHAnsi"/>
          <w:lang w:val="pl-PL"/>
        </w:rPr>
        <w:t>Programy</w:t>
      </w:r>
      <w:r w:rsidRPr="008851B1">
        <w:rPr>
          <w:rFonts w:asciiTheme="minorHAnsi" w:hAnsiTheme="minorHAnsi"/>
          <w:spacing w:val="45"/>
          <w:lang w:val="pl-PL"/>
        </w:rPr>
        <w:t xml:space="preserve"> </w:t>
      </w:r>
      <w:r w:rsidRPr="008851B1">
        <w:rPr>
          <w:rFonts w:asciiTheme="minorHAnsi" w:hAnsiTheme="minorHAnsi"/>
          <w:lang w:val="pl-PL"/>
        </w:rPr>
        <w:t>wieloletnie</w:t>
      </w:r>
      <w:r w:rsidRPr="008851B1">
        <w:rPr>
          <w:rFonts w:asciiTheme="minorHAnsi" w:hAnsiTheme="minorHAnsi"/>
          <w:spacing w:val="45"/>
          <w:lang w:val="pl-PL"/>
        </w:rPr>
        <w:t xml:space="preserve"> </w:t>
      </w:r>
      <w:r w:rsidRPr="008851B1">
        <w:rPr>
          <w:rFonts w:asciiTheme="minorHAnsi" w:hAnsiTheme="minorHAnsi"/>
          <w:lang w:val="pl-PL"/>
        </w:rPr>
        <w:t>są</w:t>
      </w:r>
      <w:r w:rsidRPr="008851B1">
        <w:rPr>
          <w:rFonts w:asciiTheme="minorHAnsi" w:hAnsiTheme="minorHAnsi"/>
          <w:spacing w:val="44"/>
          <w:lang w:val="pl-PL"/>
        </w:rPr>
        <w:t xml:space="preserve"> </w:t>
      </w:r>
      <w:r w:rsidRPr="008851B1">
        <w:rPr>
          <w:rFonts w:asciiTheme="minorHAnsi" w:hAnsiTheme="minorHAnsi"/>
          <w:lang w:val="pl-PL"/>
        </w:rPr>
        <w:t>jedną</w:t>
      </w:r>
      <w:r w:rsidRPr="008851B1">
        <w:rPr>
          <w:rFonts w:asciiTheme="minorHAnsi" w:hAnsiTheme="minorHAnsi"/>
          <w:spacing w:val="44"/>
          <w:lang w:val="pl-PL"/>
        </w:rPr>
        <w:t xml:space="preserve"> </w:t>
      </w:r>
      <w:r w:rsidRPr="008851B1">
        <w:rPr>
          <w:rFonts w:asciiTheme="minorHAnsi" w:hAnsiTheme="minorHAnsi"/>
          <w:lang w:val="pl-PL"/>
        </w:rPr>
        <w:t>z</w:t>
      </w:r>
      <w:r w:rsidRPr="008851B1">
        <w:rPr>
          <w:rFonts w:asciiTheme="minorHAnsi" w:hAnsiTheme="minorHAnsi"/>
          <w:spacing w:val="45"/>
          <w:lang w:val="pl-PL"/>
        </w:rPr>
        <w:t xml:space="preserve"> </w:t>
      </w:r>
      <w:r w:rsidRPr="008851B1">
        <w:rPr>
          <w:rFonts w:asciiTheme="minorHAnsi" w:hAnsiTheme="minorHAnsi"/>
          <w:lang w:val="pl-PL"/>
        </w:rPr>
        <w:t>form</w:t>
      </w:r>
      <w:r w:rsidRPr="008851B1">
        <w:rPr>
          <w:rFonts w:asciiTheme="minorHAnsi" w:hAnsiTheme="minorHAnsi"/>
          <w:spacing w:val="43"/>
          <w:lang w:val="pl-PL"/>
        </w:rPr>
        <w:t xml:space="preserve"> </w:t>
      </w:r>
      <w:r w:rsidRPr="008851B1">
        <w:rPr>
          <w:rFonts w:asciiTheme="minorHAnsi" w:hAnsiTheme="minorHAnsi"/>
          <w:lang w:val="pl-PL"/>
        </w:rPr>
        <w:t>długoterminowych</w:t>
      </w:r>
      <w:r w:rsidRPr="008851B1">
        <w:rPr>
          <w:rFonts w:asciiTheme="minorHAnsi" w:hAnsiTheme="minorHAnsi"/>
          <w:spacing w:val="45"/>
          <w:lang w:val="pl-PL"/>
        </w:rPr>
        <w:t xml:space="preserve"> </w:t>
      </w:r>
      <w:r w:rsidRPr="008851B1">
        <w:rPr>
          <w:rFonts w:asciiTheme="minorHAnsi" w:hAnsiTheme="minorHAnsi"/>
          <w:lang w:val="pl-PL"/>
        </w:rPr>
        <w:t>zadań</w:t>
      </w:r>
      <w:r w:rsidRPr="008851B1">
        <w:rPr>
          <w:rFonts w:asciiTheme="minorHAnsi" w:hAnsiTheme="minorHAnsi"/>
          <w:spacing w:val="44"/>
          <w:lang w:val="pl-PL"/>
        </w:rPr>
        <w:t xml:space="preserve"> </w:t>
      </w:r>
      <w:r w:rsidRPr="008851B1">
        <w:rPr>
          <w:rFonts w:asciiTheme="minorHAnsi" w:hAnsiTheme="minorHAnsi"/>
          <w:lang w:val="pl-PL"/>
        </w:rPr>
        <w:t>finansowanych</w:t>
      </w:r>
      <w:r w:rsidRPr="008851B1">
        <w:rPr>
          <w:rFonts w:asciiTheme="minorHAnsi" w:hAnsiTheme="minorHAnsi"/>
          <w:spacing w:val="44"/>
          <w:lang w:val="pl-PL"/>
        </w:rPr>
        <w:t xml:space="preserve"> </w:t>
      </w:r>
      <w:r w:rsidRPr="008851B1">
        <w:rPr>
          <w:rFonts w:asciiTheme="minorHAnsi" w:hAnsiTheme="minorHAnsi"/>
          <w:lang w:val="pl-PL"/>
        </w:rPr>
        <w:t>z</w:t>
      </w:r>
      <w:r w:rsidR="001A252F">
        <w:rPr>
          <w:rFonts w:asciiTheme="minorHAnsi" w:hAnsiTheme="minorHAnsi"/>
          <w:spacing w:val="44"/>
          <w:lang w:val="pl-PL"/>
        </w:rPr>
        <w:t> </w:t>
      </w:r>
      <w:r w:rsidRPr="008851B1">
        <w:rPr>
          <w:rFonts w:asciiTheme="minorHAnsi" w:hAnsiTheme="minorHAnsi"/>
          <w:lang w:val="pl-PL"/>
        </w:rPr>
        <w:t>budżetu</w:t>
      </w:r>
      <w:r w:rsidRPr="008851B1">
        <w:rPr>
          <w:rFonts w:asciiTheme="minorHAnsi" w:hAnsiTheme="minorHAnsi"/>
          <w:w w:val="99"/>
          <w:lang w:val="pl-PL"/>
        </w:rPr>
        <w:t xml:space="preserve"> </w:t>
      </w:r>
      <w:r w:rsidRPr="008851B1">
        <w:rPr>
          <w:rFonts w:asciiTheme="minorHAnsi" w:hAnsiTheme="minorHAnsi"/>
          <w:lang w:val="pl-PL"/>
        </w:rPr>
        <w:t>państwa. Podstawowe unormowania dotyczące tej problematyki zawarte są w</w:t>
      </w:r>
      <w:r w:rsidR="001A252F">
        <w:rPr>
          <w:rFonts w:asciiTheme="minorHAnsi" w:hAnsiTheme="minorHAnsi"/>
          <w:lang w:val="pl-PL"/>
        </w:rPr>
        <w:t> </w:t>
      </w:r>
      <w:r w:rsidRPr="008851B1">
        <w:rPr>
          <w:rFonts w:asciiTheme="minorHAnsi" w:hAnsiTheme="minorHAnsi"/>
          <w:lang w:val="pl-PL"/>
        </w:rPr>
        <w:t>ustawie z</w:t>
      </w:r>
      <w:r w:rsidRPr="008851B1">
        <w:rPr>
          <w:rFonts w:asciiTheme="minorHAnsi" w:hAnsiTheme="minorHAnsi"/>
          <w:spacing w:val="5"/>
          <w:lang w:val="pl-PL"/>
        </w:rPr>
        <w:t xml:space="preserve"> </w:t>
      </w:r>
      <w:r w:rsidRPr="008851B1">
        <w:rPr>
          <w:rFonts w:asciiTheme="minorHAnsi" w:hAnsiTheme="minorHAnsi"/>
          <w:lang w:val="pl-PL"/>
        </w:rPr>
        <w:t>dnia 27</w:t>
      </w:r>
      <w:r w:rsidRPr="008851B1">
        <w:rPr>
          <w:rFonts w:asciiTheme="minorHAnsi" w:hAnsiTheme="minorHAnsi"/>
          <w:spacing w:val="52"/>
          <w:lang w:val="pl-PL"/>
        </w:rPr>
        <w:t xml:space="preserve"> </w:t>
      </w:r>
      <w:r w:rsidRPr="008851B1">
        <w:rPr>
          <w:rFonts w:asciiTheme="minorHAnsi" w:hAnsiTheme="minorHAnsi"/>
          <w:lang w:val="pl-PL"/>
        </w:rPr>
        <w:t>sierpnia</w:t>
      </w:r>
      <w:r w:rsidRPr="008851B1">
        <w:rPr>
          <w:rFonts w:asciiTheme="minorHAnsi" w:hAnsiTheme="minorHAnsi"/>
          <w:spacing w:val="53"/>
          <w:lang w:val="pl-PL"/>
        </w:rPr>
        <w:t xml:space="preserve"> </w:t>
      </w:r>
      <w:r w:rsidRPr="008851B1">
        <w:rPr>
          <w:rFonts w:asciiTheme="minorHAnsi" w:hAnsiTheme="minorHAnsi"/>
          <w:lang w:val="pl-PL"/>
        </w:rPr>
        <w:t>2009</w:t>
      </w:r>
      <w:r w:rsidRPr="008851B1">
        <w:rPr>
          <w:rFonts w:asciiTheme="minorHAnsi" w:hAnsiTheme="minorHAnsi"/>
          <w:spacing w:val="52"/>
          <w:lang w:val="pl-PL"/>
        </w:rPr>
        <w:t xml:space="preserve"> </w:t>
      </w:r>
      <w:r w:rsidRPr="008851B1">
        <w:rPr>
          <w:rFonts w:asciiTheme="minorHAnsi" w:hAnsiTheme="minorHAnsi"/>
          <w:lang w:val="pl-PL"/>
        </w:rPr>
        <w:t>r.</w:t>
      </w:r>
      <w:r w:rsidRPr="008851B1">
        <w:rPr>
          <w:rFonts w:asciiTheme="minorHAnsi" w:hAnsiTheme="minorHAnsi"/>
          <w:spacing w:val="52"/>
          <w:lang w:val="pl-PL"/>
        </w:rPr>
        <w:t xml:space="preserve"> </w:t>
      </w:r>
      <w:r w:rsidRPr="008851B1">
        <w:rPr>
          <w:rFonts w:asciiTheme="minorHAnsi" w:hAnsiTheme="minorHAnsi"/>
          <w:lang w:val="pl-PL"/>
        </w:rPr>
        <w:t>o</w:t>
      </w:r>
      <w:r w:rsidRPr="008851B1">
        <w:rPr>
          <w:rFonts w:asciiTheme="minorHAnsi" w:hAnsiTheme="minorHAnsi"/>
          <w:spacing w:val="52"/>
          <w:lang w:val="pl-PL"/>
        </w:rPr>
        <w:t xml:space="preserve"> </w:t>
      </w:r>
      <w:r w:rsidRPr="008851B1">
        <w:rPr>
          <w:rFonts w:asciiTheme="minorHAnsi" w:hAnsiTheme="minorHAnsi"/>
          <w:lang w:val="pl-PL"/>
        </w:rPr>
        <w:t>finansach</w:t>
      </w:r>
      <w:r w:rsidRPr="008851B1">
        <w:rPr>
          <w:rFonts w:asciiTheme="minorHAnsi" w:hAnsiTheme="minorHAnsi"/>
          <w:spacing w:val="52"/>
          <w:lang w:val="pl-PL"/>
        </w:rPr>
        <w:t xml:space="preserve"> </w:t>
      </w:r>
      <w:r w:rsidRPr="008851B1">
        <w:rPr>
          <w:rFonts w:asciiTheme="minorHAnsi" w:hAnsiTheme="minorHAnsi"/>
          <w:lang w:val="pl-PL"/>
        </w:rPr>
        <w:t>publicznych</w:t>
      </w:r>
      <w:r w:rsidRPr="008851B1">
        <w:rPr>
          <w:rFonts w:asciiTheme="minorHAnsi" w:hAnsiTheme="minorHAnsi"/>
          <w:b/>
          <w:i/>
          <w:spacing w:val="53"/>
          <w:lang w:val="pl-PL"/>
        </w:rPr>
        <w:t xml:space="preserve"> </w:t>
      </w:r>
      <w:r w:rsidRPr="008851B1">
        <w:rPr>
          <w:rFonts w:asciiTheme="minorHAnsi" w:hAnsiTheme="minorHAnsi"/>
          <w:lang w:val="pl-PL"/>
        </w:rPr>
        <w:t>(Dz.</w:t>
      </w:r>
      <w:r w:rsidRPr="008851B1">
        <w:rPr>
          <w:rFonts w:asciiTheme="minorHAnsi" w:hAnsiTheme="minorHAnsi"/>
          <w:spacing w:val="52"/>
          <w:lang w:val="pl-PL"/>
        </w:rPr>
        <w:t xml:space="preserve"> </w:t>
      </w:r>
      <w:r w:rsidRPr="008851B1">
        <w:rPr>
          <w:rFonts w:asciiTheme="minorHAnsi" w:hAnsiTheme="minorHAnsi"/>
          <w:lang w:val="pl-PL"/>
        </w:rPr>
        <w:t>U.</w:t>
      </w:r>
      <w:r w:rsidRPr="008851B1">
        <w:rPr>
          <w:rFonts w:asciiTheme="minorHAnsi" w:hAnsiTheme="minorHAnsi"/>
          <w:spacing w:val="52"/>
          <w:lang w:val="pl-PL"/>
        </w:rPr>
        <w:t xml:space="preserve"> </w:t>
      </w:r>
      <w:r w:rsidRPr="008851B1">
        <w:rPr>
          <w:rFonts w:asciiTheme="minorHAnsi" w:hAnsiTheme="minorHAnsi"/>
          <w:lang w:val="pl-PL"/>
        </w:rPr>
        <w:t>z 201</w:t>
      </w:r>
      <w:r w:rsidR="00162AAD">
        <w:rPr>
          <w:rFonts w:asciiTheme="minorHAnsi" w:hAnsiTheme="minorHAnsi"/>
          <w:lang w:val="pl-PL"/>
        </w:rPr>
        <w:t>6</w:t>
      </w:r>
      <w:r w:rsidRPr="008851B1">
        <w:rPr>
          <w:rFonts w:asciiTheme="minorHAnsi" w:hAnsiTheme="minorHAnsi"/>
          <w:lang w:val="pl-PL"/>
        </w:rPr>
        <w:t xml:space="preserve"> r. poz. </w:t>
      </w:r>
      <w:r w:rsidR="00162AAD">
        <w:rPr>
          <w:rFonts w:asciiTheme="minorHAnsi" w:hAnsiTheme="minorHAnsi"/>
          <w:lang w:val="pl-PL"/>
        </w:rPr>
        <w:t>1870</w:t>
      </w:r>
      <w:r w:rsidRPr="008851B1">
        <w:rPr>
          <w:rFonts w:asciiTheme="minorHAnsi" w:hAnsiTheme="minorHAnsi"/>
          <w:lang w:val="pl-PL"/>
        </w:rPr>
        <w:t>,</w:t>
      </w:r>
      <w:r w:rsidR="00162AAD">
        <w:rPr>
          <w:rFonts w:asciiTheme="minorHAnsi" w:hAnsiTheme="minorHAnsi"/>
          <w:lang w:val="pl-PL"/>
        </w:rPr>
        <w:t xml:space="preserve"> </w:t>
      </w:r>
      <w:r w:rsidR="005C61B7">
        <w:rPr>
          <w:rFonts w:asciiTheme="minorHAnsi" w:hAnsiTheme="minorHAnsi"/>
          <w:lang w:val="pl-PL"/>
        </w:rPr>
        <w:t>z późn. zm.</w:t>
      </w:r>
      <w:r w:rsidRPr="008851B1">
        <w:rPr>
          <w:rFonts w:asciiTheme="minorHAnsi" w:hAnsiTheme="minorHAnsi"/>
          <w:lang w:val="pl-PL"/>
        </w:rPr>
        <w:t>)</w:t>
      </w:r>
      <w:r w:rsidR="00647A48">
        <w:rPr>
          <w:rFonts w:asciiTheme="minorHAnsi" w:hAnsiTheme="minorHAnsi"/>
          <w:lang w:val="pl-PL"/>
        </w:rPr>
        <w:t>, zwana dalej „ustawą o finansach</w:t>
      </w:r>
      <w:r w:rsidR="00C01BB8">
        <w:rPr>
          <w:rFonts w:asciiTheme="minorHAnsi" w:hAnsiTheme="minorHAnsi"/>
          <w:lang w:val="pl-PL"/>
        </w:rPr>
        <w:t xml:space="preserve"> publicznych</w:t>
      </w:r>
      <w:r w:rsidR="00647A48">
        <w:rPr>
          <w:rFonts w:asciiTheme="minorHAnsi" w:hAnsiTheme="minorHAnsi"/>
          <w:lang w:val="pl-PL"/>
        </w:rPr>
        <w:t>”.</w:t>
      </w:r>
      <w:r w:rsidRPr="008851B1">
        <w:rPr>
          <w:rFonts w:asciiTheme="minorHAnsi" w:hAnsiTheme="minorHAnsi"/>
          <w:lang w:val="pl-PL"/>
        </w:rPr>
        <w:t xml:space="preserve"> Ustawowe </w:t>
      </w:r>
      <w:r w:rsidR="00D94097">
        <w:rPr>
          <w:rFonts w:asciiTheme="minorHAnsi" w:hAnsiTheme="minorHAnsi"/>
          <w:lang w:val="pl-PL"/>
        </w:rPr>
        <w:t>określenie</w:t>
      </w:r>
      <w:r w:rsidR="00D94097" w:rsidRPr="008851B1">
        <w:rPr>
          <w:rFonts w:asciiTheme="minorHAnsi" w:hAnsiTheme="minorHAnsi"/>
          <w:lang w:val="pl-PL"/>
        </w:rPr>
        <w:t xml:space="preserve"> </w:t>
      </w:r>
      <w:r w:rsidRPr="008851B1">
        <w:rPr>
          <w:rFonts w:asciiTheme="minorHAnsi" w:hAnsiTheme="minorHAnsi"/>
          <w:lang w:val="pl-PL"/>
        </w:rPr>
        <w:t>programu wieloletniego związane jest z programowaniem</w:t>
      </w:r>
      <w:r w:rsidRPr="008851B1">
        <w:rPr>
          <w:rFonts w:asciiTheme="minorHAnsi" w:hAnsiTheme="minorHAnsi"/>
          <w:spacing w:val="36"/>
          <w:lang w:val="pl-PL"/>
        </w:rPr>
        <w:t xml:space="preserve"> </w:t>
      </w:r>
      <w:r w:rsidRPr="008851B1">
        <w:rPr>
          <w:rFonts w:asciiTheme="minorHAnsi" w:hAnsiTheme="minorHAnsi"/>
          <w:lang w:val="pl-PL"/>
        </w:rPr>
        <w:t>wieloletnim</w:t>
      </w:r>
      <w:r w:rsidRPr="008851B1">
        <w:rPr>
          <w:rFonts w:asciiTheme="minorHAnsi" w:hAnsiTheme="minorHAnsi"/>
          <w:w w:val="99"/>
          <w:lang w:val="pl-PL"/>
        </w:rPr>
        <w:t xml:space="preserve"> </w:t>
      </w:r>
      <w:r w:rsidRPr="008851B1">
        <w:rPr>
          <w:rFonts w:asciiTheme="minorHAnsi" w:hAnsiTheme="minorHAnsi"/>
          <w:lang w:val="pl-PL"/>
        </w:rPr>
        <w:t>w ujęciu ekonomicznym będącym formą planowania strategicznego. Zgodnie z art. 136</w:t>
      </w:r>
      <w:r w:rsidRPr="008851B1">
        <w:rPr>
          <w:rFonts w:asciiTheme="minorHAnsi" w:hAnsiTheme="minorHAnsi"/>
          <w:spacing w:val="52"/>
          <w:lang w:val="pl-PL"/>
        </w:rPr>
        <w:t xml:space="preserve"> </w:t>
      </w:r>
      <w:r w:rsidRPr="008851B1">
        <w:rPr>
          <w:rFonts w:asciiTheme="minorHAnsi" w:hAnsiTheme="minorHAnsi"/>
          <w:lang w:val="pl-PL"/>
        </w:rPr>
        <w:t>ustaw</w:t>
      </w:r>
      <w:r w:rsidRPr="008851B1">
        <w:rPr>
          <w:rFonts w:asciiTheme="minorHAnsi" w:hAnsiTheme="minorHAnsi"/>
          <w:spacing w:val="30"/>
          <w:lang w:val="pl-PL"/>
        </w:rPr>
        <w:t xml:space="preserve">y </w:t>
      </w:r>
      <w:r w:rsidRPr="008851B1">
        <w:rPr>
          <w:rFonts w:asciiTheme="minorHAnsi" w:hAnsiTheme="minorHAnsi"/>
          <w:lang w:val="pl-PL"/>
        </w:rPr>
        <w:t>o</w:t>
      </w:r>
      <w:r w:rsidR="00E9410B">
        <w:rPr>
          <w:rFonts w:asciiTheme="minorHAnsi" w:hAnsiTheme="minorHAnsi"/>
          <w:spacing w:val="52"/>
          <w:lang w:val="pl-PL"/>
        </w:rPr>
        <w:t> </w:t>
      </w:r>
      <w:r w:rsidRPr="008851B1">
        <w:rPr>
          <w:rFonts w:asciiTheme="minorHAnsi" w:hAnsiTheme="minorHAnsi"/>
          <w:lang w:val="pl-PL"/>
        </w:rPr>
        <w:t>finansach</w:t>
      </w:r>
      <w:r w:rsidRPr="008851B1">
        <w:rPr>
          <w:rFonts w:asciiTheme="minorHAnsi" w:hAnsiTheme="minorHAnsi"/>
          <w:spacing w:val="52"/>
          <w:lang w:val="pl-PL"/>
        </w:rPr>
        <w:t xml:space="preserve"> </w:t>
      </w:r>
      <w:r w:rsidRPr="008851B1">
        <w:rPr>
          <w:rFonts w:asciiTheme="minorHAnsi" w:hAnsiTheme="minorHAnsi"/>
          <w:lang w:val="pl-PL"/>
        </w:rPr>
        <w:t>publicznych</w:t>
      </w:r>
      <w:r w:rsidRPr="008851B1">
        <w:rPr>
          <w:rFonts w:asciiTheme="minorHAnsi" w:hAnsiTheme="minorHAnsi"/>
          <w:b/>
          <w:i/>
          <w:spacing w:val="53"/>
          <w:lang w:val="pl-PL"/>
        </w:rPr>
        <w:t xml:space="preserve"> </w:t>
      </w:r>
      <w:r w:rsidRPr="008851B1">
        <w:rPr>
          <w:rFonts w:asciiTheme="minorHAnsi" w:hAnsiTheme="minorHAnsi"/>
          <w:lang w:val="pl-PL"/>
        </w:rPr>
        <w:t>ustawa</w:t>
      </w:r>
      <w:r w:rsidRPr="008851B1">
        <w:rPr>
          <w:rFonts w:asciiTheme="minorHAnsi" w:hAnsiTheme="minorHAnsi"/>
          <w:spacing w:val="30"/>
          <w:lang w:val="pl-PL"/>
        </w:rPr>
        <w:t xml:space="preserve"> </w:t>
      </w:r>
      <w:r w:rsidRPr="008851B1">
        <w:rPr>
          <w:rFonts w:asciiTheme="minorHAnsi" w:hAnsiTheme="minorHAnsi"/>
          <w:lang w:val="pl-PL"/>
        </w:rPr>
        <w:t>budżetowa</w:t>
      </w:r>
      <w:r w:rsidRPr="008851B1">
        <w:rPr>
          <w:rFonts w:asciiTheme="minorHAnsi" w:hAnsiTheme="minorHAnsi"/>
          <w:spacing w:val="31"/>
          <w:lang w:val="pl-PL"/>
        </w:rPr>
        <w:t xml:space="preserve"> </w:t>
      </w:r>
      <w:r w:rsidRPr="008851B1">
        <w:rPr>
          <w:rFonts w:asciiTheme="minorHAnsi" w:hAnsiTheme="minorHAnsi"/>
          <w:lang w:val="pl-PL"/>
        </w:rPr>
        <w:t>może</w:t>
      </w:r>
      <w:r w:rsidRPr="008851B1">
        <w:rPr>
          <w:rFonts w:asciiTheme="minorHAnsi" w:hAnsiTheme="minorHAnsi"/>
          <w:spacing w:val="30"/>
          <w:lang w:val="pl-PL"/>
        </w:rPr>
        <w:t xml:space="preserve"> </w:t>
      </w:r>
      <w:r w:rsidRPr="008851B1">
        <w:rPr>
          <w:rFonts w:asciiTheme="minorHAnsi" w:hAnsiTheme="minorHAnsi"/>
          <w:lang w:val="pl-PL"/>
        </w:rPr>
        <w:t>określać,</w:t>
      </w:r>
      <w:r w:rsidRPr="008851B1">
        <w:rPr>
          <w:rFonts w:asciiTheme="minorHAnsi" w:hAnsiTheme="minorHAnsi"/>
          <w:spacing w:val="30"/>
          <w:lang w:val="pl-PL"/>
        </w:rPr>
        <w:t xml:space="preserve"> </w:t>
      </w:r>
      <w:r w:rsidRPr="008851B1">
        <w:rPr>
          <w:rFonts w:asciiTheme="minorHAnsi" w:hAnsiTheme="minorHAnsi"/>
          <w:lang w:val="pl-PL"/>
        </w:rPr>
        <w:t>w</w:t>
      </w:r>
      <w:r w:rsidRPr="008851B1">
        <w:rPr>
          <w:rFonts w:asciiTheme="minorHAnsi" w:hAnsiTheme="minorHAnsi"/>
          <w:spacing w:val="30"/>
          <w:lang w:val="pl-PL"/>
        </w:rPr>
        <w:t xml:space="preserve"> </w:t>
      </w:r>
      <w:r w:rsidRPr="008851B1">
        <w:rPr>
          <w:rFonts w:asciiTheme="minorHAnsi" w:hAnsiTheme="minorHAnsi"/>
          <w:lang w:val="pl-PL"/>
        </w:rPr>
        <w:t>ramach</w:t>
      </w:r>
      <w:r w:rsidRPr="008851B1">
        <w:rPr>
          <w:rFonts w:asciiTheme="minorHAnsi" w:hAnsiTheme="minorHAnsi"/>
          <w:spacing w:val="30"/>
          <w:lang w:val="pl-PL"/>
        </w:rPr>
        <w:t xml:space="preserve"> </w:t>
      </w:r>
      <w:r w:rsidRPr="008851B1">
        <w:rPr>
          <w:rFonts w:asciiTheme="minorHAnsi" w:hAnsiTheme="minorHAnsi"/>
          <w:lang w:val="pl-PL"/>
        </w:rPr>
        <w:t>limitów</w:t>
      </w:r>
      <w:r w:rsidRPr="008851B1">
        <w:rPr>
          <w:rFonts w:asciiTheme="minorHAnsi" w:hAnsiTheme="minorHAnsi"/>
          <w:spacing w:val="30"/>
          <w:lang w:val="pl-PL"/>
        </w:rPr>
        <w:t xml:space="preserve"> </w:t>
      </w:r>
      <w:r w:rsidRPr="008851B1">
        <w:rPr>
          <w:rFonts w:asciiTheme="minorHAnsi" w:hAnsiTheme="minorHAnsi"/>
          <w:lang w:val="pl-PL"/>
        </w:rPr>
        <w:t>wydatków</w:t>
      </w:r>
      <w:r w:rsidRPr="008851B1">
        <w:rPr>
          <w:rFonts w:asciiTheme="minorHAnsi" w:hAnsiTheme="minorHAnsi"/>
          <w:spacing w:val="31"/>
          <w:lang w:val="pl-PL"/>
        </w:rPr>
        <w:t xml:space="preserve"> </w:t>
      </w:r>
      <w:r w:rsidRPr="008851B1">
        <w:rPr>
          <w:rFonts w:asciiTheme="minorHAnsi" w:hAnsiTheme="minorHAnsi"/>
          <w:lang w:val="pl-PL"/>
        </w:rPr>
        <w:t>na</w:t>
      </w:r>
      <w:r w:rsidRPr="008851B1">
        <w:rPr>
          <w:rFonts w:asciiTheme="minorHAnsi" w:hAnsiTheme="minorHAnsi"/>
          <w:spacing w:val="30"/>
          <w:lang w:val="pl-PL"/>
        </w:rPr>
        <w:t xml:space="preserve"> </w:t>
      </w:r>
      <w:r w:rsidRPr="008851B1">
        <w:rPr>
          <w:rFonts w:asciiTheme="minorHAnsi" w:hAnsiTheme="minorHAnsi"/>
          <w:lang w:val="pl-PL"/>
        </w:rPr>
        <w:t>rok</w:t>
      </w:r>
      <w:r w:rsidRPr="008851B1">
        <w:rPr>
          <w:rFonts w:asciiTheme="minorHAnsi" w:hAnsiTheme="minorHAnsi"/>
          <w:spacing w:val="30"/>
          <w:lang w:val="pl-PL"/>
        </w:rPr>
        <w:t xml:space="preserve"> </w:t>
      </w:r>
      <w:r w:rsidRPr="008851B1">
        <w:rPr>
          <w:rFonts w:asciiTheme="minorHAnsi" w:hAnsiTheme="minorHAnsi"/>
          <w:lang w:val="pl-PL"/>
        </w:rPr>
        <w:t>budżetowy,</w:t>
      </w:r>
      <w:r w:rsidRPr="008851B1">
        <w:rPr>
          <w:rFonts w:asciiTheme="minorHAnsi" w:hAnsiTheme="minorHAnsi"/>
          <w:spacing w:val="-1"/>
          <w:w w:val="99"/>
          <w:lang w:val="pl-PL"/>
        </w:rPr>
        <w:t xml:space="preserve"> </w:t>
      </w:r>
      <w:r w:rsidRPr="008851B1">
        <w:rPr>
          <w:rFonts w:asciiTheme="minorHAnsi" w:hAnsiTheme="minorHAnsi"/>
          <w:lang w:val="pl-PL"/>
        </w:rPr>
        <w:t>limity wydatków na programy wieloletnie. Tego rodzaju programy są ustanawiane przez Radę</w:t>
      </w:r>
      <w:r w:rsidRPr="008851B1">
        <w:rPr>
          <w:rFonts w:asciiTheme="minorHAnsi" w:hAnsiTheme="minorHAnsi"/>
          <w:w w:val="99"/>
          <w:lang w:val="pl-PL"/>
        </w:rPr>
        <w:t xml:space="preserve"> </w:t>
      </w:r>
      <w:r w:rsidRPr="008851B1">
        <w:rPr>
          <w:rFonts w:asciiTheme="minorHAnsi" w:hAnsiTheme="minorHAnsi"/>
          <w:lang w:val="pl-PL"/>
        </w:rPr>
        <w:t>Ministrów</w:t>
      </w:r>
      <w:r w:rsidRPr="008851B1">
        <w:rPr>
          <w:rFonts w:asciiTheme="minorHAnsi" w:hAnsiTheme="minorHAnsi"/>
          <w:spacing w:val="42"/>
          <w:lang w:val="pl-PL"/>
        </w:rPr>
        <w:t xml:space="preserve"> </w:t>
      </w:r>
      <w:r w:rsidRPr="008851B1">
        <w:rPr>
          <w:rFonts w:asciiTheme="minorHAnsi" w:hAnsiTheme="minorHAnsi"/>
          <w:lang w:val="pl-PL"/>
        </w:rPr>
        <w:t>w</w:t>
      </w:r>
      <w:r w:rsidRPr="008851B1">
        <w:rPr>
          <w:rFonts w:asciiTheme="minorHAnsi" w:hAnsiTheme="minorHAnsi"/>
          <w:spacing w:val="42"/>
          <w:lang w:val="pl-PL"/>
        </w:rPr>
        <w:t xml:space="preserve"> </w:t>
      </w:r>
      <w:r w:rsidRPr="008851B1">
        <w:rPr>
          <w:rFonts w:asciiTheme="minorHAnsi" w:hAnsiTheme="minorHAnsi"/>
          <w:lang w:val="pl-PL"/>
        </w:rPr>
        <w:t>celu</w:t>
      </w:r>
      <w:r w:rsidRPr="008851B1">
        <w:rPr>
          <w:rFonts w:asciiTheme="minorHAnsi" w:hAnsiTheme="minorHAnsi"/>
          <w:spacing w:val="42"/>
          <w:lang w:val="pl-PL"/>
        </w:rPr>
        <w:t xml:space="preserve"> </w:t>
      </w:r>
      <w:r w:rsidRPr="008851B1">
        <w:rPr>
          <w:rFonts w:asciiTheme="minorHAnsi" w:hAnsiTheme="minorHAnsi"/>
          <w:lang w:val="pl-PL"/>
        </w:rPr>
        <w:t>realizacji</w:t>
      </w:r>
      <w:r w:rsidRPr="008851B1">
        <w:rPr>
          <w:rFonts w:asciiTheme="minorHAnsi" w:hAnsiTheme="minorHAnsi"/>
          <w:spacing w:val="42"/>
          <w:lang w:val="pl-PL"/>
        </w:rPr>
        <w:t xml:space="preserve"> </w:t>
      </w:r>
      <w:r w:rsidRPr="008851B1">
        <w:rPr>
          <w:rFonts w:asciiTheme="minorHAnsi" w:hAnsiTheme="minorHAnsi"/>
          <w:lang w:val="pl-PL"/>
        </w:rPr>
        <w:t>strategii</w:t>
      </w:r>
      <w:r w:rsidRPr="008851B1">
        <w:rPr>
          <w:rFonts w:asciiTheme="minorHAnsi" w:hAnsiTheme="minorHAnsi"/>
          <w:spacing w:val="42"/>
          <w:lang w:val="pl-PL"/>
        </w:rPr>
        <w:t xml:space="preserve"> </w:t>
      </w:r>
      <w:r w:rsidRPr="008851B1">
        <w:rPr>
          <w:rFonts w:asciiTheme="minorHAnsi" w:hAnsiTheme="minorHAnsi"/>
          <w:lang w:val="pl-PL"/>
        </w:rPr>
        <w:t>przyjętych</w:t>
      </w:r>
      <w:r w:rsidRPr="008851B1">
        <w:rPr>
          <w:rFonts w:asciiTheme="minorHAnsi" w:hAnsiTheme="minorHAnsi"/>
          <w:spacing w:val="42"/>
          <w:lang w:val="pl-PL"/>
        </w:rPr>
        <w:t xml:space="preserve"> </w:t>
      </w:r>
      <w:r w:rsidRPr="008851B1">
        <w:rPr>
          <w:rFonts w:asciiTheme="minorHAnsi" w:hAnsiTheme="minorHAnsi"/>
          <w:lang w:val="pl-PL"/>
        </w:rPr>
        <w:t>przez</w:t>
      </w:r>
      <w:r w:rsidRPr="008851B1">
        <w:rPr>
          <w:rFonts w:asciiTheme="minorHAnsi" w:hAnsiTheme="minorHAnsi"/>
          <w:spacing w:val="42"/>
          <w:lang w:val="pl-PL"/>
        </w:rPr>
        <w:t xml:space="preserve"> </w:t>
      </w:r>
      <w:r w:rsidRPr="008851B1">
        <w:rPr>
          <w:rFonts w:asciiTheme="minorHAnsi" w:hAnsiTheme="minorHAnsi"/>
          <w:lang w:val="pl-PL"/>
        </w:rPr>
        <w:t>Radę</w:t>
      </w:r>
      <w:r w:rsidRPr="008851B1">
        <w:rPr>
          <w:rFonts w:asciiTheme="minorHAnsi" w:hAnsiTheme="minorHAnsi"/>
          <w:spacing w:val="43"/>
          <w:lang w:val="pl-PL"/>
        </w:rPr>
        <w:t xml:space="preserve"> </w:t>
      </w:r>
      <w:r w:rsidRPr="008851B1">
        <w:rPr>
          <w:rFonts w:asciiTheme="minorHAnsi" w:hAnsiTheme="minorHAnsi"/>
          <w:lang w:val="pl-PL"/>
        </w:rPr>
        <w:t>Ministrów,</w:t>
      </w:r>
      <w:r w:rsidRPr="008851B1">
        <w:rPr>
          <w:rFonts w:asciiTheme="minorHAnsi" w:hAnsiTheme="minorHAnsi"/>
          <w:spacing w:val="43"/>
          <w:lang w:val="pl-PL"/>
        </w:rPr>
        <w:t xml:space="preserve"> </w:t>
      </w:r>
      <w:r w:rsidRPr="008851B1">
        <w:rPr>
          <w:rFonts w:asciiTheme="minorHAnsi" w:hAnsiTheme="minorHAnsi"/>
          <w:lang w:val="pl-PL"/>
        </w:rPr>
        <w:t>w</w:t>
      </w:r>
      <w:r w:rsidRPr="008851B1">
        <w:rPr>
          <w:rFonts w:asciiTheme="minorHAnsi" w:hAnsiTheme="minorHAnsi"/>
          <w:spacing w:val="42"/>
          <w:lang w:val="pl-PL"/>
        </w:rPr>
        <w:t xml:space="preserve"> </w:t>
      </w:r>
      <w:r w:rsidRPr="008851B1">
        <w:rPr>
          <w:rFonts w:asciiTheme="minorHAnsi" w:hAnsiTheme="minorHAnsi"/>
          <w:lang w:val="pl-PL"/>
        </w:rPr>
        <w:t>tym</w:t>
      </w:r>
      <w:r w:rsidRPr="008851B1">
        <w:rPr>
          <w:rFonts w:asciiTheme="minorHAnsi" w:hAnsiTheme="minorHAnsi"/>
          <w:spacing w:val="40"/>
          <w:lang w:val="pl-PL"/>
        </w:rPr>
        <w:t xml:space="preserve"> </w:t>
      </w:r>
      <w:r w:rsidRPr="008851B1">
        <w:rPr>
          <w:rFonts w:asciiTheme="minorHAnsi" w:hAnsiTheme="minorHAnsi"/>
          <w:lang w:val="pl-PL"/>
        </w:rPr>
        <w:t>w</w:t>
      </w:r>
      <w:r w:rsidRPr="008851B1">
        <w:rPr>
          <w:rFonts w:asciiTheme="minorHAnsi" w:hAnsiTheme="minorHAnsi"/>
          <w:spacing w:val="42"/>
          <w:lang w:val="pl-PL"/>
        </w:rPr>
        <w:t xml:space="preserve"> </w:t>
      </w:r>
      <w:r w:rsidRPr="008851B1">
        <w:rPr>
          <w:rFonts w:asciiTheme="minorHAnsi" w:hAnsiTheme="minorHAnsi"/>
          <w:lang w:val="pl-PL"/>
        </w:rPr>
        <w:t>zakresie</w:t>
      </w:r>
      <w:r w:rsidRPr="008851B1">
        <w:rPr>
          <w:rFonts w:asciiTheme="minorHAnsi" w:hAnsiTheme="minorHAnsi"/>
          <w:w w:val="99"/>
          <w:lang w:val="pl-PL"/>
        </w:rPr>
        <w:t xml:space="preserve"> </w:t>
      </w:r>
      <w:r w:rsidRPr="008851B1">
        <w:rPr>
          <w:rFonts w:asciiTheme="minorHAnsi" w:hAnsiTheme="minorHAnsi"/>
          <w:lang w:val="pl-PL"/>
        </w:rPr>
        <w:t>obronności i bezpieczeństwa państwa. Rada Ministrów, ustanawiając program, wskazuje</w:t>
      </w:r>
      <w:r w:rsidRPr="008851B1">
        <w:rPr>
          <w:rFonts w:asciiTheme="minorHAnsi" w:hAnsiTheme="minorHAnsi"/>
          <w:spacing w:val="39"/>
          <w:lang w:val="pl-PL"/>
        </w:rPr>
        <w:t xml:space="preserve"> </w:t>
      </w:r>
      <w:r w:rsidRPr="008851B1">
        <w:rPr>
          <w:rFonts w:asciiTheme="minorHAnsi" w:hAnsiTheme="minorHAnsi"/>
          <w:lang w:val="pl-PL"/>
        </w:rPr>
        <w:t>jego</w:t>
      </w:r>
      <w:r w:rsidRPr="008851B1">
        <w:rPr>
          <w:rFonts w:asciiTheme="minorHAnsi" w:hAnsiTheme="minorHAnsi"/>
          <w:w w:val="99"/>
          <w:lang w:val="pl-PL"/>
        </w:rPr>
        <w:t xml:space="preserve"> </w:t>
      </w:r>
      <w:r w:rsidRPr="008851B1">
        <w:rPr>
          <w:rFonts w:asciiTheme="minorHAnsi" w:hAnsiTheme="minorHAnsi"/>
          <w:lang w:val="pl-PL"/>
        </w:rPr>
        <w:t>wykonawcę. Ustawa o finansach publicznych wskazuje, iż realizacja programów wieloletnich może</w:t>
      </w:r>
      <w:r w:rsidRPr="008851B1">
        <w:rPr>
          <w:rFonts w:asciiTheme="minorHAnsi" w:hAnsiTheme="minorHAnsi"/>
          <w:spacing w:val="19"/>
          <w:lang w:val="pl-PL"/>
        </w:rPr>
        <w:t xml:space="preserve"> </w:t>
      </w:r>
      <w:r w:rsidRPr="008851B1">
        <w:rPr>
          <w:rFonts w:asciiTheme="minorHAnsi" w:hAnsiTheme="minorHAnsi"/>
          <w:lang w:val="pl-PL"/>
        </w:rPr>
        <w:t>być</w:t>
      </w:r>
      <w:r w:rsidRPr="008851B1">
        <w:rPr>
          <w:rFonts w:asciiTheme="minorHAnsi" w:hAnsiTheme="minorHAnsi"/>
          <w:w w:val="99"/>
          <w:lang w:val="pl-PL"/>
        </w:rPr>
        <w:t xml:space="preserve"> </w:t>
      </w:r>
      <w:r w:rsidRPr="008851B1">
        <w:rPr>
          <w:rFonts w:asciiTheme="minorHAnsi" w:hAnsiTheme="minorHAnsi"/>
          <w:lang w:val="pl-PL"/>
        </w:rPr>
        <w:t>podzielona</w:t>
      </w:r>
      <w:r w:rsidRPr="008851B1">
        <w:rPr>
          <w:rFonts w:asciiTheme="minorHAnsi" w:hAnsiTheme="minorHAnsi"/>
          <w:spacing w:val="13"/>
          <w:lang w:val="pl-PL"/>
        </w:rPr>
        <w:t xml:space="preserve"> </w:t>
      </w:r>
      <w:r w:rsidRPr="008851B1">
        <w:rPr>
          <w:rFonts w:asciiTheme="minorHAnsi" w:hAnsiTheme="minorHAnsi"/>
          <w:lang w:val="pl-PL"/>
        </w:rPr>
        <w:t>na</w:t>
      </w:r>
      <w:r w:rsidRPr="008851B1">
        <w:rPr>
          <w:rFonts w:asciiTheme="minorHAnsi" w:hAnsiTheme="minorHAnsi"/>
          <w:spacing w:val="13"/>
          <w:lang w:val="pl-PL"/>
        </w:rPr>
        <w:t xml:space="preserve"> </w:t>
      </w:r>
      <w:r w:rsidRPr="008851B1">
        <w:rPr>
          <w:rFonts w:asciiTheme="minorHAnsi" w:hAnsiTheme="minorHAnsi"/>
          <w:lang w:val="pl-PL"/>
        </w:rPr>
        <w:t>etapy.</w:t>
      </w:r>
      <w:r w:rsidRPr="008851B1">
        <w:rPr>
          <w:rFonts w:asciiTheme="minorHAnsi" w:hAnsiTheme="minorHAnsi"/>
          <w:spacing w:val="13"/>
          <w:lang w:val="pl-PL"/>
        </w:rPr>
        <w:t xml:space="preserve"> </w:t>
      </w:r>
      <w:r w:rsidRPr="008851B1">
        <w:rPr>
          <w:rFonts w:asciiTheme="minorHAnsi" w:hAnsiTheme="minorHAnsi"/>
          <w:lang w:val="pl-PL"/>
        </w:rPr>
        <w:t>Zgodnie</w:t>
      </w:r>
      <w:r w:rsidRPr="008851B1">
        <w:rPr>
          <w:rFonts w:asciiTheme="minorHAnsi" w:hAnsiTheme="minorHAnsi"/>
          <w:spacing w:val="13"/>
          <w:lang w:val="pl-PL"/>
        </w:rPr>
        <w:t xml:space="preserve"> </w:t>
      </w:r>
      <w:r w:rsidR="00523C56">
        <w:rPr>
          <w:rFonts w:asciiTheme="minorHAnsi" w:hAnsiTheme="minorHAnsi"/>
          <w:spacing w:val="13"/>
          <w:lang w:val="pl-PL"/>
        </w:rPr>
        <w:br/>
      </w:r>
      <w:r w:rsidRPr="008851B1">
        <w:rPr>
          <w:rFonts w:asciiTheme="minorHAnsi" w:hAnsiTheme="minorHAnsi"/>
          <w:lang w:val="pl-PL"/>
        </w:rPr>
        <w:t>z</w:t>
      </w:r>
      <w:r w:rsidRPr="008851B1">
        <w:rPr>
          <w:rFonts w:asciiTheme="minorHAnsi" w:hAnsiTheme="minorHAnsi"/>
          <w:spacing w:val="13"/>
          <w:lang w:val="pl-PL"/>
        </w:rPr>
        <w:t xml:space="preserve"> </w:t>
      </w:r>
      <w:r w:rsidRPr="008851B1">
        <w:rPr>
          <w:rFonts w:asciiTheme="minorHAnsi" w:hAnsiTheme="minorHAnsi"/>
          <w:lang w:val="pl-PL"/>
        </w:rPr>
        <w:t>art.</w:t>
      </w:r>
      <w:r w:rsidRPr="008851B1">
        <w:rPr>
          <w:rFonts w:asciiTheme="minorHAnsi" w:hAnsiTheme="minorHAnsi"/>
          <w:spacing w:val="13"/>
          <w:lang w:val="pl-PL"/>
        </w:rPr>
        <w:t xml:space="preserve"> </w:t>
      </w:r>
      <w:r w:rsidRPr="008851B1">
        <w:rPr>
          <w:rFonts w:asciiTheme="minorHAnsi" w:hAnsiTheme="minorHAnsi"/>
          <w:lang w:val="pl-PL"/>
        </w:rPr>
        <w:t>104</w:t>
      </w:r>
      <w:r w:rsidRPr="008851B1">
        <w:rPr>
          <w:rFonts w:asciiTheme="minorHAnsi" w:hAnsiTheme="minorHAnsi"/>
          <w:spacing w:val="13"/>
          <w:lang w:val="pl-PL"/>
        </w:rPr>
        <w:t xml:space="preserve"> </w:t>
      </w:r>
      <w:r w:rsidRPr="008851B1">
        <w:rPr>
          <w:rFonts w:asciiTheme="minorHAnsi" w:hAnsiTheme="minorHAnsi"/>
          <w:lang w:val="pl-PL"/>
        </w:rPr>
        <w:t>ust.</w:t>
      </w:r>
      <w:r w:rsidRPr="008851B1">
        <w:rPr>
          <w:rFonts w:asciiTheme="minorHAnsi" w:hAnsiTheme="minorHAnsi"/>
          <w:spacing w:val="13"/>
          <w:lang w:val="pl-PL"/>
        </w:rPr>
        <w:t xml:space="preserve"> </w:t>
      </w:r>
      <w:r w:rsidR="001A729C">
        <w:rPr>
          <w:rFonts w:asciiTheme="minorHAnsi" w:hAnsiTheme="minorHAnsi"/>
          <w:lang w:val="pl-PL"/>
        </w:rPr>
        <w:t>2 pkt 3</w:t>
      </w:r>
      <w:r w:rsidRPr="008851B1">
        <w:rPr>
          <w:rFonts w:asciiTheme="minorHAnsi" w:hAnsiTheme="minorHAnsi"/>
          <w:spacing w:val="13"/>
          <w:lang w:val="pl-PL"/>
        </w:rPr>
        <w:t xml:space="preserve"> </w:t>
      </w:r>
      <w:r w:rsidRPr="008851B1">
        <w:rPr>
          <w:rFonts w:asciiTheme="minorHAnsi" w:hAnsiTheme="minorHAnsi"/>
          <w:lang w:val="pl-PL"/>
        </w:rPr>
        <w:t>ustawy</w:t>
      </w:r>
      <w:r w:rsidRPr="008851B1">
        <w:rPr>
          <w:rFonts w:asciiTheme="minorHAnsi" w:hAnsiTheme="minorHAnsi"/>
          <w:spacing w:val="13"/>
          <w:lang w:val="pl-PL"/>
        </w:rPr>
        <w:t xml:space="preserve"> </w:t>
      </w:r>
      <w:r w:rsidRPr="008851B1">
        <w:rPr>
          <w:rFonts w:asciiTheme="minorHAnsi" w:hAnsiTheme="minorHAnsi"/>
          <w:lang w:val="pl-PL"/>
        </w:rPr>
        <w:t>o</w:t>
      </w:r>
      <w:r w:rsidRPr="008851B1">
        <w:rPr>
          <w:rFonts w:asciiTheme="minorHAnsi" w:hAnsiTheme="minorHAnsi"/>
          <w:spacing w:val="13"/>
          <w:lang w:val="pl-PL"/>
        </w:rPr>
        <w:t xml:space="preserve"> </w:t>
      </w:r>
      <w:r w:rsidRPr="008851B1">
        <w:rPr>
          <w:rFonts w:asciiTheme="minorHAnsi" w:hAnsiTheme="minorHAnsi"/>
          <w:lang w:val="pl-PL"/>
        </w:rPr>
        <w:t>finansach publicznych wydatki</w:t>
      </w:r>
      <w:r w:rsidRPr="008851B1">
        <w:rPr>
          <w:rFonts w:asciiTheme="minorHAnsi" w:hAnsiTheme="minorHAnsi"/>
          <w:spacing w:val="45"/>
          <w:lang w:val="pl-PL"/>
        </w:rPr>
        <w:t xml:space="preserve"> </w:t>
      </w:r>
      <w:r w:rsidRPr="008851B1">
        <w:rPr>
          <w:rFonts w:asciiTheme="minorHAnsi" w:hAnsiTheme="minorHAnsi"/>
          <w:lang w:val="pl-PL"/>
        </w:rPr>
        <w:t>na</w:t>
      </w:r>
      <w:r w:rsidRPr="008851B1">
        <w:rPr>
          <w:rFonts w:asciiTheme="minorHAnsi" w:hAnsiTheme="minorHAnsi"/>
          <w:spacing w:val="44"/>
          <w:lang w:val="pl-PL"/>
        </w:rPr>
        <w:t xml:space="preserve"> </w:t>
      </w:r>
      <w:r w:rsidRPr="008851B1">
        <w:rPr>
          <w:rFonts w:asciiTheme="minorHAnsi" w:hAnsiTheme="minorHAnsi"/>
          <w:lang w:val="pl-PL"/>
        </w:rPr>
        <w:t>sfinansowanie</w:t>
      </w:r>
      <w:r w:rsidRPr="008851B1">
        <w:rPr>
          <w:rFonts w:asciiTheme="minorHAnsi" w:hAnsiTheme="minorHAnsi"/>
          <w:spacing w:val="45"/>
          <w:lang w:val="pl-PL"/>
        </w:rPr>
        <w:t xml:space="preserve"> </w:t>
      </w:r>
      <w:r w:rsidRPr="008851B1">
        <w:rPr>
          <w:rFonts w:asciiTheme="minorHAnsi" w:hAnsiTheme="minorHAnsi"/>
          <w:lang w:val="pl-PL"/>
        </w:rPr>
        <w:t>zobowiązań</w:t>
      </w:r>
      <w:r w:rsidRPr="008851B1">
        <w:rPr>
          <w:rFonts w:asciiTheme="minorHAnsi" w:hAnsiTheme="minorHAnsi"/>
          <w:spacing w:val="44"/>
          <w:lang w:val="pl-PL"/>
        </w:rPr>
        <w:t xml:space="preserve"> </w:t>
      </w:r>
      <w:r w:rsidRPr="008851B1">
        <w:rPr>
          <w:rFonts w:asciiTheme="minorHAnsi" w:hAnsiTheme="minorHAnsi"/>
          <w:lang w:val="pl-PL"/>
        </w:rPr>
        <w:t>wynikających</w:t>
      </w:r>
      <w:r w:rsidRPr="008851B1">
        <w:rPr>
          <w:rFonts w:asciiTheme="minorHAnsi" w:hAnsiTheme="minorHAnsi"/>
          <w:spacing w:val="44"/>
          <w:lang w:val="pl-PL"/>
        </w:rPr>
        <w:t xml:space="preserve"> </w:t>
      </w:r>
      <w:r w:rsidRPr="008851B1">
        <w:rPr>
          <w:rFonts w:asciiTheme="minorHAnsi" w:hAnsiTheme="minorHAnsi"/>
          <w:lang w:val="pl-PL"/>
        </w:rPr>
        <w:t>z</w:t>
      </w:r>
      <w:r w:rsidRPr="008851B1">
        <w:rPr>
          <w:rFonts w:asciiTheme="minorHAnsi" w:hAnsiTheme="minorHAnsi"/>
          <w:spacing w:val="44"/>
          <w:lang w:val="pl-PL"/>
        </w:rPr>
        <w:t xml:space="preserve"> </w:t>
      </w:r>
      <w:r w:rsidRPr="008851B1">
        <w:rPr>
          <w:rFonts w:asciiTheme="minorHAnsi" w:hAnsiTheme="minorHAnsi"/>
          <w:lang w:val="pl-PL"/>
        </w:rPr>
        <w:t>przyjętych</w:t>
      </w:r>
      <w:r w:rsidRPr="008851B1">
        <w:rPr>
          <w:rFonts w:asciiTheme="minorHAnsi" w:hAnsiTheme="minorHAnsi"/>
          <w:spacing w:val="44"/>
          <w:lang w:val="pl-PL"/>
        </w:rPr>
        <w:t xml:space="preserve"> </w:t>
      </w:r>
      <w:r w:rsidRPr="008851B1">
        <w:rPr>
          <w:rFonts w:asciiTheme="minorHAnsi" w:hAnsiTheme="minorHAnsi"/>
          <w:lang w:val="pl-PL"/>
        </w:rPr>
        <w:t>programów wieloletnich</w:t>
      </w:r>
      <w:r w:rsidRPr="008851B1">
        <w:rPr>
          <w:rFonts w:asciiTheme="minorHAnsi" w:hAnsiTheme="minorHAnsi"/>
          <w:spacing w:val="38"/>
          <w:lang w:val="pl-PL"/>
        </w:rPr>
        <w:t xml:space="preserve"> </w:t>
      </w:r>
      <w:r w:rsidRPr="008851B1">
        <w:rPr>
          <w:rFonts w:asciiTheme="minorHAnsi" w:hAnsiTheme="minorHAnsi"/>
          <w:lang w:val="pl-PL"/>
        </w:rPr>
        <w:t>stanowią</w:t>
      </w:r>
      <w:r w:rsidRPr="008851B1">
        <w:rPr>
          <w:rFonts w:asciiTheme="minorHAnsi" w:hAnsiTheme="minorHAnsi"/>
          <w:spacing w:val="37"/>
          <w:lang w:val="pl-PL"/>
        </w:rPr>
        <w:t xml:space="preserve"> </w:t>
      </w:r>
      <w:r w:rsidRPr="008851B1">
        <w:rPr>
          <w:rFonts w:asciiTheme="minorHAnsi" w:hAnsiTheme="minorHAnsi"/>
          <w:lang w:val="pl-PL"/>
        </w:rPr>
        <w:t>element</w:t>
      </w:r>
      <w:r w:rsidRPr="008851B1">
        <w:rPr>
          <w:rFonts w:asciiTheme="minorHAnsi" w:hAnsiTheme="minorHAnsi"/>
          <w:spacing w:val="37"/>
          <w:lang w:val="pl-PL"/>
        </w:rPr>
        <w:t xml:space="preserve"> </w:t>
      </w:r>
      <w:r w:rsidRPr="008851B1">
        <w:rPr>
          <w:rFonts w:asciiTheme="minorHAnsi" w:hAnsiTheme="minorHAnsi"/>
          <w:lang w:val="pl-PL"/>
        </w:rPr>
        <w:t>prognozy</w:t>
      </w:r>
      <w:r w:rsidRPr="008851B1">
        <w:rPr>
          <w:rFonts w:asciiTheme="minorHAnsi" w:hAnsiTheme="minorHAnsi"/>
          <w:spacing w:val="38"/>
          <w:lang w:val="pl-PL"/>
        </w:rPr>
        <w:t xml:space="preserve"> </w:t>
      </w:r>
      <w:r w:rsidRPr="008851B1">
        <w:rPr>
          <w:rFonts w:asciiTheme="minorHAnsi" w:hAnsiTheme="minorHAnsi"/>
          <w:lang w:val="pl-PL"/>
        </w:rPr>
        <w:t>wydatków</w:t>
      </w:r>
      <w:r w:rsidRPr="008851B1">
        <w:rPr>
          <w:rFonts w:asciiTheme="minorHAnsi" w:hAnsiTheme="minorHAnsi"/>
          <w:spacing w:val="38"/>
          <w:lang w:val="pl-PL"/>
        </w:rPr>
        <w:t xml:space="preserve"> </w:t>
      </w:r>
      <w:r w:rsidRPr="008851B1">
        <w:rPr>
          <w:rFonts w:asciiTheme="minorHAnsi" w:hAnsiTheme="minorHAnsi"/>
          <w:lang w:val="pl-PL"/>
        </w:rPr>
        <w:t>budżetu</w:t>
      </w:r>
      <w:r w:rsidRPr="008851B1">
        <w:rPr>
          <w:rFonts w:asciiTheme="minorHAnsi" w:hAnsiTheme="minorHAnsi"/>
          <w:spacing w:val="37"/>
          <w:lang w:val="pl-PL"/>
        </w:rPr>
        <w:t xml:space="preserve"> </w:t>
      </w:r>
      <w:r w:rsidRPr="008851B1">
        <w:rPr>
          <w:rFonts w:asciiTheme="minorHAnsi" w:hAnsiTheme="minorHAnsi"/>
          <w:lang w:val="pl-PL"/>
        </w:rPr>
        <w:t>państwa</w:t>
      </w:r>
      <w:r w:rsidRPr="008851B1">
        <w:rPr>
          <w:rFonts w:asciiTheme="minorHAnsi" w:hAnsiTheme="minorHAnsi"/>
          <w:spacing w:val="37"/>
          <w:lang w:val="pl-PL"/>
        </w:rPr>
        <w:t xml:space="preserve"> </w:t>
      </w:r>
      <w:r w:rsidRPr="008851B1">
        <w:rPr>
          <w:rFonts w:asciiTheme="minorHAnsi" w:hAnsiTheme="minorHAnsi"/>
          <w:lang w:val="pl-PL"/>
        </w:rPr>
        <w:t>ujętej</w:t>
      </w:r>
      <w:r w:rsidRPr="008851B1">
        <w:rPr>
          <w:rFonts w:asciiTheme="minorHAnsi" w:hAnsiTheme="minorHAnsi"/>
          <w:spacing w:val="38"/>
          <w:lang w:val="pl-PL"/>
        </w:rPr>
        <w:t xml:space="preserve"> </w:t>
      </w:r>
      <w:r w:rsidRPr="008851B1">
        <w:rPr>
          <w:rFonts w:asciiTheme="minorHAnsi" w:hAnsiTheme="minorHAnsi"/>
          <w:lang w:val="pl-PL"/>
        </w:rPr>
        <w:t>w</w:t>
      </w:r>
      <w:r w:rsidRPr="008851B1">
        <w:rPr>
          <w:rFonts w:asciiTheme="minorHAnsi" w:hAnsiTheme="minorHAnsi"/>
          <w:spacing w:val="38"/>
          <w:lang w:val="pl-PL"/>
        </w:rPr>
        <w:t xml:space="preserve"> </w:t>
      </w:r>
      <w:r w:rsidRPr="008851B1">
        <w:rPr>
          <w:rFonts w:asciiTheme="minorHAnsi" w:hAnsiTheme="minorHAnsi"/>
          <w:lang w:val="pl-PL"/>
        </w:rPr>
        <w:t>Wieloletnim</w:t>
      </w:r>
      <w:r w:rsidRPr="008851B1">
        <w:rPr>
          <w:rFonts w:asciiTheme="minorHAnsi" w:hAnsiTheme="minorHAnsi"/>
          <w:w w:val="99"/>
          <w:lang w:val="pl-PL"/>
        </w:rPr>
        <w:t xml:space="preserve"> </w:t>
      </w:r>
      <w:r w:rsidRPr="008851B1">
        <w:rPr>
          <w:rFonts w:asciiTheme="minorHAnsi" w:hAnsiTheme="minorHAnsi"/>
          <w:lang w:val="pl-PL"/>
        </w:rPr>
        <w:t>Planie</w:t>
      </w:r>
      <w:r w:rsidRPr="008851B1">
        <w:rPr>
          <w:rFonts w:asciiTheme="minorHAnsi" w:hAnsiTheme="minorHAnsi"/>
          <w:spacing w:val="26"/>
          <w:lang w:val="pl-PL"/>
        </w:rPr>
        <w:t xml:space="preserve"> </w:t>
      </w:r>
      <w:r w:rsidRPr="008851B1">
        <w:rPr>
          <w:rFonts w:asciiTheme="minorHAnsi" w:hAnsiTheme="minorHAnsi"/>
          <w:lang w:val="pl-PL"/>
        </w:rPr>
        <w:t>Finansowym</w:t>
      </w:r>
      <w:r w:rsidRPr="008851B1">
        <w:rPr>
          <w:rFonts w:asciiTheme="minorHAnsi" w:hAnsiTheme="minorHAnsi"/>
          <w:spacing w:val="23"/>
          <w:lang w:val="pl-PL"/>
        </w:rPr>
        <w:t xml:space="preserve"> </w:t>
      </w:r>
      <w:r w:rsidRPr="008851B1">
        <w:rPr>
          <w:rFonts w:asciiTheme="minorHAnsi" w:hAnsiTheme="minorHAnsi"/>
          <w:lang w:val="pl-PL"/>
        </w:rPr>
        <w:t>Państwa, natomiast art.</w:t>
      </w:r>
      <w:r w:rsidRPr="008851B1">
        <w:rPr>
          <w:rFonts w:asciiTheme="minorHAnsi" w:hAnsiTheme="minorHAnsi"/>
          <w:spacing w:val="25"/>
          <w:lang w:val="pl-PL"/>
        </w:rPr>
        <w:t xml:space="preserve"> </w:t>
      </w:r>
      <w:r w:rsidRPr="008851B1">
        <w:rPr>
          <w:rFonts w:asciiTheme="minorHAnsi" w:hAnsiTheme="minorHAnsi"/>
          <w:lang w:val="pl-PL"/>
        </w:rPr>
        <w:t>136</w:t>
      </w:r>
      <w:r w:rsidRPr="008851B1">
        <w:rPr>
          <w:rFonts w:asciiTheme="minorHAnsi" w:hAnsiTheme="minorHAnsi"/>
          <w:spacing w:val="25"/>
          <w:lang w:val="pl-PL"/>
        </w:rPr>
        <w:t xml:space="preserve"> </w:t>
      </w:r>
      <w:r w:rsidRPr="008851B1">
        <w:rPr>
          <w:rFonts w:asciiTheme="minorHAnsi" w:hAnsiTheme="minorHAnsi"/>
          <w:lang w:val="pl-PL"/>
        </w:rPr>
        <w:t>ust.</w:t>
      </w:r>
      <w:r w:rsidRPr="008851B1">
        <w:rPr>
          <w:rFonts w:asciiTheme="minorHAnsi" w:hAnsiTheme="minorHAnsi"/>
          <w:spacing w:val="25"/>
          <w:lang w:val="pl-PL"/>
        </w:rPr>
        <w:t xml:space="preserve"> </w:t>
      </w:r>
      <w:r w:rsidRPr="008851B1">
        <w:rPr>
          <w:rFonts w:asciiTheme="minorHAnsi" w:hAnsiTheme="minorHAnsi"/>
          <w:lang w:val="pl-PL"/>
        </w:rPr>
        <w:t>4</w:t>
      </w:r>
      <w:r w:rsidRPr="008851B1">
        <w:rPr>
          <w:rFonts w:asciiTheme="minorHAnsi" w:hAnsiTheme="minorHAnsi"/>
          <w:spacing w:val="-1"/>
          <w:lang w:val="pl-PL"/>
        </w:rPr>
        <w:t xml:space="preserve"> </w:t>
      </w:r>
      <w:r w:rsidRPr="008851B1">
        <w:rPr>
          <w:rFonts w:asciiTheme="minorHAnsi" w:hAnsiTheme="minorHAnsi"/>
          <w:lang w:val="pl-PL"/>
        </w:rPr>
        <w:t>przewiduje zasadę, iż jednostki realizujące program wieloletni mogą</w:t>
      </w:r>
      <w:r w:rsidRPr="008851B1">
        <w:rPr>
          <w:rFonts w:asciiTheme="minorHAnsi" w:hAnsiTheme="minorHAnsi"/>
          <w:spacing w:val="12"/>
          <w:lang w:val="pl-PL"/>
        </w:rPr>
        <w:t xml:space="preserve"> </w:t>
      </w:r>
      <w:r w:rsidRPr="008851B1">
        <w:rPr>
          <w:rFonts w:asciiTheme="minorHAnsi" w:hAnsiTheme="minorHAnsi"/>
          <w:lang w:val="pl-PL"/>
        </w:rPr>
        <w:t>zaciągać</w:t>
      </w:r>
      <w:r w:rsidRPr="008851B1">
        <w:rPr>
          <w:rFonts w:asciiTheme="minorHAnsi" w:hAnsiTheme="minorHAnsi"/>
          <w:w w:val="99"/>
          <w:lang w:val="pl-PL"/>
        </w:rPr>
        <w:t xml:space="preserve"> </w:t>
      </w:r>
      <w:r w:rsidRPr="008851B1">
        <w:rPr>
          <w:rFonts w:asciiTheme="minorHAnsi" w:hAnsiTheme="minorHAnsi"/>
          <w:lang w:val="pl-PL"/>
        </w:rPr>
        <w:t>zobowiązania</w:t>
      </w:r>
      <w:r w:rsidRPr="008851B1">
        <w:rPr>
          <w:rFonts w:asciiTheme="minorHAnsi" w:hAnsiTheme="minorHAnsi"/>
          <w:spacing w:val="44"/>
          <w:lang w:val="pl-PL"/>
        </w:rPr>
        <w:t xml:space="preserve"> </w:t>
      </w:r>
      <w:r w:rsidRPr="008851B1">
        <w:rPr>
          <w:rFonts w:asciiTheme="minorHAnsi" w:hAnsiTheme="minorHAnsi"/>
          <w:lang w:val="pl-PL"/>
        </w:rPr>
        <w:t>w</w:t>
      </w:r>
      <w:r w:rsidRPr="008851B1">
        <w:rPr>
          <w:rFonts w:asciiTheme="minorHAnsi" w:hAnsiTheme="minorHAnsi"/>
          <w:spacing w:val="44"/>
          <w:lang w:val="pl-PL"/>
        </w:rPr>
        <w:t xml:space="preserve"> </w:t>
      </w:r>
      <w:r w:rsidRPr="008851B1">
        <w:rPr>
          <w:rFonts w:asciiTheme="minorHAnsi" w:hAnsiTheme="minorHAnsi"/>
          <w:lang w:val="pl-PL"/>
        </w:rPr>
        <w:t>celu</w:t>
      </w:r>
      <w:r w:rsidRPr="008851B1">
        <w:rPr>
          <w:rFonts w:asciiTheme="minorHAnsi" w:hAnsiTheme="minorHAnsi"/>
          <w:spacing w:val="44"/>
          <w:lang w:val="pl-PL"/>
        </w:rPr>
        <w:t xml:space="preserve"> </w:t>
      </w:r>
      <w:r w:rsidRPr="008851B1">
        <w:rPr>
          <w:rFonts w:asciiTheme="minorHAnsi" w:hAnsiTheme="minorHAnsi"/>
          <w:lang w:val="pl-PL"/>
        </w:rPr>
        <w:t>sfinansowania</w:t>
      </w:r>
      <w:r w:rsidRPr="008851B1">
        <w:rPr>
          <w:rFonts w:asciiTheme="minorHAnsi" w:hAnsiTheme="minorHAnsi"/>
          <w:spacing w:val="44"/>
          <w:lang w:val="pl-PL"/>
        </w:rPr>
        <w:t xml:space="preserve"> </w:t>
      </w:r>
      <w:r w:rsidRPr="008851B1">
        <w:rPr>
          <w:rFonts w:asciiTheme="minorHAnsi" w:hAnsiTheme="minorHAnsi"/>
          <w:lang w:val="pl-PL"/>
        </w:rPr>
        <w:t>w</w:t>
      </w:r>
      <w:r w:rsidRPr="008851B1">
        <w:rPr>
          <w:rFonts w:asciiTheme="minorHAnsi" w:hAnsiTheme="minorHAnsi"/>
          <w:spacing w:val="44"/>
          <w:lang w:val="pl-PL"/>
        </w:rPr>
        <w:t xml:space="preserve"> </w:t>
      </w:r>
      <w:r w:rsidRPr="008851B1">
        <w:rPr>
          <w:rFonts w:asciiTheme="minorHAnsi" w:hAnsiTheme="minorHAnsi"/>
          <w:lang w:val="pl-PL"/>
        </w:rPr>
        <w:t>poszczególnych</w:t>
      </w:r>
      <w:r w:rsidRPr="008851B1">
        <w:rPr>
          <w:rFonts w:asciiTheme="minorHAnsi" w:hAnsiTheme="minorHAnsi"/>
          <w:spacing w:val="44"/>
          <w:lang w:val="pl-PL"/>
        </w:rPr>
        <w:t xml:space="preserve"> </w:t>
      </w:r>
      <w:r w:rsidRPr="008851B1">
        <w:rPr>
          <w:rFonts w:asciiTheme="minorHAnsi" w:hAnsiTheme="minorHAnsi"/>
          <w:lang w:val="pl-PL"/>
        </w:rPr>
        <w:t>latach</w:t>
      </w:r>
      <w:r w:rsidRPr="008851B1">
        <w:rPr>
          <w:rFonts w:asciiTheme="minorHAnsi" w:hAnsiTheme="minorHAnsi"/>
          <w:spacing w:val="44"/>
          <w:lang w:val="pl-PL"/>
        </w:rPr>
        <w:t xml:space="preserve"> </w:t>
      </w:r>
      <w:r w:rsidRPr="008851B1">
        <w:rPr>
          <w:rFonts w:asciiTheme="minorHAnsi" w:hAnsiTheme="minorHAnsi"/>
          <w:lang w:val="pl-PL"/>
        </w:rPr>
        <w:t>realizacji</w:t>
      </w:r>
      <w:r w:rsidRPr="008851B1">
        <w:rPr>
          <w:rFonts w:asciiTheme="minorHAnsi" w:hAnsiTheme="minorHAnsi"/>
          <w:spacing w:val="43"/>
          <w:lang w:val="pl-PL"/>
        </w:rPr>
        <w:t xml:space="preserve"> </w:t>
      </w:r>
      <w:r w:rsidRPr="008851B1">
        <w:rPr>
          <w:rFonts w:asciiTheme="minorHAnsi" w:hAnsiTheme="minorHAnsi"/>
          <w:lang w:val="pl-PL"/>
        </w:rPr>
        <w:t>tego</w:t>
      </w:r>
      <w:r w:rsidRPr="008851B1">
        <w:rPr>
          <w:rFonts w:asciiTheme="minorHAnsi" w:hAnsiTheme="minorHAnsi"/>
          <w:spacing w:val="44"/>
          <w:lang w:val="pl-PL"/>
        </w:rPr>
        <w:t xml:space="preserve"> </w:t>
      </w:r>
      <w:r w:rsidRPr="008851B1">
        <w:rPr>
          <w:rFonts w:asciiTheme="minorHAnsi" w:hAnsiTheme="minorHAnsi"/>
          <w:lang w:val="pl-PL"/>
        </w:rPr>
        <w:t>programu</w:t>
      </w:r>
      <w:r w:rsidRPr="008851B1">
        <w:rPr>
          <w:rFonts w:asciiTheme="minorHAnsi" w:hAnsiTheme="minorHAnsi"/>
          <w:spacing w:val="44"/>
          <w:lang w:val="pl-PL"/>
        </w:rPr>
        <w:t xml:space="preserve"> </w:t>
      </w:r>
      <w:r w:rsidRPr="008851B1">
        <w:rPr>
          <w:rFonts w:asciiTheme="minorHAnsi" w:hAnsiTheme="minorHAnsi"/>
          <w:lang w:val="pl-PL"/>
        </w:rPr>
        <w:t>do wysokości łącznej kwoty wydatków określonych dla całego programu (w razie</w:t>
      </w:r>
      <w:r w:rsidRPr="008851B1">
        <w:rPr>
          <w:rFonts w:asciiTheme="minorHAnsi" w:hAnsiTheme="minorHAnsi"/>
          <w:spacing w:val="4"/>
          <w:lang w:val="pl-PL"/>
        </w:rPr>
        <w:t xml:space="preserve"> </w:t>
      </w:r>
      <w:r w:rsidRPr="008851B1">
        <w:rPr>
          <w:rFonts w:asciiTheme="minorHAnsi" w:hAnsiTheme="minorHAnsi"/>
          <w:lang w:val="pl-PL"/>
        </w:rPr>
        <w:t>wspólnej realizacji</w:t>
      </w:r>
      <w:r w:rsidRPr="008851B1">
        <w:rPr>
          <w:rFonts w:asciiTheme="minorHAnsi" w:hAnsiTheme="minorHAnsi"/>
          <w:spacing w:val="33"/>
          <w:lang w:val="pl-PL"/>
        </w:rPr>
        <w:t xml:space="preserve"> </w:t>
      </w:r>
      <w:r w:rsidRPr="008851B1">
        <w:rPr>
          <w:rFonts w:asciiTheme="minorHAnsi" w:hAnsiTheme="minorHAnsi"/>
          <w:lang w:val="pl-PL"/>
        </w:rPr>
        <w:t>programu</w:t>
      </w:r>
      <w:r w:rsidRPr="008851B1">
        <w:rPr>
          <w:rFonts w:asciiTheme="minorHAnsi" w:hAnsiTheme="minorHAnsi"/>
          <w:spacing w:val="33"/>
          <w:lang w:val="pl-PL"/>
        </w:rPr>
        <w:t xml:space="preserve"> </w:t>
      </w:r>
      <w:r w:rsidRPr="008851B1">
        <w:rPr>
          <w:rFonts w:asciiTheme="minorHAnsi" w:hAnsiTheme="minorHAnsi"/>
          <w:lang w:val="pl-PL"/>
        </w:rPr>
        <w:t>wieloletniego</w:t>
      </w:r>
      <w:r w:rsidRPr="008851B1">
        <w:rPr>
          <w:rFonts w:asciiTheme="minorHAnsi" w:hAnsiTheme="minorHAnsi"/>
          <w:spacing w:val="34"/>
          <w:lang w:val="pl-PL"/>
        </w:rPr>
        <w:t xml:space="preserve"> </w:t>
      </w:r>
      <w:r w:rsidRPr="008851B1">
        <w:rPr>
          <w:rFonts w:asciiTheme="minorHAnsi" w:hAnsiTheme="minorHAnsi"/>
          <w:lang w:val="pl-PL"/>
        </w:rPr>
        <w:t>przez</w:t>
      </w:r>
      <w:r w:rsidRPr="008851B1">
        <w:rPr>
          <w:rFonts w:asciiTheme="minorHAnsi" w:hAnsiTheme="minorHAnsi"/>
          <w:spacing w:val="33"/>
          <w:lang w:val="pl-PL"/>
        </w:rPr>
        <w:t xml:space="preserve"> </w:t>
      </w:r>
      <w:r w:rsidRPr="008851B1">
        <w:rPr>
          <w:rFonts w:asciiTheme="minorHAnsi" w:hAnsiTheme="minorHAnsi"/>
          <w:lang w:val="pl-PL"/>
        </w:rPr>
        <w:t>dwa</w:t>
      </w:r>
      <w:r w:rsidRPr="008851B1">
        <w:rPr>
          <w:rFonts w:asciiTheme="minorHAnsi" w:hAnsiTheme="minorHAnsi"/>
          <w:spacing w:val="33"/>
          <w:lang w:val="pl-PL"/>
        </w:rPr>
        <w:t xml:space="preserve"> </w:t>
      </w:r>
      <w:r w:rsidRPr="008851B1">
        <w:rPr>
          <w:rFonts w:asciiTheme="minorHAnsi" w:hAnsiTheme="minorHAnsi"/>
          <w:lang w:val="pl-PL"/>
        </w:rPr>
        <w:t>lub</w:t>
      </w:r>
      <w:r w:rsidRPr="008851B1">
        <w:rPr>
          <w:rFonts w:asciiTheme="minorHAnsi" w:hAnsiTheme="minorHAnsi"/>
          <w:spacing w:val="33"/>
          <w:lang w:val="pl-PL"/>
        </w:rPr>
        <w:t xml:space="preserve"> </w:t>
      </w:r>
      <w:r w:rsidRPr="008851B1">
        <w:rPr>
          <w:rFonts w:asciiTheme="minorHAnsi" w:hAnsiTheme="minorHAnsi"/>
          <w:lang w:val="pl-PL"/>
        </w:rPr>
        <w:t>więcej</w:t>
      </w:r>
      <w:r w:rsidRPr="008851B1">
        <w:rPr>
          <w:rFonts w:asciiTheme="minorHAnsi" w:hAnsiTheme="minorHAnsi"/>
          <w:spacing w:val="32"/>
          <w:lang w:val="pl-PL"/>
        </w:rPr>
        <w:t xml:space="preserve"> </w:t>
      </w:r>
      <w:r w:rsidRPr="008851B1">
        <w:rPr>
          <w:rFonts w:asciiTheme="minorHAnsi" w:hAnsiTheme="minorHAnsi"/>
          <w:lang w:val="pl-PL"/>
        </w:rPr>
        <w:t>podmioty,</w:t>
      </w:r>
      <w:r w:rsidRPr="008851B1">
        <w:rPr>
          <w:rFonts w:asciiTheme="minorHAnsi" w:hAnsiTheme="minorHAnsi"/>
          <w:spacing w:val="32"/>
          <w:lang w:val="pl-PL"/>
        </w:rPr>
        <w:t xml:space="preserve"> </w:t>
      </w:r>
      <w:r w:rsidRPr="008851B1">
        <w:rPr>
          <w:rFonts w:asciiTheme="minorHAnsi" w:hAnsiTheme="minorHAnsi"/>
          <w:lang w:val="pl-PL"/>
        </w:rPr>
        <w:t>zobowiązania</w:t>
      </w:r>
      <w:r w:rsidRPr="008851B1">
        <w:rPr>
          <w:rFonts w:asciiTheme="minorHAnsi" w:hAnsiTheme="minorHAnsi"/>
          <w:spacing w:val="32"/>
          <w:lang w:val="pl-PL"/>
        </w:rPr>
        <w:t xml:space="preserve"> </w:t>
      </w:r>
      <w:r w:rsidRPr="008851B1">
        <w:rPr>
          <w:rFonts w:asciiTheme="minorHAnsi" w:hAnsiTheme="minorHAnsi"/>
          <w:lang w:val="pl-PL"/>
        </w:rPr>
        <w:t>zaciągane</w:t>
      </w:r>
      <w:r w:rsidRPr="008851B1">
        <w:rPr>
          <w:rFonts w:asciiTheme="minorHAnsi" w:hAnsiTheme="minorHAnsi"/>
          <w:spacing w:val="-1"/>
          <w:w w:val="99"/>
          <w:lang w:val="pl-PL"/>
        </w:rPr>
        <w:t xml:space="preserve"> </w:t>
      </w:r>
      <w:r w:rsidRPr="008851B1">
        <w:rPr>
          <w:rFonts w:asciiTheme="minorHAnsi" w:hAnsiTheme="minorHAnsi"/>
          <w:lang w:val="pl-PL"/>
        </w:rPr>
        <w:t>przez</w:t>
      </w:r>
      <w:r w:rsidRPr="008851B1">
        <w:rPr>
          <w:rFonts w:asciiTheme="minorHAnsi" w:hAnsiTheme="minorHAnsi"/>
          <w:spacing w:val="37"/>
          <w:lang w:val="pl-PL"/>
        </w:rPr>
        <w:t xml:space="preserve"> </w:t>
      </w:r>
      <w:r w:rsidRPr="008851B1">
        <w:rPr>
          <w:rFonts w:asciiTheme="minorHAnsi" w:hAnsiTheme="minorHAnsi"/>
          <w:lang w:val="pl-PL"/>
        </w:rPr>
        <w:t>każdy</w:t>
      </w:r>
      <w:r w:rsidRPr="008851B1">
        <w:rPr>
          <w:rFonts w:asciiTheme="minorHAnsi" w:hAnsiTheme="minorHAnsi"/>
          <w:spacing w:val="37"/>
          <w:lang w:val="pl-PL"/>
        </w:rPr>
        <w:t xml:space="preserve"> </w:t>
      </w:r>
      <w:r w:rsidRPr="008851B1">
        <w:rPr>
          <w:rFonts w:asciiTheme="minorHAnsi" w:hAnsiTheme="minorHAnsi"/>
          <w:lang w:val="pl-PL"/>
        </w:rPr>
        <w:t>podmiot</w:t>
      </w:r>
      <w:r w:rsidRPr="008851B1">
        <w:rPr>
          <w:rFonts w:asciiTheme="minorHAnsi" w:hAnsiTheme="minorHAnsi"/>
          <w:spacing w:val="37"/>
          <w:lang w:val="pl-PL"/>
        </w:rPr>
        <w:t xml:space="preserve"> </w:t>
      </w:r>
      <w:r w:rsidRPr="008851B1">
        <w:rPr>
          <w:rFonts w:asciiTheme="minorHAnsi" w:hAnsiTheme="minorHAnsi"/>
          <w:lang w:val="pl-PL"/>
        </w:rPr>
        <w:t>nie</w:t>
      </w:r>
      <w:r w:rsidRPr="008851B1">
        <w:rPr>
          <w:rFonts w:asciiTheme="minorHAnsi" w:hAnsiTheme="minorHAnsi"/>
          <w:spacing w:val="38"/>
          <w:lang w:val="pl-PL"/>
        </w:rPr>
        <w:t xml:space="preserve"> </w:t>
      </w:r>
      <w:r w:rsidRPr="008851B1">
        <w:rPr>
          <w:rFonts w:asciiTheme="minorHAnsi" w:hAnsiTheme="minorHAnsi"/>
          <w:lang w:val="pl-PL"/>
        </w:rPr>
        <w:t>mogą</w:t>
      </w:r>
      <w:r w:rsidRPr="008851B1">
        <w:rPr>
          <w:rFonts w:asciiTheme="minorHAnsi" w:hAnsiTheme="minorHAnsi"/>
          <w:spacing w:val="37"/>
          <w:lang w:val="pl-PL"/>
        </w:rPr>
        <w:t xml:space="preserve"> </w:t>
      </w:r>
      <w:r w:rsidRPr="008851B1">
        <w:rPr>
          <w:rFonts w:asciiTheme="minorHAnsi" w:hAnsiTheme="minorHAnsi"/>
          <w:lang w:val="pl-PL"/>
        </w:rPr>
        <w:t>przekroczyć</w:t>
      </w:r>
      <w:r w:rsidRPr="008851B1">
        <w:rPr>
          <w:rFonts w:asciiTheme="minorHAnsi" w:hAnsiTheme="minorHAnsi"/>
          <w:spacing w:val="37"/>
          <w:lang w:val="pl-PL"/>
        </w:rPr>
        <w:t xml:space="preserve"> </w:t>
      </w:r>
      <w:r w:rsidRPr="008851B1">
        <w:rPr>
          <w:rFonts w:asciiTheme="minorHAnsi" w:hAnsiTheme="minorHAnsi"/>
          <w:lang w:val="pl-PL"/>
        </w:rPr>
        <w:t>kwoty</w:t>
      </w:r>
      <w:r w:rsidRPr="008851B1">
        <w:rPr>
          <w:rFonts w:asciiTheme="minorHAnsi" w:hAnsiTheme="minorHAnsi"/>
          <w:spacing w:val="37"/>
          <w:lang w:val="pl-PL"/>
        </w:rPr>
        <w:t xml:space="preserve"> </w:t>
      </w:r>
      <w:r w:rsidRPr="008851B1">
        <w:rPr>
          <w:rFonts w:asciiTheme="minorHAnsi" w:hAnsiTheme="minorHAnsi"/>
          <w:lang w:val="pl-PL"/>
        </w:rPr>
        <w:t>planowanej</w:t>
      </w:r>
      <w:r w:rsidRPr="008851B1">
        <w:rPr>
          <w:rFonts w:asciiTheme="minorHAnsi" w:hAnsiTheme="minorHAnsi"/>
          <w:spacing w:val="37"/>
          <w:lang w:val="pl-PL"/>
        </w:rPr>
        <w:t xml:space="preserve"> </w:t>
      </w:r>
      <w:r w:rsidRPr="008851B1">
        <w:rPr>
          <w:rFonts w:asciiTheme="minorHAnsi" w:hAnsiTheme="minorHAnsi"/>
          <w:lang w:val="pl-PL"/>
        </w:rPr>
        <w:t>dla</w:t>
      </w:r>
      <w:r w:rsidRPr="008851B1">
        <w:rPr>
          <w:rFonts w:asciiTheme="minorHAnsi" w:hAnsiTheme="minorHAnsi"/>
          <w:spacing w:val="37"/>
          <w:lang w:val="pl-PL"/>
        </w:rPr>
        <w:t xml:space="preserve"> </w:t>
      </w:r>
      <w:r w:rsidRPr="008851B1">
        <w:rPr>
          <w:rFonts w:asciiTheme="minorHAnsi" w:hAnsiTheme="minorHAnsi"/>
          <w:lang w:val="pl-PL"/>
        </w:rPr>
        <w:t>tego</w:t>
      </w:r>
      <w:r w:rsidRPr="008851B1">
        <w:rPr>
          <w:rFonts w:asciiTheme="minorHAnsi" w:hAnsiTheme="minorHAnsi"/>
          <w:spacing w:val="37"/>
          <w:lang w:val="pl-PL"/>
        </w:rPr>
        <w:t xml:space="preserve"> </w:t>
      </w:r>
      <w:r w:rsidRPr="008851B1">
        <w:rPr>
          <w:rFonts w:asciiTheme="minorHAnsi" w:hAnsiTheme="minorHAnsi"/>
          <w:lang w:val="pl-PL"/>
        </w:rPr>
        <w:t>podmiotu).</w:t>
      </w:r>
      <w:r w:rsidRPr="008851B1">
        <w:rPr>
          <w:rFonts w:asciiTheme="minorHAnsi" w:hAnsiTheme="minorHAnsi"/>
          <w:spacing w:val="37"/>
          <w:lang w:val="pl-PL"/>
        </w:rPr>
        <w:t xml:space="preserve"> </w:t>
      </w:r>
      <w:r w:rsidRPr="008851B1">
        <w:rPr>
          <w:rFonts w:asciiTheme="minorHAnsi" w:hAnsiTheme="minorHAnsi"/>
          <w:lang w:val="pl-PL"/>
        </w:rPr>
        <w:t>Co</w:t>
      </w:r>
      <w:r w:rsidRPr="008851B1">
        <w:rPr>
          <w:rFonts w:asciiTheme="minorHAnsi" w:hAnsiTheme="minorHAnsi"/>
          <w:spacing w:val="37"/>
          <w:lang w:val="pl-PL"/>
        </w:rPr>
        <w:t xml:space="preserve"> </w:t>
      </w:r>
      <w:r w:rsidRPr="008851B1">
        <w:rPr>
          <w:rFonts w:asciiTheme="minorHAnsi" w:hAnsiTheme="minorHAnsi"/>
          <w:lang w:val="pl-PL"/>
        </w:rPr>
        <w:t>do</w:t>
      </w:r>
      <w:r w:rsidRPr="008851B1">
        <w:rPr>
          <w:rFonts w:asciiTheme="minorHAnsi" w:hAnsiTheme="minorHAnsi"/>
          <w:w w:val="99"/>
          <w:lang w:val="pl-PL"/>
        </w:rPr>
        <w:t xml:space="preserve"> </w:t>
      </w:r>
      <w:r w:rsidRPr="008851B1">
        <w:rPr>
          <w:rFonts w:asciiTheme="minorHAnsi" w:hAnsiTheme="minorHAnsi"/>
          <w:lang w:val="pl-PL"/>
        </w:rPr>
        <w:t>zasady środki z budżetu państwa przeznaczone na finansowanie programów wieloletnich</w:t>
      </w:r>
      <w:r w:rsidRPr="008851B1">
        <w:rPr>
          <w:rFonts w:asciiTheme="minorHAnsi" w:hAnsiTheme="minorHAnsi"/>
          <w:spacing w:val="23"/>
          <w:lang w:val="pl-PL"/>
        </w:rPr>
        <w:t xml:space="preserve"> </w:t>
      </w:r>
      <w:r w:rsidRPr="008851B1">
        <w:rPr>
          <w:rFonts w:asciiTheme="minorHAnsi" w:hAnsiTheme="minorHAnsi"/>
          <w:lang w:val="pl-PL"/>
        </w:rPr>
        <w:t>nie</w:t>
      </w:r>
      <w:r w:rsidRPr="008851B1">
        <w:rPr>
          <w:rFonts w:asciiTheme="minorHAnsi" w:hAnsiTheme="minorHAnsi"/>
          <w:w w:val="99"/>
          <w:lang w:val="pl-PL"/>
        </w:rPr>
        <w:t xml:space="preserve"> </w:t>
      </w:r>
      <w:r w:rsidRPr="008851B1">
        <w:rPr>
          <w:rFonts w:asciiTheme="minorHAnsi" w:hAnsiTheme="minorHAnsi"/>
          <w:lang w:val="pl-PL"/>
        </w:rPr>
        <w:t>mogą być wykorzystane na inne cele.</w:t>
      </w:r>
    </w:p>
    <w:p w14:paraId="58D9CF1F" w14:textId="77777777" w:rsidR="008851B1" w:rsidRPr="008851B1" w:rsidRDefault="008851B1" w:rsidP="008851B1">
      <w:pPr>
        <w:tabs>
          <w:tab w:val="left" w:pos="142"/>
        </w:tabs>
        <w:ind w:left="142"/>
        <w:jc w:val="both"/>
        <w:rPr>
          <w:rFonts w:eastAsia="Times New Roman"/>
          <w:sz w:val="24"/>
          <w:szCs w:val="24"/>
        </w:rPr>
      </w:pPr>
      <w:r w:rsidRPr="008851B1">
        <w:rPr>
          <w:rFonts w:eastAsia="Times New Roman"/>
          <w:sz w:val="24"/>
          <w:szCs w:val="24"/>
        </w:rPr>
        <w:t xml:space="preserve">Program wieloletni jest ponadto programem rozwoju w rozumieniu art. 15 ust. 4 pkt 2 </w:t>
      </w:r>
      <w:r w:rsidRPr="008851B1">
        <w:rPr>
          <w:rFonts w:eastAsia="Times New Roman"/>
          <w:bCs/>
          <w:sz w:val="24"/>
          <w:szCs w:val="24"/>
        </w:rPr>
        <w:t>ustawy z dnia 6 grudnia 2006 r. o zasadach prowadzenia polityki rozwoju</w:t>
      </w:r>
      <w:r w:rsidRPr="008851B1">
        <w:rPr>
          <w:rFonts w:eastAsia="Times New Roman"/>
          <w:b/>
          <w:bCs/>
          <w:i/>
          <w:sz w:val="24"/>
          <w:szCs w:val="24"/>
        </w:rPr>
        <w:t xml:space="preserve"> </w:t>
      </w:r>
      <w:r w:rsidRPr="008851B1">
        <w:rPr>
          <w:rFonts w:eastAsia="Times New Roman"/>
          <w:sz w:val="24"/>
          <w:szCs w:val="24"/>
        </w:rPr>
        <w:t>(Dz. U. z 2016 r. poz. 383</w:t>
      </w:r>
      <w:r w:rsidR="005707B1">
        <w:rPr>
          <w:rFonts w:eastAsia="Times New Roman"/>
          <w:sz w:val="24"/>
          <w:szCs w:val="24"/>
        </w:rPr>
        <w:t>, z późn. zm.</w:t>
      </w:r>
      <w:r w:rsidRPr="008851B1">
        <w:rPr>
          <w:rFonts w:eastAsia="Times New Roman"/>
          <w:sz w:val="24"/>
          <w:szCs w:val="24"/>
        </w:rPr>
        <w:t>).</w:t>
      </w:r>
    </w:p>
    <w:p w14:paraId="36EBB626" w14:textId="77777777" w:rsidR="00E14FBB" w:rsidRPr="008851B1" w:rsidRDefault="00E14FBB" w:rsidP="008851B1">
      <w:pPr>
        <w:tabs>
          <w:tab w:val="left" w:pos="0"/>
        </w:tabs>
        <w:rPr>
          <w:rFonts w:ascii="Times New Roman" w:eastAsia="Times New Roman" w:hAnsi="Times New Roman"/>
          <w:sz w:val="24"/>
          <w:szCs w:val="24"/>
        </w:rPr>
      </w:pPr>
    </w:p>
    <w:p w14:paraId="0BB79A23" w14:textId="77777777" w:rsidR="00793D05" w:rsidRPr="009327D7" w:rsidRDefault="00AD7232" w:rsidP="00C12BCC">
      <w:pPr>
        <w:pStyle w:val="Akapitzlist"/>
        <w:numPr>
          <w:ilvl w:val="1"/>
          <w:numId w:val="2"/>
        </w:numPr>
        <w:outlineLvl w:val="1"/>
        <w:rPr>
          <w:b/>
          <w:sz w:val="24"/>
          <w:szCs w:val="24"/>
        </w:rPr>
      </w:pPr>
      <w:bookmarkStart w:id="176" w:name="_Toc474747988"/>
      <w:r w:rsidRPr="009327D7">
        <w:rPr>
          <w:b/>
          <w:sz w:val="24"/>
          <w:szCs w:val="24"/>
        </w:rPr>
        <w:t>Zgodność programu z dokumentami strategicznymi państwa</w:t>
      </w:r>
      <w:bookmarkEnd w:id="176"/>
    </w:p>
    <w:p w14:paraId="1DA0EB63" w14:textId="45065C5D" w:rsidR="00793D05" w:rsidRDefault="00AD7232" w:rsidP="00C12BCC">
      <w:pPr>
        <w:pStyle w:val="Akapitzlist"/>
        <w:numPr>
          <w:ilvl w:val="2"/>
          <w:numId w:val="2"/>
        </w:numPr>
        <w:outlineLvl w:val="2"/>
        <w:rPr>
          <w:b/>
          <w:sz w:val="24"/>
          <w:szCs w:val="24"/>
        </w:rPr>
      </w:pPr>
      <w:bookmarkStart w:id="177" w:name="_Toc474747989"/>
      <w:r w:rsidRPr="009327D7">
        <w:rPr>
          <w:b/>
          <w:sz w:val="24"/>
          <w:szCs w:val="24"/>
        </w:rPr>
        <w:t>Strategia rozwoju kraju</w:t>
      </w:r>
      <w:r w:rsidR="00F943CB" w:rsidRPr="009327D7">
        <w:rPr>
          <w:b/>
          <w:sz w:val="24"/>
          <w:szCs w:val="24"/>
        </w:rPr>
        <w:t xml:space="preserve"> (2007</w:t>
      </w:r>
      <w:r w:rsidR="00A45ABE">
        <w:rPr>
          <w:b/>
          <w:sz w:val="24"/>
          <w:szCs w:val="24"/>
        </w:rPr>
        <w:t>–</w:t>
      </w:r>
      <w:r w:rsidR="00F943CB" w:rsidRPr="009327D7">
        <w:rPr>
          <w:b/>
          <w:sz w:val="24"/>
          <w:szCs w:val="24"/>
        </w:rPr>
        <w:t>2015)</w:t>
      </w:r>
      <w:bookmarkEnd w:id="177"/>
    </w:p>
    <w:p w14:paraId="4172F10F" w14:textId="1EA895E2" w:rsidR="00C5388C" w:rsidRPr="00C5388C" w:rsidRDefault="00C5388C" w:rsidP="00C5388C">
      <w:pPr>
        <w:pStyle w:val="Tekstpodstawowy"/>
        <w:tabs>
          <w:tab w:val="left" w:pos="284"/>
        </w:tabs>
        <w:spacing w:before="0" w:line="276" w:lineRule="auto"/>
        <w:ind w:left="284" w:right="0"/>
        <w:rPr>
          <w:rFonts w:asciiTheme="minorHAnsi" w:hAnsiTheme="minorHAnsi"/>
          <w:lang w:val="pl-PL"/>
        </w:rPr>
      </w:pPr>
      <w:r w:rsidRPr="00C5388C">
        <w:rPr>
          <w:rFonts w:asciiTheme="minorHAnsi" w:hAnsiTheme="minorHAnsi"/>
          <w:lang w:val="pl-PL"/>
        </w:rPr>
        <w:t>Program jest zgodny z następującymi priorytetami Strategii Rozwoju Kraju na</w:t>
      </w:r>
      <w:r w:rsidRPr="00C5388C">
        <w:rPr>
          <w:rFonts w:asciiTheme="minorHAnsi" w:hAnsiTheme="minorHAnsi"/>
          <w:spacing w:val="52"/>
          <w:lang w:val="pl-PL"/>
        </w:rPr>
        <w:t xml:space="preserve"> </w:t>
      </w:r>
      <w:r w:rsidRPr="00C5388C">
        <w:rPr>
          <w:rFonts w:asciiTheme="minorHAnsi" w:hAnsiTheme="minorHAnsi"/>
          <w:lang w:val="pl-PL"/>
        </w:rPr>
        <w:t>lata</w:t>
      </w:r>
      <w:r w:rsidRPr="00C5388C">
        <w:rPr>
          <w:rFonts w:asciiTheme="minorHAnsi" w:hAnsiTheme="minorHAnsi"/>
          <w:w w:val="99"/>
          <w:lang w:val="pl-PL"/>
        </w:rPr>
        <w:t xml:space="preserve"> </w:t>
      </w:r>
      <w:r w:rsidR="001A252F">
        <w:rPr>
          <w:rFonts w:asciiTheme="minorHAnsi" w:hAnsiTheme="minorHAnsi"/>
          <w:w w:val="99"/>
          <w:lang w:val="pl-PL"/>
        </w:rPr>
        <w:br/>
      </w:r>
      <w:r w:rsidRPr="00C5388C">
        <w:rPr>
          <w:rFonts w:asciiTheme="minorHAnsi" w:hAnsiTheme="minorHAnsi"/>
          <w:lang w:val="pl-PL"/>
        </w:rPr>
        <w:t>2007</w:t>
      </w:r>
      <w:r w:rsidR="00A45ABE">
        <w:rPr>
          <w:rFonts w:asciiTheme="minorHAnsi" w:hAnsiTheme="minorHAnsi"/>
          <w:lang w:val="pl-PL"/>
        </w:rPr>
        <w:t>–</w:t>
      </w:r>
      <w:r w:rsidRPr="00C5388C">
        <w:rPr>
          <w:rFonts w:asciiTheme="minorHAnsi" w:hAnsiTheme="minorHAnsi"/>
          <w:lang w:val="pl-PL"/>
        </w:rPr>
        <w:t>2015:</w:t>
      </w:r>
    </w:p>
    <w:p w14:paraId="719699D9" w14:textId="77777777" w:rsidR="00C5388C" w:rsidRPr="00C5388C" w:rsidRDefault="00C5388C" w:rsidP="00216956">
      <w:pPr>
        <w:pStyle w:val="Akapitzlist"/>
        <w:widowControl w:val="0"/>
        <w:numPr>
          <w:ilvl w:val="0"/>
          <w:numId w:val="20"/>
        </w:numPr>
        <w:tabs>
          <w:tab w:val="left" w:pos="284"/>
          <w:tab w:val="left" w:pos="478"/>
        </w:tabs>
        <w:spacing w:after="0"/>
        <w:ind w:left="0" w:firstLine="284"/>
        <w:contextualSpacing w:val="0"/>
        <w:jc w:val="both"/>
        <w:rPr>
          <w:rFonts w:eastAsia="Times New Roman"/>
          <w:sz w:val="24"/>
          <w:szCs w:val="24"/>
        </w:rPr>
      </w:pPr>
      <w:r w:rsidRPr="00C5388C">
        <w:rPr>
          <w:b/>
          <w:i/>
          <w:sz w:val="24"/>
          <w:szCs w:val="24"/>
          <w:u w:val="single" w:color="000000"/>
        </w:rPr>
        <w:t>Priorytet (2)</w:t>
      </w:r>
      <w:r w:rsidRPr="00C5388C">
        <w:rPr>
          <w:i/>
          <w:sz w:val="24"/>
          <w:szCs w:val="24"/>
          <w:u w:val="single" w:color="000000"/>
        </w:rPr>
        <w:t>: Poprawa stanu infrastruktury technicznej i</w:t>
      </w:r>
      <w:r w:rsidRPr="00C5388C">
        <w:rPr>
          <w:i/>
          <w:spacing w:val="-9"/>
          <w:sz w:val="24"/>
          <w:szCs w:val="24"/>
          <w:u w:val="single" w:color="000000"/>
        </w:rPr>
        <w:t xml:space="preserve"> </w:t>
      </w:r>
      <w:r w:rsidRPr="00C5388C">
        <w:rPr>
          <w:i/>
          <w:sz w:val="24"/>
          <w:szCs w:val="24"/>
          <w:u w:val="single" w:color="000000"/>
        </w:rPr>
        <w:t>społecznej</w:t>
      </w:r>
      <w:r w:rsidRPr="00C5388C">
        <w:rPr>
          <w:sz w:val="24"/>
          <w:szCs w:val="24"/>
          <w:u w:val="single" w:color="000000"/>
        </w:rPr>
        <w:t>.</w:t>
      </w:r>
    </w:p>
    <w:p w14:paraId="39990C06" w14:textId="469167A8" w:rsidR="00C5388C" w:rsidRPr="00C5388C" w:rsidRDefault="00C5388C" w:rsidP="00C5388C">
      <w:pPr>
        <w:pStyle w:val="Tekstpodstawowy"/>
        <w:tabs>
          <w:tab w:val="left" w:pos="284"/>
        </w:tabs>
        <w:spacing w:before="0" w:line="276" w:lineRule="auto"/>
        <w:ind w:left="284" w:right="0"/>
        <w:rPr>
          <w:rFonts w:asciiTheme="minorHAnsi" w:hAnsiTheme="minorHAnsi"/>
          <w:lang w:val="pl-PL"/>
        </w:rPr>
      </w:pPr>
      <w:r w:rsidRPr="00C5388C">
        <w:rPr>
          <w:rFonts w:asciiTheme="minorHAnsi" w:hAnsiTheme="minorHAnsi"/>
          <w:lang w:val="pl-PL"/>
        </w:rPr>
        <w:t>Zgodnie z dokumentem pn. Strategia Rozwoju Kraju na lata 2007</w:t>
      </w:r>
      <w:r w:rsidR="00A45ABE">
        <w:rPr>
          <w:rFonts w:asciiTheme="minorHAnsi" w:hAnsiTheme="minorHAnsi"/>
          <w:lang w:val="pl-PL"/>
        </w:rPr>
        <w:t>–</w:t>
      </w:r>
      <w:r w:rsidRPr="00C5388C">
        <w:rPr>
          <w:rFonts w:asciiTheme="minorHAnsi" w:hAnsiTheme="minorHAnsi"/>
          <w:lang w:val="pl-PL"/>
        </w:rPr>
        <w:t>2015</w:t>
      </w:r>
      <w:r w:rsidRPr="00C5388C">
        <w:rPr>
          <w:rFonts w:asciiTheme="minorHAnsi" w:hAnsiTheme="minorHAnsi"/>
          <w:spacing w:val="25"/>
          <w:lang w:val="pl-PL"/>
        </w:rPr>
        <w:t xml:space="preserve"> </w:t>
      </w:r>
      <w:r w:rsidRPr="00C5388C">
        <w:rPr>
          <w:rFonts w:asciiTheme="minorHAnsi" w:hAnsiTheme="minorHAnsi"/>
          <w:lang w:val="pl-PL"/>
        </w:rPr>
        <w:t>„podnoszenie</w:t>
      </w:r>
      <w:r w:rsidRPr="00C5388C">
        <w:rPr>
          <w:rFonts w:asciiTheme="minorHAnsi" w:hAnsiTheme="minorHAnsi"/>
          <w:w w:val="99"/>
          <w:lang w:val="pl-PL"/>
        </w:rPr>
        <w:t xml:space="preserve"> </w:t>
      </w:r>
      <w:r w:rsidRPr="00C5388C">
        <w:rPr>
          <w:rFonts w:asciiTheme="minorHAnsi" w:hAnsiTheme="minorHAnsi"/>
          <w:lang w:val="pl-PL"/>
        </w:rPr>
        <w:t>poziomu życia mieszkańców oznacza, poza inwestycjami w infrastrukturę</w:t>
      </w:r>
      <w:r w:rsidRPr="00C5388C">
        <w:rPr>
          <w:rFonts w:asciiTheme="minorHAnsi" w:hAnsiTheme="minorHAnsi"/>
          <w:spacing w:val="11"/>
          <w:lang w:val="pl-PL"/>
        </w:rPr>
        <w:t xml:space="preserve"> </w:t>
      </w:r>
      <w:r w:rsidRPr="00C5388C">
        <w:rPr>
          <w:rFonts w:asciiTheme="minorHAnsi" w:hAnsiTheme="minorHAnsi"/>
          <w:lang w:val="pl-PL"/>
        </w:rPr>
        <w:t>techniczną, również konieczność zapewnienia wystarczającego dostępu do usług</w:t>
      </w:r>
      <w:r w:rsidRPr="00C5388C">
        <w:rPr>
          <w:rFonts w:asciiTheme="minorHAnsi" w:hAnsiTheme="minorHAnsi"/>
          <w:spacing w:val="41"/>
          <w:lang w:val="pl-PL"/>
        </w:rPr>
        <w:t xml:space="preserve"> </w:t>
      </w:r>
      <w:r w:rsidRPr="00C5388C">
        <w:rPr>
          <w:rFonts w:asciiTheme="minorHAnsi" w:hAnsiTheme="minorHAnsi"/>
          <w:lang w:val="pl-PL"/>
        </w:rPr>
        <w:t>zdrowotnych.</w:t>
      </w:r>
      <w:r w:rsidRPr="00C5388C">
        <w:rPr>
          <w:rFonts w:asciiTheme="minorHAnsi" w:hAnsiTheme="minorHAnsi"/>
          <w:spacing w:val="-1"/>
          <w:lang w:val="pl-PL"/>
        </w:rPr>
        <w:t xml:space="preserve"> </w:t>
      </w:r>
      <w:r w:rsidRPr="00C5388C">
        <w:rPr>
          <w:rFonts w:asciiTheme="minorHAnsi" w:hAnsiTheme="minorHAnsi"/>
          <w:lang w:val="pl-PL"/>
        </w:rPr>
        <w:t>Infrastruktura usług społecznych, rozumiana zarówno jako infrastruktura fizyczna, jak</w:t>
      </w:r>
      <w:r w:rsidRPr="00C5388C">
        <w:rPr>
          <w:rFonts w:asciiTheme="minorHAnsi" w:hAnsiTheme="minorHAnsi"/>
          <w:w w:val="99"/>
          <w:lang w:val="pl-PL"/>
        </w:rPr>
        <w:t xml:space="preserve"> </w:t>
      </w:r>
      <w:r w:rsidRPr="00C5388C">
        <w:rPr>
          <w:rFonts w:asciiTheme="minorHAnsi" w:hAnsiTheme="minorHAnsi"/>
          <w:lang w:val="pl-PL"/>
        </w:rPr>
        <w:t>i</w:t>
      </w:r>
      <w:r w:rsidR="001A252F">
        <w:rPr>
          <w:rFonts w:asciiTheme="minorHAnsi" w:hAnsiTheme="minorHAnsi"/>
          <w:lang w:val="pl-PL"/>
        </w:rPr>
        <w:t> </w:t>
      </w:r>
      <w:r w:rsidRPr="00C5388C">
        <w:rPr>
          <w:rFonts w:asciiTheme="minorHAnsi" w:hAnsiTheme="minorHAnsi"/>
          <w:lang w:val="pl-PL"/>
        </w:rPr>
        <w:t>jakość świadczonych usług, służy kształtowaniu jakości kapitału</w:t>
      </w:r>
      <w:r w:rsidRPr="00C5388C">
        <w:rPr>
          <w:rFonts w:asciiTheme="minorHAnsi" w:hAnsiTheme="minorHAnsi"/>
          <w:spacing w:val="-27"/>
          <w:lang w:val="pl-PL"/>
        </w:rPr>
        <w:t xml:space="preserve"> </w:t>
      </w:r>
      <w:r w:rsidRPr="00C5388C">
        <w:rPr>
          <w:rFonts w:asciiTheme="minorHAnsi" w:hAnsiTheme="minorHAnsi"/>
          <w:lang w:val="pl-PL"/>
        </w:rPr>
        <w:t>ludzkiego”.</w:t>
      </w:r>
    </w:p>
    <w:p w14:paraId="3F6F1520" w14:textId="77777777" w:rsidR="00C5388C" w:rsidRPr="00C5388C" w:rsidRDefault="00C5388C" w:rsidP="00C5388C">
      <w:pPr>
        <w:pStyle w:val="Tekstpodstawowy"/>
        <w:tabs>
          <w:tab w:val="left" w:pos="284"/>
        </w:tabs>
        <w:spacing w:before="0" w:line="276" w:lineRule="auto"/>
        <w:ind w:left="284" w:right="0"/>
        <w:rPr>
          <w:rFonts w:asciiTheme="minorHAnsi" w:hAnsiTheme="minorHAnsi"/>
          <w:lang w:val="pl-PL"/>
        </w:rPr>
      </w:pPr>
      <w:r w:rsidRPr="00C5388C">
        <w:rPr>
          <w:rFonts w:asciiTheme="minorHAnsi" w:hAnsiTheme="minorHAnsi"/>
          <w:lang w:val="pl-PL"/>
        </w:rPr>
        <w:t>W tym zakresie Program</w:t>
      </w:r>
      <w:r w:rsidRPr="00C5388C">
        <w:rPr>
          <w:rFonts w:asciiTheme="minorHAnsi" w:hAnsiTheme="minorHAnsi"/>
          <w:spacing w:val="16"/>
          <w:lang w:val="pl-PL"/>
        </w:rPr>
        <w:t xml:space="preserve"> </w:t>
      </w:r>
      <w:r w:rsidRPr="00C5388C">
        <w:rPr>
          <w:rFonts w:asciiTheme="minorHAnsi" w:hAnsiTheme="minorHAnsi"/>
          <w:lang w:val="pl-PL"/>
        </w:rPr>
        <w:t>zakłada</w:t>
      </w:r>
      <w:r w:rsidRPr="00C5388C">
        <w:rPr>
          <w:rFonts w:asciiTheme="minorHAnsi" w:hAnsiTheme="minorHAnsi"/>
          <w:w w:val="99"/>
          <w:lang w:val="pl-PL"/>
        </w:rPr>
        <w:t xml:space="preserve"> </w:t>
      </w:r>
      <w:r w:rsidRPr="00C5388C">
        <w:rPr>
          <w:rFonts w:asciiTheme="minorHAnsi" w:hAnsiTheme="minorHAnsi"/>
          <w:lang w:val="pl-PL"/>
        </w:rPr>
        <w:t xml:space="preserve">poprawę infrastruktury ochrony zdrowia w podmiotach </w:t>
      </w:r>
      <w:r w:rsidR="00A34D8A">
        <w:rPr>
          <w:rFonts w:asciiTheme="minorHAnsi" w:hAnsiTheme="minorHAnsi"/>
          <w:lang w:val="pl-PL"/>
        </w:rPr>
        <w:t>funkcjonujących w obszarze</w:t>
      </w:r>
      <w:r w:rsidRPr="00C5388C">
        <w:rPr>
          <w:rFonts w:asciiTheme="minorHAnsi" w:hAnsiTheme="minorHAnsi"/>
          <w:lang w:val="pl-PL"/>
        </w:rPr>
        <w:t xml:space="preserve"> transplantologii (m.in. ośrodki transplantacyjne, banki tkanek i komórek,</w:t>
      </w:r>
      <w:r w:rsidRPr="00C5388C">
        <w:rPr>
          <w:rFonts w:asciiTheme="minorHAnsi" w:hAnsiTheme="minorHAnsi"/>
          <w:spacing w:val="60"/>
          <w:lang w:val="pl-PL"/>
        </w:rPr>
        <w:t xml:space="preserve"> </w:t>
      </w:r>
      <w:r w:rsidRPr="00C5388C">
        <w:rPr>
          <w:rFonts w:asciiTheme="minorHAnsi" w:hAnsiTheme="minorHAnsi"/>
          <w:lang w:val="pl-PL"/>
        </w:rPr>
        <w:t>medyczne</w:t>
      </w:r>
      <w:r w:rsidRPr="00C5388C">
        <w:rPr>
          <w:rFonts w:asciiTheme="minorHAnsi" w:hAnsiTheme="minorHAnsi"/>
          <w:w w:val="99"/>
          <w:lang w:val="pl-PL"/>
        </w:rPr>
        <w:t xml:space="preserve"> </w:t>
      </w:r>
      <w:r w:rsidRPr="00C5388C">
        <w:rPr>
          <w:rFonts w:asciiTheme="minorHAnsi" w:hAnsiTheme="minorHAnsi"/>
          <w:lang w:val="pl-PL"/>
        </w:rPr>
        <w:t>laboratoria diagnostyczne testujące komórki, tkanki lub narządy) oraz</w:t>
      </w:r>
      <w:r w:rsidRPr="00C5388C">
        <w:rPr>
          <w:rFonts w:asciiTheme="minorHAnsi" w:hAnsiTheme="minorHAnsi"/>
          <w:spacing w:val="39"/>
          <w:lang w:val="pl-PL"/>
        </w:rPr>
        <w:t xml:space="preserve"> </w:t>
      </w:r>
      <w:r w:rsidRPr="00C5388C">
        <w:rPr>
          <w:rFonts w:asciiTheme="minorHAnsi" w:hAnsiTheme="minorHAnsi"/>
          <w:lang w:val="pl-PL"/>
        </w:rPr>
        <w:t>zwiększenie</w:t>
      </w:r>
      <w:r w:rsidRPr="00C5388C">
        <w:rPr>
          <w:rFonts w:asciiTheme="minorHAnsi" w:hAnsiTheme="minorHAnsi"/>
          <w:w w:val="99"/>
          <w:lang w:val="pl-PL"/>
        </w:rPr>
        <w:t xml:space="preserve"> </w:t>
      </w:r>
      <w:r w:rsidRPr="00C5388C">
        <w:rPr>
          <w:rFonts w:asciiTheme="minorHAnsi" w:hAnsiTheme="minorHAnsi"/>
          <w:lang w:val="pl-PL"/>
        </w:rPr>
        <w:t>dostępności do leczenia przeszczepianiem komórek, tkanek i narządów przez</w:t>
      </w:r>
      <w:r w:rsidRPr="00C5388C">
        <w:rPr>
          <w:rFonts w:asciiTheme="minorHAnsi" w:hAnsiTheme="minorHAnsi"/>
          <w:spacing w:val="38"/>
          <w:lang w:val="pl-PL"/>
        </w:rPr>
        <w:t xml:space="preserve"> </w:t>
      </w:r>
      <w:r w:rsidRPr="00C5388C">
        <w:rPr>
          <w:rFonts w:asciiTheme="minorHAnsi" w:hAnsiTheme="minorHAnsi"/>
          <w:lang w:val="pl-PL"/>
        </w:rPr>
        <w:t xml:space="preserve">wzrost wskaźników pobierania materiału biologicznego do przeszczepów. </w:t>
      </w:r>
    </w:p>
    <w:p w14:paraId="238A4963" w14:textId="4E1D9EE0" w:rsidR="00C5388C" w:rsidRPr="00C5388C" w:rsidRDefault="00C5388C" w:rsidP="00C5388C">
      <w:pPr>
        <w:pStyle w:val="Tekstpodstawowy"/>
        <w:tabs>
          <w:tab w:val="left" w:pos="284"/>
        </w:tabs>
        <w:spacing w:before="0" w:line="276" w:lineRule="auto"/>
        <w:ind w:left="284" w:right="0"/>
        <w:rPr>
          <w:rFonts w:asciiTheme="minorHAnsi" w:hAnsiTheme="minorHAnsi"/>
          <w:lang w:val="pl-PL"/>
        </w:rPr>
      </w:pPr>
      <w:r w:rsidRPr="00C5388C">
        <w:rPr>
          <w:rFonts w:asciiTheme="minorHAnsi" w:hAnsiTheme="minorHAnsi"/>
          <w:lang w:val="pl-PL"/>
        </w:rPr>
        <w:t>Ponadto</w:t>
      </w:r>
      <w:r w:rsidRPr="00C5388C">
        <w:rPr>
          <w:rFonts w:asciiTheme="minorHAnsi" w:hAnsiTheme="minorHAnsi"/>
          <w:spacing w:val="25"/>
          <w:lang w:val="pl-PL"/>
        </w:rPr>
        <w:t xml:space="preserve"> </w:t>
      </w:r>
      <w:r w:rsidRPr="00C5388C">
        <w:rPr>
          <w:rFonts w:asciiTheme="minorHAnsi" w:hAnsiTheme="minorHAnsi"/>
          <w:lang w:val="pl-PL"/>
        </w:rPr>
        <w:t>Program</w:t>
      </w:r>
      <w:r w:rsidRPr="00C5388C">
        <w:rPr>
          <w:rFonts w:asciiTheme="minorHAnsi" w:hAnsiTheme="minorHAnsi"/>
          <w:spacing w:val="23"/>
          <w:lang w:val="pl-PL"/>
        </w:rPr>
        <w:t xml:space="preserve"> </w:t>
      </w:r>
      <w:r w:rsidRPr="00C5388C">
        <w:rPr>
          <w:rFonts w:asciiTheme="minorHAnsi" w:hAnsiTheme="minorHAnsi"/>
          <w:lang w:val="pl-PL"/>
        </w:rPr>
        <w:t>zmierza</w:t>
      </w:r>
      <w:r w:rsidRPr="00C5388C">
        <w:rPr>
          <w:rFonts w:asciiTheme="minorHAnsi" w:hAnsiTheme="minorHAnsi"/>
          <w:spacing w:val="24"/>
          <w:lang w:val="pl-PL"/>
        </w:rPr>
        <w:t xml:space="preserve"> </w:t>
      </w:r>
      <w:r w:rsidRPr="00C5388C">
        <w:rPr>
          <w:rFonts w:asciiTheme="minorHAnsi" w:hAnsiTheme="minorHAnsi"/>
          <w:lang w:val="pl-PL"/>
        </w:rPr>
        <w:t>do</w:t>
      </w:r>
      <w:r w:rsidRPr="00C5388C">
        <w:rPr>
          <w:rFonts w:asciiTheme="minorHAnsi" w:hAnsiTheme="minorHAnsi"/>
          <w:spacing w:val="24"/>
          <w:lang w:val="pl-PL"/>
        </w:rPr>
        <w:t xml:space="preserve"> </w:t>
      </w:r>
      <w:r w:rsidRPr="00C5388C">
        <w:rPr>
          <w:rFonts w:asciiTheme="minorHAnsi" w:hAnsiTheme="minorHAnsi"/>
          <w:lang w:val="pl-PL"/>
        </w:rPr>
        <w:t>zapewnienia</w:t>
      </w:r>
      <w:r w:rsidRPr="00C5388C">
        <w:rPr>
          <w:rFonts w:asciiTheme="minorHAnsi" w:hAnsiTheme="minorHAnsi"/>
          <w:spacing w:val="24"/>
          <w:lang w:val="pl-PL"/>
        </w:rPr>
        <w:t xml:space="preserve"> </w:t>
      </w:r>
      <w:r w:rsidRPr="00C5388C">
        <w:rPr>
          <w:rFonts w:asciiTheme="minorHAnsi" w:hAnsiTheme="minorHAnsi"/>
          <w:lang w:val="pl-PL"/>
        </w:rPr>
        <w:t>poprawy</w:t>
      </w:r>
      <w:r w:rsidRPr="00C5388C">
        <w:rPr>
          <w:rFonts w:asciiTheme="minorHAnsi" w:hAnsiTheme="minorHAnsi"/>
          <w:spacing w:val="24"/>
          <w:lang w:val="pl-PL"/>
        </w:rPr>
        <w:t xml:space="preserve"> </w:t>
      </w:r>
      <w:r w:rsidRPr="00C5388C">
        <w:rPr>
          <w:rFonts w:asciiTheme="minorHAnsi" w:hAnsiTheme="minorHAnsi"/>
          <w:lang w:val="pl-PL"/>
        </w:rPr>
        <w:t>stanu</w:t>
      </w:r>
      <w:r w:rsidRPr="00C5388C">
        <w:rPr>
          <w:rFonts w:asciiTheme="minorHAnsi" w:hAnsiTheme="minorHAnsi"/>
          <w:spacing w:val="24"/>
          <w:lang w:val="pl-PL"/>
        </w:rPr>
        <w:t xml:space="preserve"> </w:t>
      </w:r>
      <w:r w:rsidRPr="00C5388C">
        <w:rPr>
          <w:rFonts w:asciiTheme="minorHAnsi" w:hAnsiTheme="minorHAnsi"/>
          <w:lang w:val="pl-PL"/>
        </w:rPr>
        <w:t>zdrowia</w:t>
      </w:r>
      <w:r w:rsidRPr="00C5388C">
        <w:rPr>
          <w:rFonts w:asciiTheme="minorHAnsi" w:hAnsiTheme="minorHAnsi"/>
          <w:spacing w:val="24"/>
          <w:lang w:val="pl-PL"/>
        </w:rPr>
        <w:t xml:space="preserve"> </w:t>
      </w:r>
      <w:r w:rsidRPr="00C5388C">
        <w:rPr>
          <w:rFonts w:asciiTheme="minorHAnsi" w:hAnsiTheme="minorHAnsi"/>
          <w:lang w:val="pl-PL"/>
        </w:rPr>
        <w:t>społeczeństwa</w:t>
      </w:r>
      <w:r w:rsidRPr="00C5388C">
        <w:rPr>
          <w:rFonts w:asciiTheme="minorHAnsi" w:hAnsiTheme="minorHAnsi"/>
          <w:spacing w:val="24"/>
          <w:lang w:val="pl-PL"/>
        </w:rPr>
        <w:t xml:space="preserve"> </w:t>
      </w:r>
      <w:r w:rsidRPr="00C5388C">
        <w:rPr>
          <w:rFonts w:asciiTheme="minorHAnsi" w:hAnsiTheme="minorHAnsi"/>
          <w:lang w:val="pl-PL"/>
        </w:rPr>
        <w:t>w</w:t>
      </w:r>
      <w:r w:rsidR="001A252F">
        <w:rPr>
          <w:rFonts w:asciiTheme="minorHAnsi" w:hAnsiTheme="minorHAnsi"/>
          <w:spacing w:val="23"/>
          <w:lang w:val="pl-PL"/>
        </w:rPr>
        <w:t> </w:t>
      </w:r>
      <w:r w:rsidRPr="00C5388C">
        <w:rPr>
          <w:rFonts w:asciiTheme="minorHAnsi" w:hAnsiTheme="minorHAnsi"/>
          <w:lang w:val="pl-PL"/>
        </w:rPr>
        <w:t>stopniu</w:t>
      </w:r>
      <w:r w:rsidRPr="00C5388C">
        <w:rPr>
          <w:rFonts w:asciiTheme="minorHAnsi" w:hAnsiTheme="minorHAnsi"/>
          <w:spacing w:val="-1"/>
          <w:lang w:val="pl-PL"/>
        </w:rPr>
        <w:t xml:space="preserve"> </w:t>
      </w:r>
      <w:r w:rsidRPr="00C5388C">
        <w:rPr>
          <w:rFonts w:asciiTheme="minorHAnsi" w:hAnsiTheme="minorHAnsi"/>
          <w:lang w:val="pl-PL"/>
        </w:rPr>
        <w:t>zmniejszającym</w:t>
      </w:r>
      <w:r w:rsidRPr="00C5388C">
        <w:rPr>
          <w:rFonts w:asciiTheme="minorHAnsi" w:hAnsiTheme="minorHAnsi"/>
          <w:spacing w:val="27"/>
          <w:lang w:val="pl-PL"/>
        </w:rPr>
        <w:t xml:space="preserve"> </w:t>
      </w:r>
      <w:r w:rsidRPr="00C5388C">
        <w:rPr>
          <w:rFonts w:asciiTheme="minorHAnsi" w:hAnsiTheme="minorHAnsi"/>
          <w:lang w:val="pl-PL"/>
        </w:rPr>
        <w:t>dystans</w:t>
      </w:r>
      <w:r w:rsidRPr="00C5388C">
        <w:rPr>
          <w:rFonts w:asciiTheme="minorHAnsi" w:hAnsiTheme="minorHAnsi"/>
          <w:spacing w:val="29"/>
          <w:lang w:val="pl-PL"/>
        </w:rPr>
        <w:t xml:space="preserve"> </w:t>
      </w:r>
      <w:r w:rsidRPr="00C5388C">
        <w:rPr>
          <w:rFonts w:asciiTheme="minorHAnsi" w:hAnsiTheme="minorHAnsi"/>
          <w:lang w:val="pl-PL"/>
        </w:rPr>
        <w:t>istniejący</w:t>
      </w:r>
      <w:r w:rsidRPr="00C5388C">
        <w:rPr>
          <w:rFonts w:asciiTheme="minorHAnsi" w:hAnsiTheme="minorHAnsi"/>
          <w:spacing w:val="29"/>
          <w:lang w:val="pl-PL"/>
        </w:rPr>
        <w:t xml:space="preserve"> </w:t>
      </w:r>
      <w:r w:rsidRPr="00C5388C">
        <w:rPr>
          <w:rFonts w:asciiTheme="minorHAnsi" w:hAnsiTheme="minorHAnsi"/>
          <w:lang w:val="pl-PL"/>
        </w:rPr>
        <w:t>między</w:t>
      </w:r>
      <w:r w:rsidRPr="00C5388C">
        <w:rPr>
          <w:rFonts w:asciiTheme="minorHAnsi" w:hAnsiTheme="minorHAnsi"/>
          <w:spacing w:val="29"/>
          <w:lang w:val="pl-PL"/>
        </w:rPr>
        <w:t xml:space="preserve"> </w:t>
      </w:r>
      <w:r w:rsidRPr="00C5388C">
        <w:rPr>
          <w:rFonts w:asciiTheme="minorHAnsi" w:hAnsiTheme="minorHAnsi"/>
          <w:lang w:val="pl-PL"/>
        </w:rPr>
        <w:t>Polską</w:t>
      </w:r>
      <w:r w:rsidRPr="00C5388C">
        <w:rPr>
          <w:rFonts w:asciiTheme="minorHAnsi" w:hAnsiTheme="minorHAnsi"/>
          <w:spacing w:val="29"/>
          <w:lang w:val="pl-PL"/>
        </w:rPr>
        <w:t xml:space="preserve"> </w:t>
      </w:r>
      <w:r w:rsidRPr="00C5388C">
        <w:rPr>
          <w:rFonts w:asciiTheme="minorHAnsi" w:hAnsiTheme="minorHAnsi"/>
          <w:lang w:val="pl-PL"/>
        </w:rPr>
        <w:t>a</w:t>
      </w:r>
      <w:r w:rsidRPr="00C5388C">
        <w:rPr>
          <w:rFonts w:asciiTheme="minorHAnsi" w:hAnsiTheme="minorHAnsi"/>
          <w:spacing w:val="29"/>
          <w:lang w:val="pl-PL"/>
        </w:rPr>
        <w:t xml:space="preserve"> </w:t>
      </w:r>
      <w:r w:rsidRPr="00C5388C">
        <w:rPr>
          <w:rFonts w:asciiTheme="minorHAnsi" w:hAnsiTheme="minorHAnsi"/>
          <w:lang w:val="pl-PL"/>
        </w:rPr>
        <w:t>średnim</w:t>
      </w:r>
      <w:r w:rsidRPr="00C5388C">
        <w:rPr>
          <w:rFonts w:asciiTheme="minorHAnsi" w:hAnsiTheme="minorHAnsi"/>
          <w:spacing w:val="27"/>
          <w:lang w:val="pl-PL"/>
        </w:rPr>
        <w:t xml:space="preserve"> </w:t>
      </w:r>
      <w:r w:rsidRPr="00C5388C">
        <w:rPr>
          <w:rFonts w:asciiTheme="minorHAnsi" w:hAnsiTheme="minorHAnsi"/>
          <w:lang w:val="pl-PL"/>
        </w:rPr>
        <w:t>poziomem</w:t>
      </w:r>
      <w:r w:rsidRPr="00C5388C">
        <w:rPr>
          <w:rFonts w:asciiTheme="minorHAnsi" w:hAnsiTheme="minorHAnsi"/>
          <w:spacing w:val="29"/>
          <w:lang w:val="pl-PL"/>
        </w:rPr>
        <w:t xml:space="preserve"> </w:t>
      </w:r>
      <w:r w:rsidRPr="00C5388C">
        <w:rPr>
          <w:rFonts w:asciiTheme="minorHAnsi" w:hAnsiTheme="minorHAnsi"/>
          <w:lang w:val="pl-PL"/>
        </w:rPr>
        <w:t>zdrowia</w:t>
      </w:r>
      <w:r w:rsidRPr="00C5388C">
        <w:rPr>
          <w:rFonts w:asciiTheme="minorHAnsi" w:hAnsiTheme="minorHAnsi"/>
          <w:spacing w:val="28"/>
          <w:lang w:val="pl-PL"/>
        </w:rPr>
        <w:t xml:space="preserve"> </w:t>
      </w:r>
      <w:r w:rsidRPr="00C5388C">
        <w:rPr>
          <w:rFonts w:asciiTheme="minorHAnsi" w:hAnsiTheme="minorHAnsi"/>
          <w:lang w:val="pl-PL"/>
        </w:rPr>
        <w:t>ludności</w:t>
      </w:r>
      <w:r w:rsidRPr="00C5388C">
        <w:rPr>
          <w:rFonts w:asciiTheme="minorHAnsi" w:hAnsiTheme="minorHAnsi"/>
          <w:w w:val="99"/>
          <w:lang w:val="pl-PL"/>
        </w:rPr>
        <w:t xml:space="preserve"> </w:t>
      </w:r>
      <w:r w:rsidRPr="00C5388C">
        <w:rPr>
          <w:rFonts w:asciiTheme="minorHAnsi" w:hAnsiTheme="minorHAnsi"/>
          <w:lang w:val="pl-PL"/>
        </w:rPr>
        <w:t>w Unii Europejskiej. Rozwój transplantologii wpływa korzystnie na postęp w</w:t>
      </w:r>
      <w:r w:rsidRPr="00C5388C">
        <w:rPr>
          <w:rFonts w:asciiTheme="minorHAnsi" w:hAnsiTheme="minorHAnsi"/>
          <w:spacing w:val="48"/>
          <w:lang w:val="pl-PL"/>
        </w:rPr>
        <w:t xml:space="preserve"> </w:t>
      </w:r>
      <w:r w:rsidRPr="00C5388C">
        <w:rPr>
          <w:rFonts w:asciiTheme="minorHAnsi" w:hAnsiTheme="minorHAnsi"/>
          <w:lang w:val="pl-PL"/>
        </w:rPr>
        <w:t>innych</w:t>
      </w:r>
      <w:r w:rsidRPr="00C5388C">
        <w:rPr>
          <w:rFonts w:asciiTheme="minorHAnsi" w:hAnsiTheme="minorHAnsi"/>
          <w:spacing w:val="-1"/>
          <w:w w:val="99"/>
          <w:lang w:val="pl-PL"/>
        </w:rPr>
        <w:t xml:space="preserve"> </w:t>
      </w:r>
      <w:r w:rsidRPr="00C5388C">
        <w:rPr>
          <w:rFonts w:asciiTheme="minorHAnsi" w:hAnsiTheme="minorHAnsi"/>
          <w:lang w:val="pl-PL"/>
        </w:rPr>
        <w:t>dziedzinach medycyny, a zatem i na poprawę podstawowej opieki zdrowotnej</w:t>
      </w:r>
      <w:r w:rsidRPr="00C5388C">
        <w:rPr>
          <w:rFonts w:asciiTheme="minorHAnsi" w:hAnsiTheme="minorHAnsi"/>
          <w:spacing w:val="16"/>
          <w:lang w:val="pl-PL"/>
        </w:rPr>
        <w:t xml:space="preserve"> </w:t>
      </w:r>
      <w:r w:rsidRPr="00C5388C">
        <w:rPr>
          <w:rFonts w:asciiTheme="minorHAnsi" w:hAnsiTheme="minorHAnsi"/>
          <w:lang w:val="pl-PL"/>
        </w:rPr>
        <w:t>obywateli.</w:t>
      </w:r>
      <w:r w:rsidRPr="00C5388C">
        <w:rPr>
          <w:rFonts w:asciiTheme="minorHAnsi" w:hAnsiTheme="minorHAnsi"/>
          <w:w w:val="99"/>
          <w:lang w:val="pl-PL"/>
        </w:rPr>
        <w:t xml:space="preserve"> </w:t>
      </w:r>
      <w:r w:rsidRPr="00C5388C">
        <w:rPr>
          <w:rFonts w:asciiTheme="minorHAnsi" w:hAnsiTheme="minorHAnsi"/>
          <w:lang w:val="pl-PL"/>
        </w:rPr>
        <w:t>Dotyczy to rozpoznawania i leczenia zakażeń oportunistycznych, zakażeń</w:t>
      </w:r>
      <w:r w:rsidRPr="00C5388C">
        <w:rPr>
          <w:rFonts w:asciiTheme="minorHAnsi" w:hAnsiTheme="minorHAnsi"/>
          <w:spacing w:val="52"/>
          <w:lang w:val="pl-PL"/>
        </w:rPr>
        <w:t xml:space="preserve"> </w:t>
      </w:r>
      <w:r w:rsidRPr="00C5388C">
        <w:rPr>
          <w:rFonts w:asciiTheme="minorHAnsi" w:hAnsiTheme="minorHAnsi"/>
          <w:lang w:val="pl-PL"/>
        </w:rPr>
        <w:t>wirusowych,</w:t>
      </w:r>
      <w:r w:rsidRPr="00C5388C">
        <w:rPr>
          <w:rFonts w:asciiTheme="minorHAnsi" w:hAnsiTheme="minorHAnsi"/>
          <w:spacing w:val="-1"/>
          <w:lang w:val="pl-PL"/>
        </w:rPr>
        <w:t xml:space="preserve"> </w:t>
      </w:r>
      <w:r w:rsidRPr="00C5388C">
        <w:rPr>
          <w:rFonts w:asciiTheme="minorHAnsi" w:hAnsiTheme="minorHAnsi"/>
          <w:lang w:val="pl-PL"/>
        </w:rPr>
        <w:t>genetycznego uwarunkowania rozwoju chorób nowotworowych,</w:t>
      </w:r>
      <w:r w:rsidRPr="00C5388C">
        <w:rPr>
          <w:rFonts w:asciiTheme="minorHAnsi" w:hAnsiTheme="minorHAnsi"/>
          <w:spacing w:val="1"/>
          <w:lang w:val="pl-PL"/>
        </w:rPr>
        <w:t xml:space="preserve"> </w:t>
      </w:r>
      <w:r w:rsidRPr="00C5388C">
        <w:rPr>
          <w:rFonts w:asciiTheme="minorHAnsi" w:hAnsiTheme="minorHAnsi"/>
          <w:lang w:val="pl-PL"/>
        </w:rPr>
        <w:t>zaburzeń autoimmunologicznych</w:t>
      </w:r>
      <w:r w:rsidRPr="00C5388C">
        <w:rPr>
          <w:rFonts w:asciiTheme="minorHAnsi" w:hAnsiTheme="minorHAnsi"/>
          <w:spacing w:val="31"/>
          <w:lang w:val="pl-PL"/>
        </w:rPr>
        <w:t xml:space="preserve"> </w:t>
      </w:r>
      <w:r w:rsidRPr="00C5388C">
        <w:rPr>
          <w:rFonts w:asciiTheme="minorHAnsi" w:hAnsiTheme="minorHAnsi"/>
          <w:lang w:val="pl-PL"/>
        </w:rPr>
        <w:t>i</w:t>
      </w:r>
      <w:r w:rsidRPr="00C5388C">
        <w:rPr>
          <w:rFonts w:asciiTheme="minorHAnsi" w:hAnsiTheme="minorHAnsi"/>
          <w:spacing w:val="31"/>
          <w:lang w:val="pl-PL"/>
        </w:rPr>
        <w:t xml:space="preserve"> </w:t>
      </w:r>
      <w:r w:rsidRPr="00C5388C">
        <w:rPr>
          <w:rFonts w:asciiTheme="minorHAnsi" w:hAnsiTheme="minorHAnsi"/>
          <w:lang w:val="pl-PL"/>
        </w:rPr>
        <w:t>szeregu</w:t>
      </w:r>
      <w:r w:rsidRPr="00C5388C">
        <w:rPr>
          <w:rFonts w:asciiTheme="minorHAnsi" w:hAnsiTheme="minorHAnsi"/>
          <w:spacing w:val="32"/>
          <w:lang w:val="pl-PL"/>
        </w:rPr>
        <w:t xml:space="preserve"> </w:t>
      </w:r>
      <w:r w:rsidRPr="00C5388C">
        <w:rPr>
          <w:rFonts w:asciiTheme="minorHAnsi" w:hAnsiTheme="minorHAnsi"/>
          <w:lang w:val="pl-PL"/>
        </w:rPr>
        <w:t>innych.</w:t>
      </w:r>
      <w:r w:rsidRPr="00C5388C">
        <w:rPr>
          <w:rFonts w:asciiTheme="minorHAnsi" w:hAnsiTheme="minorHAnsi"/>
          <w:spacing w:val="31"/>
          <w:lang w:val="pl-PL"/>
        </w:rPr>
        <w:t xml:space="preserve"> </w:t>
      </w:r>
      <w:r w:rsidRPr="00C5388C">
        <w:rPr>
          <w:rFonts w:asciiTheme="minorHAnsi" w:hAnsiTheme="minorHAnsi"/>
          <w:lang w:val="pl-PL"/>
        </w:rPr>
        <w:t>Realizacja</w:t>
      </w:r>
      <w:r w:rsidRPr="00C5388C">
        <w:rPr>
          <w:rFonts w:asciiTheme="minorHAnsi" w:hAnsiTheme="minorHAnsi"/>
          <w:spacing w:val="31"/>
          <w:lang w:val="pl-PL"/>
        </w:rPr>
        <w:t xml:space="preserve"> </w:t>
      </w:r>
      <w:r w:rsidRPr="00C5388C">
        <w:rPr>
          <w:rFonts w:asciiTheme="minorHAnsi" w:hAnsiTheme="minorHAnsi"/>
          <w:lang w:val="pl-PL"/>
        </w:rPr>
        <w:t>zadań</w:t>
      </w:r>
      <w:r w:rsidRPr="00C5388C">
        <w:rPr>
          <w:rFonts w:asciiTheme="minorHAnsi" w:hAnsiTheme="minorHAnsi"/>
          <w:spacing w:val="31"/>
          <w:lang w:val="pl-PL"/>
        </w:rPr>
        <w:t xml:space="preserve"> </w:t>
      </w:r>
      <w:r w:rsidRPr="00C5388C">
        <w:rPr>
          <w:rFonts w:asciiTheme="minorHAnsi" w:hAnsiTheme="minorHAnsi"/>
          <w:lang w:val="pl-PL"/>
        </w:rPr>
        <w:t>wynikających</w:t>
      </w:r>
      <w:r w:rsidRPr="00C5388C">
        <w:rPr>
          <w:rFonts w:asciiTheme="minorHAnsi" w:hAnsiTheme="minorHAnsi"/>
          <w:spacing w:val="31"/>
          <w:lang w:val="pl-PL"/>
        </w:rPr>
        <w:t xml:space="preserve"> </w:t>
      </w:r>
      <w:r w:rsidRPr="00C5388C">
        <w:rPr>
          <w:rFonts w:asciiTheme="minorHAnsi" w:hAnsiTheme="minorHAnsi"/>
          <w:lang w:val="pl-PL"/>
        </w:rPr>
        <w:t>z</w:t>
      </w:r>
      <w:r w:rsidR="001A252F">
        <w:rPr>
          <w:rFonts w:asciiTheme="minorHAnsi" w:hAnsiTheme="minorHAnsi"/>
          <w:spacing w:val="31"/>
          <w:lang w:val="pl-PL"/>
        </w:rPr>
        <w:t> </w:t>
      </w:r>
      <w:r w:rsidRPr="00C5388C">
        <w:rPr>
          <w:rFonts w:asciiTheme="minorHAnsi" w:hAnsiTheme="minorHAnsi"/>
          <w:lang w:val="pl-PL"/>
        </w:rPr>
        <w:t>projektowanego programu wieloletniego przyczyni się do zwiększenia bezpieczeństwa</w:t>
      </w:r>
      <w:r w:rsidRPr="00C5388C">
        <w:rPr>
          <w:rFonts w:asciiTheme="minorHAnsi" w:hAnsiTheme="minorHAnsi"/>
          <w:spacing w:val="52"/>
          <w:lang w:val="pl-PL"/>
        </w:rPr>
        <w:t xml:space="preserve"> </w:t>
      </w:r>
      <w:r w:rsidRPr="00C5388C">
        <w:rPr>
          <w:rFonts w:asciiTheme="minorHAnsi" w:hAnsiTheme="minorHAnsi"/>
          <w:lang w:val="pl-PL"/>
        </w:rPr>
        <w:t>zdrowotnego potencjalnych</w:t>
      </w:r>
      <w:r w:rsidRPr="00C5388C">
        <w:rPr>
          <w:rFonts w:asciiTheme="minorHAnsi" w:hAnsiTheme="minorHAnsi"/>
          <w:spacing w:val="43"/>
          <w:lang w:val="pl-PL"/>
        </w:rPr>
        <w:t xml:space="preserve"> </w:t>
      </w:r>
      <w:r w:rsidRPr="00C5388C">
        <w:rPr>
          <w:rFonts w:asciiTheme="minorHAnsi" w:hAnsiTheme="minorHAnsi"/>
          <w:lang w:val="pl-PL"/>
        </w:rPr>
        <w:t>dawców</w:t>
      </w:r>
      <w:r w:rsidRPr="00C5388C">
        <w:rPr>
          <w:rFonts w:asciiTheme="minorHAnsi" w:hAnsiTheme="minorHAnsi"/>
          <w:spacing w:val="42"/>
          <w:lang w:val="pl-PL"/>
        </w:rPr>
        <w:t xml:space="preserve"> </w:t>
      </w:r>
      <w:r w:rsidRPr="00C5388C">
        <w:rPr>
          <w:rFonts w:asciiTheme="minorHAnsi" w:hAnsiTheme="minorHAnsi"/>
          <w:lang w:val="pl-PL"/>
        </w:rPr>
        <w:t>i</w:t>
      </w:r>
      <w:r w:rsidRPr="00C5388C">
        <w:rPr>
          <w:rFonts w:asciiTheme="minorHAnsi" w:hAnsiTheme="minorHAnsi"/>
          <w:spacing w:val="43"/>
          <w:lang w:val="pl-PL"/>
        </w:rPr>
        <w:t xml:space="preserve"> </w:t>
      </w:r>
      <w:r w:rsidRPr="00C5388C">
        <w:rPr>
          <w:rFonts w:asciiTheme="minorHAnsi" w:hAnsiTheme="minorHAnsi"/>
          <w:lang w:val="pl-PL"/>
        </w:rPr>
        <w:t>biorców</w:t>
      </w:r>
      <w:r w:rsidRPr="00C5388C">
        <w:rPr>
          <w:rFonts w:asciiTheme="minorHAnsi" w:hAnsiTheme="minorHAnsi"/>
          <w:spacing w:val="42"/>
          <w:lang w:val="pl-PL"/>
        </w:rPr>
        <w:t xml:space="preserve"> </w:t>
      </w:r>
      <w:r w:rsidRPr="00C5388C">
        <w:rPr>
          <w:rFonts w:asciiTheme="minorHAnsi" w:hAnsiTheme="minorHAnsi"/>
          <w:lang w:val="pl-PL"/>
        </w:rPr>
        <w:t>komórek,</w:t>
      </w:r>
      <w:r w:rsidRPr="00C5388C">
        <w:rPr>
          <w:rFonts w:asciiTheme="minorHAnsi" w:hAnsiTheme="minorHAnsi"/>
          <w:spacing w:val="42"/>
          <w:lang w:val="pl-PL"/>
        </w:rPr>
        <w:t xml:space="preserve"> </w:t>
      </w:r>
      <w:r w:rsidRPr="00C5388C">
        <w:rPr>
          <w:rFonts w:asciiTheme="minorHAnsi" w:hAnsiTheme="minorHAnsi"/>
          <w:lang w:val="pl-PL"/>
        </w:rPr>
        <w:t>w</w:t>
      </w:r>
      <w:r w:rsidRPr="00C5388C">
        <w:rPr>
          <w:rFonts w:asciiTheme="minorHAnsi" w:hAnsiTheme="minorHAnsi"/>
          <w:spacing w:val="42"/>
          <w:lang w:val="pl-PL"/>
        </w:rPr>
        <w:t xml:space="preserve"> </w:t>
      </w:r>
      <w:r w:rsidRPr="00C5388C">
        <w:rPr>
          <w:rFonts w:asciiTheme="minorHAnsi" w:hAnsiTheme="minorHAnsi"/>
          <w:lang w:val="pl-PL"/>
        </w:rPr>
        <w:t>tym</w:t>
      </w:r>
      <w:r w:rsidRPr="00C5388C">
        <w:rPr>
          <w:rFonts w:asciiTheme="minorHAnsi" w:hAnsiTheme="minorHAnsi"/>
          <w:spacing w:val="40"/>
          <w:lang w:val="pl-PL"/>
        </w:rPr>
        <w:t xml:space="preserve"> </w:t>
      </w:r>
      <w:r w:rsidRPr="00C5388C">
        <w:rPr>
          <w:rFonts w:asciiTheme="minorHAnsi" w:hAnsiTheme="minorHAnsi"/>
          <w:lang w:val="pl-PL"/>
        </w:rPr>
        <w:t>komórek</w:t>
      </w:r>
      <w:r w:rsidRPr="00C5388C">
        <w:rPr>
          <w:rFonts w:asciiTheme="minorHAnsi" w:hAnsiTheme="minorHAnsi"/>
          <w:spacing w:val="42"/>
          <w:lang w:val="pl-PL"/>
        </w:rPr>
        <w:t xml:space="preserve"> </w:t>
      </w:r>
      <w:r w:rsidRPr="00C5388C">
        <w:rPr>
          <w:rFonts w:asciiTheme="minorHAnsi" w:hAnsiTheme="minorHAnsi"/>
          <w:lang w:val="pl-PL"/>
        </w:rPr>
        <w:t>krwiotwórczych</w:t>
      </w:r>
      <w:r w:rsidRPr="00C5388C">
        <w:rPr>
          <w:rFonts w:asciiTheme="minorHAnsi" w:hAnsiTheme="minorHAnsi"/>
          <w:spacing w:val="43"/>
          <w:lang w:val="pl-PL"/>
        </w:rPr>
        <w:t xml:space="preserve"> </w:t>
      </w:r>
      <w:r w:rsidRPr="00C5388C">
        <w:rPr>
          <w:rFonts w:asciiTheme="minorHAnsi" w:hAnsiTheme="minorHAnsi"/>
          <w:lang w:val="pl-PL"/>
        </w:rPr>
        <w:t>szpiku,</w:t>
      </w:r>
      <w:r w:rsidRPr="00C5388C">
        <w:rPr>
          <w:rFonts w:asciiTheme="minorHAnsi" w:hAnsiTheme="minorHAnsi"/>
          <w:spacing w:val="43"/>
          <w:lang w:val="pl-PL"/>
        </w:rPr>
        <w:t xml:space="preserve"> </w:t>
      </w:r>
      <w:r w:rsidRPr="00C5388C">
        <w:rPr>
          <w:rFonts w:asciiTheme="minorHAnsi" w:hAnsiTheme="minorHAnsi"/>
          <w:lang w:val="pl-PL"/>
        </w:rPr>
        <w:t>krwi</w:t>
      </w:r>
      <w:r w:rsidRPr="00C5388C">
        <w:rPr>
          <w:rFonts w:asciiTheme="minorHAnsi" w:hAnsiTheme="minorHAnsi"/>
          <w:spacing w:val="-1"/>
          <w:lang w:val="pl-PL"/>
        </w:rPr>
        <w:t xml:space="preserve"> </w:t>
      </w:r>
      <w:r w:rsidRPr="00C5388C">
        <w:rPr>
          <w:rFonts w:asciiTheme="minorHAnsi" w:hAnsiTheme="minorHAnsi"/>
          <w:lang w:val="pl-PL"/>
        </w:rPr>
        <w:t>obwodowej</w:t>
      </w:r>
      <w:r w:rsidRPr="00C5388C">
        <w:rPr>
          <w:rFonts w:asciiTheme="minorHAnsi" w:hAnsiTheme="minorHAnsi"/>
          <w:spacing w:val="38"/>
          <w:lang w:val="pl-PL"/>
        </w:rPr>
        <w:t xml:space="preserve"> </w:t>
      </w:r>
      <w:r w:rsidRPr="00C5388C">
        <w:rPr>
          <w:rFonts w:asciiTheme="minorHAnsi" w:hAnsiTheme="minorHAnsi"/>
          <w:lang w:val="pl-PL"/>
        </w:rPr>
        <w:t>i</w:t>
      </w:r>
      <w:r w:rsidRPr="00C5388C">
        <w:rPr>
          <w:rFonts w:asciiTheme="minorHAnsi" w:hAnsiTheme="minorHAnsi"/>
          <w:spacing w:val="38"/>
          <w:lang w:val="pl-PL"/>
        </w:rPr>
        <w:t xml:space="preserve"> </w:t>
      </w:r>
      <w:r w:rsidRPr="00C5388C">
        <w:rPr>
          <w:rFonts w:asciiTheme="minorHAnsi" w:hAnsiTheme="minorHAnsi"/>
          <w:lang w:val="pl-PL"/>
        </w:rPr>
        <w:t>pępowinowej,</w:t>
      </w:r>
      <w:r w:rsidRPr="00C5388C">
        <w:rPr>
          <w:rFonts w:asciiTheme="minorHAnsi" w:hAnsiTheme="minorHAnsi"/>
          <w:spacing w:val="38"/>
          <w:lang w:val="pl-PL"/>
        </w:rPr>
        <w:t xml:space="preserve"> </w:t>
      </w:r>
      <w:r w:rsidRPr="00C5388C">
        <w:rPr>
          <w:rFonts w:asciiTheme="minorHAnsi" w:hAnsiTheme="minorHAnsi"/>
          <w:lang w:val="pl-PL"/>
        </w:rPr>
        <w:t>tkanek</w:t>
      </w:r>
      <w:r w:rsidRPr="00C5388C">
        <w:rPr>
          <w:rFonts w:asciiTheme="minorHAnsi" w:hAnsiTheme="minorHAnsi"/>
          <w:spacing w:val="38"/>
          <w:lang w:val="pl-PL"/>
        </w:rPr>
        <w:t xml:space="preserve"> </w:t>
      </w:r>
      <w:r w:rsidRPr="00C5388C">
        <w:rPr>
          <w:rFonts w:asciiTheme="minorHAnsi" w:hAnsiTheme="minorHAnsi"/>
          <w:lang w:val="pl-PL"/>
        </w:rPr>
        <w:t>i</w:t>
      </w:r>
      <w:r w:rsidRPr="00C5388C">
        <w:rPr>
          <w:rFonts w:asciiTheme="minorHAnsi" w:hAnsiTheme="minorHAnsi"/>
          <w:spacing w:val="38"/>
          <w:lang w:val="pl-PL"/>
        </w:rPr>
        <w:t xml:space="preserve"> </w:t>
      </w:r>
      <w:r w:rsidRPr="00C5388C">
        <w:rPr>
          <w:rFonts w:asciiTheme="minorHAnsi" w:hAnsiTheme="minorHAnsi"/>
          <w:lang w:val="pl-PL"/>
        </w:rPr>
        <w:t>narządów</w:t>
      </w:r>
      <w:r w:rsidRPr="00C5388C">
        <w:rPr>
          <w:rFonts w:asciiTheme="minorHAnsi" w:hAnsiTheme="minorHAnsi"/>
          <w:spacing w:val="38"/>
          <w:lang w:val="pl-PL"/>
        </w:rPr>
        <w:t xml:space="preserve"> </w:t>
      </w:r>
      <w:r w:rsidR="00A45ABE">
        <w:rPr>
          <w:rFonts w:asciiTheme="minorHAnsi" w:hAnsiTheme="minorHAnsi"/>
          <w:lang w:val="pl-PL"/>
        </w:rPr>
        <w:t>–</w:t>
      </w:r>
      <w:r w:rsidRPr="00C5388C">
        <w:rPr>
          <w:rFonts w:asciiTheme="minorHAnsi" w:hAnsiTheme="minorHAnsi"/>
          <w:spacing w:val="38"/>
          <w:lang w:val="pl-PL"/>
        </w:rPr>
        <w:t xml:space="preserve"> </w:t>
      </w:r>
      <w:r w:rsidRPr="00C5388C">
        <w:rPr>
          <w:rFonts w:asciiTheme="minorHAnsi" w:hAnsiTheme="minorHAnsi"/>
          <w:lang w:val="pl-PL"/>
        </w:rPr>
        <w:t>w</w:t>
      </w:r>
      <w:r w:rsidRPr="00C5388C">
        <w:rPr>
          <w:rFonts w:asciiTheme="minorHAnsi" w:hAnsiTheme="minorHAnsi"/>
          <w:spacing w:val="38"/>
          <w:lang w:val="pl-PL"/>
        </w:rPr>
        <w:t xml:space="preserve"> </w:t>
      </w:r>
      <w:r w:rsidRPr="00C5388C">
        <w:rPr>
          <w:rFonts w:asciiTheme="minorHAnsi" w:hAnsiTheme="minorHAnsi"/>
          <w:lang w:val="pl-PL"/>
        </w:rPr>
        <w:t>tym</w:t>
      </w:r>
      <w:r w:rsidRPr="00C5388C">
        <w:rPr>
          <w:rFonts w:asciiTheme="minorHAnsi" w:hAnsiTheme="minorHAnsi"/>
          <w:spacing w:val="38"/>
          <w:lang w:val="pl-PL"/>
        </w:rPr>
        <w:t xml:space="preserve"> </w:t>
      </w:r>
      <w:r w:rsidRPr="00C5388C">
        <w:rPr>
          <w:rFonts w:asciiTheme="minorHAnsi" w:hAnsiTheme="minorHAnsi"/>
          <w:lang w:val="pl-PL"/>
        </w:rPr>
        <w:t>zakresie</w:t>
      </w:r>
      <w:r w:rsidRPr="00C5388C">
        <w:rPr>
          <w:rFonts w:asciiTheme="minorHAnsi" w:hAnsiTheme="minorHAnsi"/>
          <w:spacing w:val="38"/>
          <w:lang w:val="pl-PL"/>
        </w:rPr>
        <w:t xml:space="preserve"> </w:t>
      </w:r>
      <w:r w:rsidRPr="00C5388C">
        <w:rPr>
          <w:rFonts w:asciiTheme="minorHAnsi" w:hAnsiTheme="minorHAnsi"/>
          <w:lang w:val="pl-PL"/>
        </w:rPr>
        <w:t>Program</w:t>
      </w:r>
      <w:r w:rsidRPr="00C5388C">
        <w:rPr>
          <w:rFonts w:asciiTheme="minorHAnsi" w:hAnsiTheme="minorHAnsi"/>
          <w:spacing w:val="39"/>
          <w:lang w:val="pl-PL"/>
        </w:rPr>
        <w:t xml:space="preserve"> </w:t>
      </w:r>
      <w:r w:rsidRPr="00C5388C">
        <w:rPr>
          <w:rFonts w:asciiTheme="minorHAnsi" w:hAnsiTheme="minorHAnsi"/>
          <w:lang w:val="pl-PL"/>
        </w:rPr>
        <w:t>obejmuje</w:t>
      </w:r>
      <w:r w:rsidRPr="00C5388C">
        <w:rPr>
          <w:rFonts w:asciiTheme="minorHAnsi" w:hAnsiTheme="minorHAnsi"/>
          <w:w w:val="99"/>
          <w:lang w:val="pl-PL"/>
        </w:rPr>
        <w:t xml:space="preserve"> </w:t>
      </w:r>
      <w:r w:rsidRPr="00C5388C">
        <w:rPr>
          <w:rFonts w:asciiTheme="minorHAnsi" w:hAnsiTheme="minorHAnsi"/>
          <w:lang w:val="pl-PL"/>
        </w:rPr>
        <w:t>potencjalnie wszystkich</w:t>
      </w:r>
      <w:r w:rsidRPr="00C5388C">
        <w:rPr>
          <w:rFonts w:asciiTheme="minorHAnsi" w:hAnsiTheme="minorHAnsi"/>
          <w:spacing w:val="-11"/>
          <w:lang w:val="pl-PL"/>
        </w:rPr>
        <w:t xml:space="preserve"> </w:t>
      </w:r>
      <w:r w:rsidRPr="00C5388C">
        <w:rPr>
          <w:rFonts w:asciiTheme="minorHAnsi" w:hAnsiTheme="minorHAnsi"/>
          <w:lang w:val="pl-PL"/>
        </w:rPr>
        <w:t>obywateli.</w:t>
      </w:r>
    </w:p>
    <w:p w14:paraId="0B2E2FDD" w14:textId="77777777" w:rsidR="00C5388C" w:rsidRPr="00C5388C" w:rsidRDefault="00C5388C" w:rsidP="00C5388C">
      <w:pPr>
        <w:pStyle w:val="Tekstpodstawowy"/>
        <w:tabs>
          <w:tab w:val="left" w:pos="284"/>
        </w:tabs>
        <w:spacing w:before="0" w:line="276" w:lineRule="auto"/>
        <w:ind w:left="284" w:right="0"/>
        <w:rPr>
          <w:rFonts w:asciiTheme="minorHAnsi" w:hAnsiTheme="minorHAnsi"/>
          <w:lang w:val="pl-PL"/>
        </w:rPr>
      </w:pPr>
      <w:r w:rsidRPr="00C5388C">
        <w:rPr>
          <w:rFonts w:asciiTheme="minorHAnsi" w:hAnsiTheme="minorHAnsi"/>
          <w:lang w:val="pl-PL"/>
        </w:rPr>
        <w:t>Rozwój transplantologii i inwestowanie w tę dziedzinę leczenia jest z punktu</w:t>
      </w:r>
      <w:r w:rsidRPr="00C5388C">
        <w:rPr>
          <w:rFonts w:asciiTheme="minorHAnsi" w:hAnsiTheme="minorHAnsi"/>
          <w:spacing w:val="9"/>
          <w:lang w:val="pl-PL"/>
        </w:rPr>
        <w:t xml:space="preserve"> </w:t>
      </w:r>
      <w:r w:rsidRPr="00C5388C">
        <w:rPr>
          <w:rFonts w:asciiTheme="minorHAnsi" w:hAnsiTheme="minorHAnsi"/>
          <w:lang w:val="pl-PL"/>
        </w:rPr>
        <w:t>widzenia</w:t>
      </w:r>
      <w:r w:rsidRPr="00C5388C">
        <w:rPr>
          <w:rFonts w:asciiTheme="minorHAnsi" w:hAnsiTheme="minorHAnsi"/>
          <w:w w:val="99"/>
          <w:lang w:val="pl-PL"/>
        </w:rPr>
        <w:t xml:space="preserve"> </w:t>
      </w:r>
      <w:r w:rsidRPr="00C5388C">
        <w:rPr>
          <w:rFonts w:asciiTheme="minorHAnsi" w:hAnsiTheme="minorHAnsi"/>
          <w:lang w:val="pl-PL"/>
        </w:rPr>
        <w:t>budżetu państwa w dłuższej perspektywie opłacalne, bowiem przeszczepianie narządów</w:t>
      </w:r>
      <w:r w:rsidRPr="00C5388C">
        <w:rPr>
          <w:rFonts w:asciiTheme="minorHAnsi" w:hAnsiTheme="minorHAnsi"/>
          <w:spacing w:val="8"/>
          <w:lang w:val="pl-PL"/>
        </w:rPr>
        <w:t xml:space="preserve"> </w:t>
      </w:r>
      <w:r w:rsidRPr="00C5388C">
        <w:rPr>
          <w:rFonts w:asciiTheme="minorHAnsi" w:hAnsiTheme="minorHAnsi"/>
          <w:lang w:val="pl-PL"/>
        </w:rPr>
        <w:t>jest</w:t>
      </w:r>
      <w:r w:rsidRPr="00C5388C">
        <w:rPr>
          <w:rFonts w:asciiTheme="minorHAnsi" w:hAnsiTheme="minorHAnsi"/>
          <w:w w:val="99"/>
          <w:lang w:val="pl-PL"/>
        </w:rPr>
        <w:t xml:space="preserve"> </w:t>
      </w:r>
      <w:r w:rsidRPr="00C5388C">
        <w:rPr>
          <w:rFonts w:asciiTheme="minorHAnsi" w:hAnsiTheme="minorHAnsi"/>
          <w:lang w:val="pl-PL"/>
        </w:rPr>
        <w:t>nie tylko skuteczną, ale również znacznie tańszą metodą leczenia niż</w:t>
      </w:r>
      <w:r w:rsidRPr="00C5388C">
        <w:rPr>
          <w:rFonts w:asciiTheme="minorHAnsi" w:hAnsiTheme="minorHAnsi"/>
          <w:spacing w:val="33"/>
          <w:lang w:val="pl-PL"/>
        </w:rPr>
        <w:t xml:space="preserve"> </w:t>
      </w:r>
      <w:r w:rsidRPr="00C5388C">
        <w:rPr>
          <w:rFonts w:asciiTheme="minorHAnsi" w:hAnsiTheme="minorHAnsi"/>
          <w:lang w:val="pl-PL"/>
        </w:rPr>
        <w:t>leczenie</w:t>
      </w:r>
      <w:r w:rsidRPr="00C5388C">
        <w:rPr>
          <w:rFonts w:asciiTheme="minorHAnsi" w:hAnsiTheme="minorHAnsi"/>
          <w:w w:val="99"/>
          <w:lang w:val="pl-PL"/>
        </w:rPr>
        <w:t xml:space="preserve"> </w:t>
      </w:r>
      <w:r w:rsidRPr="00C5388C">
        <w:rPr>
          <w:rFonts w:asciiTheme="minorHAnsi" w:hAnsiTheme="minorHAnsi"/>
          <w:lang w:val="pl-PL"/>
        </w:rPr>
        <w:t>konwencjonalne (np. w przypadku leczenia chorych z niewydolnością nerek</w:t>
      </w:r>
      <w:r w:rsidRPr="00C5388C">
        <w:rPr>
          <w:rFonts w:asciiTheme="minorHAnsi" w:hAnsiTheme="minorHAnsi"/>
          <w:spacing w:val="21"/>
          <w:lang w:val="pl-PL"/>
        </w:rPr>
        <w:t xml:space="preserve"> </w:t>
      </w:r>
      <w:r w:rsidRPr="00C5388C">
        <w:rPr>
          <w:rFonts w:asciiTheme="minorHAnsi" w:hAnsiTheme="minorHAnsi"/>
          <w:lang w:val="pl-PL"/>
        </w:rPr>
        <w:t>koszt dializoterapii</w:t>
      </w:r>
      <w:r w:rsidRPr="00C5388C">
        <w:rPr>
          <w:rFonts w:asciiTheme="minorHAnsi" w:hAnsiTheme="minorHAnsi"/>
          <w:spacing w:val="29"/>
          <w:lang w:val="pl-PL"/>
        </w:rPr>
        <w:t xml:space="preserve"> </w:t>
      </w:r>
      <w:r w:rsidRPr="00C5388C">
        <w:rPr>
          <w:rFonts w:asciiTheme="minorHAnsi" w:hAnsiTheme="minorHAnsi"/>
          <w:lang w:val="pl-PL"/>
        </w:rPr>
        <w:t>jest</w:t>
      </w:r>
      <w:r w:rsidRPr="00C5388C">
        <w:rPr>
          <w:rFonts w:asciiTheme="minorHAnsi" w:hAnsiTheme="minorHAnsi"/>
          <w:spacing w:val="29"/>
          <w:lang w:val="pl-PL"/>
        </w:rPr>
        <w:t xml:space="preserve"> </w:t>
      </w:r>
      <w:r w:rsidRPr="00C5388C">
        <w:rPr>
          <w:rFonts w:asciiTheme="minorHAnsi" w:hAnsiTheme="minorHAnsi"/>
          <w:lang w:val="pl-PL"/>
        </w:rPr>
        <w:t>dwukrotnie</w:t>
      </w:r>
      <w:r w:rsidRPr="00C5388C">
        <w:rPr>
          <w:rFonts w:asciiTheme="minorHAnsi" w:hAnsiTheme="minorHAnsi"/>
          <w:spacing w:val="29"/>
          <w:lang w:val="pl-PL"/>
        </w:rPr>
        <w:t xml:space="preserve"> </w:t>
      </w:r>
      <w:r w:rsidRPr="00C5388C">
        <w:rPr>
          <w:rFonts w:asciiTheme="minorHAnsi" w:hAnsiTheme="minorHAnsi"/>
          <w:lang w:val="pl-PL"/>
        </w:rPr>
        <w:t>wyższy</w:t>
      </w:r>
      <w:r w:rsidRPr="00C5388C">
        <w:rPr>
          <w:rFonts w:asciiTheme="minorHAnsi" w:hAnsiTheme="minorHAnsi"/>
          <w:spacing w:val="29"/>
          <w:lang w:val="pl-PL"/>
        </w:rPr>
        <w:t xml:space="preserve"> </w:t>
      </w:r>
      <w:r w:rsidRPr="00C5388C">
        <w:rPr>
          <w:rFonts w:asciiTheme="minorHAnsi" w:hAnsiTheme="minorHAnsi"/>
          <w:lang w:val="pl-PL"/>
        </w:rPr>
        <w:t>niż</w:t>
      </w:r>
      <w:r w:rsidRPr="00C5388C">
        <w:rPr>
          <w:rFonts w:asciiTheme="minorHAnsi" w:hAnsiTheme="minorHAnsi"/>
          <w:spacing w:val="28"/>
          <w:lang w:val="pl-PL"/>
        </w:rPr>
        <w:t xml:space="preserve"> </w:t>
      </w:r>
      <w:r w:rsidRPr="00C5388C">
        <w:rPr>
          <w:rFonts w:asciiTheme="minorHAnsi" w:hAnsiTheme="minorHAnsi"/>
          <w:lang w:val="pl-PL"/>
        </w:rPr>
        <w:t>leczenie</w:t>
      </w:r>
      <w:r w:rsidRPr="00C5388C">
        <w:rPr>
          <w:rFonts w:asciiTheme="minorHAnsi" w:hAnsiTheme="minorHAnsi"/>
          <w:spacing w:val="28"/>
          <w:lang w:val="pl-PL"/>
        </w:rPr>
        <w:t xml:space="preserve"> </w:t>
      </w:r>
      <w:r w:rsidRPr="00C5388C">
        <w:rPr>
          <w:rFonts w:asciiTheme="minorHAnsi" w:hAnsiTheme="minorHAnsi"/>
          <w:lang w:val="pl-PL"/>
        </w:rPr>
        <w:t>po</w:t>
      </w:r>
      <w:r w:rsidRPr="00C5388C">
        <w:rPr>
          <w:rFonts w:asciiTheme="minorHAnsi" w:hAnsiTheme="minorHAnsi"/>
          <w:spacing w:val="28"/>
          <w:lang w:val="pl-PL"/>
        </w:rPr>
        <w:t xml:space="preserve"> </w:t>
      </w:r>
      <w:r w:rsidRPr="00C5388C">
        <w:rPr>
          <w:rFonts w:asciiTheme="minorHAnsi" w:hAnsiTheme="minorHAnsi"/>
          <w:lang w:val="pl-PL"/>
        </w:rPr>
        <w:t>transplantacji,</w:t>
      </w:r>
      <w:r w:rsidRPr="00C5388C">
        <w:rPr>
          <w:rFonts w:asciiTheme="minorHAnsi" w:hAnsiTheme="minorHAnsi"/>
          <w:spacing w:val="27"/>
          <w:lang w:val="pl-PL"/>
        </w:rPr>
        <w:t xml:space="preserve"> </w:t>
      </w:r>
      <w:r w:rsidRPr="00C5388C">
        <w:rPr>
          <w:rFonts w:asciiTheme="minorHAnsi" w:hAnsiTheme="minorHAnsi"/>
          <w:lang w:val="pl-PL"/>
        </w:rPr>
        <w:t>a</w:t>
      </w:r>
      <w:r w:rsidRPr="00C5388C">
        <w:rPr>
          <w:rFonts w:asciiTheme="minorHAnsi" w:hAnsiTheme="minorHAnsi"/>
          <w:spacing w:val="28"/>
          <w:lang w:val="pl-PL"/>
        </w:rPr>
        <w:t xml:space="preserve"> </w:t>
      </w:r>
      <w:r w:rsidRPr="00C5388C">
        <w:rPr>
          <w:rFonts w:asciiTheme="minorHAnsi" w:hAnsiTheme="minorHAnsi"/>
          <w:lang w:val="pl-PL"/>
        </w:rPr>
        <w:t>rehabilitacja</w:t>
      </w:r>
      <w:r w:rsidRPr="00C5388C">
        <w:rPr>
          <w:rFonts w:asciiTheme="minorHAnsi" w:hAnsiTheme="minorHAnsi"/>
          <w:spacing w:val="27"/>
          <w:lang w:val="pl-PL"/>
        </w:rPr>
        <w:t xml:space="preserve"> </w:t>
      </w:r>
      <w:r w:rsidRPr="00C5388C">
        <w:rPr>
          <w:rFonts w:asciiTheme="minorHAnsi" w:hAnsiTheme="minorHAnsi"/>
          <w:lang w:val="pl-PL"/>
        </w:rPr>
        <w:t>socjalna</w:t>
      </w:r>
      <w:r w:rsidRPr="00C5388C">
        <w:rPr>
          <w:rFonts w:asciiTheme="minorHAnsi" w:hAnsiTheme="minorHAnsi"/>
          <w:w w:val="99"/>
          <w:lang w:val="pl-PL"/>
        </w:rPr>
        <w:t xml:space="preserve"> </w:t>
      </w:r>
      <w:r w:rsidRPr="00C5388C">
        <w:rPr>
          <w:rFonts w:asciiTheme="minorHAnsi" w:hAnsiTheme="minorHAnsi"/>
          <w:lang w:val="pl-PL"/>
        </w:rPr>
        <w:t>i społeczna oraz jakość życia biorcy nieporównywalnie</w:t>
      </w:r>
      <w:r w:rsidRPr="00C5388C">
        <w:rPr>
          <w:rFonts w:asciiTheme="minorHAnsi" w:hAnsiTheme="minorHAnsi"/>
          <w:spacing w:val="-7"/>
          <w:lang w:val="pl-PL"/>
        </w:rPr>
        <w:t xml:space="preserve"> </w:t>
      </w:r>
      <w:r w:rsidRPr="00C5388C">
        <w:rPr>
          <w:rFonts w:asciiTheme="minorHAnsi" w:hAnsiTheme="minorHAnsi"/>
          <w:lang w:val="pl-PL"/>
        </w:rPr>
        <w:t>lepsze).</w:t>
      </w:r>
    </w:p>
    <w:p w14:paraId="05EEDD0C" w14:textId="77777777" w:rsidR="00C5388C" w:rsidRPr="00C5388C" w:rsidRDefault="00C5388C" w:rsidP="00216956">
      <w:pPr>
        <w:pStyle w:val="Akapitzlist"/>
        <w:widowControl w:val="0"/>
        <w:numPr>
          <w:ilvl w:val="0"/>
          <w:numId w:val="20"/>
        </w:numPr>
        <w:tabs>
          <w:tab w:val="left" w:pos="284"/>
          <w:tab w:val="left" w:pos="478"/>
        </w:tabs>
        <w:spacing w:after="0"/>
        <w:ind w:left="0" w:firstLine="284"/>
        <w:contextualSpacing w:val="0"/>
        <w:jc w:val="both"/>
        <w:rPr>
          <w:rFonts w:eastAsia="Times New Roman"/>
          <w:sz w:val="24"/>
          <w:szCs w:val="24"/>
        </w:rPr>
      </w:pPr>
      <w:r w:rsidRPr="00C5388C">
        <w:rPr>
          <w:b/>
          <w:i/>
          <w:sz w:val="24"/>
          <w:szCs w:val="24"/>
          <w:u w:val="single" w:color="000000"/>
        </w:rPr>
        <w:t>Priorytet (3)</w:t>
      </w:r>
      <w:r w:rsidRPr="00C5388C">
        <w:rPr>
          <w:i/>
          <w:sz w:val="24"/>
          <w:szCs w:val="24"/>
          <w:u w:val="single" w:color="000000"/>
        </w:rPr>
        <w:t>: Wzrost zatrudnienia i poprawa jego</w:t>
      </w:r>
      <w:r w:rsidRPr="00C5388C">
        <w:rPr>
          <w:i/>
          <w:spacing w:val="-7"/>
          <w:sz w:val="24"/>
          <w:szCs w:val="24"/>
          <w:u w:val="single" w:color="000000"/>
        </w:rPr>
        <w:t xml:space="preserve"> </w:t>
      </w:r>
      <w:r w:rsidRPr="00C5388C">
        <w:rPr>
          <w:i/>
          <w:sz w:val="24"/>
          <w:szCs w:val="24"/>
          <w:u w:val="single" w:color="000000"/>
        </w:rPr>
        <w:t>jakości</w:t>
      </w:r>
      <w:r w:rsidRPr="00C5388C">
        <w:rPr>
          <w:i/>
          <w:sz w:val="24"/>
          <w:szCs w:val="24"/>
        </w:rPr>
        <w:t>.</w:t>
      </w:r>
    </w:p>
    <w:p w14:paraId="37A2CBD5" w14:textId="61C6BFDD" w:rsidR="00C5388C" w:rsidRPr="00C5388C" w:rsidRDefault="00C5388C" w:rsidP="00C5388C">
      <w:pPr>
        <w:pStyle w:val="Tekstpodstawowy"/>
        <w:tabs>
          <w:tab w:val="left" w:pos="284"/>
        </w:tabs>
        <w:spacing w:before="0" w:line="276" w:lineRule="auto"/>
        <w:ind w:left="284" w:right="0"/>
        <w:rPr>
          <w:rFonts w:asciiTheme="minorHAnsi" w:hAnsiTheme="minorHAnsi"/>
          <w:lang w:val="pl-PL"/>
        </w:rPr>
      </w:pPr>
      <w:r w:rsidRPr="00C5388C">
        <w:rPr>
          <w:rFonts w:asciiTheme="minorHAnsi" w:hAnsiTheme="minorHAnsi"/>
          <w:lang w:val="pl-PL"/>
        </w:rPr>
        <w:t xml:space="preserve">Jednym z </w:t>
      </w:r>
      <w:r w:rsidR="006F54BB">
        <w:rPr>
          <w:rFonts w:asciiTheme="minorHAnsi" w:hAnsiTheme="minorHAnsi"/>
          <w:lang w:val="pl-PL"/>
        </w:rPr>
        <w:t xml:space="preserve">priorytetów oraz celem </w:t>
      </w:r>
      <w:r w:rsidRPr="00C5388C">
        <w:rPr>
          <w:rFonts w:asciiTheme="minorHAnsi" w:hAnsiTheme="minorHAnsi"/>
          <w:lang w:val="pl-PL"/>
        </w:rPr>
        <w:t>Programu jest podnoszenie kwalifikacji osób, których</w:t>
      </w:r>
      <w:r w:rsidRPr="00C5388C">
        <w:rPr>
          <w:rFonts w:asciiTheme="minorHAnsi" w:hAnsiTheme="minorHAnsi"/>
          <w:spacing w:val="1"/>
          <w:lang w:val="pl-PL"/>
        </w:rPr>
        <w:t xml:space="preserve"> </w:t>
      </w:r>
      <w:r w:rsidRPr="00C5388C">
        <w:rPr>
          <w:rFonts w:asciiTheme="minorHAnsi" w:hAnsiTheme="minorHAnsi"/>
          <w:lang w:val="pl-PL"/>
        </w:rPr>
        <w:t>czynności</w:t>
      </w:r>
      <w:r w:rsidRPr="00C5388C">
        <w:rPr>
          <w:rFonts w:asciiTheme="minorHAnsi" w:hAnsiTheme="minorHAnsi"/>
          <w:spacing w:val="-1"/>
          <w:w w:val="99"/>
          <w:lang w:val="pl-PL"/>
        </w:rPr>
        <w:t xml:space="preserve"> </w:t>
      </w:r>
      <w:r w:rsidRPr="00C5388C">
        <w:rPr>
          <w:rFonts w:asciiTheme="minorHAnsi" w:hAnsiTheme="minorHAnsi"/>
          <w:lang w:val="pl-PL"/>
        </w:rPr>
        <w:t>bezpośrednio wpływają na jakość komórek, tkanek lub narządów oraz</w:t>
      </w:r>
      <w:r w:rsidRPr="00C5388C">
        <w:rPr>
          <w:rFonts w:asciiTheme="minorHAnsi" w:hAnsiTheme="minorHAnsi"/>
          <w:spacing w:val="11"/>
          <w:lang w:val="pl-PL"/>
        </w:rPr>
        <w:t xml:space="preserve"> </w:t>
      </w:r>
      <w:r w:rsidRPr="00C5388C">
        <w:rPr>
          <w:rFonts w:asciiTheme="minorHAnsi" w:hAnsiTheme="minorHAnsi"/>
          <w:lang w:val="pl-PL"/>
        </w:rPr>
        <w:t>bezpieczeństwo</w:t>
      </w:r>
      <w:r w:rsidRPr="00C5388C">
        <w:rPr>
          <w:rFonts w:asciiTheme="minorHAnsi" w:hAnsiTheme="minorHAnsi"/>
          <w:spacing w:val="-1"/>
          <w:lang w:val="pl-PL"/>
        </w:rPr>
        <w:t xml:space="preserve"> </w:t>
      </w:r>
      <w:r w:rsidRPr="00C5388C">
        <w:rPr>
          <w:rFonts w:asciiTheme="minorHAnsi" w:hAnsiTheme="minorHAnsi"/>
          <w:lang w:val="pl-PL"/>
        </w:rPr>
        <w:t>dawców i biorców przez prowadzenie i finansowanie szkoleń: (1)</w:t>
      </w:r>
      <w:r w:rsidRPr="00C5388C">
        <w:rPr>
          <w:rFonts w:asciiTheme="minorHAnsi" w:hAnsiTheme="minorHAnsi"/>
          <w:spacing w:val="8"/>
          <w:lang w:val="pl-PL"/>
        </w:rPr>
        <w:t xml:space="preserve"> </w:t>
      </w:r>
      <w:r w:rsidRPr="00C5388C">
        <w:rPr>
          <w:rFonts w:asciiTheme="minorHAnsi" w:hAnsiTheme="minorHAnsi"/>
          <w:lang w:val="pl-PL"/>
        </w:rPr>
        <w:t xml:space="preserve">wstępnych </w:t>
      </w:r>
      <w:r w:rsidR="00A45ABE">
        <w:rPr>
          <w:rFonts w:asciiTheme="minorHAnsi" w:hAnsiTheme="minorHAnsi"/>
          <w:lang w:val="pl-PL"/>
        </w:rPr>
        <w:t>–</w:t>
      </w:r>
      <w:r w:rsidRPr="00C5388C">
        <w:rPr>
          <w:rFonts w:asciiTheme="minorHAnsi" w:hAnsiTheme="minorHAnsi"/>
          <w:spacing w:val="19"/>
          <w:lang w:val="pl-PL"/>
        </w:rPr>
        <w:t xml:space="preserve"> </w:t>
      </w:r>
      <w:r w:rsidRPr="00C5388C">
        <w:rPr>
          <w:rFonts w:asciiTheme="minorHAnsi" w:hAnsiTheme="minorHAnsi"/>
          <w:lang w:val="pl-PL"/>
        </w:rPr>
        <w:t>dla</w:t>
      </w:r>
      <w:r w:rsidRPr="00C5388C">
        <w:rPr>
          <w:rFonts w:asciiTheme="minorHAnsi" w:hAnsiTheme="minorHAnsi"/>
          <w:spacing w:val="19"/>
          <w:lang w:val="pl-PL"/>
        </w:rPr>
        <w:t xml:space="preserve"> </w:t>
      </w:r>
      <w:r w:rsidRPr="00C5388C">
        <w:rPr>
          <w:rFonts w:asciiTheme="minorHAnsi" w:hAnsiTheme="minorHAnsi"/>
          <w:lang w:val="pl-PL"/>
        </w:rPr>
        <w:t>osób</w:t>
      </w:r>
      <w:r w:rsidRPr="00C5388C">
        <w:rPr>
          <w:rFonts w:asciiTheme="minorHAnsi" w:hAnsiTheme="minorHAnsi"/>
          <w:spacing w:val="19"/>
          <w:lang w:val="pl-PL"/>
        </w:rPr>
        <w:t xml:space="preserve"> </w:t>
      </w:r>
      <w:r w:rsidRPr="00C5388C">
        <w:rPr>
          <w:rFonts w:asciiTheme="minorHAnsi" w:hAnsiTheme="minorHAnsi"/>
          <w:lang w:val="pl-PL"/>
        </w:rPr>
        <w:t>nowo</w:t>
      </w:r>
      <w:r w:rsidR="00E9410B">
        <w:rPr>
          <w:rFonts w:asciiTheme="minorHAnsi" w:hAnsiTheme="minorHAnsi"/>
          <w:lang w:val="pl-PL"/>
        </w:rPr>
        <w:t xml:space="preserve"> </w:t>
      </w:r>
      <w:r w:rsidRPr="00C5388C">
        <w:rPr>
          <w:rFonts w:asciiTheme="minorHAnsi" w:hAnsiTheme="minorHAnsi"/>
          <w:lang w:val="pl-PL"/>
        </w:rPr>
        <w:t>zatrudnionych,</w:t>
      </w:r>
      <w:r w:rsidRPr="00C5388C">
        <w:rPr>
          <w:rFonts w:asciiTheme="minorHAnsi" w:hAnsiTheme="minorHAnsi"/>
          <w:spacing w:val="19"/>
          <w:lang w:val="pl-PL"/>
        </w:rPr>
        <w:t xml:space="preserve"> </w:t>
      </w:r>
      <w:r w:rsidRPr="00C5388C">
        <w:rPr>
          <w:rFonts w:asciiTheme="minorHAnsi" w:hAnsiTheme="minorHAnsi"/>
          <w:lang w:val="pl-PL"/>
        </w:rPr>
        <w:t>(2)</w:t>
      </w:r>
      <w:r w:rsidRPr="00C5388C">
        <w:rPr>
          <w:rFonts w:asciiTheme="minorHAnsi" w:hAnsiTheme="minorHAnsi"/>
          <w:spacing w:val="19"/>
          <w:lang w:val="pl-PL"/>
        </w:rPr>
        <w:t xml:space="preserve"> </w:t>
      </w:r>
      <w:r w:rsidRPr="00C5388C">
        <w:rPr>
          <w:rFonts w:asciiTheme="minorHAnsi" w:hAnsiTheme="minorHAnsi"/>
          <w:lang w:val="pl-PL"/>
        </w:rPr>
        <w:t>ustawicznych,</w:t>
      </w:r>
      <w:r w:rsidRPr="00C5388C">
        <w:rPr>
          <w:rFonts w:asciiTheme="minorHAnsi" w:hAnsiTheme="minorHAnsi"/>
          <w:spacing w:val="18"/>
          <w:lang w:val="pl-PL"/>
        </w:rPr>
        <w:t xml:space="preserve"> </w:t>
      </w:r>
      <w:r w:rsidRPr="00C5388C">
        <w:rPr>
          <w:rFonts w:asciiTheme="minorHAnsi" w:hAnsiTheme="minorHAnsi"/>
          <w:lang w:val="pl-PL"/>
        </w:rPr>
        <w:t>nie</w:t>
      </w:r>
      <w:r w:rsidRPr="00C5388C">
        <w:rPr>
          <w:rFonts w:asciiTheme="minorHAnsi" w:hAnsiTheme="minorHAnsi"/>
          <w:spacing w:val="19"/>
          <w:lang w:val="pl-PL"/>
        </w:rPr>
        <w:t xml:space="preserve"> </w:t>
      </w:r>
      <w:r w:rsidRPr="00C5388C">
        <w:rPr>
          <w:rFonts w:asciiTheme="minorHAnsi" w:hAnsiTheme="minorHAnsi"/>
          <w:lang w:val="pl-PL"/>
        </w:rPr>
        <w:t>rzadziej</w:t>
      </w:r>
      <w:r w:rsidRPr="00C5388C">
        <w:rPr>
          <w:rFonts w:asciiTheme="minorHAnsi" w:hAnsiTheme="minorHAnsi"/>
          <w:spacing w:val="19"/>
          <w:lang w:val="pl-PL"/>
        </w:rPr>
        <w:t xml:space="preserve"> </w:t>
      </w:r>
      <w:r w:rsidRPr="00C5388C">
        <w:rPr>
          <w:rFonts w:asciiTheme="minorHAnsi" w:hAnsiTheme="minorHAnsi"/>
          <w:lang w:val="pl-PL"/>
        </w:rPr>
        <w:t>niż</w:t>
      </w:r>
      <w:r w:rsidRPr="00C5388C">
        <w:rPr>
          <w:rFonts w:asciiTheme="minorHAnsi" w:hAnsiTheme="minorHAnsi"/>
          <w:spacing w:val="18"/>
          <w:lang w:val="pl-PL"/>
        </w:rPr>
        <w:t xml:space="preserve"> </w:t>
      </w:r>
      <w:r w:rsidRPr="00C5388C">
        <w:rPr>
          <w:rFonts w:asciiTheme="minorHAnsi" w:hAnsiTheme="minorHAnsi"/>
          <w:lang w:val="pl-PL"/>
        </w:rPr>
        <w:t>co</w:t>
      </w:r>
      <w:r w:rsidRPr="00C5388C">
        <w:rPr>
          <w:rFonts w:asciiTheme="minorHAnsi" w:hAnsiTheme="minorHAnsi"/>
          <w:spacing w:val="19"/>
          <w:lang w:val="pl-PL"/>
        </w:rPr>
        <w:t xml:space="preserve"> </w:t>
      </w:r>
      <w:r w:rsidRPr="00C5388C">
        <w:rPr>
          <w:rFonts w:asciiTheme="minorHAnsi" w:hAnsiTheme="minorHAnsi"/>
          <w:lang w:val="pl-PL"/>
        </w:rPr>
        <w:t>2</w:t>
      </w:r>
      <w:r w:rsidRPr="00C5388C">
        <w:rPr>
          <w:rFonts w:asciiTheme="minorHAnsi" w:hAnsiTheme="minorHAnsi"/>
          <w:spacing w:val="19"/>
          <w:lang w:val="pl-PL"/>
        </w:rPr>
        <w:t xml:space="preserve"> </w:t>
      </w:r>
      <w:r w:rsidRPr="00C5388C">
        <w:rPr>
          <w:rFonts w:asciiTheme="minorHAnsi" w:hAnsiTheme="minorHAnsi"/>
          <w:lang w:val="pl-PL"/>
        </w:rPr>
        <w:t>lata</w:t>
      </w:r>
      <w:r w:rsidRPr="00C5388C">
        <w:rPr>
          <w:rFonts w:asciiTheme="minorHAnsi" w:hAnsiTheme="minorHAnsi"/>
          <w:spacing w:val="19"/>
          <w:lang w:val="pl-PL"/>
        </w:rPr>
        <w:t xml:space="preserve"> </w:t>
      </w:r>
      <w:r w:rsidR="00A45ABE">
        <w:rPr>
          <w:rFonts w:asciiTheme="minorHAnsi" w:hAnsiTheme="minorHAnsi"/>
          <w:lang w:val="pl-PL"/>
        </w:rPr>
        <w:t>–</w:t>
      </w:r>
      <w:r w:rsidRPr="00C5388C">
        <w:rPr>
          <w:rFonts w:asciiTheme="minorHAnsi" w:hAnsiTheme="minorHAnsi"/>
          <w:spacing w:val="19"/>
          <w:lang w:val="pl-PL"/>
        </w:rPr>
        <w:t xml:space="preserve"> </w:t>
      </w:r>
      <w:r w:rsidRPr="00C5388C">
        <w:rPr>
          <w:rFonts w:asciiTheme="minorHAnsi" w:hAnsiTheme="minorHAnsi"/>
          <w:lang w:val="pl-PL"/>
        </w:rPr>
        <w:t>dla</w:t>
      </w:r>
      <w:r w:rsidRPr="00C5388C">
        <w:rPr>
          <w:rFonts w:asciiTheme="minorHAnsi" w:hAnsiTheme="minorHAnsi"/>
          <w:spacing w:val="19"/>
          <w:lang w:val="pl-PL"/>
        </w:rPr>
        <w:t xml:space="preserve"> </w:t>
      </w:r>
      <w:r w:rsidRPr="00C5388C">
        <w:rPr>
          <w:rFonts w:asciiTheme="minorHAnsi" w:hAnsiTheme="minorHAnsi"/>
          <w:lang w:val="pl-PL"/>
        </w:rPr>
        <w:t>wszystkich</w:t>
      </w:r>
      <w:r w:rsidRPr="00C5388C">
        <w:rPr>
          <w:rFonts w:asciiTheme="minorHAnsi" w:hAnsiTheme="minorHAnsi"/>
          <w:spacing w:val="-1"/>
          <w:lang w:val="pl-PL"/>
        </w:rPr>
        <w:t xml:space="preserve"> </w:t>
      </w:r>
      <w:r w:rsidRPr="00C5388C">
        <w:rPr>
          <w:rFonts w:asciiTheme="minorHAnsi" w:hAnsiTheme="minorHAnsi"/>
          <w:lang w:val="pl-PL"/>
        </w:rPr>
        <w:t>pracowników,</w:t>
      </w:r>
      <w:r w:rsidRPr="00C5388C">
        <w:rPr>
          <w:rFonts w:asciiTheme="minorHAnsi" w:hAnsiTheme="minorHAnsi"/>
          <w:spacing w:val="19"/>
          <w:lang w:val="pl-PL"/>
        </w:rPr>
        <w:t xml:space="preserve"> </w:t>
      </w:r>
      <w:r w:rsidRPr="00C5388C">
        <w:rPr>
          <w:rFonts w:asciiTheme="minorHAnsi" w:hAnsiTheme="minorHAnsi"/>
          <w:lang w:val="pl-PL"/>
        </w:rPr>
        <w:t>oraz</w:t>
      </w:r>
      <w:r w:rsidRPr="00C5388C">
        <w:rPr>
          <w:rFonts w:asciiTheme="minorHAnsi" w:hAnsiTheme="minorHAnsi"/>
          <w:spacing w:val="19"/>
          <w:lang w:val="pl-PL"/>
        </w:rPr>
        <w:t xml:space="preserve"> </w:t>
      </w:r>
      <w:r w:rsidRPr="00C5388C">
        <w:rPr>
          <w:rFonts w:asciiTheme="minorHAnsi" w:hAnsiTheme="minorHAnsi"/>
          <w:lang w:val="pl-PL"/>
        </w:rPr>
        <w:t>(3)</w:t>
      </w:r>
      <w:r w:rsidRPr="00C5388C">
        <w:rPr>
          <w:rFonts w:asciiTheme="minorHAnsi" w:hAnsiTheme="minorHAnsi"/>
          <w:spacing w:val="19"/>
          <w:lang w:val="pl-PL"/>
        </w:rPr>
        <w:t xml:space="preserve"> </w:t>
      </w:r>
      <w:r w:rsidRPr="00C5388C">
        <w:rPr>
          <w:rFonts w:asciiTheme="minorHAnsi" w:hAnsiTheme="minorHAnsi"/>
          <w:lang w:val="pl-PL"/>
        </w:rPr>
        <w:t>uaktualniających</w:t>
      </w:r>
      <w:r w:rsidRPr="00C5388C">
        <w:rPr>
          <w:rFonts w:asciiTheme="minorHAnsi" w:hAnsiTheme="minorHAnsi"/>
          <w:spacing w:val="19"/>
          <w:lang w:val="pl-PL"/>
        </w:rPr>
        <w:t xml:space="preserve"> </w:t>
      </w:r>
      <w:r w:rsidR="00E9410B">
        <w:rPr>
          <w:rFonts w:asciiTheme="minorHAnsi" w:hAnsiTheme="minorHAnsi"/>
          <w:spacing w:val="19"/>
          <w:lang w:val="pl-PL"/>
        </w:rPr>
        <w:t>–</w:t>
      </w:r>
      <w:r w:rsidRPr="00C5388C">
        <w:rPr>
          <w:rFonts w:asciiTheme="minorHAnsi" w:hAnsiTheme="minorHAnsi"/>
          <w:spacing w:val="19"/>
          <w:lang w:val="pl-PL"/>
        </w:rPr>
        <w:t xml:space="preserve"> </w:t>
      </w:r>
      <w:r w:rsidRPr="00C5388C">
        <w:rPr>
          <w:rFonts w:asciiTheme="minorHAnsi" w:hAnsiTheme="minorHAnsi"/>
          <w:lang w:val="pl-PL"/>
        </w:rPr>
        <w:t>w</w:t>
      </w:r>
      <w:r w:rsidRPr="00C5388C">
        <w:rPr>
          <w:rFonts w:asciiTheme="minorHAnsi" w:hAnsiTheme="minorHAnsi"/>
          <w:spacing w:val="19"/>
          <w:lang w:val="pl-PL"/>
        </w:rPr>
        <w:t xml:space="preserve"> </w:t>
      </w:r>
      <w:r w:rsidRPr="00C5388C">
        <w:rPr>
          <w:rFonts w:asciiTheme="minorHAnsi" w:hAnsiTheme="minorHAnsi"/>
          <w:lang w:val="pl-PL"/>
        </w:rPr>
        <w:t>przypadku</w:t>
      </w:r>
      <w:r w:rsidRPr="00C5388C">
        <w:rPr>
          <w:rFonts w:asciiTheme="minorHAnsi" w:hAnsiTheme="minorHAnsi"/>
          <w:spacing w:val="19"/>
          <w:lang w:val="pl-PL"/>
        </w:rPr>
        <w:t xml:space="preserve"> </w:t>
      </w:r>
      <w:r w:rsidRPr="00C5388C">
        <w:rPr>
          <w:rFonts w:asciiTheme="minorHAnsi" w:hAnsiTheme="minorHAnsi"/>
          <w:lang w:val="pl-PL"/>
        </w:rPr>
        <w:t>zmian</w:t>
      </w:r>
      <w:r w:rsidRPr="00C5388C">
        <w:rPr>
          <w:rFonts w:asciiTheme="minorHAnsi" w:hAnsiTheme="minorHAnsi"/>
          <w:spacing w:val="19"/>
          <w:lang w:val="pl-PL"/>
        </w:rPr>
        <w:t xml:space="preserve"> </w:t>
      </w:r>
      <w:r w:rsidRPr="00C5388C">
        <w:rPr>
          <w:rFonts w:asciiTheme="minorHAnsi" w:hAnsiTheme="minorHAnsi"/>
          <w:lang w:val="pl-PL"/>
        </w:rPr>
        <w:t>procedur</w:t>
      </w:r>
      <w:r w:rsidRPr="00C5388C">
        <w:rPr>
          <w:rFonts w:asciiTheme="minorHAnsi" w:hAnsiTheme="minorHAnsi"/>
          <w:spacing w:val="19"/>
          <w:lang w:val="pl-PL"/>
        </w:rPr>
        <w:t xml:space="preserve"> </w:t>
      </w:r>
      <w:r w:rsidRPr="00C5388C">
        <w:rPr>
          <w:rFonts w:asciiTheme="minorHAnsi" w:hAnsiTheme="minorHAnsi"/>
          <w:lang w:val="pl-PL"/>
        </w:rPr>
        <w:t>lub</w:t>
      </w:r>
      <w:r w:rsidRPr="00C5388C">
        <w:rPr>
          <w:rFonts w:asciiTheme="minorHAnsi" w:hAnsiTheme="minorHAnsi"/>
          <w:spacing w:val="19"/>
          <w:lang w:val="pl-PL"/>
        </w:rPr>
        <w:t xml:space="preserve"> </w:t>
      </w:r>
      <w:r w:rsidRPr="00C5388C">
        <w:rPr>
          <w:rFonts w:asciiTheme="minorHAnsi" w:hAnsiTheme="minorHAnsi"/>
          <w:lang w:val="pl-PL"/>
        </w:rPr>
        <w:t>rozwoju</w:t>
      </w:r>
      <w:r w:rsidRPr="00C5388C">
        <w:rPr>
          <w:rFonts w:asciiTheme="minorHAnsi" w:hAnsiTheme="minorHAnsi"/>
          <w:spacing w:val="19"/>
          <w:lang w:val="pl-PL"/>
        </w:rPr>
        <w:t xml:space="preserve"> </w:t>
      </w:r>
      <w:r w:rsidRPr="00C5388C">
        <w:rPr>
          <w:rFonts w:asciiTheme="minorHAnsi" w:hAnsiTheme="minorHAnsi"/>
          <w:lang w:val="pl-PL"/>
        </w:rPr>
        <w:t>wiedzy</w:t>
      </w:r>
      <w:r w:rsidRPr="00C5388C">
        <w:rPr>
          <w:rFonts w:asciiTheme="minorHAnsi" w:hAnsiTheme="minorHAnsi"/>
          <w:spacing w:val="-1"/>
          <w:w w:val="99"/>
          <w:lang w:val="pl-PL"/>
        </w:rPr>
        <w:t xml:space="preserve"> </w:t>
      </w:r>
      <w:r w:rsidRPr="00C5388C">
        <w:rPr>
          <w:rFonts w:asciiTheme="minorHAnsi" w:hAnsiTheme="minorHAnsi"/>
          <w:lang w:val="pl-PL"/>
        </w:rPr>
        <w:t xml:space="preserve">naukowej w zakresie pobierania, przechowywania i przeszczepiania </w:t>
      </w:r>
      <w:r w:rsidRPr="00C5388C">
        <w:rPr>
          <w:rFonts w:asciiTheme="minorHAnsi" w:hAnsiTheme="minorHAnsi"/>
          <w:lang w:val="pl-PL"/>
        </w:rPr>
        <w:lastRenderedPageBreak/>
        <w:t>komórek,</w:t>
      </w:r>
      <w:r w:rsidRPr="00C5388C">
        <w:rPr>
          <w:rFonts w:asciiTheme="minorHAnsi" w:hAnsiTheme="minorHAnsi"/>
          <w:spacing w:val="9"/>
          <w:lang w:val="pl-PL"/>
        </w:rPr>
        <w:t xml:space="preserve"> </w:t>
      </w:r>
      <w:r w:rsidRPr="00C5388C">
        <w:rPr>
          <w:rFonts w:asciiTheme="minorHAnsi" w:hAnsiTheme="minorHAnsi"/>
          <w:lang w:val="pl-PL"/>
        </w:rPr>
        <w:t>tkanek</w:t>
      </w:r>
      <w:r w:rsidRPr="00C5388C">
        <w:rPr>
          <w:rFonts w:asciiTheme="minorHAnsi" w:hAnsiTheme="minorHAnsi"/>
          <w:w w:val="99"/>
          <w:lang w:val="pl-PL"/>
        </w:rPr>
        <w:t xml:space="preserve"> </w:t>
      </w:r>
      <w:r w:rsidRPr="00C5388C">
        <w:rPr>
          <w:rFonts w:asciiTheme="minorHAnsi" w:hAnsiTheme="minorHAnsi"/>
          <w:lang w:val="pl-PL"/>
        </w:rPr>
        <w:t>i narządów. Szkoleniami objęty będzie personel banków tkanek i</w:t>
      </w:r>
      <w:r w:rsidR="001A252F">
        <w:rPr>
          <w:rFonts w:asciiTheme="minorHAnsi" w:hAnsiTheme="minorHAnsi"/>
          <w:lang w:val="pl-PL"/>
        </w:rPr>
        <w:t> </w:t>
      </w:r>
      <w:r w:rsidRPr="00C5388C">
        <w:rPr>
          <w:rFonts w:asciiTheme="minorHAnsi" w:hAnsiTheme="minorHAnsi"/>
          <w:lang w:val="pl-PL"/>
        </w:rPr>
        <w:t>komórek,</w:t>
      </w:r>
      <w:r w:rsidRPr="00C5388C">
        <w:rPr>
          <w:rFonts w:asciiTheme="minorHAnsi" w:hAnsiTheme="minorHAnsi"/>
          <w:spacing w:val="54"/>
          <w:lang w:val="pl-PL"/>
        </w:rPr>
        <w:t xml:space="preserve"> </w:t>
      </w:r>
      <w:r w:rsidRPr="00C5388C">
        <w:rPr>
          <w:rFonts w:asciiTheme="minorHAnsi" w:hAnsiTheme="minorHAnsi"/>
          <w:lang w:val="pl-PL"/>
        </w:rPr>
        <w:t>jednostek</w:t>
      </w:r>
      <w:r w:rsidRPr="00C5388C">
        <w:rPr>
          <w:rFonts w:asciiTheme="minorHAnsi" w:hAnsiTheme="minorHAnsi"/>
          <w:w w:val="99"/>
          <w:lang w:val="pl-PL"/>
        </w:rPr>
        <w:t xml:space="preserve"> </w:t>
      </w:r>
      <w:r w:rsidRPr="00C5388C">
        <w:rPr>
          <w:rFonts w:asciiTheme="minorHAnsi" w:hAnsiTheme="minorHAnsi"/>
          <w:lang w:val="pl-PL"/>
        </w:rPr>
        <w:t>dokonujących pobierania, przechowywania i przeszczepiania komórek,</w:t>
      </w:r>
      <w:r w:rsidRPr="00C5388C">
        <w:rPr>
          <w:rFonts w:asciiTheme="minorHAnsi" w:hAnsiTheme="minorHAnsi"/>
          <w:spacing w:val="20"/>
          <w:lang w:val="pl-PL"/>
        </w:rPr>
        <w:t xml:space="preserve"> </w:t>
      </w:r>
      <w:r w:rsidRPr="00C5388C">
        <w:rPr>
          <w:rFonts w:asciiTheme="minorHAnsi" w:hAnsiTheme="minorHAnsi"/>
          <w:lang w:val="pl-PL"/>
        </w:rPr>
        <w:t>tkanek</w:t>
      </w:r>
      <w:r w:rsidRPr="00C5388C">
        <w:rPr>
          <w:rFonts w:asciiTheme="minorHAnsi" w:hAnsiTheme="minorHAnsi"/>
          <w:w w:val="99"/>
          <w:lang w:val="pl-PL"/>
        </w:rPr>
        <w:t xml:space="preserve"> </w:t>
      </w:r>
      <w:r w:rsidRPr="00C5388C">
        <w:rPr>
          <w:rFonts w:asciiTheme="minorHAnsi" w:hAnsiTheme="minorHAnsi"/>
          <w:lang w:val="pl-PL"/>
        </w:rPr>
        <w:t>i narządów oraz koordynatorzy pobierania i</w:t>
      </w:r>
      <w:r w:rsidRPr="00C5388C">
        <w:rPr>
          <w:rFonts w:asciiTheme="minorHAnsi" w:hAnsiTheme="minorHAnsi"/>
          <w:spacing w:val="-13"/>
          <w:lang w:val="pl-PL"/>
        </w:rPr>
        <w:t xml:space="preserve"> </w:t>
      </w:r>
      <w:r w:rsidRPr="00C5388C">
        <w:rPr>
          <w:rFonts w:asciiTheme="minorHAnsi" w:hAnsiTheme="minorHAnsi"/>
          <w:lang w:val="pl-PL"/>
        </w:rPr>
        <w:t>przeszczepiania.</w:t>
      </w:r>
    </w:p>
    <w:p w14:paraId="7B72863D" w14:textId="77777777" w:rsidR="00C5388C" w:rsidRPr="00C5388C" w:rsidRDefault="00C5388C" w:rsidP="00C5388C">
      <w:pPr>
        <w:pStyle w:val="Tekstpodstawowy"/>
        <w:tabs>
          <w:tab w:val="left" w:pos="284"/>
        </w:tabs>
        <w:spacing w:before="0" w:line="276" w:lineRule="auto"/>
        <w:ind w:left="284" w:right="0"/>
        <w:rPr>
          <w:rFonts w:asciiTheme="minorHAnsi" w:hAnsiTheme="minorHAnsi"/>
          <w:lang w:val="pl-PL"/>
        </w:rPr>
      </w:pPr>
      <w:r w:rsidRPr="00C5388C">
        <w:rPr>
          <w:rFonts w:asciiTheme="minorHAnsi" w:hAnsiTheme="minorHAnsi"/>
          <w:lang w:val="pl-PL"/>
        </w:rPr>
        <w:t>Ponadto Program zakłada umocowanie koordynatorów pobierania i przeszczepiania</w:t>
      </w:r>
      <w:r w:rsidRPr="00C5388C">
        <w:rPr>
          <w:rFonts w:asciiTheme="minorHAnsi" w:hAnsiTheme="minorHAnsi"/>
          <w:spacing w:val="28"/>
          <w:lang w:val="pl-PL"/>
        </w:rPr>
        <w:t xml:space="preserve"> </w:t>
      </w:r>
      <w:r w:rsidRPr="00C5388C">
        <w:rPr>
          <w:rFonts w:asciiTheme="minorHAnsi" w:hAnsiTheme="minorHAnsi"/>
          <w:lang w:val="pl-PL"/>
        </w:rPr>
        <w:t>komórek,</w:t>
      </w:r>
      <w:r w:rsidRPr="00C5388C">
        <w:rPr>
          <w:rFonts w:asciiTheme="minorHAnsi" w:hAnsiTheme="minorHAnsi"/>
          <w:w w:val="99"/>
          <w:lang w:val="pl-PL"/>
        </w:rPr>
        <w:t xml:space="preserve"> </w:t>
      </w:r>
      <w:r w:rsidRPr="00C5388C">
        <w:rPr>
          <w:rFonts w:asciiTheme="minorHAnsi" w:hAnsiTheme="minorHAnsi"/>
          <w:lang w:val="pl-PL"/>
        </w:rPr>
        <w:t>tkanek</w:t>
      </w:r>
      <w:r w:rsidRPr="00C5388C">
        <w:rPr>
          <w:rFonts w:asciiTheme="minorHAnsi" w:hAnsiTheme="minorHAnsi"/>
          <w:spacing w:val="27"/>
          <w:lang w:val="pl-PL"/>
        </w:rPr>
        <w:t xml:space="preserve"> </w:t>
      </w:r>
      <w:r w:rsidRPr="00C5388C">
        <w:rPr>
          <w:rFonts w:asciiTheme="minorHAnsi" w:hAnsiTheme="minorHAnsi"/>
          <w:lang w:val="pl-PL"/>
        </w:rPr>
        <w:t>i</w:t>
      </w:r>
      <w:r w:rsidRPr="00C5388C">
        <w:rPr>
          <w:rFonts w:asciiTheme="minorHAnsi" w:hAnsiTheme="minorHAnsi"/>
          <w:spacing w:val="27"/>
          <w:lang w:val="pl-PL"/>
        </w:rPr>
        <w:t xml:space="preserve"> </w:t>
      </w:r>
      <w:r w:rsidRPr="00C5388C">
        <w:rPr>
          <w:rFonts w:asciiTheme="minorHAnsi" w:hAnsiTheme="minorHAnsi"/>
          <w:lang w:val="pl-PL"/>
        </w:rPr>
        <w:t>narządów</w:t>
      </w:r>
      <w:r w:rsidRPr="00C5388C">
        <w:rPr>
          <w:rFonts w:asciiTheme="minorHAnsi" w:hAnsiTheme="minorHAnsi"/>
          <w:spacing w:val="27"/>
          <w:lang w:val="pl-PL"/>
        </w:rPr>
        <w:t xml:space="preserve"> </w:t>
      </w:r>
      <w:r w:rsidRPr="00C5388C">
        <w:rPr>
          <w:rFonts w:asciiTheme="minorHAnsi" w:hAnsiTheme="minorHAnsi"/>
          <w:lang w:val="pl-PL"/>
        </w:rPr>
        <w:t>w</w:t>
      </w:r>
      <w:r w:rsidRPr="00C5388C">
        <w:rPr>
          <w:rFonts w:asciiTheme="minorHAnsi" w:hAnsiTheme="minorHAnsi"/>
          <w:spacing w:val="27"/>
          <w:lang w:val="pl-PL"/>
        </w:rPr>
        <w:t xml:space="preserve"> </w:t>
      </w:r>
      <w:r w:rsidRPr="00C5388C">
        <w:rPr>
          <w:rFonts w:asciiTheme="minorHAnsi" w:hAnsiTheme="minorHAnsi"/>
          <w:lang w:val="pl-PL"/>
        </w:rPr>
        <w:t>szpitalach</w:t>
      </w:r>
      <w:r w:rsidRPr="00C5388C">
        <w:rPr>
          <w:rFonts w:asciiTheme="minorHAnsi" w:hAnsiTheme="minorHAnsi"/>
          <w:spacing w:val="28"/>
          <w:lang w:val="pl-PL"/>
        </w:rPr>
        <w:t xml:space="preserve"> </w:t>
      </w:r>
      <w:r w:rsidRPr="00C5388C">
        <w:rPr>
          <w:rFonts w:asciiTheme="minorHAnsi" w:hAnsiTheme="minorHAnsi"/>
          <w:lang w:val="pl-PL"/>
        </w:rPr>
        <w:t>spełniających</w:t>
      </w:r>
      <w:r w:rsidRPr="00C5388C">
        <w:rPr>
          <w:rFonts w:asciiTheme="minorHAnsi" w:hAnsiTheme="minorHAnsi"/>
          <w:spacing w:val="27"/>
          <w:lang w:val="pl-PL"/>
        </w:rPr>
        <w:t xml:space="preserve"> </w:t>
      </w:r>
      <w:r w:rsidRPr="00C5388C">
        <w:rPr>
          <w:rFonts w:asciiTheme="minorHAnsi" w:hAnsiTheme="minorHAnsi"/>
          <w:lang w:val="pl-PL"/>
        </w:rPr>
        <w:t>warunki</w:t>
      </w:r>
      <w:r w:rsidRPr="00C5388C">
        <w:rPr>
          <w:rFonts w:asciiTheme="minorHAnsi" w:hAnsiTheme="minorHAnsi"/>
          <w:spacing w:val="28"/>
          <w:lang w:val="pl-PL"/>
        </w:rPr>
        <w:t xml:space="preserve"> </w:t>
      </w:r>
      <w:r w:rsidRPr="00C5388C">
        <w:rPr>
          <w:rFonts w:asciiTheme="minorHAnsi" w:hAnsiTheme="minorHAnsi"/>
          <w:lang w:val="pl-PL"/>
        </w:rPr>
        <w:t>do</w:t>
      </w:r>
      <w:r w:rsidRPr="00C5388C">
        <w:rPr>
          <w:rFonts w:asciiTheme="minorHAnsi" w:hAnsiTheme="minorHAnsi"/>
          <w:spacing w:val="27"/>
          <w:lang w:val="pl-PL"/>
        </w:rPr>
        <w:t xml:space="preserve"> </w:t>
      </w:r>
      <w:r w:rsidRPr="00C5388C">
        <w:rPr>
          <w:rFonts w:asciiTheme="minorHAnsi" w:hAnsiTheme="minorHAnsi"/>
          <w:lang w:val="pl-PL"/>
        </w:rPr>
        <w:t>pobierania</w:t>
      </w:r>
      <w:r w:rsidRPr="00C5388C">
        <w:rPr>
          <w:rFonts w:asciiTheme="minorHAnsi" w:hAnsiTheme="minorHAnsi"/>
          <w:spacing w:val="27"/>
          <w:lang w:val="pl-PL"/>
        </w:rPr>
        <w:t xml:space="preserve"> </w:t>
      </w:r>
      <w:r w:rsidRPr="00C5388C">
        <w:rPr>
          <w:rFonts w:asciiTheme="minorHAnsi" w:hAnsiTheme="minorHAnsi"/>
          <w:lang w:val="pl-PL"/>
        </w:rPr>
        <w:t>narządów</w:t>
      </w:r>
      <w:r w:rsidRPr="00C5388C">
        <w:rPr>
          <w:rFonts w:asciiTheme="minorHAnsi" w:hAnsiTheme="minorHAnsi"/>
          <w:spacing w:val="27"/>
          <w:lang w:val="pl-PL"/>
        </w:rPr>
        <w:t xml:space="preserve"> </w:t>
      </w:r>
      <w:r w:rsidRPr="00C5388C">
        <w:rPr>
          <w:rFonts w:asciiTheme="minorHAnsi" w:hAnsiTheme="minorHAnsi"/>
          <w:lang w:val="pl-PL"/>
        </w:rPr>
        <w:t>od</w:t>
      </w:r>
      <w:r w:rsidRPr="00C5388C">
        <w:rPr>
          <w:rFonts w:asciiTheme="minorHAnsi" w:hAnsiTheme="minorHAnsi"/>
          <w:spacing w:val="27"/>
          <w:lang w:val="pl-PL"/>
        </w:rPr>
        <w:t xml:space="preserve"> </w:t>
      </w:r>
      <w:r w:rsidRPr="00C5388C">
        <w:rPr>
          <w:rFonts w:asciiTheme="minorHAnsi" w:hAnsiTheme="minorHAnsi"/>
          <w:lang w:val="pl-PL"/>
        </w:rPr>
        <w:t>dawców zmarłych.</w:t>
      </w:r>
    </w:p>
    <w:p w14:paraId="7394C685" w14:textId="77777777" w:rsidR="00C5388C" w:rsidRPr="00C5388C" w:rsidRDefault="00C5388C" w:rsidP="00216956">
      <w:pPr>
        <w:pStyle w:val="Akapitzlist"/>
        <w:widowControl w:val="0"/>
        <w:numPr>
          <w:ilvl w:val="0"/>
          <w:numId w:val="20"/>
        </w:numPr>
        <w:tabs>
          <w:tab w:val="left" w:pos="284"/>
          <w:tab w:val="left" w:pos="478"/>
        </w:tabs>
        <w:spacing w:after="0"/>
        <w:ind w:left="0" w:firstLine="284"/>
        <w:contextualSpacing w:val="0"/>
        <w:jc w:val="both"/>
        <w:rPr>
          <w:rFonts w:eastAsia="Times New Roman"/>
          <w:sz w:val="24"/>
          <w:szCs w:val="24"/>
        </w:rPr>
      </w:pPr>
      <w:r w:rsidRPr="00C5388C">
        <w:rPr>
          <w:b/>
          <w:i/>
          <w:sz w:val="24"/>
          <w:szCs w:val="24"/>
          <w:u w:val="single" w:color="000000"/>
        </w:rPr>
        <w:t>Priorytet (4)</w:t>
      </w:r>
      <w:r w:rsidRPr="00C5388C">
        <w:rPr>
          <w:i/>
          <w:sz w:val="24"/>
          <w:szCs w:val="24"/>
          <w:u w:val="single" w:color="000000"/>
        </w:rPr>
        <w:t>: Budowa zintegrowanej wspólnoty społecznej i jej</w:t>
      </w:r>
      <w:r w:rsidRPr="00C5388C">
        <w:rPr>
          <w:i/>
          <w:spacing w:val="-12"/>
          <w:sz w:val="24"/>
          <w:szCs w:val="24"/>
          <w:u w:val="single" w:color="000000"/>
        </w:rPr>
        <w:t xml:space="preserve"> </w:t>
      </w:r>
      <w:r w:rsidRPr="00C5388C">
        <w:rPr>
          <w:i/>
          <w:sz w:val="24"/>
          <w:szCs w:val="24"/>
          <w:u w:val="single" w:color="000000"/>
        </w:rPr>
        <w:t>bezpieczeństwa</w:t>
      </w:r>
      <w:r w:rsidRPr="00C5388C">
        <w:rPr>
          <w:i/>
          <w:sz w:val="24"/>
          <w:szCs w:val="24"/>
        </w:rPr>
        <w:t>.</w:t>
      </w:r>
    </w:p>
    <w:p w14:paraId="2D90DFF8" w14:textId="1EDA38EC" w:rsidR="00C5388C" w:rsidRPr="00C5388C" w:rsidRDefault="00C5388C" w:rsidP="00C5388C">
      <w:pPr>
        <w:pStyle w:val="Tekstpodstawowy"/>
        <w:tabs>
          <w:tab w:val="left" w:pos="284"/>
        </w:tabs>
        <w:spacing w:before="0" w:line="276" w:lineRule="auto"/>
        <w:ind w:left="284" w:right="0"/>
        <w:rPr>
          <w:rFonts w:asciiTheme="minorHAnsi" w:hAnsiTheme="minorHAnsi"/>
          <w:lang w:val="pl-PL"/>
        </w:rPr>
      </w:pPr>
      <w:r w:rsidRPr="00C5388C">
        <w:rPr>
          <w:rFonts w:asciiTheme="minorHAnsi" w:hAnsiTheme="minorHAnsi"/>
          <w:lang w:val="pl-PL"/>
        </w:rPr>
        <w:t>Zgodnie</w:t>
      </w:r>
      <w:r w:rsidRPr="00C5388C">
        <w:rPr>
          <w:rFonts w:asciiTheme="minorHAnsi" w:hAnsiTheme="minorHAnsi"/>
          <w:spacing w:val="27"/>
          <w:lang w:val="pl-PL"/>
        </w:rPr>
        <w:t xml:space="preserve"> </w:t>
      </w:r>
      <w:r w:rsidRPr="00C5388C">
        <w:rPr>
          <w:rFonts w:asciiTheme="minorHAnsi" w:hAnsiTheme="minorHAnsi"/>
          <w:lang w:val="pl-PL"/>
        </w:rPr>
        <w:t>z</w:t>
      </w:r>
      <w:r w:rsidRPr="00C5388C">
        <w:rPr>
          <w:rFonts w:asciiTheme="minorHAnsi" w:hAnsiTheme="minorHAnsi"/>
          <w:spacing w:val="28"/>
          <w:lang w:val="pl-PL"/>
        </w:rPr>
        <w:t xml:space="preserve"> </w:t>
      </w:r>
      <w:r w:rsidRPr="00C5388C">
        <w:rPr>
          <w:rFonts w:asciiTheme="minorHAnsi" w:hAnsiTheme="minorHAnsi"/>
          <w:lang w:val="pl-PL"/>
        </w:rPr>
        <w:t>dokumentem</w:t>
      </w:r>
      <w:r w:rsidRPr="00C5388C">
        <w:rPr>
          <w:rFonts w:asciiTheme="minorHAnsi" w:hAnsiTheme="minorHAnsi"/>
          <w:spacing w:val="26"/>
          <w:lang w:val="pl-PL"/>
        </w:rPr>
        <w:t xml:space="preserve"> </w:t>
      </w:r>
      <w:r w:rsidRPr="00C5388C">
        <w:rPr>
          <w:rFonts w:asciiTheme="minorHAnsi" w:hAnsiTheme="minorHAnsi"/>
          <w:lang w:val="pl-PL"/>
        </w:rPr>
        <w:t>pn.</w:t>
      </w:r>
      <w:r w:rsidRPr="00C5388C">
        <w:rPr>
          <w:rFonts w:asciiTheme="minorHAnsi" w:hAnsiTheme="minorHAnsi"/>
          <w:spacing w:val="28"/>
          <w:lang w:val="pl-PL"/>
        </w:rPr>
        <w:t xml:space="preserve"> </w:t>
      </w:r>
      <w:r w:rsidRPr="00C5388C">
        <w:rPr>
          <w:rFonts w:asciiTheme="minorHAnsi" w:hAnsiTheme="minorHAnsi"/>
          <w:lang w:val="pl-PL"/>
        </w:rPr>
        <w:t>Strategia</w:t>
      </w:r>
      <w:r w:rsidRPr="00C5388C">
        <w:rPr>
          <w:rFonts w:asciiTheme="minorHAnsi" w:hAnsiTheme="minorHAnsi"/>
          <w:spacing w:val="28"/>
          <w:lang w:val="pl-PL"/>
        </w:rPr>
        <w:t xml:space="preserve"> </w:t>
      </w:r>
      <w:r w:rsidRPr="00C5388C">
        <w:rPr>
          <w:rFonts w:asciiTheme="minorHAnsi" w:hAnsiTheme="minorHAnsi"/>
          <w:lang w:val="pl-PL"/>
        </w:rPr>
        <w:t>Rozwoju</w:t>
      </w:r>
      <w:r w:rsidRPr="00C5388C">
        <w:rPr>
          <w:rFonts w:asciiTheme="minorHAnsi" w:hAnsiTheme="minorHAnsi"/>
          <w:spacing w:val="25"/>
          <w:lang w:val="pl-PL"/>
        </w:rPr>
        <w:t xml:space="preserve"> </w:t>
      </w:r>
      <w:r w:rsidRPr="00C5388C">
        <w:rPr>
          <w:rFonts w:asciiTheme="minorHAnsi" w:hAnsiTheme="minorHAnsi"/>
          <w:lang w:val="pl-PL"/>
        </w:rPr>
        <w:t>Kraju</w:t>
      </w:r>
      <w:r w:rsidRPr="00C5388C">
        <w:rPr>
          <w:rFonts w:asciiTheme="minorHAnsi" w:hAnsiTheme="minorHAnsi"/>
          <w:spacing w:val="28"/>
          <w:lang w:val="pl-PL"/>
        </w:rPr>
        <w:t xml:space="preserve"> </w:t>
      </w:r>
      <w:r w:rsidRPr="00C5388C">
        <w:rPr>
          <w:rFonts w:asciiTheme="minorHAnsi" w:hAnsiTheme="minorHAnsi"/>
          <w:lang w:val="pl-PL"/>
        </w:rPr>
        <w:t>na</w:t>
      </w:r>
      <w:r w:rsidRPr="00C5388C">
        <w:rPr>
          <w:rFonts w:asciiTheme="minorHAnsi" w:hAnsiTheme="minorHAnsi"/>
          <w:spacing w:val="27"/>
          <w:lang w:val="pl-PL"/>
        </w:rPr>
        <w:t xml:space="preserve"> </w:t>
      </w:r>
      <w:r w:rsidRPr="00C5388C">
        <w:rPr>
          <w:rFonts w:asciiTheme="minorHAnsi" w:hAnsiTheme="minorHAnsi"/>
          <w:lang w:val="pl-PL"/>
        </w:rPr>
        <w:t>lata</w:t>
      </w:r>
      <w:r w:rsidRPr="00C5388C">
        <w:rPr>
          <w:rFonts w:asciiTheme="minorHAnsi" w:hAnsiTheme="minorHAnsi"/>
          <w:spacing w:val="27"/>
          <w:lang w:val="pl-PL"/>
        </w:rPr>
        <w:t xml:space="preserve"> </w:t>
      </w:r>
      <w:r w:rsidRPr="00C5388C">
        <w:rPr>
          <w:rFonts w:asciiTheme="minorHAnsi" w:hAnsiTheme="minorHAnsi"/>
          <w:lang w:val="pl-PL"/>
        </w:rPr>
        <w:t>2007</w:t>
      </w:r>
      <w:r w:rsidR="00A45ABE">
        <w:rPr>
          <w:rFonts w:asciiTheme="minorHAnsi" w:hAnsiTheme="minorHAnsi"/>
          <w:lang w:val="pl-PL"/>
        </w:rPr>
        <w:t>–</w:t>
      </w:r>
      <w:r w:rsidRPr="00C5388C">
        <w:rPr>
          <w:rFonts w:asciiTheme="minorHAnsi" w:hAnsiTheme="minorHAnsi"/>
          <w:lang w:val="pl-PL"/>
        </w:rPr>
        <w:t>2015</w:t>
      </w:r>
      <w:r w:rsidRPr="00C5388C">
        <w:rPr>
          <w:rFonts w:asciiTheme="minorHAnsi" w:hAnsiTheme="minorHAnsi"/>
          <w:spacing w:val="27"/>
          <w:lang w:val="pl-PL"/>
        </w:rPr>
        <w:t xml:space="preserve"> </w:t>
      </w:r>
      <w:r w:rsidRPr="00C5388C">
        <w:rPr>
          <w:rFonts w:asciiTheme="minorHAnsi" w:hAnsiTheme="minorHAnsi"/>
          <w:lang w:val="pl-PL"/>
        </w:rPr>
        <w:t>istotnym</w:t>
      </w:r>
      <w:r w:rsidRPr="00C5388C">
        <w:rPr>
          <w:rFonts w:asciiTheme="minorHAnsi" w:hAnsiTheme="minorHAnsi"/>
          <w:spacing w:val="25"/>
          <w:lang w:val="pl-PL"/>
        </w:rPr>
        <w:t xml:space="preserve"> </w:t>
      </w:r>
      <w:r w:rsidRPr="00C5388C">
        <w:rPr>
          <w:rFonts w:asciiTheme="minorHAnsi" w:hAnsiTheme="minorHAnsi"/>
          <w:lang w:val="pl-PL"/>
        </w:rPr>
        <w:t>zadaniem</w:t>
      </w:r>
      <w:r w:rsidRPr="00C5388C">
        <w:rPr>
          <w:rFonts w:asciiTheme="minorHAnsi" w:hAnsiTheme="minorHAnsi"/>
          <w:w w:val="99"/>
          <w:lang w:val="pl-PL"/>
        </w:rPr>
        <w:t xml:space="preserve"> </w:t>
      </w:r>
      <w:r w:rsidRPr="00C5388C">
        <w:rPr>
          <w:rFonts w:asciiTheme="minorHAnsi" w:hAnsiTheme="minorHAnsi"/>
          <w:lang w:val="pl-PL"/>
        </w:rPr>
        <w:t>jest</w:t>
      </w:r>
      <w:r w:rsidRPr="00C5388C">
        <w:rPr>
          <w:rFonts w:asciiTheme="minorHAnsi" w:hAnsiTheme="minorHAnsi"/>
          <w:spacing w:val="37"/>
          <w:lang w:val="pl-PL"/>
        </w:rPr>
        <w:t xml:space="preserve"> </w:t>
      </w:r>
      <w:r w:rsidRPr="00C5388C">
        <w:rPr>
          <w:rFonts w:asciiTheme="minorHAnsi" w:hAnsiTheme="minorHAnsi"/>
          <w:lang w:val="pl-PL"/>
        </w:rPr>
        <w:t>budowa</w:t>
      </w:r>
      <w:r w:rsidRPr="00C5388C">
        <w:rPr>
          <w:rFonts w:asciiTheme="minorHAnsi" w:hAnsiTheme="minorHAnsi"/>
          <w:spacing w:val="37"/>
          <w:lang w:val="pl-PL"/>
        </w:rPr>
        <w:t xml:space="preserve"> </w:t>
      </w:r>
      <w:r w:rsidRPr="00C5388C">
        <w:rPr>
          <w:rFonts w:asciiTheme="minorHAnsi" w:hAnsiTheme="minorHAnsi"/>
          <w:lang w:val="pl-PL"/>
        </w:rPr>
        <w:t>poczucia</w:t>
      </w:r>
      <w:r w:rsidRPr="00C5388C">
        <w:rPr>
          <w:rFonts w:asciiTheme="minorHAnsi" w:hAnsiTheme="minorHAnsi"/>
          <w:spacing w:val="37"/>
          <w:lang w:val="pl-PL"/>
        </w:rPr>
        <w:t xml:space="preserve"> </w:t>
      </w:r>
      <w:r w:rsidRPr="00C5388C">
        <w:rPr>
          <w:rFonts w:asciiTheme="minorHAnsi" w:hAnsiTheme="minorHAnsi"/>
          <w:lang w:val="pl-PL"/>
        </w:rPr>
        <w:t>bezpieczeństwa</w:t>
      </w:r>
      <w:r w:rsidRPr="00C5388C">
        <w:rPr>
          <w:rFonts w:asciiTheme="minorHAnsi" w:hAnsiTheme="minorHAnsi"/>
          <w:spacing w:val="37"/>
          <w:lang w:val="pl-PL"/>
        </w:rPr>
        <w:t xml:space="preserve"> </w:t>
      </w:r>
      <w:r w:rsidRPr="00C5388C">
        <w:rPr>
          <w:rFonts w:asciiTheme="minorHAnsi" w:hAnsiTheme="minorHAnsi"/>
          <w:lang w:val="pl-PL"/>
        </w:rPr>
        <w:t>socjalnego</w:t>
      </w:r>
      <w:r w:rsidRPr="00C5388C">
        <w:rPr>
          <w:rFonts w:asciiTheme="minorHAnsi" w:hAnsiTheme="minorHAnsi"/>
          <w:spacing w:val="37"/>
          <w:lang w:val="pl-PL"/>
        </w:rPr>
        <w:t xml:space="preserve"> </w:t>
      </w:r>
      <w:r w:rsidRPr="00C5388C">
        <w:rPr>
          <w:rFonts w:asciiTheme="minorHAnsi" w:hAnsiTheme="minorHAnsi"/>
          <w:lang w:val="pl-PL"/>
        </w:rPr>
        <w:t>związanego</w:t>
      </w:r>
      <w:r w:rsidRPr="00C5388C">
        <w:rPr>
          <w:rFonts w:asciiTheme="minorHAnsi" w:hAnsiTheme="minorHAnsi"/>
          <w:spacing w:val="37"/>
          <w:lang w:val="pl-PL"/>
        </w:rPr>
        <w:t xml:space="preserve"> </w:t>
      </w:r>
      <w:r w:rsidRPr="00C5388C">
        <w:rPr>
          <w:rFonts w:asciiTheme="minorHAnsi" w:hAnsiTheme="minorHAnsi"/>
          <w:lang w:val="pl-PL"/>
        </w:rPr>
        <w:t>m.in.</w:t>
      </w:r>
      <w:r w:rsidRPr="00C5388C">
        <w:rPr>
          <w:rFonts w:asciiTheme="minorHAnsi" w:hAnsiTheme="minorHAnsi"/>
          <w:spacing w:val="37"/>
          <w:lang w:val="pl-PL"/>
        </w:rPr>
        <w:t xml:space="preserve"> </w:t>
      </w:r>
      <w:r w:rsidRPr="00C5388C">
        <w:rPr>
          <w:rFonts w:asciiTheme="minorHAnsi" w:hAnsiTheme="minorHAnsi"/>
          <w:lang w:val="pl-PL"/>
        </w:rPr>
        <w:t>z</w:t>
      </w:r>
      <w:r w:rsidR="001A252F">
        <w:rPr>
          <w:rFonts w:asciiTheme="minorHAnsi" w:hAnsiTheme="minorHAnsi"/>
          <w:spacing w:val="39"/>
          <w:lang w:val="pl-PL"/>
        </w:rPr>
        <w:t> </w:t>
      </w:r>
      <w:r w:rsidRPr="00C5388C">
        <w:rPr>
          <w:rFonts w:asciiTheme="minorHAnsi" w:hAnsiTheme="minorHAnsi"/>
          <w:lang w:val="pl-PL"/>
        </w:rPr>
        <w:t>poziomem</w:t>
      </w:r>
      <w:r w:rsidRPr="00C5388C">
        <w:rPr>
          <w:rFonts w:asciiTheme="minorHAnsi" w:hAnsiTheme="minorHAnsi"/>
          <w:spacing w:val="36"/>
          <w:lang w:val="pl-PL"/>
        </w:rPr>
        <w:t xml:space="preserve"> </w:t>
      </w:r>
      <w:r w:rsidRPr="00C5388C">
        <w:rPr>
          <w:rFonts w:asciiTheme="minorHAnsi" w:hAnsiTheme="minorHAnsi"/>
          <w:lang w:val="pl-PL"/>
        </w:rPr>
        <w:t>i</w:t>
      </w:r>
      <w:r w:rsidRPr="00C5388C">
        <w:rPr>
          <w:rFonts w:asciiTheme="minorHAnsi" w:hAnsiTheme="minorHAnsi"/>
          <w:spacing w:val="38"/>
          <w:lang w:val="pl-PL"/>
        </w:rPr>
        <w:t xml:space="preserve"> </w:t>
      </w:r>
      <w:r w:rsidRPr="00C5388C">
        <w:rPr>
          <w:rFonts w:asciiTheme="minorHAnsi" w:hAnsiTheme="minorHAnsi"/>
          <w:lang w:val="pl-PL"/>
        </w:rPr>
        <w:t>jakością</w:t>
      </w:r>
      <w:r w:rsidRPr="00C5388C">
        <w:rPr>
          <w:rFonts w:asciiTheme="minorHAnsi" w:hAnsiTheme="minorHAnsi"/>
          <w:w w:val="99"/>
          <w:lang w:val="pl-PL"/>
        </w:rPr>
        <w:t xml:space="preserve"> </w:t>
      </w:r>
      <w:r w:rsidRPr="00C5388C">
        <w:rPr>
          <w:rFonts w:asciiTheme="minorHAnsi" w:hAnsiTheme="minorHAnsi"/>
          <w:lang w:val="pl-PL"/>
        </w:rPr>
        <w:t>usług zdrowotnych. Strategia zakłada również wspieranie organizacji</w:t>
      </w:r>
      <w:r w:rsidRPr="00C5388C">
        <w:rPr>
          <w:rFonts w:asciiTheme="minorHAnsi" w:hAnsiTheme="minorHAnsi"/>
          <w:spacing w:val="-30"/>
          <w:lang w:val="pl-PL"/>
        </w:rPr>
        <w:t xml:space="preserve"> </w:t>
      </w:r>
      <w:r w:rsidRPr="00C5388C">
        <w:rPr>
          <w:rFonts w:asciiTheme="minorHAnsi" w:hAnsiTheme="minorHAnsi"/>
          <w:lang w:val="pl-PL"/>
        </w:rPr>
        <w:t>pozarządowych.</w:t>
      </w:r>
    </w:p>
    <w:p w14:paraId="29ECE61E" w14:textId="254D10C2" w:rsidR="00C5388C" w:rsidRPr="00C5388C" w:rsidRDefault="00C5388C" w:rsidP="00C5388C">
      <w:pPr>
        <w:pStyle w:val="Tekstpodstawowy"/>
        <w:tabs>
          <w:tab w:val="left" w:pos="284"/>
        </w:tabs>
        <w:spacing w:before="0" w:line="276" w:lineRule="auto"/>
        <w:ind w:left="284" w:right="0"/>
        <w:rPr>
          <w:rFonts w:asciiTheme="minorHAnsi" w:hAnsiTheme="minorHAnsi"/>
          <w:lang w:val="pl-PL"/>
        </w:rPr>
      </w:pPr>
      <w:r w:rsidRPr="00C5388C">
        <w:rPr>
          <w:rFonts w:asciiTheme="minorHAnsi" w:hAnsiTheme="minorHAnsi"/>
          <w:lang w:val="pl-PL"/>
        </w:rPr>
        <w:t>W tym zakresie jednym z celów szczegółowych Programu jest prowadzenie</w:t>
      </w:r>
      <w:r w:rsidRPr="00C5388C">
        <w:rPr>
          <w:rFonts w:asciiTheme="minorHAnsi" w:hAnsiTheme="minorHAnsi"/>
          <w:spacing w:val="44"/>
          <w:lang w:val="pl-PL"/>
        </w:rPr>
        <w:t xml:space="preserve"> </w:t>
      </w:r>
      <w:r w:rsidRPr="00C5388C">
        <w:rPr>
          <w:rFonts w:asciiTheme="minorHAnsi" w:hAnsiTheme="minorHAnsi"/>
          <w:lang w:val="pl-PL"/>
        </w:rPr>
        <w:t>edukacji</w:t>
      </w:r>
      <w:r w:rsidRPr="00C5388C">
        <w:rPr>
          <w:rFonts w:asciiTheme="minorHAnsi" w:hAnsiTheme="minorHAnsi"/>
          <w:w w:val="99"/>
          <w:lang w:val="pl-PL"/>
        </w:rPr>
        <w:t xml:space="preserve"> </w:t>
      </w:r>
      <w:r w:rsidRPr="00C5388C">
        <w:rPr>
          <w:rFonts w:asciiTheme="minorHAnsi" w:hAnsiTheme="minorHAnsi"/>
          <w:lang w:val="pl-PL"/>
        </w:rPr>
        <w:t>społecznej i środowiskowej mającej za zadanie upowszechnienie informacji</w:t>
      </w:r>
      <w:r w:rsidRPr="00C5388C">
        <w:rPr>
          <w:rFonts w:asciiTheme="minorHAnsi" w:hAnsiTheme="minorHAnsi"/>
          <w:spacing w:val="20"/>
          <w:lang w:val="pl-PL"/>
        </w:rPr>
        <w:t xml:space="preserve"> </w:t>
      </w:r>
      <w:r w:rsidRPr="00C5388C">
        <w:rPr>
          <w:rFonts w:asciiTheme="minorHAnsi" w:hAnsiTheme="minorHAnsi"/>
          <w:lang w:val="pl-PL"/>
        </w:rPr>
        <w:t>dotyczących</w:t>
      </w:r>
      <w:r w:rsidRPr="00C5388C">
        <w:rPr>
          <w:rFonts w:asciiTheme="minorHAnsi" w:hAnsiTheme="minorHAnsi"/>
          <w:w w:val="99"/>
          <w:lang w:val="pl-PL"/>
        </w:rPr>
        <w:t xml:space="preserve"> </w:t>
      </w:r>
      <w:r w:rsidRPr="00C5388C">
        <w:rPr>
          <w:rFonts w:asciiTheme="minorHAnsi" w:hAnsiTheme="minorHAnsi"/>
          <w:lang w:val="pl-PL"/>
        </w:rPr>
        <w:t>transplantacji jako bezpiecznej i skutecznej metody leczenia, integrację</w:t>
      </w:r>
      <w:r w:rsidRPr="00C5388C">
        <w:rPr>
          <w:rFonts w:asciiTheme="minorHAnsi" w:hAnsiTheme="minorHAnsi"/>
          <w:spacing w:val="26"/>
          <w:lang w:val="pl-PL"/>
        </w:rPr>
        <w:t xml:space="preserve"> </w:t>
      </w:r>
      <w:r w:rsidRPr="00C5388C">
        <w:rPr>
          <w:rFonts w:asciiTheme="minorHAnsi" w:hAnsiTheme="minorHAnsi"/>
          <w:lang w:val="pl-PL"/>
        </w:rPr>
        <w:t>środowiska</w:t>
      </w:r>
      <w:r w:rsidRPr="00C5388C">
        <w:rPr>
          <w:rFonts w:asciiTheme="minorHAnsi" w:hAnsiTheme="minorHAnsi"/>
          <w:spacing w:val="-1"/>
          <w:lang w:val="pl-PL"/>
        </w:rPr>
        <w:t xml:space="preserve"> </w:t>
      </w:r>
      <w:r w:rsidRPr="00C5388C">
        <w:rPr>
          <w:rFonts w:asciiTheme="minorHAnsi" w:hAnsiTheme="minorHAnsi"/>
          <w:lang w:val="pl-PL"/>
        </w:rPr>
        <w:t>bioetycznego współpracującego w dziedzinie transplantacji, zmianę nastawienia</w:t>
      </w:r>
      <w:r w:rsidRPr="00C5388C">
        <w:rPr>
          <w:rFonts w:asciiTheme="minorHAnsi" w:hAnsiTheme="minorHAnsi"/>
          <w:spacing w:val="23"/>
          <w:lang w:val="pl-PL"/>
        </w:rPr>
        <w:t xml:space="preserve"> </w:t>
      </w:r>
      <w:r w:rsidRPr="00C5388C">
        <w:rPr>
          <w:rFonts w:asciiTheme="minorHAnsi" w:hAnsiTheme="minorHAnsi"/>
          <w:lang w:val="pl-PL"/>
        </w:rPr>
        <w:t>społecznego</w:t>
      </w:r>
      <w:r w:rsidRPr="00C5388C">
        <w:rPr>
          <w:rFonts w:asciiTheme="minorHAnsi" w:hAnsiTheme="minorHAnsi"/>
          <w:w w:val="99"/>
          <w:lang w:val="pl-PL"/>
        </w:rPr>
        <w:t xml:space="preserve"> </w:t>
      </w:r>
      <w:r w:rsidRPr="00C5388C">
        <w:rPr>
          <w:rFonts w:asciiTheme="minorHAnsi" w:hAnsiTheme="minorHAnsi"/>
          <w:lang w:val="pl-PL"/>
        </w:rPr>
        <w:t>do</w:t>
      </w:r>
      <w:r w:rsidRPr="00C5388C">
        <w:rPr>
          <w:rFonts w:asciiTheme="minorHAnsi" w:hAnsiTheme="minorHAnsi"/>
          <w:spacing w:val="27"/>
          <w:lang w:val="pl-PL"/>
        </w:rPr>
        <w:t xml:space="preserve"> </w:t>
      </w:r>
      <w:r w:rsidRPr="00C5388C">
        <w:rPr>
          <w:rFonts w:asciiTheme="minorHAnsi" w:hAnsiTheme="minorHAnsi"/>
          <w:lang w:val="pl-PL"/>
        </w:rPr>
        <w:t>przeszczepów</w:t>
      </w:r>
      <w:r w:rsidRPr="00C5388C">
        <w:rPr>
          <w:rFonts w:asciiTheme="minorHAnsi" w:hAnsiTheme="minorHAnsi"/>
          <w:spacing w:val="27"/>
          <w:lang w:val="pl-PL"/>
        </w:rPr>
        <w:t xml:space="preserve"> </w:t>
      </w:r>
      <w:r w:rsidRPr="00C5388C">
        <w:rPr>
          <w:rFonts w:asciiTheme="minorHAnsi" w:hAnsiTheme="minorHAnsi"/>
          <w:lang w:val="pl-PL"/>
        </w:rPr>
        <w:t>rodzinnych</w:t>
      </w:r>
      <w:r w:rsidRPr="00C5388C">
        <w:rPr>
          <w:rFonts w:asciiTheme="minorHAnsi" w:hAnsiTheme="minorHAnsi"/>
          <w:spacing w:val="27"/>
          <w:lang w:val="pl-PL"/>
        </w:rPr>
        <w:t xml:space="preserve"> </w:t>
      </w:r>
      <w:r w:rsidRPr="00C5388C">
        <w:rPr>
          <w:rFonts w:asciiTheme="minorHAnsi" w:hAnsiTheme="minorHAnsi"/>
          <w:lang w:val="pl-PL"/>
        </w:rPr>
        <w:t>oraz</w:t>
      </w:r>
      <w:r w:rsidRPr="00C5388C">
        <w:rPr>
          <w:rFonts w:asciiTheme="minorHAnsi" w:hAnsiTheme="minorHAnsi"/>
          <w:spacing w:val="27"/>
          <w:lang w:val="pl-PL"/>
        </w:rPr>
        <w:t xml:space="preserve"> </w:t>
      </w:r>
      <w:r w:rsidRPr="00C5388C">
        <w:rPr>
          <w:rFonts w:asciiTheme="minorHAnsi" w:hAnsiTheme="minorHAnsi"/>
          <w:lang w:val="pl-PL"/>
        </w:rPr>
        <w:t>budowę</w:t>
      </w:r>
      <w:r w:rsidRPr="00C5388C">
        <w:rPr>
          <w:rFonts w:asciiTheme="minorHAnsi" w:hAnsiTheme="minorHAnsi"/>
          <w:spacing w:val="27"/>
          <w:lang w:val="pl-PL"/>
        </w:rPr>
        <w:t xml:space="preserve"> </w:t>
      </w:r>
      <w:r w:rsidRPr="00C5388C">
        <w:rPr>
          <w:rFonts w:asciiTheme="minorHAnsi" w:hAnsiTheme="minorHAnsi"/>
          <w:lang w:val="pl-PL"/>
        </w:rPr>
        <w:t>dobrego</w:t>
      </w:r>
      <w:r w:rsidRPr="00C5388C">
        <w:rPr>
          <w:rFonts w:asciiTheme="minorHAnsi" w:hAnsiTheme="minorHAnsi"/>
          <w:spacing w:val="27"/>
          <w:lang w:val="pl-PL"/>
        </w:rPr>
        <w:t xml:space="preserve"> </w:t>
      </w:r>
      <w:r w:rsidRPr="00C5388C">
        <w:rPr>
          <w:rFonts w:asciiTheme="minorHAnsi" w:hAnsiTheme="minorHAnsi"/>
          <w:lang w:val="pl-PL"/>
        </w:rPr>
        <w:t>odbioru</w:t>
      </w:r>
      <w:r w:rsidRPr="00C5388C">
        <w:rPr>
          <w:rFonts w:asciiTheme="minorHAnsi" w:hAnsiTheme="minorHAnsi"/>
          <w:spacing w:val="27"/>
          <w:lang w:val="pl-PL"/>
        </w:rPr>
        <w:t xml:space="preserve"> </w:t>
      </w:r>
      <w:r w:rsidRPr="00C5388C">
        <w:rPr>
          <w:rFonts w:asciiTheme="minorHAnsi" w:hAnsiTheme="minorHAnsi"/>
          <w:lang w:val="pl-PL"/>
        </w:rPr>
        <w:t>społecznego</w:t>
      </w:r>
      <w:r w:rsidRPr="00C5388C">
        <w:rPr>
          <w:rFonts w:asciiTheme="minorHAnsi" w:hAnsiTheme="minorHAnsi"/>
          <w:spacing w:val="26"/>
          <w:lang w:val="pl-PL"/>
        </w:rPr>
        <w:t xml:space="preserve"> </w:t>
      </w:r>
      <w:r w:rsidRPr="00C5388C">
        <w:rPr>
          <w:rFonts w:asciiTheme="minorHAnsi" w:hAnsiTheme="minorHAnsi"/>
          <w:lang w:val="pl-PL"/>
        </w:rPr>
        <w:t>transplantacji</w:t>
      </w:r>
      <w:r w:rsidRPr="00C5388C">
        <w:rPr>
          <w:rFonts w:asciiTheme="minorHAnsi" w:hAnsiTheme="minorHAnsi"/>
          <w:spacing w:val="26"/>
          <w:lang w:val="pl-PL"/>
        </w:rPr>
        <w:t xml:space="preserve"> </w:t>
      </w:r>
      <w:r w:rsidRPr="00C5388C">
        <w:rPr>
          <w:rFonts w:asciiTheme="minorHAnsi" w:hAnsiTheme="minorHAnsi"/>
          <w:lang w:val="pl-PL"/>
        </w:rPr>
        <w:t>jako</w:t>
      </w:r>
      <w:r w:rsidRPr="00C5388C">
        <w:rPr>
          <w:rFonts w:asciiTheme="minorHAnsi" w:hAnsiTheme="minorHAnsi"/>
          <w:w w:val="99"/>
          <w:lang w:val="pl-PL"/>
        </w:rPr>
        <w:t xml:space="preserve"> </w:t>
      </w:r>
      <w:r w:rsidRPr="00C5388C">
        <w:rPr>
          <w:rFonts w:asciiTheme="minorHAnsi" w:hAnsiTheme="minorHAnsi"/>
          <w:lang w:val="pl-PL"/>
        </w:rPr>
        <w:t>metody</w:t>
      </w:r>
      <w:r w:rsidRPr="00C5388C">
        <w:rPr>
          <w:rFonts w:asciiTheme="minorHAnsi" w:hAnsiTheme="minorHAnsi"/>
          <w:spacing w:val="37"/>
          <w:lang w:val="pl-PL"/>
        </w:rPr>
        <w:t xml:space="preserve"> </w:t>
      </w:r>
      <w:r w:rsidRPr="00C5388C">
        <w:rPr>
          <w:rFonts w:asciiTheme="minorHAnsi" w:hAnsiTheme="minorHAnsi"/>
          <w:lang w:val="pl-PL"/>
        </w:rPr>
        <w:t>leczenia.</w:t>
      </w:r>
      <w:r w:rsidRPr="00C5388C">
        <w:rPr>
          <w:rFonts w:asciiTheme="minorHAnsi" w:hAnsiTheme="minorHAnsi"/>
          <w:spacing w:val="37"/>
          <w:lang w:val="pl-PL"/>
        </w:rPr>
        <w:t xml:space="preserve"> </w:t>
      </w:r>
      <w:r w:rsidRPr="00C5388C">
        <w:rPr>
          <w:rFonts w:asciiTheme="minorHAnsi" w:hAnsiTheme="minorHAnsi"/>
          <w:lang w:val="pl-PL"/>
        </w:rPr>
        <w:t>Program</w:t>
      </w:r>
      <w:r w:rsidRPr="00C5388C">
        <w:rPr>
          <w:rFonts w:asciiTheme="minorHAnsi" w:hAnsiTheme="minorHAnsi"/>
          <w:spacing w:val="38"/>
          <w:lang w:val="pl-PL"/>
        </w:rPr>
        <w:t xml:space="preserve"> </w:t>
      </w:r>
      <w:r w:rsidRPr="00C5388C">
        <w:rPr>
          <w:rFonts w:asciiTheme="minorHAnsi" w:hAnsiTheme="minorHAnsi"/>
          <w:lang w:val="pl-PL"/>
        </w:rPr>
        <w:t>zakłada</w:t>
      </w:r>
      <w:r w:rsidRPr="00C5388C">
        <w:rPr>
          <w:rFonts w:asciiTheme="minorHAnsi" w:hAnsiTheme="minorHAnsi"/>
          <w:spacing w:val="37"/>
          <w:lang w:val="pl-PL"/>
        </w:rPr>
        <w:t xml:space="preserve"> </w:t>
      </w:r>
      <w:r w:rsidRPr="00C5388C">
        <w:rPr>
          <w:rFonts w:asciiTheme="minorHAnsi" w:hAnsiTheme="minorHAnsi"/>
          <w:lang w:val="pl-PL"/>
        </w:rPr>
        <w:t>aktywny</w:t>
      </w:r>
      <w:r w:rsidRPr="00C5388C">
        <w:rPr>
          <w:rFonts w:asciiTheme="minorHAnsi" w:hAnsiTheme="minorHAnsi"/>
          <w:spacing w:val="37"/>
          <w:lang w:val="pl-PL"/>
        </w:rPr>
        <w:t xml:space="preserve"> </w:t>
      </w:r>
      <w:r w:rsidRPr="00C5388C">
        <w:rPr>
          <w:rFonts w:asciiTheme="minorHAnsi" w:hAnsiTheme="minorHAnsi"/>
          <w:lang w:val="pl-PL"/>
        </w:rPr>
        <w:t>udział</w:t>
      </w:r>
      <w:r w:rsidRPr="00C5388C">
        <w:rPr>
          <w:rFonts w:asciiTheme="minorHAnsi" w:hAnsiTheme="minorHAnsi"/>
          <w:spacing w:val="38"/>
          <w:lang w:val="pl-PL"/>
        </w:rPr>
        <w:t xml:space="preserve"> </w:t>
      </w:r>
      <w:r w:rsidRPr="00C5388C">
        <w:rPr>
          <w:rFonts w:asciiTheme="minorHAnsi" w:hAnsiTheme="minorHAnsi"/>
          <w:lang w:val="pl-PL"/>
        </w:rPr>
        <w:t>organizacji</w:t>
      </w:r>
      <w:r w:rsidRPr="00C5388C">
        <w:rPr>
          <w:rFonts w:asciiTheme="minorHAnsi" w:hAnsiTheme="minorHAnsi"/>
          <w:spacing w:val="38"/>
          <w:lang w:val="pl-PL"/>
        </w:rPr>
        <w:t xml:space="preserve"> </w:t>
      </w:r>
      <w:r w:rsidRPr="00C5388C">
        <w:rPr>
          <w:rFonts w:asciiTheme="minorHAnsi" w:hAnsiTheme="minorHAnsi"/>
          <w:lang w:val="pl-PL"/>
        </w:rPr>
        <w:t>pozarządowych,</w:t>
      </w:r>
      <w:r w:rsidRPr="00C5388C">
        <w:rPr>
          <w:rFonts w:asciiTheme="minorHAnsi" w:hAnsiTheme="minorHAnsi"/>
          <w:spacing w:val="37"/>
          <w:lang w:val="pl-PL"/>
        </w:rPr>
        <w:t xml:space="preserve"> </w:t>
      </w:r>
      <w:r w:rsidRPr="00C5388C">
        <w:rPr>
          <w:rFonts w:asciiTheme="minorHAnsi" w:hAnsiTheme="minorHAnsi"/>
          <w:lang w:val="pl-PL"/>
        </w:rPr>
        <w:t>środowiska</w:t>
      </w:r>
      <w:r w:rsidRPr="00C5388C">
        <w:rPr>
          <w:rFonts w:asciiTheme="minorHAnsi" w:hAnsiTheme="minorHAnsi"/>
          <w:spacing w:val="-1"/>
          <w:lang w:val="pl-PL"/>
        </w:rPr>
        <w:t xml:space="preserve"> </w:t>
      </w:r>
      <w:r w:rsidRPr="00C5388C">
        <w:rPr>
          <w:rFonts w:asciiTheme="minorHAnsi" w:hAnsiTheme="minorHAnsi"/>
          <w:lang w:val="pl-PL"/>
        </w:rPr>
        <w:t xml:space="preserve">medycznego oraz władz samorządowych różnych szczebli </w:t>
      </w:r>
      <w:r w:rsidR="00E9410B">
        <w:rPr>
          <w:rFonts w:asciiTheme="minorHAnsi" w:hAnsiTheme="minorHAnsi"/>
          <w:lang w:val="pl-PL"/>
        </w:rPr>
        <w:t>w</w:t>
      </w:r>
      <w:r w:rsidR="001A252F">
        <w:rPr>
          <w:rFonts w:asciiTheme="minorHAnsi" w:hAnsiTheme="minorHAnsi"/>
          <w:lang w:val="pl-PL"/>
        </w:rPr>
        <w:t> </w:t>
      </w:r>
      <w:r w:rsidR="00E9410B">
        <w:rPr>
          <w:rFonts w:asciiTheme="minorHAnsi" w:hAnsiTheme="minorHAnsi"/>
          <w:lang w:val="pl-PL"/>
        </w:rPr>
        <w:t>realizacji w</w:t>
      </w:r>
      <w:r w:rsidRPr="00C5388C">
        <w:rPr>
          <w:rFonts w:asciiTheme="minorHAnsi" w:hAnsiTheme="minorHAnsi"/>
          <w:lang w:val="pl-PL"/>
        </w:rPr>
        <w:t>w</w:t>
      </w:r>
      <w:r w:rsidR="00E9410B">
        <w:rPr>
          <w:rFonts w:asciiTheme="minorHAnsi" w:hAnsiTheme="minorHAnsi"/>
          <w:lang w:val="pl-PL"/>
        </w:rPr>
        <w:t>.</w:t>
      </w:r>
      <w:r w:rsidRPr="00C5388C">
        <w:rPr>
          <w:rFonts w:asciiTheme="minorHAnsi" w:hAnsiTheme="minorHAnsi"/>
          <w:spacing w:val="-17"/>
          <w:lang w:val="pl-PL"/>
        </w:rPr>
        <w:t xml:space="preserve"> </w:t>
      </w:r>
      <w:r w:rsidRPr="00C5388C">
        <w:rPr>
          <w:rFonts w:asciiTheme="minorHAnsi" w:hAnsiTheme="minorHAnsi"/>
          <w:lang w:val="pl-PL"/>
        </w:rPr>
        <w:t>zadań.</w:t>
      </w:r>
    </w:p>
    <w:p w14:paraId="0044C925" w14:textId="77777777" w:rsidR="00C5388C" w:rsidRPr="00C5388C" w:rsidRDefault="00C5388C" w:rsidP="00216956">
      <w:pPr>
        <w:pStyle w:val="Akapitzlist"/>
        <w:widowControl w:val="0"/>
        <w:numPr>
          <w:ilvl w:val="0"/>
          <w:numId w:val="20"/>
        </w:numPr>
        <w:tabs>
          <w:tab w:val="left" w:pos="284"/>
          <w:tab w:val="left" w:pos="478"/>
        </w:tabs>
        <w:spacing w:after="0"/>
        <w:ind w:left="0" w:firstLine="284"/>
        <w:contextualSpacing w:val="0"/>
        <w:jc w:val="both"/>
        <w:rPr>
          <w:rFonts w:eastAsia="Times New Roman"/>
          <w:sz w:val="24"/>
          <w:szCs w:val="24"/>
        </w:rPr>
      </w:pPr>
      <w:r w:rsidRPr="00C5388C">
        <w:rPr>
          <w:b/>
          <w:i/>
          <w:sz w:val="24"/>
          <w:szCs w:val="24"/>
        </w:rPr>
        <w:t>Priorytet (6)</w:t>
      </w:r>
      <w:r w:rsidRPr="00C5388C">
        <w:rPr>
          <w:i/>
          <w:sz w:val="24"/>
          <w:szCs w:val="24"/>
        </w:rPr>
        <w:t>: Rozwój regionalny i podniesienie spójności</w:t>
      </w:r>
      <w:r w:rsidRPr="00C5388C">
        <w:rPr>
          <w:i/>
          <w:spacing w:val="-9"/>
          <w:sz w:val="24"/>
          <w:szCs w:val="24"/>
        </w:rPr>
        <w:t xml:space="preserve"> </w:t>
      </w:r>
      <w:r w:rsidRPr="00C5388C">
        <w:rPr>
          <w:i/>
          <w:sz w:val="24"/>
          <w:szCs w:val="24"/>
        </w:rPr>
        <w:t>terytorialnej</w:t>
      </w:r>
      <w:r w:rsidRPr="00C5388C">
        <w:rPr>
          <w:sz w:val="24"/>
          <w:szCs w:val="24"/>
        </w:rPr>
        <w:t>.</w:t>
      </w:r>
    </w:p>
    <w:p w14:paraId="69E5456A" w14:textId="49E19CD9" w:rsidR="00C5388C" w:rsidRPr="00C5388C" w:rsidRDefault="00C5388C" w:rsidP="00062394">
      <w:pPr>
        <w:tabs>
          <w:tab w:val="left" w:pos="284"/>
        </w:tabs>
        <w:ind w:left="284"/>
        <w:jc w:val="both"/>
        <w:outlineLvl w:val="2"/>
        <w:rPr>
          <w:b/>
          <w:sz w:val="24"/>
          <w:szCs w:val="24"/>
        </w:rPr>
      </w:pPr>
      <w:bookmarkStart w:id="178" w:name="_Toc459295149"/>
      <w:bookmarkStart w:id="179" w:name="_Toc473196073"/>
      <w:bookmarkStart w:id="180" w:name="_Toc474747990"/>
      <w:r w:rsidRPr="00C5388C">
        <w:rPr>
          <w:sz w:val="24"/>
          <w:szCs w:val="24"/>
        </w:rPr>
        <w:t>Strategia Rozwoju Kraju na lata 2007</w:t>
      </w:r>
      <w:r w:rsidR="00A45ABE">
        <w:rPr>
          <w:sz w:val="24"/>
          <w:szCs w:val="24"/>
        </w:rPr>
        <w:t>–</w:t>
      </w:r>
      <w:r w:rsidRPr="00C5388C">
        <w:rPr>
          <w:sz w:val="24"/>
          <w:szCs w:val="24"/>
        </w:rPr>
        <w:t>2015 przewiduje m.in. wyrównanie</w:t>
      </w:r>
      <w:r w:rsidRPr="00C5388C">
        <w:rPr>
          <w:spacing w:val="15"/>
          <w:sz w:val="24"/>
          <w:szCs w:val="24"/>
        </w:rPr>
        <w:t xml:space="preserve"> </w:t>
      </w:r>
      <w:r w:rsidRPr="00C5388C">
        <w:rPr>
          <w:sz w:val="24"/>
          <w:szCs w:val="24"/>
        </w:rPr>
        <w:t>dysproporcji terytorialnych związanych z dostępem do usług zdrowotnych. Zwiększenie</w:t>
      </w:r>
      <w:r w:rsidRPr="00C5388C">
        <w:rPr>
          <w:spacing w:val="46"/>
          <w:sz w:val="24"/>
          <w:szCs w:val="24"/>
        </w:rPr>
        <w:t xml:space="preserve"> </w:t>
      </w:r>
      <w:r w:rsidRPr="00C5388C">
        <w:rPr>
          <w:sz w:val="24"/>
          <w:szCs w:val="24"/>
        </w:rPr>
        <w:t>liczby</w:t>
      </w:r>
      <w:r w:rsidRPr="00C5388C">
        <w:rPr>
          <w:w w:val="99"/>
          <w:sz w:val="24"/>
          <w:szCs w:val="24"/>
        </w:rPr>
        <w:t xml:space="preserve"> </w:t>
      </w:r>
      <w:r w:rsidRPr="00C5388C">
        <w:rPr>
          <w:sz w:val="24"/>
          <w:szCs w:val="24"/>
        </w:rPr>
        <w:t>pobieranych narządów stanowiące jeden z celów szczegółowych Programu doprowadzi do wzrostu</w:t>
      </w:r>
      <w:r w:rsidRPr="00C5388C">
        <w:rPr>
          <w:spacing w:val="38"/>
          <w:sz w:val="24"/>
          <w:szCs w:val="24"/>
        </w:rPr>
        <w:t xml:space="preserve"> </w:t>
      </w:r>
      <w:r w:rsidRPr="00C5388C">
        <w:rPr>
          <w:sz w:val="24"/>
          <w:szCs w:val="24"/>
        </w:rPr>
        <w:t>wskaźników przeszczepiania, co</w:t>
      </w:r>
      <w:r w:rsidRPr="00C5388C">
        <w:rPr>
          <w:spacing w:val="45"/>
          <w:sz w:val="24"/>
          <w:szCs w:val="24"/>
        </w:rPr>
        <w:t xml:space="preserve"> </w:t>
      </w:r>
      <w:r w:rsidRPr="00C5388C">
        <w:rPr>
          <w:sz w:val="24"/>
          <w:szCs w:val="24"/>
        </w:rPr>
        <w:t>jest</w:t>
      </w:r>
      <w:r w:rsidRPr="00C5388C">
        <w:rPr>
          <w:spacing w:val="47"/>
          <w:sz w:val="24"/>
          <w:szCs w:val="24"/>
        </w:rPr>
        <w:t xml:space="preserve"> </w:t>
      </w:r>
      <w:r w:rsidRPr="00C5388C">
        <w:rPr>
          <w:sz w:val="24"/>
          <w:szCs w:val="24"/>
        </w:rPr>
        <w:t>związane</w:t>
      </w:r>
      <w:r w:rsidRPr="00C5388C">
        <w:rPr>
          <w:spacing w:val="46"/>
          <w:sz w:val="24"/>
          <w:szCs w:val="24"/>
        </w:rPr>
        <w:t xml:space="preserve"> </w:t>
      </w:r>
      <w:r w:rsidRPr="00C5388C">
        <w:rPr>
          <w:sz w:val="24"/>
          <w:szCs w:val="24"/>
        </w:rPr>
        <w:t>z</w:t>
      </w:r>
      <w:r w:rsidRPr="00C5388C">
        <w:rPr>
          <w:spacing w:val="46"/>
          <w:sz w:val="24"/>
          <w:szCs w:val="24"/>
        </w:rPr>
        <w:t xml:space="preserve"> </w:t>
      </w:r>
      <w:r w:rsidRPr="00C5388C">
        <w:rPr>
          <w:sz w:val="24"/>
          <w:szCs w:val="24"/>
        </w:rPr>
        <w:t>lepszym</w:t>
      </w:r>
      <w:r w:rsidRPr="00C5388C">
        <w:rPr>
          <w:spacing w:val="44"/>
          <w:sz w:val="24"/>
          <w:szCs w:val="24"/>
        </w:rPr>
        <w:t xml:space="preserve"> </w:t>
      </w:r>
      <w:r w:rsidRPr="00C5388C">
        <w:rPr>
          <w:sz w:val="24"/>
          <w:szCs w:val="24"/>
        </w:rPr>
        <w:t>doborem</w:t>
      </w:r>
      <w:r w:rsidRPr="00C5388C">
        <w:rPr>
          <w:spacing w:val="44"/>
          <w:sz w:val="24"/>
          <w:szCs w:val="24"/>
        </w:rPr>
        <w:t xml:space="preserve"> </w:t>
      </w:r>
      <w:r w:rsidRPr="00C5388C">
        <w:rPr>
          <w:sz w:val="24"/>
          <w:szCs w:val="24"/>
        </w:rPr>
        <w:t>dawca</w:t>
      </w:r>
      <w:r w:rsidR="001A252F">
        <w:rPr>
          <w:sz w:val="24"/>
          <w:szCs w:val="24"/>
        </w:rPr>
        <w:t xml:space="preserve"> –</w:t>
      </w:r>
      <w:r w:rsidRPr="00C5388C">
        <w:rPr>
          <w:sz w:val="24"/>
          <w:szCs w:val="24"/>
        </w:rPr>
        <w:t>biorca</w:t>
      </w:r>
      <w:r w:rsidRPr="00C5388C">
        <w:rPr>
          <w:spacing w:val="46"/>
          <w:sz w:val="24"/>
          <w:szCs w:val="24"/>
        </w:rPr>
        <w:t xml:space="preserve"> </w:t>
      </w:r>
      <w:r w:rsidRPr="00C5388C">
        <w:rPr>
          <w:sz w:val="24"/>
          <w:szCs w:val="24"/>
        </w:rPr>
        <w:t>oraz</w:t>
      </w:r>
      <w:r w:rsidRPr="00C5388C">
        <w:rPr>
          <w:spacing w:val="46"/>
          <w:sz w:val="24"/>
          <w:szCs w:val="24"/>
        </w:rPr>
        <w:t xml:space="preserve"> </w:t>
      </w:r>
      <w:r w:rsidRPr="00C5388C">
        <w:rPr>
          <w:sz w:val="24"/>
          <w:szCs w:val="24"/>
        </w:rPr>
        <w:t>wydłużeniem</w:t>
      </w:r>
      <w:r w:rsidRPr="00C5388C">
        <w:rPr>
          <w:spacing w:val="45"/>
          <w:sz w:val="24"/>
          <w:szCs w:val="24"/>
        </w:rPr>
        <w:t xml:space="preserve"> </w:t>
      </w:r>
      <w:r w:rsidRPr="00C5388C">
        <w:rPr>
          <w:sz w:val="24"/>
          <w:szCs w:val="24"/>
        </w:rPr>
        <w:t>się</w:t>
      </w:r>
      <w:r w:rsidRPr="00C5388C">
        <w:rPr>
          <w:w w:val="99"/>
          <w:sz w:val="24"/>
          <w:szCs w:val="24"/>
        </w:rPr>
        <w:t xml:space="preserve"> </w:t>
      </w:r>
      <w:r w:rsidRPr="00C5388C">
        <w:rPr>
          <w:sz w:val="24"/>
          <w:szCs w:val="24"/>
        </w:rPr>
        <w:t>życia i poprawą jego jakości wśród pacjentów korzystających z tej metody leczenia</w:t>
      </w:r>
      <w:r w:rsidRPr="00C5388C">
        <w:rPr>
          <w:spacing w:val="32"/>
          <w:sz w:val="24"/>
          <w:szCs w:val="24"/>
        </w:rPr>
        <w:t xml:space="preserve"> </w:t>
      </w:r>
      <w:r w:rsidRPr="00C5388C">
        <w:rPr>
          <w:sz w:val="24"/>
          <w:szCs w:val="24"/>
        </w:rPr>
        <w:t>we</w:t>
      </w:r>
      <w:r w:rsidRPr="00C5388C">
        <w:rPr>
          <w:spacing w:val="-1"/>
          <w:sz w:val="24"/>
          <w:szCs w:val="24"/>
        </w:rPr>
        <w:t xml:space="preserve"> </w:t>
      </w:r>
      <w:r w:rsidRPr="00C5388C">
        <w:rPr>
          <w:sz w:val="24"/>
          <w:szCs w:val="24"/>
        </w:rPr>
        <w:t>wszystkich regionach</w:t>
      </w:r>
      <w:r w:rsidRPr="00C5388C">
        <w:rPr>
          <w:spacing w:val="-11"/>
          <w:sz w:val="24"/>
          <w:szCs w:val="24"/>
        </w:rPr>
        <w:t xml:space="preserve"> </w:t>
      </w:r>
      <w:r w:rsidRPr="00C5388C">
        <w:rPr>
          <w:sz w:val="24"/>
          <w:szCs w:val="24"/>
        </w:rPr>
        <w:t>kraju.</w:t>
      </w:r>
      <w:bookmarkEnd w:id="178"/>
      <w:bookmarkEnd w:id="179"/>
      <w:bookmarkEnd w:id="180"/>
    </w:p>
    <w:p w14:paraId="1BA4DD76" w14:textId="5C75D338" w:rsidR="00793D05" w:rsidRDefault="00AD7232" w:rsidP="00C12BCC">
      <w:pPr>
        <w:pStyle w:val="Akapitzlist"/>
        <w:numPr>
          <w:ilvl w:val="2"/>
          <w:numId w:val="2"/>
        </w:numPr>
        <w:outlineLvl w:val="2"/>
        <w:rPr>
          <w:b/>
          <w:sz w:val="24"/>
          <w:szCs w:val="24"/>
        </w:rPr>
      </w:pPr>
      <w:bookmarkStart w:id="181" w:name="_Toc474747991"/>
      <w:r w:rsidRPr="009327D7">
        <w:rPr>
          <w:b/>
          <w:sz w:val="24"/>
          <w:szCs w:val="24"/>
        </w:rPr>
        <w:t>Narodowy program zdrowia 2007</w:t>
      </w:r>
      <w:r w:rsidR="00A45ABE">
        <w:rPr>
          <w:b/>
          <w:sz w:val="24"/>
          <w:szCs w:val="24"/>
        </w:rPr>
        <w:t>–</w:t>
      </w:r>
      <w:r w:rsidRPr="009327D7">
        <w:rPr>
          <w:b/>
          <w:sz w:val="24"/>
          <w:szCs w:val="24"/>
        </w:rPr>
        <w:t>2015</w:t>
      </w:r>
      <w:bookmarkEnd w:id="181"/>
    </w:p>
    <w:p w14:paraId="1ED0B396" w14:textId="2F34F153" w:rsidR="00C5388C" w:rsidRPr="00C5388C" w:rsidRDefault="00C5388C" w:rsidP="00C5388C">
      <w:pPr>
        <w:pStyle w:val="Tekstpodstawowy"/>
        <w:tabs>
          <w:tab w:val="left" w:pos="0"/>
        </w:tabs>
        <w:spacing w:before="120" w:line="276" w:lineRule="auto"/>
        <w:ind w:left="284" w:right="0"/>
        <w:rPr>
          <w:rFonts w:asciiTheme="minorHAnsi" w:hAnsiTheme="minorHAnsi"/>
          <w:lang w:val="pl-PL"/>
        </w:rPr>
      </w:pPr>
      <w:r w:rsidRPr="00C5388C">
        <w:rPr>
          <w:rFonts w:asciiTheme="minorHAnsi" w:hAnsiTheme="minorHAnsi"/>
          <w:lang w:val="pl-PL"/>
        </w:rPr>
        <w:t>Program jest zgodny z następującymi celami strategicznymi i</w:t>
      </w:r>
      <w:r w:rsidRPr="00C5388C">
        <w:rPr>
          <w:rFonts w:asciiTheme="minorHAnsi" w:hAnsiTheme="minorHAnsi"/>
          <w:spacing w:val="-6"/>
          <w:lang w:val="pl-PL"/>
        </w:rPr>
        <w:t xml:space="preserve"> </w:t>
      </w:r>
      <w:r w:rsidRPr="00C5388C">
        <w:rPr>
          <w:rFonts w:asciiTheme="minorHAnsi" w:hAnsiTheme="minorHAnsi"/>
          <w:lang w:val="pl-PL"/>
        </w:rPr>
        <w:t>operacyjnymi</w:t>
      </w:r>
      <w:r w:rsidRPr="00C5388C">
        <w:rPr>
          <w:rFonts w:asciiTheme="minorHAnsi" w:hAnsiTheme="minorHAnsi"/>
          <w:w w:val="99"/>
          <w:lang w:val="pl-PL"/>
        </w:rPr>
        <w:t xml:space="preserve"> </w:t>
      </w:r>
      <w:r w:rsidRPr="00C5388C">
        <w:rPr>
          <w:rFonts w:asciiTheme="minorHAnsi" w:hAnsiTheme="minorHAnsi"/>
          <w:lang w:val="pl-PL"/>
        </w:rPr>
        <w:t>Narodowego Programu Zdrowia na lata</w:t>
      </w:r>
      <w:r w:rsidRPr="00C5388C">
        <w:rPr>
          <w:rFonts w:asciiTheme="minorHAnsi" w:hAnsiTheme="minorHAnsi"/>
          <w:spacing w:val="-12"/>
          <w:lang w:val="pl-PL"/>
        </w:rPr>
        <w:t xml:space="preserve"> </w:t>
      </w:r>
      <w:r w:rsidRPr="00C5388C">
        <w:rPr>
          <w:rFonts w:asciiTheme="minorHAnsi" w:hAnsiTheme="minorHAnsi"/>
          <w:lang w:val="pl-PL"/>
        </w:rPr>
        <w:t>2007</w:t>
      </w:r>
      <w:r w:rsidR="00A45ABE">
        <w:rPr>
          <w:rFonts w:asciiTheme="minorHAnsi" w:hAnsiTheme="minorHAnsi"/>
          <w:lang w:val="pl-PL"/>
        </w:rPr>
        <w:t>–</w:t>
      </w:r>
      <w:r w:rsidRPr="00C5388C">
        <w:rPr>
          <w:rFonts w:asciiTheme="minorHAnsi" w:hAnsiTheme="minorHAnsi"/>
          <w:lang w:val="pl-PL"/>
        </w:rPr>
        <w:t>2015:</w:t>
      </w:r>
    </w:p>
    <w:p w14:paraId="4786526A" w14:textId="77777777" w:rsidR="00C5388C" w:rsidRPr="00C5388C" w:rsidRDefault="00C5388C" w:rsidP="00216956">
      <w:pPr>
        <w:pStyle w:val="Akapitzlist"/>
        <w:widowControl w:val="0"/>
        <w:numPr>
          <w:ilvl w:val="0"/>
          <w:numId w:val="20"/>
        </w:numPr>
        <w:tabs>
          <w:tab w:val="left" w:pos="0"/>
        </w:tabs>
        <w:spacing w:after="0"/>
        <w:ind w:left="284" w:firstLine="0"/>
        <w:contextualSpacing w:val="0"/>
        <w:jc w:val="both"/>
        <w:rPr>
          <w:rFonts w:eastAsia="Times New Roman"/>
          <w:sz w:val="24"/>
          <w:szCs w:val="24"/>
        </w:rPr>
      </w:pPr>
      <w:r w:rsidRPr="00C5388C">
        <w:rPr>
          <w:sz w:val="24"/>
          <w:szCs w:val="24"/>
          <w:u w:val="single" w:color="000000"/>
        </w:rPr>
        <w:t>Cel strategiczny (5): Zmniejszenie przedwczesnej zachorowalności i</w:t>
      </w:r>
      <w:r w:rsidRPr="00C5388C">
        <w:rPr>
          <w:spacing w:val="37"/>
          <w:sz w:val="24"/>
          <w:szCs w:val="24"/>
          <w:u w:val="single" w:color="000000"/>
        </w:rPr>
        <w:t xml:space="preserve"> </w:t>
      </w:r>
      <w:r w:rsidRPr="00C5388C">
        <w:rPr>
          <w:sz w:val="24"/>
          <w:szCs w:val="24"/>
          <w:u w:val="single" w:color="000000"/>
        </w:rPr>
        <w:t>ograniczenie</w:t>
      </w:r>
      <w:r w:rsidRPr="00C5388C">
        <w:rPr>
          <w:spacing w:val="-1"/>
          <w:w w:val="99"/>
          <w:sz w:val="24"/>
          <w:szCs w:val="24"/>
        </w:rPr>
        <w:t xml:space="preserve"> </w:t>
      </w:r>
      <w:r w:rsidRPr="00C5388C">
        <w:rPr>
          <w:sz w:val="24"/>
          <w:szCs w:val="24"/>
          <w:u w:val="single" w:color="000000"/>
        </w:rPr>
        <w:t>negatywnych skutków przewlekłych schorzeń układu</w:t>
      </w:r>
      <w:r w:rsidRPr="00C5388C">
        <w:rPr>
          <w:spacing w:val="-6"/>
          <w:sz w:val="24"/>
          <w:szCs w:val="24"/>
          <w:u w:val="single" w:color="000000"/>
        </w:rPr>
        <w:t xml:space="preserve"> </w:t>
      </w:r>
      <w:r w:rsidRPr="00C5388C">
        <w:rPr>
          <w:sz w:val="24"/>
          <w:szCs w:val="24"/>
          <w:u w:val="single" w:color="000000"/>
        </w:rPr>
        <w:t>kostno-stawowego</w:t>
      </w:r>
      <w:r w:rsidRPr="00C5388C">
        <w:rPr>
          <w:sz w:val="24"/>
          <w:szCs w:val="24"/>
        </w:rPr>
        <w:t>.</w:t>
      </w:r>
    </w:p>
    <w:p w14:paraId="07148CF2" w14:textId="0EA24CD6" w:rsidR="00C5388C" w:rsidRPr="00C5388C" w:rsidRDefault="00C5388C" w:rsidP="00C5388C">
      <w:pPr>
        <w:pStyle w:val="Tekstpodstawowy"/>
        <w:tabs>
          <w:tab w:val="left" w:pos="0"/>
        </w:tabs>
        <w:spacing w:before="120" w:line="276" w:lineRule="auto"/>
        <w:ind w:left="284" w:right="0"/>
        <w:rPr>
          <w:rFonts w:asciiTheme="minorHAnsi" w:hAnsiTheme="minorHAnsi"/>
          <w:lang w:val="pl-PL"/>
        </w:rPr>
      </w:pPr>
      <w:r w:rsidRPr="00C5388C">
        <w:rPr>
          <w:rFonts w:asciiTheme="minorHAnsi" w:hAnsiTheme="minorHAnsi"/>
          <w:lang w:val="pl-PL"/>
        </w:rPr>
        <w:t>W tym zakresie Program zakłada</w:t>
      </w:r>
      <w:r w:rsidRPr="00C5388C">
        <w:rPr>
          <w:rFonts w:asciiTheme="minorHAnsi" w:hAnsiTheme="minorHAnsi"/>
          <w:spacing w:val="9"/>
          <w:lang w:val="pl-PL"/>
        </w:rPr>
        <w:t xml:space="preserve"> </w:t>
      </w:r>
      <w:r w:rsidRPr="00C5388C">
        <w:rPr>
          <w:rFonts w:asciiTheme="minorHAnsi" w:hAnsiTheme="minorHAnsi"/>
          <w:lang w:val="pl-PL"/>
        </w:rPr>
        <w:t>rozwój leczenia przeszczepami biostatycznymi komórek i</w:t>
      </w:r>
      <w:r w:rsidR="001A252F">
        <w:rPr>
          <w:rFonts w:asciiTheme="minorHAnsi" w:hAnsiTheme="minorHAnsi"/>
          <w:lang w:val="pl-PL"/>
        </w:rPr>
        <w:t> </w:t>
      </w:r>
      <w:r w:rsidRPr="00C5388C">
        <w:rPr>
          <w:rFonts w:asciiTheme="minorHAnsi" w:hAnsiTheme="minorHAnsi"/>
          <w:lang w:val="pl-PL"/>
        </w:rPr>
        <w:t>tkanek</w:t>
      </w:r>
      <w:r w:rsidR="00062394">
        <w:rPr>
          <w:rFonts w:asciiTheme="minorHAnsi" w:hAnsiTheme="minorHAnsi"/>
          <w:lang w:val="pl-PL"/>
        </w:rPr>
        <w:t>,</w:t>
      </w:r>
      <w:r w:rsidRPr="00C5388C">
        <w:rPr>
          <w:rFonts w:asciiTheme="minorHAnsi" w:hAnsiTheme="minorHAnsi"/>
          <w:lang w:val="pl-PL"/>
        </w:rPr>
        <w:t xml:space="preserve"> w tym hodowlę</w:t>
      </w:r>
      <w:r w:rsidRPr="00C5388C">
        <w:rPr>
          <w:rFonts w:asciiTheme="minorHAnsi" w:hAnsiTheme="minorHAnsi"/>
          <w:spacing w:val="45"/>
          <w:lang w:val="pl-PL"/>
        </w:rPr>
        <w:t xml:space="preserve"> </w:t>
      </w:r>
      <w:r w:rsidRPr="00C5388C">
        <w:rPr>
          <w:rFonts w:asciiTheme="minorHAnsi" w:hAnsiTheme="minorHAnsi"/>
          <w:lang w:val="pl-PL"/>
        </w:rPr>
        <w:t>komórkową</w:t>
      </w:r>
      <w:r w:rsidRPr="00C5388C">
        <w:rPr>
          <w:rFonts w:asciiTheme="minorHAnsi" w:hAnsiTheme="minorHAnsi"/>
          <w:w w:val="99"/>
          <w:lang w:val="pl-PL"/>
        </w:rPr>
        <w:t xml:space="preserve"> </w:t>
      </w:r>
      <w:r w:rsidRPr="00C5388C">
        <w:rPr>
          <w:rFonts w:asciiTheme="minorHAnsi" w:hAnsiTheme="minorHAnsi"/>
          <w:lang w:val="pl-PL"/>
        </w:rPr>
        <w:t xml:space="preserve">(komórki chrząstki </w:t>
      </w:r>
      <w:r w:rsidR="001A252F">
        <w:rPr>
          <w:rFonts w:asciiTheme="minorHAnsi" w:hAnsiTheme="minorHAnsi"/>
          <w:lang w:val="pl-PL"/>
        </w:rPr>
        <w:t>–</w:t>
      </w:r>
      <w:r w:rsidRPr="00C5388C">
        <w:rPr>
          <w:rFonts w:asciiTheme="minorHAnsi" w:hAnsiTheme="minorHAnsi"/>
          <w:lang w:val="pl-PL"/>
        </w:rPr>
        <w:t xml:space="preserve"> chondrocyty, ścięgna, łąkotki). W przypadku hodowli i</w:t>
      </w:r>
      <w:r w:rsidRPr="00C5388C">
        <w:rPr>
          <w:rFonts w:asciiTheme="minorHAnsi" w:hAnsiTheme="minorHAnsi"/>
          <w:spacing w:val="37"/>
          <w:lang w:val="pl-PL"/>
        </w:rPr>
        <w:t xml:space="preserve"> </w:t>
      </w:r>
      <w:r w:rsidRPr="00C5388C">
        <w:rPr>
          <w:rFonts w:asciiTheme="minorHAnsi" w:hAnsiTheme="minorHAnsi"/>
          <w:lang w:val="pl-PL"/>
        </w:rPr>
        <w:t>przeszczepiania</w:t>
      </w:r>
      <w:r w:rsidRPr="00C5388C">
        <w:rPr>
          <w:rFonts w:asciiTheme="minorHAnsi" w:hAnsiTheme="minorHAnsi"/>
          <w:w w:val="99"/>
          <w:lang w:val="pl-PL"/>
        </w:rPr>
        <w:t xml:space="preserve"> </w:t>
      </w:r>
      <w:r w:rsidRPr="00C5388C">
        <w:rPr>
          <w:rFonts w:asciiTheme="minorHAnsi" w:hAnsiTheme="minorHAnsi"/>
          <w:lang w:val="pl-PL"/>
        </w:rPr>
        <w:t>chondrocytów jest to uznana na świecie procedura leczenia urazów i ubytków</w:t>
      </w:r>
      <w:r w:rsidRPr="00C5388C">
        <w:rPr>
          <w:rFonts w:asciiTheme="minorHAnsi" w:hAnsiTheme="minorHAnsi"/>
          <w:spacing w:val="-3"/>
          <w:lang w:val="pl-PL"/>
        </w:rPr>
        <w:t xml:space="preserve"> </w:t>
      </w:r>
      <w:r w:rsidRPr="00C5388C">
        <w:rPr>
          <w:rFonts w:asciiTheme="minorHAnsi" w:hAnsiTheme="minorHAnsi"/>
          <w:lang w:val="pl-PL"/>
        </w:rPr>
        <w:t>kostnych. Głównym celem wprowadzenia tych procedur jest zmniejszenie lub zlikwidowanie</w:t>
      </w:r>
      <w:r w:rsidRPr="00C5388C">
        <w:rPr>
          <w:rFonts w:asciiTheme="minorHAnsi" w:hAnsiTheme="minorHAnsi"/>
          <w:spacing w:val="-12"/>
          <w:lang w:val="pl-PL"/>
        </w:rPr>
        <w:t xml:space="preserve"> </w:t>
      </w:r>
      <w:r w:rsidRPr="00C5388C">
        <w:rPr>
          <w:rFonts w:asciiTheme="minorHAnsi" w:hAnsiTheme="minorHAnsi"/>
          <w:lang w:val="pl-PL"/>
        </w:rPr>
        <w:t>kalectwa.</w:t>
      </w:r>
    </w:p>
    <w:p w14:paraId="3A6FCAA0" w14:textId="77777777" w:rsidR="00C5388C" w:rsidRPr="00C5388C" w:rsidRDefault="00C5388C" w:rsidP="00216956">
      <w:pPr>
        <w:pStyle w:val="Akapitzlist"/>
        <w:widowControl w:val="0"/>
        <w:numPr>
          <w:ilvl w:val="0"/>
          <w:numId w:val="20"/>
        </w:numPr>
        <w:tabs>
          <w:tab w:val="left" w:pos="0"/>
        </w:tabs>
        <w:spacing w:after="0"/>
        <w:ind w:left="284" w:firstLine="0"/>
        <w:contextualSpacing w:val="0"/>
        <w:jc w:val="both"/>
        <w:rPr>
          <w:rFonts w:eastAsia="Times New Roman"/>
          <w:sz w:val="24"/>
          <w:szCs w:val="24"/>
        </w:rPr>
      </w:pPr>
      <w:r w:rsidRPr="00C5388C">
        <w:rPr>
          <w:sz w:val="24"/>
          <w:szCs w:val="24"/>
          <w:u w:val="single" w:color="000000"/>
        </w:rPr>
        <w:t>Cel</w:t>
      </w:r>
      <w:r w:rsidRPr="00C5388C">
        <w:rPr>
          <w:spacing w:val="25"/>
          <w:sz w:val="24"/>
          <w:szCs w:val="24"/>
          <w:u w:val="single" w:color="000000"/>
        </w:rPr>
        <w:t xml:space="preserve"> </w:t>
      </w:r>
      <w:r w:rsidRPr="00C5388C">
        <w:rPr>
          <w:sz w:val="24"/>
          <w:szCs w:val="24"/>
          <w:u w:val="single" w:color="000000"/>
        </w:rPr>
        <w:t>strategiczny</w:t>
      </w:r>
      <w:r w:rsidRPr="00C5388C">
        <w:rPr>
          <w:spacing w:val="25"/>
          <w:sz w:val="24"/>
          <w:szCs w:val="24"/>
          <w:u w:val="single" w:color="000000"/>
        </w:rPr>
        <w:t xml:space="preserve"> </w:t>
      </w:r>
      <w:r w:rsidRPr="00C5388C">
        <w:rPr>
          <w:sz w:val="24"/>
          <w:szCs w:val="24"/>
          <w:u w:val="single" w:color="000000"/>
        </w:rPr>
        <w:t>(8):</w:t>
      </w:r>
      <w:r w:rsidRPr="00C5388C">
        <w:rPr>
          <w:spacing w:val="25"/>
          <w:sz w:val="24"/>
          <w:szCs w:val="24"/>
          <w:u w:val="single" w:color="000000"/>
        </w:rPr>
        <w:t xml:space="preserve"> </w:t>
      </w:r>
      <w:r w:rsidRPr="00C5388C">
        <w:rPr>
          <w:sz w:val="24"/>
          <w:szCs w:val="24"/>
          <w:u w:val="single" w:color="000000"/>
        </w:rPr>
        <w:t>Zmniejszenie</w:t>
      </w:r>
      <w:r w:rsidRPr="00C5388C">
        <w:rPr>
          <w:spacing w:val="25"/>
          <w:sz w:val="24"/>
          <w:szCs w:val="24"/>
          <w:u w:val="single" w:color="000000"/>
        </w:rPr>
        <w:t xml:space="preserve"> </w:t>
      </w:r>
      <w:r w:rsidRPr="00C5388C">
        <w:rPr>
          <w:sz w:val="24"/>
          <w:szCs w:val="24"/>
          <w:u w:val="single" w:color="000000"/>
        </w:rPr>
        <w:t>różnic</w:t>
      </w:r>
      <w:r w:rsidRPr="00C5388C">
        <w:rPr>
          <w:spacing w:val="24"/>
          <w:sz w:val="24"/>
          <w:szCs w:val="24"/>
          <w:u w:val="single" w:color="000000"/>
        </w:rPr>
        <w:t xml:space="preserve"> </w:t>
      </w:r>
      <w:r w:rsidRPr="00C5388C">
        <w:rPr>
          <w:sz w:val="24"/>
          <w:szCs w:val="24"/>
          <w:u w:val="single" w:color="000000"/>
        </w:rPr>
        <w:t>społecznych</w:t>
      </w:r>
      <w:r w:rsidRPr="00C5388C">
        <w:rPr>
          <w:spacing w:val="25"/>
          <w:sz w:val="24"/>
          <w:szCs w:val="24"/>
          <w:u w:val="single" w:color="000000"/>
        </w:rPr>
        <w:t xml:space="preserve"> </w:t>
      </w:r>
      <w:r w:rsidRPr="00C5388C">
        <w:rPr>
          <w:sz w:val="24"/>
          <w:szCs w:val="24"/>
          <w:u w:val="single" w:color="000000"/>
        </w:rPr>
        <w:t>i</w:t>
      </w:r>
      <w:r w:rsidRPr="00C5388C">
        <w:rPr>
          <w:spacing w:val="25"/>
          <w:sz w:val="24"/>
          <w:szCs w:val="24"/>
          <w:u w:val="single" w:color="000000"/>
        </w:rPr>
        <w:t xml:space="preserve"> </w:t>
      </w:r>
      <w:r w:rsidRPr="00C5388C">
        <w:rPr>
          <w:sz w:val="24"/>
          <w:szCs w:val="24"/>
          <w:u w:val="single" w:color="000000"/>
        </w:rPr>
        <w:t>terytorialnych</w:t>
      </w:r>
      <w:r w:rsidRPr="00C5388C">
        <w:rPr>
          <w:spacing w:val="23"/>
          <w:sz w:val="24"/>
          <w:szCs w:val="24"/>
          <w:u w:val="single" w:color="000000"/>
        </w:rPr>
        <w:t xml:space="preserve"> </w:t>
      </w:r>
      <w:r w:rsidRPr="00C5388C">
        <w:rPr>
          <w:sz w:val="24"/>
          <w:szCs w:val="24"/>
          <w:u w:val="single" w:color="000000"/>
        </w:rPr>
        <w:t>w</w:t>
      </w:r>
      <w:r w:rsidRPr="00C5388C">
        <w:rPr>
          <w:spacing w:val="25"/>
          <w:sz w:val="24"/>
          <w:szCs w:val="24"/>
          <w:u w:val="single" w:color="000000"/>
        </w:rPr>
        <w:t xml:space="preserve"> </w:t>
      </w:r>
      <w:r w:rsidRPr="00C5388C">
        <w:rPr>
          <w:sz w:val="24"/>
          <w:szCs w:val="24"/>
          <w:u w:val="single" w:color="000000"/>
        </w:rPr>
        <w:t>stanie</w:t>
      </w:r>
      <w:r w:rsidRPr="00C5388C">
        <w:rPr>
          <w:spacing w:val="25"/>
          <w:sz w:val="24"/>
          <w:szCs w:val="24"/>
          <w:u w:val="single" w:color="000000"/>
        </w:rPr>
        <w:t xml:space="preserve"> </w:t>
      </w:r>
      <w:r w:rsidRPr="00C5388C">
        <w:rPr>
          <w:sz w:val="24"/>
          <w:szCs w:val="24"/>
          <w:u w:val="single" w:color="000000"/>
        </w:rPr>
        <w:t>zdrowia</w:t>
      </w:r>
      <w:r w:rsidRPr="00C5388C">
        <w:rPr>
          <w:sz w:val="24"/>
          <w:szCs w:val="24"/>
        </w:rPr>
        <w:t xml:space="preserve"> </w:t>
      </w:r>
      <w:r w:rsidRPr="00C5388C">
        <w:rPr>
          <w:sz w:val="24"/>
          <w:szCs w:val="24"/>
          <w:u w:val="single" w:color="000000"/>
        </w:rPr>
        <w:t>populacji</w:t>
      </w:r>
      <w:r w:rsidRPr="00C5388C">
        <w:rPr>
          <w:sz w:val="24"/>
          <w:szCs w:val="24"/>
        </w:rPr>
        <w:t>.</w:t>
      </w:r>
    </w:p>
    <w:p w14:paraId="6DBD2421" w14:textId="50544CE9" w:rsidR="00C5388C" w:rsidRPr="00C5388C" w:rsidRDefault="00C5388C" w:rsidP="00C5388C">
      <w:pPr>
        <w:pStyle w:val="Tekstpodstawowy"/>
        <w:tabs>
          <w:tab w:val="left" w:pos="0"/>
        </w:tabs>
        <w:spacing w:before="120" w:line="276" w:lineRule="auto"/>
        <w:ind w:left="284" w:right="0"/>
        <w:rPr>
          <w:rFonts w:asciiTheme="minorHAnsi" w:hAnsiTheme="minorHAnsi"/>
          <w:lang w:val="pl-PL"/>
        </w:rPr>
      </w:pPr>
      <w:r w:rsidRPr="00C5388C">
        <w:rPr>
          <w:rFonts w:asciiTheme="minorHAnsi" w:hAnsiTheme="minorHAnsi"/>
          <w:lang w:val="pl-PL"/>
        </w:rPr>
        <w:t>Dla realizacji tego celu przez Program aktualność zachowują uwagi do Priorytetu (6)</w:t>
      </w:r>
      <w:r w:rsidRPr="00C5388C">
        <w:rPr>
          <w:rFonts w:asciiTheme="minorHAnsi" w:hAnsiTheme="minorHAnsi"/>
          <w:spacing w:val="13"/>
          <w:lang w:val="pl-PL"/>
        </w:rPr>
        <w:t xml:space="preserve"> </w:t>
      </w:r>
      <w:r w:rsidRPr="00C5388C">
        <w:rPr>
          <w:rFonts w:asciiTheme="minorHAnsi" w:hAnsiTheme="minorHAnsi"/>
          <w:lang w:val="pl-PL"/>
        </w:rPr>
        <w:lastRenderedPageBreak/>
        <w:t>Strategii</w:t>
      </w:r>
      <w:r w:rsidRPr="00C5388C">
        <w:rPr>
          <w:rFonts w:asciiTheme="minorHAnsi" w:hAnsiTheme="minorHAnsi"/>
          <w:w w:val="99"/>
          <w:lang w:val="pl-PL"/>
        </w:rPr>
        <w:t xml:space="preserve"> </w:t>
      </w:r>
      <w:r w:rsidRPr="00C5388C">
        <w:rPr>
          <w:rFonts w:asciiTheme="minorHAnsi" w:hAnsiTheme="minorHAnsi"/>
          <w:lang w:val="pl-PL"/>
        </w:rPr>
        <w:t>Rozwoju Kraju na lata</w:t>
      </w:r>
      <w:r w:rsidRPr="00C5388C">
        <w:rPr>
          <w:rFonts w:asciiTheme="minorHAnsi" w:hAnsiTheme="minorHAnsi"/>
          <w:spacing w:val="-6"/>
          <w:lang w:val="pl-PL"/>
        </w:rPr>
        <w:t xml:space="preserve"> </w:t>
      </w:r>
      <w:r w:rsidRPr="00C5388C">
        <w:rPr>
          <w:rFonts w:asciiTheme="minorHAnsi" w:hAnsiTheme="minorHAnsi"/>
          <w:lang w:val="pl-PL"/>
        </w:rPr>
        <w:t>2007</w:t>
      </w:r>
      <w:r w:rsidR="00A45ABE">
        <w:rPr>
          <w:rFonts w:asciiTheme="minorHAnsi" w:hAnsiTheme="minorHAnsi"/>
          <w:lang w:val="pl-PL"/>
        </w:rPr>
        <w:t>–</w:t>
      </w:r>
      <w:r w:rsidRPr="00C5388C">
        <w:rPr>
          <w:rFonts w:asciiTheme="minorHAnsi" w:hAnsiTheme="minorHAnsi"/>
          <w:lang w:val="pl-PL"/>
        </w:rPr>
        <w:t>2015.</w:t>
      </w:r>
    </w:p>
    <w:p w14:paraId="0C1FF52F" w14:textId="77777777" w:rsidR="00C5388C" w:rsidRPr="00C5388C" w:rsidRDefault="00C5388C" w:rsidP="00216956">
      <w:pPr>
        <w:pStyle w:val="Akapitzlist"/>
        <w:widowControl w:val="0"/>
        <w:numPr>
          <w:ilvl w:val="0"/>
          <w:numId w:val="20"/>
        </w:numPr>
        <w:tabs>
          <w:tab w:val="left" w:pos="0"/>
        </w:tabs>
        <w:spacing w:before="120" w:after="0"/>
        <w:ind w:left="284" w:firstLine="0"/>
        <w:contextualSpacing w:val="0"/>
        <w:jc w:val="both"/>
        <w:rPr>
          <w:rFonts w:eastAsia="Times New Roman"/>
          <w:sz w:val="24"/>
          <w:szCs w:val="24"/>
        </w:rPr>
      </w:pPr>
      <w:r w:rsidRPr="00C5388C">
        <w:rPr>
          <w:sz w:val="24"/>
          <w:szCs w:val="24"/>
          <w:u w:val="single" w:color="000000"/>
        </w:rPr>
        <w:t>Cel operacyjny (9): Tworzenie warunków do zdrowego i aktywnego życia osób</w:t>
      </w:r>
      <w:r w:rsidRPr="00C5388C">
        <w:rPr>
          <w:spacing w:val="-16"/>
          <w:sz w:val="24"/>
          <w:szCs w:val="24"/>
          <w:u w:val="single" w:color="000000"/>
        </w:rPr>
        <w:t xml:space="preserve"> </w:t>
      </w:r>
      <w:r w:rsidRPr="00C5388C">
        <w:rPr>
          <w:sz w:val="24"/>
          <w:szCs w:val="24"/>
          <w:u w:val="single" w:color="000000"/>
        </w:rPr>
        <w:t>starszych</w:t>
      </w:r>
      <w:r w:rsidRPr="00C5388C">
        <w:rPr>
          <w:sz w:val="24"/>
          <w:szCs w:val="24"/>
        </w:rPr>
        <w:t>. Przeszczepianie</w:t>
      </w:r>
      <w:r w:rsidRPr="00C5388C">
        <w:rPr>
          <w:spacing w:val="39"/>
          <w:sz w:val="24"/>
          <w:szCs w:val="24"/>
        </w:rPr>
        <w:t xml:space="preserve"> </w:t>
      </w:r>
      <w:r w:rsidRPr="00C5388C">
        <w:rPr>
          <w:sz w:val="24"/>
          <w:szCs w:val="24"/>
        </w:rPr>
        <w:t>narządów</w:t>
      </w:r>
      <w:r w:rsidRPr="00C5388C">
        <w:rPr>
          <w:spacing w:val="36"/>
          <w:sz w:val="24"/>
          <w:szCs w:val="24"/>
        </w:rPr>
        <w:t xml:space="preserve"> </w:t>
      </w:r>
      <w:r w:rsidRPr="00C5388C">
        <w:rPr>
          <w:sz w:val="24"/>
          <w:szCs w:val="24"/>
        </w:rPr>
        <w:t>daje</w:t>
      </w:r>
      <w:r w:rsidRPr="00C5388C">
        <w:rPr>
          <w:spacing w:val="37"/>
          <w:sz w:val="24"/>
          <w:szCs w:val="24"/>
        </w:rPr>
        <w:t xml:space="preserve"> </w:t>
      </w:r>
      <w:r w:rsidRPr="00C5388C">
        <w:rPr>
          <w:sz w:val="24"/>
          <w:szCs w:val="24"/>
        </w:rPr>
        <w:t>możliwość</w:t>
      </w:r>
      <w:r w:rsidRPr="00C5388C">
        <w:rPr>
          <w:spacing w:val="38"/>
          <w:sz w:val="24"/>
          <w:szCs w:val="24"/>
        </w:rPr>
        <w:t xml:space="preserve"> </w:t>
      </w:r>
      <w:r w:rsidRPr="00C5388C">
        <w:rPr>
          <w:sz w:val="24"/>
          <w:szCs w:val="24"/>
        </w:rPr>
        <w:t>ratowania</w:t>
      </w:r>
      <w:r w:rsidRPr="00C5388C">
        <w:rPr>
          <w:spacing w:val="37"/>
          <w:sz w:val="24"/>
          <w:szCs w:val="24"/>
        </w:rPr>
        <w:t xml:space="preserve"> </w:t>
      </w:r>
      <w:r w:rsidRPr="00C5388C">
        <w:rPr>
          <w:sz w:val="24"/>
          <w:szCs w:val="24"/>
        </w:rPr>
        <w:t>życia</w:t>
      </w:r>
      <w:r w:rsidRPr="00C5388C">
        <w:rPr>
          <w:spacing w:val="37"/>
          <w:sz w:val="24"/>
          <w:szCs w:val="24"/>
        </w:rPr>
        <w:t xml:space="preserve"> </w:t>
      </w:r>
      <w:r w:rsidRPr="00C5388C">
        <w:rPr>
          <w:sz w:val="24"/>
          <w:szCs w:val="24"/>
        </w:rPr>
        <w:t>oraz</w:t>
      </w:r>
      <w:r w:rsidRPr="00C5388C">
        <w:rPr>
          <w:spacing w:val="37"/>
          <w:sz w:val="24"/>
          <w:szCs w:val="24"/>
        </w:rPr>
        <w:t xml:space="preserve"> </w:t>
      </w:r>
      <w:r w:rsidRPr="00C5388C">
        <w:rPr>
          <w:sz w:val="24"/>
          <w:szCs w:val="24"/>
        </w:rPr>
        <w:t>oferuje</w:t>
      </w:r>
      <w:r w:rsidRPr="00C5388C">
        <w:rPr>
          <w:spacing w:val="37"/>
          <w:sz w:val="24"/>
          <w:szCs w:val="24"/>
        </w:rPr>
        <w:t xml:space="preserve"> </w:t>
      </w:r>
      <w:r w:rsidRPr="00C5388C">
        <w:rPr>
          <w:sz w:val="24"/>
          <w:szCs w:val="24"/>
        </w:rPr>
        <w:t>jego</w:t>
      </w:r>
      <w:r w:rsidRPr="00C5388C">
        <w:rPr>
          <w:spacing w:val="37"/>
          <w:sz w:val="24"/>
          <w:szCs w:val="24"/>
        </w:rPr>
        <w:t xml:space="preserve"> </w:t>
      </w:r>
      <w:r w:rsidRPr="00C5388C">
        <w:rPr>
          <w:sz w:val="24"/>
          <w:szCs w:val="24"/>
        </w:rPr>
        <w:t>lepszą</w:t>
      </w:r>
      <w:r w:rsidRPr="00C5388C">
        <w:rPr>
          <w:spacing w:val="38"/>
          <w:sz w:val="24"/>
          <w:szCs w:val="24"/>
        </w:rPr>
        <w:t xml:space="preserve"> </w:t>
      </w:r>
      <w:r w:rsidRPr="00C5388C">
        <w:rPr>
          <w:sz w:val="24"/>
          <w:szCs w:val="24"/>
        </w:rPr>
        <w:t>jakość</w:t>
      </w:r>
      <w:r w:rsidRPr="00C5388C">
        <w:rPr>
          <w:w w:val="99"/>
          <w:sz w:val="24"/>
          <w:szCs w:val="24"/>
        </w:rPr>
        <w:t xml:space="preserve"> </w:t>
      </w:r>
      <w:r w:rsidRPr="00C5388C">
        <w:rPr>
          <w:sz w:val="24"/>
          <w:szCs w:val="24"/>
        </w:rPr>
        <w:t>w porównaniu do metod konwencjonalnych. Współczesna medycyna</w:t>
      </w:r>
      <w:r w:rsidRPr="00C5388C">
        <w:rPr>
          <w:spacing w:val="38"/>
          <w:sz w:val="24"/>
          <w:szCs w:val="24"/>
        </w:rPr>
        <w:t xml:space="preserve"> </w:t>
      </w:r>
      <w:r w:rsidRPr="00C5388C">
        <w:rPr>
          <w:sz w:val="24"/>
          <w:szCs w:val="24"/>
        </w:rPr>
        <w:t>transplantacyjna</w:t>
      </w:r>
      <w:r w:rsidRPr="00C5388C">
        <w:rPr>
          <w:w w:val="99"/>
          <w:sz w:val="24"/>
          <w:szCs w:val="24"/>
        </w:rPr>
        <w:t xml:space="preserve"> </w:t>
      </w:r>
      <w:r w:rsidRPr="00C5388C">
        <w:rPr>
          <w:sz w:val="24"/>
          <w:szCs w:val="24"/>
        </w:rPr>
        <w:t>dostarcza</w:t>
      </w:r>
      <w:r w:rsidRPr="00C5388C">
        <w:rPr>
          <w:spacing w:val="44"/>
          <w:sz w:val="24"/>
          <w:szCs w:val="24"/>
        </w:rPr>
        <w:t xml:space="preserve"> </w:t>
      </w:r>
      <w:r w:rsidRPr="00C5388C">
        <w:rPr>
          <w:sz w:val="24"/>
          <w:szCs w:val="24"/>
        </w:rPr>
        <w:t>wielu</w:t>
      </w:r>
      <w:r w:rsidRPr="00C5388C">
        <w:rPr>
          <w:spacing w:val="45"/>
          <w:sz w:val="24"/>
          <w:szCs w:val="24"/>
        </w:rPr>
        <w:t xml:space="preserve"> </w:t>
      </w:r>
      <w:r w:rsidRPr="00C5388C">
        <w:rPr>
          <w:sz w:val="24"/>
          <w:szCs w:val="24"/>
        </w:rPr>
        <w:t>dowodów</w:t>
      </w:r>
      <w:r w:rsidRPr="00C5388C">
        <w:rPr>
          <w:spacing w:val="44"/>
          <w:sz w:val="24"/>
          <w:szCs w:val="24"/>
        </w:rPr>
        <w:t xml:space="preserve"> </w:t>
      </w:r>
      <w:r w:rsidRPr="00C5388C">
        <w:rPr>
          <w:sz w:val="24"/>
          <w:szCs w:val="24"/>
        </w:rPr>
        <w:t>potwierdzających</w:t>
      </w:r>
      <w:r w:rsidRPr="00C5388C">
        <w:rPr>
          <w:spacing w:val="44"/>
          <w:sz w:val="24"/>
          <w:szCs w:val="24"/>
        </w:rPr>
        <w:t xml:space="preserve"> </w:t>
      </w:r>
      <w:r w:rsidRPr="00C5388C">
        <w:rPr>
          <w:sz w:val="24"/>
          <w:szCs w:val="24"/>
        </w:rPr>
        <w:t>wydłużający</w:t>
      </w:r>
      <w:r w:rsidRPr="00C5388C">
        <w:rPr>
          <w:spacing w:val="43"/>
          <w:sz w:val="24"/>
          <w:szCs w:val="24"/>
        </w:rPr>
        <w:t xml:space="preserve"> </w:t>
      </w:r>
      <w:r w:rsidRPr="00C5388C">
        <w:rPr>
          <w:sz w:val="24"/>
          <w:szCs w:val="24"/>
        </w:rPr>
        <w:t>się</w:t>
      </w:r>
      <w:r w:rsidRPr="00C5388C">
        <w:rPr>
          <w:spacing w:val="45"/>
          <w:sz w:val="24"/>
          <w:szCs w:val="24"/>
        </w:rPr>
        <w:t xml:space="preserve"> </w:t>
      </w:r>
      <w:r w:rsidRPr="00C5388C">
        <w:rPr>
          <w:sz w:val="24"/>
          <w:szCs w:val="24"/>
        </w:rPr>
        <w:t>okres</w:t>
      </w:r>
      <w:r w:rsidRPr="00C5388C">
        <w:rPr>
          <w:spacing w:val="43"/>
          <w:sz w:val="24"/>
          <w:szCs w:val="24"/>
        </w:rPr>
        <w:t xml:space="preserve"> </w:t>
      </w:r>
      <w:r w:rsidRPr="00C5388C">
        <w:rPr>
          <w:sz w:val="24"/>
          <w:szCs w:val="24"/>
        </w:rPr>
        <w:t>życia</w:t>
      </w:r>
      <w:r w:rsidRPr="00C5388C">
        <w:rPr>
          <w:spacing w:val="45"/>
          <w:sz w:val="24"/>
          <w:szCs w:val="24"/>
        </w:rPr>
        <w:t xml:space="preserve"> </w:t>
      </w:r>
      <w:r w:rsidRPr="00C5388C">
        <w:rPr>
          <w:sz w:val="24"/>
          <w:szCs w:val="24"/>
        </w:rPr>
        <w:t>po</w:t>
      </w:r>
      <w:r w:rsidRPr="00C5388C">
        <w:rPr>
          <w:spacing w:val="45"/>
          <w:sz w:val="24"/>
          <w:szCs w:val="24"/>
        </w:rPr>
        <w:t xml:space="preserve"> </w:t>
      </w:r>
      <w:r w:rsidRPr="00C5388C">
        <w:rPr>
          <w:sz w:val="24"/>
          <w:szCs w:val="24"/>
        </w:rPr>
        <w:t>przeszczepie.</w:t>
      </w:r>
      <w:r w:rsidRPr="00C5388C">
        <w:rPr>
          <w:w w:val="99"/>
          <w:sz w:val="24"/>
          <w:szCs w:val="24"/>
        </w:rPr>
        <w:t xml:space="preserve"> </w:t>
      </w:r>
      <w:r w:rsidRPr="00C5388C">
        <w:rPr>
          <w:sz w:val="24"/>
          <w:szCs w:val="24"/>
        </w:rPr>
        <w:t>W szczególności pacjent ze schyłkową niewydolnością nerek poddawany dializoterapii</w:t>
      </w:r>
      <w:r w:rsidRPr="00C5388C">
        <w:rPr>
          <w:spacing w:val="23"/>
          <w:sz w:val="24"/>
          <w:szCs w:val="24"/>
        </w:rPr>
        <w:t xml:space="preserve"> </w:t>
      </w:r>
      <w:r w:rsidRPr="00C5388C">
        <w:rPr>
          <w:sz w:val="24"/>
          <w:szCs w:val="24"/>
        </w:rPr>
        <w:t>żyje</w:t>
      </w:r>
      <w:r w:rsidRPr="00C5388C">
        <w:rPr>
          <w:spacing w:val="-1"/>
          <w:w w:val="99"/>
          <w:sz w:val="24"/>
          <w:szCs w:val="24"/>
        </w:rPr>
        <w:t xml:space="preserve"> </w:t>
      </w:r>
      <w:r w:rsidRPr="00C5388C">
        <w:rPr>
          <w:sz w:val="24"/>
          <w:szCs w:val="24"/>
        </w:rPr>
        <w:t>średnio</w:t>
      </w:r>
      <w:r w:rsidRPr="00C5388C">
        <w:rPr>
          <w:spacing w:val="32"/>
          <w:sz w:val="24"/>
          <w:szCs w:val="24"/>
        </w:rPr>
        <w:t xml:space="preserve"> </w:t>
      </w:r>
      <w:r w:rsidRPr="00C5388C">
        <w:rPr>
          <w:sz w:val="24"/>
          <w:szCs w:val="24"/>
        </w:rPr>
        <w:t>przez</w:t>
      </w:r>
      <w:r w:rsidRPr="00C5388C">
        <w:rPr>
          <w:spacing w:val="32"/>
          <w:sz w:val="24"/>
          <w:szCs w:val="24"/>
        </w:rPr>
        <w:t xml:space="preserve"> </w:t>
      </w:r>
      <w:r w:rsidRPr="00C5388C">
        <w:rPr>
          <w:sz w:val="24"/>
          <w:szCs w:val="24"/>
        </w:rPr>
        <w:t>10</w:t>
      </w:r>
      <w:r w:rsidRPr="00C5388C">
        <w:rPr>
          <w:spacing w:val="32"/>
          <w:sz w:val="24"/>
          <w:szCs w:val="24"/>
        </w:rPr>
        <w:t xml:space="preserve"> </w:t>
      </w:r>
      <w:r w:rsidRPr="00C5388C">
        <w:rPr>
          <w:sz w:val="24"/>
          <w:szCs w:val="24"/>
        </w:rPr>
        <w:t>lat</w:t>
      </w:r>
      <w:r w:rsidRPr="00C5388C">
        <w:rPr>
          <w:spacing w:val="32"/>
          <w:sz w:val="24"/>
          <w:szCs w:val="24"/>
        </w:rPr>
        <w:t xml:space="preserve"> </w:t>
      </w:r>
      <w:r w:rsidRPr="00C5388C">
        <w:rPr>
          <w:sz w:val="24"/>
          <w:szCs w:val="24"/>
        </w:rPr>
        <w:t>natomiast</w:t>
      </w:r>
      <w:r w:rsidRPr="00C5388C">
        <w:rPr>
          <w:spacing w:val="32"/>
          <w:sz w:val="24"/>
          <w:szCs w:val="24"/>
        </w:rPr>
        <w:t xml:space="preserve"> </w:t>
      </w:r>
      <w:r w:rsidRPr="00C5388C">
        <w:rPr>
          <w:sz w:val="24"/>
          <w:szCs w:val="24"/>
        </w:rPr>
        <w:t>przeszczepienie</w:t>
      </w:r>
      <w:r w:rsidRPr="00C5388C">
        <w:rPr>
          <w:spacing w:val="32"/>
          <w:sz w:val="24"/>
          <w:szCs w:val="24"/>
        </w:rPr>
        <w:t xml:space="preserve"> </w:t>
      </w:r>
      <w:r w:rsidRPr="00C5388C">
        <w:rPr>
          <w:sz w:val="24"/>
          <w:szCs w:val="24"/>
        </w:rPr>
        <w:t>nerek</w:t>
      </w:r>
      <w:r w:rsidRPr="00C5388C">
        <w:rPr>
          <w:spacing w:val="32"/>
          <w:sz w:val="24"/>
          <w:szCs w:val="24"/>
        </w:rPr>
        <w:t xml:space="preserve"> </w:t>
      </w:r>
      <w:r w:rsidRPr="00C5388C">
        <w:rPr>
          <w:sz w:val="24"/>
          <w:szCs w:val="24"/>
        </w:rPr>
        <w:t>pozwala</w:t>
      </w:r>
      <w:r w:rsidRPr="00C5388C">
        <w:rPr>
          <w:spacing w:val="32"/>
          <w:sz w:val="24"/>
          <w:szCs w:val="24"/>
        </w:rPr>
        <w:t xml:space="preserve"> </w:t>
      </w:r>
      <w:r w:rsidRPr="00C5388C">
        <w:rPr>
          <w:sz w:val="24"/>
          <w:szCs w:val="24"/>
        </w:rPr>
        <w:t>na</w:t>
      </w:r>
      <w:r w:rsidRPr="00C5388C">
        <w:rPr>
          <w:spacing w:val="32"/>
          <w:sz w:val="24"/>
          <w:szCs w:val="24"/>
        </w:rPr>
        <w:t xml:space="preserve"> </w:t>
      </w:r>
      <w:r w:rsidRPr="00C5388C">
        <w:rPr>
          <w:sz w:val="24"/>
          <w:szCs w:val="24"/>
        </w:rPr>
        <w:t>wydłużenie</w:t>
      </w:r>
      <w:r w:rsidRPr="00C5388C">
        <w:rPr>
          <w:spacing w:val="32"/>
          <w:sz w:val="24"/>
          <w:szCs w:val="24"/>
        </w:rPr>
        <w:t xml:space="preserve"> </w:t>
      </w:r>
      <w:r w:rsidRPr="00C5388C">
        <w:rPr>
          <w:sz w:val="24"/>
          <w:szCs w:val="24"/>
        </w:rPr>
        <w:t>życia</w:t>
      </w:r>
      <w:r w:rsidRPr="00C5388C">
        <w:rPr>
          <w:spacing w:val="32"/>
          <w:sz w:val="24"/>
          <w:szCs w:val="24"/>
        </w:rPr>
        <w:t xml:space="preserve"> </w:t>
      </w:r>
      <w:r w:rsidRPr="00C5388C">
        <w:rPr>
          <w:sz w:val="24"/>
          <w:szCs w:val="24"/>
        </w:rPr>
        <w:t>średnio</w:t>
      </w:r>
      <w:r w:rsidRPr="00C5388C">
        <w:rPr>
          <w:w w:val="99"/>
          <w:sz w:val="24"/>
          <w:szCs w:val="24"/>
        </w:rPr>
        <w:t xml:space="preserve"> </w:t>
      </w:r>
      <w:r w:rsidRPr="00C5388C">
        <w:rPr>
          <w:sz w:val="24"/>
          <w:szCs w:val="24"/>
        </w:rPr>
        <w:t>o ok. 20</w:t>
      </w:r>
      <w:r w:rsidRPr="00C5388C">
        <w:rPr>
          <w:spacing w:val="-3"/>
          <w:sz w:val="24"/>
          <w:szCs w:val="24"/>
        </w:rPr>
        <w:t xml:space="preserve"> </w:t>
      </w:r>
      <w:r w:rsidRPr="00C5388C">
        <w:rPr>
          <w:sz w:val="24"/>
          <w:szCs w:val="24"/>
        </w:rPr>
        <w:t>lat.</w:t>
      </w:r>
    </w:p>
    <w:p w14:paraId="410DD4D4" w14:textId="77777777" w:rsidR="00C5388C" w:rsidRPr="00C5388C" w:rsidRDefault="00C5388C" w:rsidP="00216956">
      <w:pPr>
        <w:pStyle w:val="Akapitzlist"/>
        <w:widowControl w:val="0"/>
        <w:numPr>
          <w:ilvl w:val="0"/>
          <w:numId w:val="20"/>
        </w:numPr>
        <w:tabs>
          <w:tab w:val="left" w:pos="0"/>
        </w:tabs>
        <w:spacing w:before="120" w:after="0"/>
        <w:ind w:left="284" w:firstLine="0"/>
        <w:contextualSpacing w:val="0"/>
        <w:jc w:val="both"/>
        <w:rPr>
          <w:rFonts w:eastAsia="Times New Roman"/>
          <w:sz w:val="24"/>
          <w:szCs w:val="24"/>
        </w:rPr>
      </w:pPr>
      <w:r w:rsidRPr="00C5388C">
        <w:rPr>
          <w:sz w:val="24"/>
          <w:szCs w:val="24"/>
          <w:u w:val="single" w:color="000000"/>
        </w:rPr>
        <w:t>Cel operacyjny (10): Tworzenie warunków dla aktywnego życia osób</w:t>
      </w:r>
      <w:r w:rsidRPr="00C5388C">
        <w:rPr>
          <w:spacing w:val="-29"/>
          <w:sz w:val="24"/>
          <w:szCs w:val="24"/>
          <w:u w:val="single" w:color="000000"/>
        </w:rPr>
        <w:t xml:space="preserve"> </w:t>
      </w:r>
      <w:r w:rsidRPr="00C5388C">
        <w:rPr>
          <w:sz w:val="24"/>
          <w:szCs w:val="24"/>
          <w:u w:val="single" w:color="000000"/>
        </w:rPr>
        <w:t>niepełnosprawnych</w:t>
      </w:r>
      <w:r w:rsidRPr="00C5388C">
        <w:rPr>
          <w:sz w:val="24"/>
          <w:szCs w:val="24"/>
        </w:rPr>
        <w:t>. Poprawa jakości życia po przeszczepie (stan zdrowia psychofizycznego, powrót do szkoły</w:t>
      </w:r>
      <w:r w:rsidRPr="00C5388C">
        <w:rPr>
          <w:spacing w:val="5"/>
          <w:sz w:val="24"/>
          <w:szCs w:val="24"/>
        </w:rPr>
        <w:t xml:space="preserve"> </w:t>
      </w:r>
      <w:r w:rsidRPr="00C5388C">
        <w:rPr>
          <w:sz w:val="24"/>
          <w:szCs w:val="24"/>
        </w:rPr>
        <w:t>lub</w:t>
      </w:r>
      <w:r w:rsidRPr="00C5388C">
        <w:rPr>
          <w:spacing w:val="-1"/>
          <w:sz w:val="24"/>
          <w:szCs w:val="24"/>
        </w:rPr>
        <w:t xml:space="preserve"> </w:t>
      </w:r>
      <w:r w:rsidRPr="00C5388C">
        <w:rPr>
          <w:sz w:val="24"/>
          <w:szCs w:val="24"/>
        </w:rPr>
        <w:t>pracy</w:t>
      </w:r>
      <w:r w:rsidRPr="00C5388C">
        <w:rPr>
          <w:spacing w:val="49"/>
          <w:sz w:val="24"/>
          <w:szCs w:val="24"/>
        </w:rPr>
        <w:t xml:space="preserve"> </w:t>
      </w:r>
      <w:r w:rsidRPr="00C5388C">
        <w:rPr>
          <w:sz w:val="24"/>
          <w:szCs w:val="24"/>
        </w:rPr>
        <w:t>zawodowej</w:t>
      </w:r>
      <w:r w:rsidRPr="00C5388C">
        <w:rPr>
          <w:spacing w:val="48"/>
          <w:sz w:val="24"/>
          <w:szCs w:val="24"/>
        </w:rPr>
        <w:t xml:space="preserve"> </w:t>
      </w:r>
      <w:r w:rsidRPr="00C5388C">
        <w:rPr>
          <w:sz w:val="24"/>
          <w:szCs w:val="24"/>
        </w:rPr>
        <w:t>i</w:t>
      </w:r>
      <w:r w:rsidRPr="00C5388C">
        <w:rPr>
          <w:spacing w:val="49"/>
          <w:sz w:val="24"/>
          <w:szCs w:val="24"/>
        </w:rPr>
        <w:t xml:space="preserve"> </w:t>
      </w:r>
      <w:r w:rsidRPr="00C5388C">
        <w:rPr>
          <w:sz w:val="24"/>
          <w:szCs w:val="24"/>
        </w:rPr>
        <w:t>zatrudnienia)</w:t>
      </w:r>
      <w:r w:rsidRPr="00C5388C">
        <w:rPr>
          <w:spacing w:val="48"/>
          <w:sz w:val="24"/>
          <w:szCs w:val="24"/>
        </w:rPr>
        <w:t xml:space="preserve"> </w:t>
      </w:r>
      <w:r w:rsidRPr="00C5388C">
        <w:rPr>
          <w:sz w:val="24"/>
          <w:szCs w:val="24"/>
        </w:rPr>
        <w:t>jest</w:t>
      </w:r>
      <w:r w:rsidRPr="00C5388C">
        <w:rPr>
          <w:spacing w:val="49"/>
          <w:sz w:val="24"/>
          <w:szCs w:val="24"/>
        </w:rPr>
        <w:t xml:space="preserve"> </w:t>
      </w:r>
      <w:r w:rsidRPr="00C5388C">
        <w:rPr>
          <w:sz w:val="24"/>
          <w:szCs w:val="24"/>
        </w:rPr>
        <w:t>wyraźna.</w:t>
      </w:r>
      <w:r w:rsidRPr="00C5388C">
        <w:rPr>
          <w:spacing w:val="49"/>
          <w:sz w:val="24"/>
          <w:szCs w:val="24"/>
        </w:rPr>
        <w:t xml:space="preserve"> </w:t>
      </w:r>
      <w:r w:rsidRPr="00C5388C">
        <w:rPr>
          <w:sz w:val="24"/>
          <w:szCs w:val="24"/>
        </w:rPr>
        <w:t>Przeszczepianie</w:t>
      </w:r>
      <w:r w:rsidRPr="00C5388C">
        <w:rPr>
          <w:spacing w:val="51"/>
          <w:sz w:val="24"/>
          <w:szCs w:val="24"/>
        </w:rPr>
        <w:t xml:space="preserve"> </w:t>
      </w:r>
      <w:r w:rsidRPr="00C5388C">
        <w:rPr>
          <w:sz w:val="24"/>
          <w:szCs w:val="24"/>
        </w:rPr>
        <w:t>narządów</w:t>
      </w:r>
      <w:r w:rsidRPr="00C5388C">
        <w:rPr>
          <w:spacing w:val="49"/>
          <w:sz w:val="24"/>
          <w:szCs w:val="24"/>
        </w:rPr>
        <w:t xml:space="preserve"> </w:t>
      </w:r>
      <w:r w:rsidRPr="00C5388C">
        <w:rPr>
          <w:sz w:val="24"/>
          <w:szCs w:val="24"/>
        </w:rPr>
        <w:t>daje</w:t>
      </w:r>
      <w:r w:rsidRPr="00C5388C">
        <w:rPr>
          <w:spacing w:val="49"/>
          <w:sz w:val="24"/>
          <w:szCs w:val="24"/>
        </w:rPr>
        <w:t xml:space="preserve"> </w:t>
      </w:r>
      <w:r w:rsidRPr="00C5388C">
        <w:rPr>
          <w:sz w:val="24"/>
          <w:szCs w:val="24"/>
        </w:rPr>
        <w:t>możliwość</w:t>
      </w:r>
      <w:r w:rsidRPr="00C5388C">
        <w:rPr>
          <w:w w:val="99"/>
          <w:sz w:val="24"/>
          <w:szCs w:val="24"/>
        </w:rPr>
        <w:t xml:space="preserve"> </w:t>
      </w:r>
      <w:r w:rsidRPr="00C5388C">
        <w:rPr>
          <w:sz w:val="24"/>
          <w:szCs w:val="24"/>
        </w:rPr>
        <w:t>ratowania życia oraz oferuje jego lepszą jakość w porównaniu do metod</w:t>
      </w:r>
      <w:r w:rsidRPr="00C5388C">
        <w:rPr>
          <w:spacing w:val="14"/>
          <w:sz w:val="24"/>
          <w:szCs w:val="24"/>
        </w:rPr>
        <w:t xml:space="preserve"> </w:t>
      </w:r>
      <w:r w:rsidRPr="00C5388C">
        <w:rPr>
          <w:sz w:val="24"/>
          <w:szCs w:val="24"/>
        </w:rPr>
        <w:t>konwencjonalnych. Współczesna medycyna transplantacyjna dostarcza wielu dowodów</w:t>
      </w:r>
      <w:r w:rsidRPr="00C5388C">
        <w:rPr>
          <w:spacing w:val="7"/>
          <w:sz w:val="24"/>
          <w:szCs w:val="24"/>
        </w:rPr>
        <w:t xml:space="preserve"> </w:t>
      </w:r>
      <w:r w:rsidRPr="00C5388C">
        <w:rPr>
          <w:sz w:val="24"/>
          <w:szCs w:val="24"/>
        </w:rPr>
        <w:t>potwierdzających</w:t>
      </w:r>
      <w:r w:rsidRPr="00C5388C">
        <w:rPr>
          <w:w w:val="99"/>
          <w:sz w:val="24"/>
          <w:szCs w:val="24"/>
        </w:rPr>
        <w:t xml:space="preserve"> </w:t>
      </w:r>
      <w:r w:rsidRPr="00C5388C">
        <w:rPr>
          <w:sz w:val="24"/>
          <w:szCs w:val="24"/>
        </w:rPr>
        <w:t>wydłużający się okres życia po przeszczepie. W szczególności pacjent ze</w:t>
      </w:r>
      <w:r w:rsidRPr="00C5388C">
        <w:rPr>
          <w:spacing w:val="30"/>
          <w:sz w:val="24"/>
          <w:szCs w:val="24"/>
        </w:rPr>
        <w:t xml:space="preserve"> </w:t>
      </w:r>
      <w:r w:rsidRPr="00C5388C">
        <w:rPr>
          <w:sz w:val="24"/>
          <w:szCs w:val="24"/>
        </w:rPr>
        <w:t>schyłkową</w:t>
      </w:r>
      <w:r w:rsidRPr="00C5388C">
        <w:rPr>
          <w:w w:val="99"/>
          <w:sz w:val="24"/>
          <w:szCs w:val="24"/>
        </w:rPr>
        <w:t xml:space="preserve"> </w:t>
      </w:r>
      <w:r w:rsidRPr="00C5388C">
        <w:rPr>
          <w:sz w:val="24"/>
          <w:szCs w:val="24"/>
        </w:rPr>
        <w:t>niewydolnością nerek poddawany dializoterapii żyje średnio przez 10 lat</w:t>
      </w:r>
      <w:r w:rsidRPr="00C5388C">
        <w:rPr>
          <w:spacing w:val="45"/>
          <w:sz w:val="24"/>
          <w:szCs w:val="24"/>
        </w:rPr>
        <w:t xml:space="preserve"> </w:t>
      </w:r>
      <w:r w:rsidRPr="00C5388C">
        <w:rPr>
          <w:sz w:val="24"/>
          <w:szCs w:val="24"/>
        </w:rPr>
        <w:t>natomiast</w:t>
      </w:r>
      <w:r w:rsidRPr="00C5388C">
        <w:rPr>
          <w:w w:val="99"/>
          <w:sz w:val="24"/>
          <w:szCs w:val="24"/>
        </w:rPr>
        <w:t xml:space="preserve"> </w:t>
      </w:r>
      <w:r w:rsidRPr="00C5388C">
        <w:rPr>
          <w:sz w:val="24"/>
          <w:szCs w:val="24"/>
        </w:rPr>
        <w:t>przeszczepienie nerek pozwala na wydłużenie życia średnio o ok. 20</w:t>
      </w:r>
      <w:r w:rsidRPr="00C5388C">
        <w:rPr>
          <w:spacing w:val="-10"/>
          <w:sz w:val="24"/>
          <w:szCs w:val="24"/>
        </w:rPr>
        <w:t xml:space="preserve"> </w:t>
      </w:r>
      <w:r w:rsidRPr="00C5388C">
        <w:rPr>
          <w:sz w:val="24"/>
          <w:szCs w:val="24"/>
        </w:rPr>
        <w:t>lat.</w:t>
      </w:r>
    </w:p>
    <w:p w14:paraId="4AAAB12A" w14:textId="77777777" w:rsidR="00C5388C" w:rsidRPr="00C5388C" w:rsidRDefault="00C5388C" w:rsidP="00216956">
      <w:pPr>
        <w:pStyle w:val="Akapitzlist"/>
        <w:widowControl w:val="0"/>
        <w:numPr>
          <w:ilvl w:val="0"/>
          <w:numId w:val="20"/>
        </w:numPr>
        <w:tabs>
          <w:tab w:val="left" w:pos="0"/>
        </w:tabs>
        <w:spacing w:after="0"/>
        <w:ind w:left="284" w:firstLine="0"/>
        <w:contextualSpacing w:val="0"/>
        <w:jc w:val="both"/>
        <w:rPr>
          <w:sz w:val="24"/>
          <w:szCs w:val="24"/>
        </w:rPr>
      </w:pPr>
      <w:r w:rsidRPr="00C5388C">
        <w:rPr>
          <w:sz w:val="24"/>
          <w:szCs w:val="24"/>
          <w:u w:val="single" w:color="000000"/>
        </w:rPr>
        <w:t>Cel operacyjny (12): Aktywizacja jednostek samorządu terytorialnego i</w:t>
      </w:r>
      <w:r w:rsidRPr="00C5388C">
        <w:rPr>
          <w:spacing w:val="41"/>
          <w:sz w:val="24"/>
          <w:szCs w:val="24"/>
          <w:u w:val="single" w:color="000000"/>
        </w:rPr>
        <w:t xml:space="preserve"> </w:t>
      </w:r>
      <w:r w:rsidRPr="00C5388C">
        <w:rPr>
          <w:sz w:val="24"/>
          <w:szCs w:val="24"/>
          <w:u w:val="single" w:color="000000"/>
        </w:rPr>
        <w:t>organizacji</w:t>
      </w:r>
      <w:r w:rsidRPr="00C5388C">
        <w:rPr>
          <w:w w:val="99"/>
          <w:sz w:val="24"/>
          <w:szCs w:val="24"/>
        </w:rPr>
        <w:t xml:space="preserve"> </w:t>
      </w:r>
      <w:r w:rsidRPr="00C5388C">
        <w:rPr>
          <w:sz w:val="24"/>
          <w:szCs w:val="24"/>
          <w:u w:val="single" w:color="000000"/>
        </w:rPr>
        <w:t>pozarządowych na rzecz zdrowia</w:t>
      </w:r>
      <w:r w:rsidRPr="00C5388C">
        <w:rPr>
          <w:spacing w:val="-2"/>
          <w:sz w:val="24"/>
          <w:szCs w:val="24"/>
          <w:u w:val="single" w:color="000000"/>
        </w:rPr>
        <w:t xml:space="preserve"> </w:t>
      </w:r>
      <w:r w:rsidRPr="00C5388C">
        <w:rPr>
          <w:sz w:val="24"/>
          <w:szCs w:val="24"/>
          <w:u w:val="single" w:color="000000"/>
        </w:rPr>
        <w:t>społeczeństwa</w:t>
      </w:r>
      <w:r w:rsidRPr="00C5388C">
        <w:rPr>
          <w:sz w:val="24"/>
          <w:szCs w:val="24"/>
        </w:rPr>
        <w:t>.</w:t>
      </w:r>
    </w:p>
    <w:p w14:paraId="115B8488" w14:textId="3E7DB1AD" w:rsidR="00C5388C" w:rsidRPr="00C5388C" w:rsidRDefault="00C5388C" w:rsidP="00C5388C">
      <w:pPr>
        <w:pStyle w:val="Akapitzlist"/>
        <w:tabs>
          <w:tab w:val="left" w:pos="0"/>
          <w:tab w:val="left" w:pos="478"/>
        </w:tabs>
        <w:spacing w:before="120"/>
        <w:ind w:left="284"/>
        <w:jc w:val="both"/>
        <w:rPr>
          <w:sz w:val="24"/>
          <w:szCs w:val="24"/>
        </w:rPr>
      </w:pPr>
      <w:r w:rsidRPr="00C5388C">
        <w:rPr>
          <w:sz w:val="24"/>
          <w:szCs w:val="24"/>
        </w:rPr>
        <w:t>Jednym z celów szczegółowych Programu jest prowadzenie edukacji społecznej</w:t>
      </w:r>
      <w:r w:rsidRPr="00C5388C">
        <w:rPr>
          <w:w w:val="99"/>
          <w:sz w:val="24"/>
          <w:szCs w:val="24"/>
        </w:rPr>
        <w:t xml:space="preserve"> </w:t>
      </w:r>
      <w:r w:rsidRPr="00C5388C">
        <w:rPr>
          <w:sz w:val="24"/>
          <w:szCs w:val="24"/>
        </w:rPr>
        <w:t>i</w:t>
      </w:r>
      <w:r w:rsidR="001A252F">
        <w:rPr>
          <w:sz w:val="24"/>
          <w:szCs w:val="24"/>
        </w:rPr>
        <w:t> </w:t>
      </w:r>
      <w:r w:rsidRPr="00C5388C">
        <w:rPr>
          <w:sz w:val="24"/>
          <w:szCs w:val="24"/>
        </w:rPr>
        <w:t>środowiskowej mającej za zadanie upowszechnienie informacji dotyczących</w:t>
      </w:r>
      <w:r w:rsidRPr="00C5388C">
        <w:rPr>
          <w:spacing w:val="33"/>
          <w:sz w:val="24"/>
          <w:szCs w:val="24"/>
        </w:rPr>
        <w:t xml:space="preserve"> </w:t>
      </w:r>
      <w:r w:rsidRPr="00C5388C">
        <w:rPr>
          <w:sz w:val="24"/>
          <w:szCs w:val="24"/>
        </w:rPr>
        <w:t>transplantacji</w:t>
      </w:r>
      <w:r w:rsidRPr="00C5388C">
        <w:rPr>
          <w:w w:val="99"/>
          <w:sz w:val="24"/>
          <w:szCs w:val="24"/>
        </w:rPr>
        <w:t xml:space="preserve"> </w:t>
      </w:r>
      <w:r w:rsidRPr="00C5388C">
        <w:rPr>
          <w:sz w:val="24"/>
          <w:szCs w:val="24"/>
        </w:rPr>
        <w:t>jako bezpiecznej i skutecznej metody leczenia, integrację środowiska</w:t>
      </w:r>
      <w:r w:rsidRPr="00C5388C">
        <w:rPr>
          <w:spacing w:val="46"/>
          <w:sz w:val="24"/>
          <w:szCs w:val="24"/>
        </w:rPr>
        <w:t xml:space="preserve"> </w:t>
      </w:r>
      <w:r w:rsidRPr="00C5388C">
        <w:rPr>
          <w:sz w:val="24"/>
          <w:szCs w:val="24"/>
        </w:rPr>
        <w:t>bioetycznego współpracującego w dziedzinie transplantacji, zmianę nastawienia społecznego</w:t>
      </w:r>
      <w:r w:rsidRPr="00C5388C">
        <w:rPr>
          <w:spacing w:val="48"/>
          <w:sz w:val="24"/>
          <w:szCs w:val="24"/>
        </w:rPr>
        <w:t xml:space="preserve"> </w:t>
      </w:r>
      <w:r w:rsidRPr="00C5388C">
        <w:rPr>
          <w:sz w:val="24"/>
          <w:szCs w:val="24"/>
        </w:rPr>
        <w:t>do</w:t>
      </w:r>
      <w:r w:rsidRPr="00C5388C">
        <w:rPr>
          <w:spacing w:val="-1"/>
          <w:sz w:val="24"/>
          <w:szCs w:val="24"/>
        </w:rPr>
        <w:t xml:space="preserve"> </w:t>
      </w:r>
      <w:r w:rsidRPr="00C5388C">
        <w:rPr>
          <w:sz w:val="24"/>
          <w:szCs w:val="24"/>
        </w:rPr>
        <w:t>przeszczepów rodzinnych oraz budowę dobrego odbioru społecznego transplantacji</w:t>
      </w:r>
      <w:r w:rsidRPr="00C5388C">
        <w:rPr>
          <w:spacing w:val="1"/>
          <w:sz w:val="24"/>
          <w:szCs w:val="24"/>
        </w:rPr>
        <w:t xml:space="preserve"> </w:t>
      </w:r>
      <w:r w:rsidRPr="00C5388C">
        <w:rPr>
          <w:sz w:val="24"/>
          <w:szCs w:val="24"/>
        </w:rPr>
        <w:t>jako</w:t>
      </w:r>
      <w:r w:rsidRPr="00C5388C">
        <w:rPr>
          <w:w w:val="99"/>
          <w:sz w:val="24"/>
          <w:szCs w:val="24"/>
        </w:rPr>
        <w:t xml:space="preserve"> </w:t>
      </w:r>
      <w:r w:rsidRPr="00C5388C">
        <w:rPr>
          <w:sz w:val="24"/>
          <w:szCs w:val="24"/>
        </w:rPr>
        <w:t>metody</w:t>
      </w:r>
      <w:r w:rsidRPr="00C5388C">
        <w:rPr>
          <w:spacing w:val="37"/>
          <w:sz w:val="24"/>
          <w:szCs w:val="24"/>
        </w:rPr>
        <w:t xml:space="preserve"> </w:t>
      </w:r>
      <w:r w:rsidRPr="00C5388C">
        <w:rPr>
          <w:sz w:val="24"/>
          <w:szCs w:val="24"/>
        </w:rPr>
        <w:t>leczenia.</w:t>
      </w:r>
      <w:r w:rsidRPr="00C5388C">
        <w:rPr>
          <w:spacing w:val="37"/>
          <w:sz w:val="24"/>
          <w:szCs w:val="24"/>
        </w:rPr>
        <w:t xml:space="preserve"> </w:t>
      </w:r>
      <w:r w:rsidRPr="00C5388C">
        <w:rPr>
          <w:sz w:val="24"/>
          <w:szCs w:val="24"/>
        </w:rPr>
        <w:t>Program</w:t>
      </w:r>
      <w:r w:rsidRPr="00C5388C">
        <w:rPr>
          <w:spacing w:val="38"/>
          <w:sz w:val="24"/>
          <w:szCs w:val="24"/>
        </w:rPr>
        <w:t xml:space="preserve"> </w:t>
      </w:r>
      <w:r w:rsidRPr="00C5388C">
        <w:rPr>
          <w:sz w:val="24"/>
          <w:szCs w:val="24"/>
        </w:rPr>
        <w:t>zakłada</w:t>
      </w:r>
      <w:r w:rsidRPr="00C5388C">
        <w:rPr>
          <w:spacing w:val="37"/>
          <w:sz w:val="24"/>
          <w:szCs w:val="24"/>
        </w:rPr>
        <w:t xml:space="preserve"> </w:t>
      </w:r>
      <w:r w:rsidRPr="00C5388C">
        <w:rPr>
          <w:sz w:val="24"/>
          <w:szCs w:val="24"/>
        </w:rPr>
        <w:t>aktywny</w:t>
      </w:r>
      <w:r w:rsidRPr="00C5388C">
        <w:rPr>
          <w:spacing w:val="37"/>
          <w:sz w:val="24"/>
          <w:szCs w:val="24"/>
        </w:rPr>
        <w:t xml:space="preserve"> </w:t>
      </w:r>
      <w:r w:rsidRPr="00C5388C">
        <w:rPr>
          <w:sz w:val="24"/>
          <w:szCs w:val="24"/>
        </w:rPr>
        <w:t>udział</w:t>
      </w:r>
      <w:r w:rsidRPr="00C5388C">
        <w:rPr>
          <w:spacing w:val="38"/>
          <w:sz w:val="24"/>
          <w:szCs w:val="24"/>
        </w:rPr>
        <w:t xml:space="preserve"> </w:t>
      </w:r>
      <w:r w:rsidRPr="00C5388C">
        <w:rPr>
          <w:sz w:val="24"/>
          <w:szCs w:val="24"/>
        </w:rPr>
        <w:t>organizacji</w:t>
      </w:r>
      <w:r w:rsidRPr="00C5388C">
        <w:rPr>
          <w:spacing w:val="38"/>
          <w:sz w:val="24"/>
          <w:szCs w:val="24"/>
        </w:rPr>
        <w:t xml:space="preserve"> </w:t>
      </w:r>
      <w:r w:rsidRPr="00C5388C">
        <w:rPr>
          <w:sz w:val="24"/>
          <w:szCs w:val="24"/>
        </w:rPr>
        <w:t>pozarządowych,</w:t>
      </w:r>
      <w:r w:rsidRPr="00C5388C">
        <w:rPr>
          <w:spacing w:val="37"/>
          <w:sz w:val="24"/>
          <w:szCs w:val="24"/>
        </w:rPr>
        <w:t xml:space="preserve"> </w:t>
      </w:r>
      <w:r w:rsidRPr="00C5388C">
        <w:rPr>
          <w:sz w:val="24"/>
          <w:szCs w:val="24"/>
        </w:rPr>
        <w:t>środowiska</w:t>
      </w:r>
      <w:r w:rsidRPr="00C5388C">
        <w:rPr>
          <w:spacing w:val="-1"/>
          <w:sz w:val="24"/>
          <w:szCs w:val="24"/>
        </w:rPr>
        <w:t xml:space="preserve"> </w:t>
      </w:r>
      <w:r w:rsidRPr="00C5388C">
        <w:rPr>
          <w:sz w:val="24"/>
          <w:szCs w:val="24"/>
        </w:rPr>
        <w:t>medycznego oraz władz samorządowych różnych szczebli w</w:t>
      </w:r>
      <w:r w:rsidR="00A45ABE">
        <w:rPr>
          <w:sz w:val="24"/>
          <w:szCs w:val="24"/>
        </w:rPr>
        <w:t> </w:t>
      </w:r>
      <w:r w:rsidRPr="00C5388C">
        <w:rPr>
          <w:sz w:val="24"/>
          <w:szCs w:val="24"/>
        </w:rPr>
        <w:t>realizacji ww</w:t>
      </w:r>
      <w:r w:rsidR="00A45ABE">
        <w:rPr>
          <w:sz w:val="24"/>
          <w:szCs w:val="24"/>
        </w:rPr>
        <w:t>.</w:t>
      </w:r>
      <w:r w:rsidRPr="00C5388C">
        <w:rPr>
          <w:spacing w:val="-17"/>
          <w:sz w:val="24"/>
          <w:szCs w:val="24"/>
        </w:rPr>
        <w:t xml:space="preserve"> </w:t>
      </w:r>
      <w:r w:rsidRPr="00C5388C">
        <w:rPr>
          <w:sz w:val="24"/>
          <w:szCs w:val="24"/>
        </w:rPr>
        <w:t>zadań.</w:t>
      </w:r>
    </w:p>
    <w:p w14:paraId="7EF81AF0" w14:textId="77777777" w:rsidR="00C5388C" w:rsidRPr="00C5388C" w:rsidRDefault="00C5388C" w:rsidP="00216956">
      <w:pPr>
        <w:pStyle w:val="Akapitzlist"/>
        <w:widowControl w:val="0"/>
        <w:numPr>
          <w:ilvl w:val="0"/>
          <w:numId w:val="20"/>
        </w:numPr>
        <w:tabs>
          <w:tab w:val="left" w:pos="0"/>
        </w:tabs>
        <w:spacing w:after="0"/>
        <w:ind w:left="284" w:firstLine="0"/>
        <w:contextualSpacing w:val="0"/>
        <w:jc w:val="both"/>
        <w:rPr>
          <w:rFonts w:eastAsia="Times New Roman"/>
          <w:sz w:val="24"/>
          <w:szCs w:val="24"/>
        </w:rPr>
      </w:pPr>
      <w:r w:rsidRPr="00C5388C">
        <w:rPr>
          <w:sz w:val="24"/>
          <w:szCs w:val="24"/>
          <w:u w:val="single" w:color="000000"/>
        </w:rPr>
        <w:t>Cel</w:t>
      </w:r>
      <w:r w:rsidRPr="00C5388C">
        <w:rPr>
          <w:spacing w:val="29"/>
          <w:sz w:val="24"/>
          <w:szCs w:val="24"/>
          <w:u w:val="single" w:color="000000"/>
        </w:rPr>
        <w:t xml:space="preserve"> </w:t>
      </w:r>
      <w:r w:rsidRPr="00C5388C">
        <w:rPr>
          <w:sz w:val="24"/>
          <w:szCs w:val="24"/>
          <w:u w:val="single" w:color="000000"/>
        </w:rPr>
        <w:t>operacyjny</w:t>
      </w:r>
      <w:r w:rsidRPr="00C5388C">
        <w:rPr>
          <w:spacing w:val="29"/>
          <w:sz w:val="24"/>
          <w:szCs w:val="24"/>
          <w:u w:val="single" w:color="000000"/>
        </w:rPr>
        <w:t xml:space="preserve"> </w:t>
      </w:r>
      <w:r w:rsidRPr="00C5388C">
        <w:rPr>
          <w:sz w:val="24"/>
          <w:szCs w:val="24"/>
          <w:u w:val="single" w:color="000000"/>
        </w:rPr>
        <w:t>(13):</w:t>
      </w:r>
      <w:r w:rsidRPr="00C5388C">
        <w:rPr>
          <w:spacing w:val="29"/>
          <w:sz w:val="24"/>
          <w:szCs w:val="24"/>
          <w:u w:val="single" w:color="000000"/>
        </w:rPr>
        <w:t xml:space="preserve"> </w:t>
      </w:r>
      <w:r w:rsidRPr="00C5388C">
        <w:rPr>
          <w:sz w:val="24"/>
          <w:szCs w:val="24"/>
          <w:u w:val="single" w:color="000000"/>
        </w:rPr>
        <w:t>Poprawa</w:t>
      </w:r>
      <w:r w:rsidRPr="00C5388C">
        <w:rPr>
          <w:spacing w:val="29"/>
          <w:sz w:val="24"/>
          <w:szCs w:val="24"/>
          <w:u w:val="single" w:color="000000"/>
        </w:rPr>
        <w:t xml:space="preserve"> </w:t>
      </w:r>
      <w:r w:rsidRPr="00C5388C">
        <w:rPr>
          <w:sz w:val="24"/>
          <w:szCs w:val="24"/>
          <w:u w:val="single" w:color="000000"/>
        </w:rPr>
        <w:t>jakości</w:t>
      </w:r>
      <w:r w:rsidRPr="00C5388C">
        <w:rPr>
          <w:spacing w:val="29"/>
          <w:sz w:val="24"/>
          <w:szCs w:val="24"/>
          <w:u w:val="single" w:color="000000"/>
        </w:rPr>
        <w:t xml:space="preserve"> </w:t>
      </w:r>
      <w:r w:rsidRPr="00C5388C">
        <w:rPr>
          <w:sz w:val="24"/>
          <w:szCs w:val="24"/>
          <w:u w:val="single" w:color="000000"/>
        </w:rPr>
        <w:t>świadczeń</w:t>
      </w:r>
      <w:r w:rsidRPr="00C5388C">
        <w:rPr>
          <w:spacing w:val="29"/>
          <w:sz w:val="24"/>
          <w:szCs w:val="24"/>
          <w:u w:val="single" w:color="000000"/>
        </w:rPr>
        <w:t xml:space="preserve"> </w:t>
      </w:r>
      <w:r w:rsidRPr="00C5388C">
        <w:rPr>
          <w:sz w:val="24"/>
          <w:szCs w:val="24"/>
          <w:u w:val="single" w:color="000000"/>
        </w:rPr>
        <w:t>zdrowotnych</w:t>
      </w:r>
      <w:r w:rsidRPr="00C5388C">
        <w:rPr>
          <w:spacing w:val="29"/>
          <w:sz w:val="24"/>
          <w:szCs w:val="24"/>
          <w:u w:val="single" w:color="000000"/>
        </w:rPr>
        <w:t xml:space="preserve"> </w:t>
      </w:r>
      <w:r w:rsidRPr="00C5388C">
        <w:rPr>
          <w:sz w:val="24"/>
          <w:szCs w:val="24"/>
          <w:u w:val="single" w:color="000000"/>
        </w:rPr>
        <w:t>w</w:t>
      </w:r>
      <w:r w:rsidRPr="00C5388C">
        <w:rPr>
          <w:spacing w:val="29"/>
          <w:sz w:val="24"/>
          <w:szCs w:val="24"/>
          <w:u w:val="single" w:color="000000"/>
        </w:rPr>
        <w:t xml:space="preserve"> </w:t>
      </w:r>
      <w:r w:rsidRPr="00C5388C">
        <w:rPr>
          <w:sz w:val="24"/>
          <w:szCs w:val="24"/>
          <w:u w:val="single" w:color="000000"/>
        </w:rPr>
        <w:t>zakresie</w:t>
      </w:r>
      <w:r w:rsidRPr="00C5388C">
        <w:rPr>
          <w:spacing w:val="29"/>
          <w:sz w:val="24"/>
          <w:szCs w:val="24"/>
          <w:u w:val="single" w:color="000000"/>
        </w:rPr>
        <w:t xml:space="preserve"> </w:t>
      </w:r>
      <w:r w:rsidRPr="00C5388C">
        <w:rPr>
          <w:sz w:val="24"/>
          <w:szCs w:val="24"/>
          <w:u w:val="single" w:color="000000"/>
        </w:rPr>
        <w:t>skuteczności,</w:t>
      </w:r>
      <w:r w:rsidRPr="00C5388C">
        <w:rPr>
          <w:w w:val="99"/>
          <w:sz w:val="24"/>
          <w:szCs w:val="24"/>
        </w:rPr>
        <w:t xml:space="preserve"> </w:t>
      </w:r>
      <w:r w:rsidRPr="00C5388C">
        <w:rPr>
          <w:sz w:val="24"/>
          <w:szCs w:val="24"/>
          <w:u w:val="single" w:color="000000"/>
        </w:rPr>
        <w:t>bezpieczeństwa i akceptowalności społecznej, w tym przestrzegania praw</w:t>
      </w:r>
      <w:r w:rsidRPr="00C5388C">
        <w:rPr>
          <w:spacing w:val="-8"/>
          <w:sz w:val="24"/>
          <w:szCs w:val="24"/>
          <w:u w:val="single" w:color="000000"/>
        </w:rPr>
        <w:t xml:space="preserve"> </w:t>
      </w:r>
      <w:r w:rsidRPr="00C5388C">
        <w:rPr>
          <w:sz w:val="24"/>
          <w:szCs w:val="24"/>
          <w:u w:val="single" w:color="000000"/>
        </w:rPr>
        <w:t>pacjenta</w:t>
      </w:r>
      <w:r w:rsidRPr="00C5388C">
        <w:rPr>
          <w:sz w:val="24"/>
          <w:szCs w:val="24"/>
        </w:rPr>
        <w:t>.</w:t>
      </w:r>
    </w:p>
    <w:p w14:paraId="0F2E589C" w14:textId="59CF1EFB" w:rsidR="00C5388C" w:rsidRPr="00C5388C" w:rsidRDefault="00C5388C" w:rsidP="00C5388C">
      <w:pPr>
        <w:pStyle w:val="Tekstpodstawowy"/>
        <w:tabs>
          <w:tab w:val="left" w:pos="0"/>
        </w:tabs>
        <w:spacing w:before="120" w:line="276" w:lineRule="auto"/>
        <w:ind w:left="284" w:right="0"/>
        <w:rPr>
          <w:rFonts w:asciiTheme="minorHAnsi" w:hAnsiTheme="minorHAnsi"/>
          <w:lang w:val="pl-PL"/>
        </w:rPr>
      </w:pPr>
      <w:r w:rsidRPr="00C5388C">
        <w:rPr>
          <w:rFonts w:asciiTheme="minorHAnsi" w:hAnsiTheme="minorHAnsi"/>
          <w:lang w:val="pl-PL"/>
        </w:rPr>
        <w:t>Rozwój medycyny transplantacyjnej przez zwiększenie wskaźników</w:t>
      </w:r>
      <w:r w:rsidRPr="00C5388C">
        <w:rPr>
          <w:rFonts w:asciiTheme="minorHAnsi" w:hAnsiTheme="minorHAnsi"/>
          <w:spacing w:val="22"/>
          <w:lang w:val="pl-PL"/>
        </w:rPr>
        <w:t xml:space="preserve"> </w:t>
      </w:r>
      <w:r w:rsidRPr="00C5388C">
        <w:rPr>
          <w:rFonts w:asciiTheme="minorHAnsi" w:hAnsiTheme="minorHAnsi"/>
          <w:lang w:val="pl-PL"/>
        </w:rPr>
        <w:t>pobierania</w:t>
      </w:r>
      <w:r w:rsidRPr="00C5388C">
        <w:rPr>
          <w:rFonts w:asciiTheme="minorHAnsi" w:hAnsiTheme="minorHAnsi"/>
          <w:w w:val="99"/>
          <w:lang w:val="pl-PL"/>
        </w:rPr>
        <w:t xml:space="preserve"> </w:t>
      </w:r>
      <w:r w:rsidRPr="00C5388C">
        <w:rPr>
          <w:rFonts w:asciiTheme="minorHAnsi" w:hAnsiTheme="minorHAnsi"/>
          <w:lang w:val="pl-PL"/>
        </w:rPr>
        <w:t>i</w:t>
      </w:r>
      <w:r w:rsidR="0082374D">
        <w:rPr>
          <w:rFonts w:asciiTheme="minorHAnsi" w:hAnsiTheme="minorHAnsi"/>
          <w:lang w:val="pl-PL"/>
        </w:rPr>
        <w:t> </w:t>
      </w:r>
      <w:r w:rsidRPr="00C5388C">
        <w:rPr>
          <w:rFonts w:asciiTheme="minorHAnsi" w:hAnsiTheme="minorHAnsi"/>
          <w:lang w:val="pl-PL"/>
        </w:rPr>
        <w:t>przeszczepiania komórek, tkanek i narządów przyczyni się do poprawy stanu</w:t>
      </w:r>
      <w:r w:rsidRPr="00C5388C">
        <w:rPr>
          <w:rFonts w:asciiTheme="minorHAnsi" w:hAnsiTheme="minorHAnsi"/>
          <w:spacing w:val="21"/>
          <w:lang w:val="pl-PL"/>
        </w:rPr>
        <w:t xml:space="preserve"> </w:t>
      </w:r>
      <w:r w:rsidRPr="00C5388C">
        <w:rPr>
          <w:rFonts w:asciiTheme="minorHAnsi" w:hAnsiTheme="minorHAnsi"/>
          <w:lang w:val="pl-PL"/>
        </w:rPr>
        <w:t>zdrowia społeczeństwa.</w:t>
      </w:r>
      <w:r w:rsidRPr="00C5388C">
        <w:rPr>
          <w:rFonts w:asciiTheme="minorHAnsi" w:hAnsiTheme="minorHAnsi"/>
          <w:spacing w:val="40"/>
          <w:lang w:val="pl-PL"/>
        </w:rPr>
        <w:t xml:space="preserve"> </w:t>
      </w:r>
      <w:r w:rsidRPr="00C5388C">
        <w:rPr>
          <w:rFonts w:asciiTheme="minorHAnsi" w:hAnsiTheme="minorHAnsi"/>
          <w:lang w:val="pl-PL"/>
        </w:rPr>
        <w:t>Realizacja</w:t>
      </w:r>
      <w:r w:rsidRPr="00C5388C">
        <w:rPr>
          <w:rFonts w:asciiTheme="minorHAnsi" w:hAnsiTheme="minorHAnsi"/>
          <w:spacing w:val="40"/>
          <w:lang w:val="pl-PL"/>
        </w:rPr>
        <w:t xml:space="preserve"> </w:t>
      </w:r>
      <w:r w:rsidRPr="00C5388C">
        <w:rPr>
          <w:rFonts w:asciiTheme="minorHAnsi" w:hAnsiTheme="minorHAnsi"/>
          <w:lang w:val="pl-PL"/>
        </w:rPr>
        <w:t>ww</w:t>
      </w:r>
      <w:r w:rsidR="001A252F">
        <w:rPr>
          <w:rFonts w:asciiTheme="minorHAnsi" w:hAnsiTheme="minorHAnsi"/>
          <w:lang w:val="pl-PL"/>
        </w:rPr>
        <w:t>.</w:t>
      </w:r>
      <w:r w:rsidRPr="00C5388C">
        <w:rPr>
          <w:rFonts w:asciiTheme="minorHAnsi" w:hAnsiTheme="minorHAnsi"/>
          <w:spacing w:val="40"/>
          <w:lang w:val="pl-PL"/>
        </w:rPr>
        <w:t xml:space="preserve"> </w:t>
      </w:r>
      <w:r w:rsidRPr="00C5388C">
        <w:rPr>
          <w:rFonts w:asciiTheme="minorHAnsi" w:hAnsiTheme="minorHAnsi"/>
          <w:lang w:val="pl-PL"/>
        </w:rPr>
        <w:t>celu</w:t>
      </w:r>
      <w:r w:rsidRPr="00C5388C">
        <w:rPr>
          <w:rFonts w:asciiTheme="minorHAnsi" w:hAnsiTheme="minorHAnsi"/>
          <w:spacing w:val="40"/>
          <w:lang w:val="pl-PL"/>
        </w:rPr>
        <w:t xml:space="preserve"> </w:t>
      </w:r>
      <w:r w:rsidRPr="00C5388C">
        <w:rPr>
          <w:rFonts w:asciiTheme="minorHAnsi" w:hAnsiTheme="minorHAnsi"/>
          <w:lang w:val="pl-PL"/>
        </w:rPr>
        <w:t>zwiększy</w:t>
      </w:r>
      <w:r w:rsidRPr="00C5388C">
        <w:rPr>
          <w:rFonts w:asciiTheme="minorHAnsi" w:hAnsiTheme="minorHAnsi"/>
          <w:spacing w:val="40"/>
          <w:lang w:val="pl-PL"/>
        </w:rPr>
        <w:t xml:space="preserve"> </w:t>
      </w:r>
      <w:r w:rsidRPr="00C5388C">
        <w:rPr>
          <w:rFonts w:asciiTheme="minorHAnsi" w:hAnsiTheme="minorHAnsi"/>
          <w:lang w:val="pl-PL"/>
        </w:rPr>
        <w:t>również</w:t>
      </w:r>
      <w:r w:rsidRPr="00C5388C">
        <w:rPr>
          <w:rFonts w:asciiTheme="minorHAnsi" w:hAnsiTheme="minorHAnsi"/>
          <w:spacing w:val="40"/>
          <w:lang w:val="pl-PL"/>
        </w:rPr>
        <w:t xml:space="preserve"> </w:t>
      </w:r>
      <w:r w:rsidRPr="00C5388C">
        <w:rPr>
          <w:rFonts w:asciiTheme="minorHAnsi" w:hAnsiTheme="minorHAnsi"/>
          <w:lang w:val="pl-PL"/>
        </w:rPr>
        <w:t>dostępność</w:t>
      </w:r>
      <w:r w:rsidRPr="00C5388C">
        <w:rPr>
          <w:rFonts w:asciiTheme="minorHAnsi" w:hAnsiTheme="minorHAnsi"/>
          <w:spacing w:val="40"/>
          <w:lang w:val="pl-PL"/>
        </w:rPr>
        <w:t xml:space="preserve"> </w:t>
      </w:r>
      <w:r w:rsidRPr="00C5388C">
        <w:rPr>
          <w:rFonts w:asciiTheme="minorHAnsi" w:hAnsiTheme="minorHAnsi"/>
          <w:lang w:val="pl-PL"/>
        </w:rPr>
        <w:t>do</w:t>
      </w:r>
      <w:r w:rsidRPr="00C5388C">
        <w:rPr>
          <w:rFonts w:asciiTheme="minorHAnsi" w:hAnsiTheme="minorHAnsi"/>
          <w:spacing w:val="40"/>
          <w:lang w:val="pl-PL"/>
        </w:rPr>
        <w:t xml:space="preserve"> </w:t>
      </w:r>
      <w:r w:rsidRPr="00C5388C">
        <w:rPr>
          <w:rFonts w:asciiTheme="minorHAnsi" w:hAnsiTheme="minorHAnsi"/>
          <w:lang w:val="pl-PL"/>
        </w:rPr>
        <w:t>tej</w:t>
      </w:r>
      <w:r w:rsidRPr="00C5388C">
        <w:rPr>
          <w:rFonts w:asciiTheme="minorHAnsi" w:hAnsiTheme="minorHAnsi"/>
          <w:spacing w:val="40"/>
          <w:lang w:val="pl-PL"/>
        </w:rPr>
        <w:t xml:space="preserve"> </w:t>
      </w:r>
      <w:r w:rsidRPr="00C5388C">
        <w:rPr>
          <w:rFonts w:asciiTheme="minorHAnsi" w:hAnsiTheme="minorHAnsi"/>
          <w:lang w:val="pl-PL"/>
        </w:rPr>
        <w:t>metody</w:t>
      </w:r>
      <w:r w:rsidRPr="00C5388C">
        <w:rPr>
          <w:rFonts w:asciiTheme="minorHAnsi" w:hAnsiTheme="minorHAnsi"/>
          <w:spacing w:val="39"/>
          <w:lang w:val="pl-PL"/>
        </w:rPr>
        <w:t xml:space="preserve"> </w:t>
      </w:r>
      <w:r w:rsidRPr="00C5388C">
        <w:rPr>
          <w:rFonts w:asciiTheme="minorHAnsi" w:hAnsiTheme="minorHAnsi"/>
          <w:lang w:val="pl-PL"/>
        </w:rPr>
        <w:t>leczenia.</w:t>
      </w:r>
      <w:r w:rsidRPr="00C5388C">
        <w:rPr>
          <w:rFonts w:asciiTheme="minorHAnsi" w:hAnsiTheme="minorHAnsi"/>
          <w:w w:val="99"/>
          <w:lang w:val="pl-PL"/>
        </w:rPr>
        <w:t xml:space="preserve"> </w:t>
      </w:r>
      <w:r w:rsidRPr="00C5388C">
        <w:rPr>
          <w:rFonts w:asciiTheme="minorHAnsi" w:hAnsiTheme="minorHAnsi"/>
          <w:lang w:val="pl-PL"/>
        </w:rPr>
        <w:t>W celu poprawy jakości i bezpieczeństwa procedur transplantacyjnych Program</w:t>
      </w:r>
      <w:r w:rsidRPr="00C5388C">
        <w:rPr>
          <w:rFonts w:asciiTheme="minorHAnsi" w:hAnsiTheme="minorHAnsi"/>
          <w:spacing w:val="19"/>
          <w:lang w:val="pl-PL"/>
        </w:rPr>
        <w:t xml:space="preserve"> </w:t>
      </w:r>
      <w:r w:rsidRPr="00C5388C">
        <w:rPr>
          <w:rFonts w:asciiTheme="minorHAnsi" w:hAnsiTheme="minorHAnsi"/>
          <w:lang w:val="pl-PL"/>
        </w:rPr>
        <w:t>zakłada</w:t>
      </w:r>
      <w:r w:rsidRPr="00C5388C">
        <w:rPr>
          <w:rFonts w:asciiTheme="minorHAnsi" w:hAnsiTheme="minorHAnsi"/>
          <w:w w:val="99"/>
          <w:lang w:val="pl-PL"/>
        </w:rPr>
        <w:t xml:space="preserve"> </w:t>
      </w:r>
      <w:r w:rsidRPr="00C5388C">
        <w:rPr>
          <w:rFonts w:asciiTheme="minorHAnsi" w:hAnsiTheme="minorHAnsi"/>
          <w:lang w:val="pl-PL"/>
        </w:rPr>
        <w:t>doposażenie ośrodków transplantacyjnych i banków tkanek i</w:t>
      </w:r>
      <w:r w:rsidRPr="00C5388C">
        <w:rPr>
          <w:rFonts w:asciiTheme="minorHAnsi" w:hAnsiTheme="minorHAnsi"/>
          <w:spacing w:val="28"/>
          <w:lang w:val="pl-PL"/>
        </w:rPr>
        <w:t xml:space="preserve"> </w:t>
      </w:r>
      <w:r w:rsidRPr="00C5388C">
        <w:rPr>
          <w:rFonts w:asciiTheme="minorHAnsi" w:hAnsiTheme="minorHAnsi"/>
          <w:lang w:val="pl-PL"/>
        </w:rPr>
        <w:t>komórek</w:t>
      </w:r>
      <w:r w:rsidRPr="00C5388C">
        <w:rPr>
          <w:rFonts w:asciiTheme="minorHAnsi" w:hAnsiTheme="minorHAnsi"/>
          <w:w w:val="99"/>
          <w:lang w:val="pl-PL"/>
        </w:rPr>
        <w:t xml:space="preserve"> </w:t>
      </w:r>
      <w:r w:rsidRPr="00C5388C">
        <w:rPr>
          <w:rFonts w:asciiTheme="minorHAnsi" w:hAnsiTheme="minorHAnsi"/>
          <w:lang w:val="pl-PL"/>
        </w:rPr>
        <w:t>w</w:t>
      </w:r>
      <w:r w:rsidR="0082374D">
        <w:rPr>
          <w:rFonts w:asciiTheme="minorHAnsi" w:hAnsiTheme="minorHAnsi"/>
          <w:lang w:val="pl-PL"/>
        </w:rPr>
        <w:t> </w:t>
      </w:r>
      <w:r w:rsidRPr="00C5388C">
        <w:rPr>
          <w:rFonts w:asciiTheme="minorHAnsi" w:hAnsiTheme="minorHAnsi"/>
          <w:lang w:val="pl-PL"/>
        </w:rPr>
        <w:t>wysokospecjalistyczny sprzęt, przeprowadzenie prac modernizacyjno-remontowych a</w:t>
      </w:r>
      <w:r w:rsidR="0082374D">
        <w:rPr>
          <w:rFonts w:asciiTheme="minorHAnsi" w:hAnsiTheme="minorHAnsi"/>
          <w:spacing w:val="-5"/>
          <w:lang w:val="pl-PL"/>
        </w:rPr>
        <w:t> </w:t>
      </w:r>
      <w:r w:rsidRPr="00C5388C">
        <w:rPr>
          <w:rFonts w:asciiTheme="minorHAnsi" w:hAnsiTheme="minorHAnsi"/>
          <w:lang w:val="pl-PL"/>
        </w:rPr>
        <w:t>także</w:t>
      </w:r>
      <w:r w:rsidRPr="00C5388C">
        <w:rPr>
          <w:rFonts w:asciiTheme="minorHAnsi" w:hAnsiTheme="minorHAnsi"/>
          <w:w w:val="99"/>
          <w:lang w:val="pl-PL"/>
        </w:rPr>
        <w:t xml:space="preserve"> </w:t>
      </w:r>
      <w:r w:rsidRPr="00C5388C">
        <w:rPr>
          <w:rFonts w:asciiTheme="minorHAnsi" w:hAnsiTheme="minorHAnsi"/>
          <w:lang w:val="pl-PL"/>
        </w:rPr>
        <w:t>ocenę</w:t>
      </w:r>
      <w:r w:rsidRPr="00C5388C">
        <w:rPr>
          <w:rFonts w:asciiTheme="minorHAnsi" w:hAnsiTheme="minorHAnsi"/>
          <w:spacing w:val="38"/>
          <w:lang w:val="pl-PL"/>
        </w:rPr>
        <w:t xml:space="preserve"> </w:t>
      </w:r>
      <w:r w:rsidRPr="00C5388C">
        <w:rPr>
          <w:rFonts w:asciiTheme="minorHAnsi" w:hAnsiTheme="minorHAnsi"/>
          <w:lang w:val="pl-PL"/>
        </w:rPr>
        <w:t>epidemiologiczną</w:t>
      </w:r>
      <w:r w:rsidRPr="00C5388C">
        <w:rPr>
          <w:rFonts w:asciiTheme="minorHAnsi" w:hAnsiTheme="minorHAnsi"/>
          <w:spacing w:val="38"/>
          <w:lang w:val="pl-PL"/>
        </w:rPr>
        <w:t xml:space="preserve"> </w:t>
      </w:r>
      <w:r w:rsidRPr="00C5388C">
        <w:rPr>
          <w:rFonts w:asciiTheme="minorHAnsi" w:hAnsiTheme="minorHAnsi"/>
          <w:lang w:val="pl-PL"/>
        </w:rPr>
        <w:t>rzeczywistych</w:t>
      </w:r>
      <w:r w:rsidRPr="00C5388C">
        <w:rPr>
          <w:rFonts w:asciiTheme="minorHAnsi" w:hAnsiTheme="minorHAnsi"/>
          <w:spacing w:val="38"/>
          <w:lang w:val="pl-PL"/>
        </w:rPr>
        <w:t xml:space="preserve"> </w:t>
      </w:r>
      <w:r w:rsidRPr="00C5388C">
        <w:rPr>
          <w:rFonts w:asciiTheme="minorHAnsi" w:hAnsiTheme="minorHAnsi"/>
          <w:lang w:val="pl-PL"/>
        </w:rPr>
        <w:t>potrzeb w</w:t>
      </w:r>
      <w:r w:rsidRPr="00C5388C">
        <w:rPr>
          <w:rFonts w:asciiTheme="minorHAnsi" w:hAnsiTheme="minorHAnsi"/>
          <w:spacing w:val="37"/>
          <w:lang w:val="pl-PL"/>
        </w:rPr>
        <w:t xml:space="preserve"> </w:t>
      </w:r>
      <w:r w:rsidRPr="00C5388C">
        <w:rPr>
          <w:rFonts w:asciiTheme="minorHAnsi" w:hAnsiTheme="minorHAnsi"/>
          <w:lang w:val="pl-PL"/>
        </w:rPr>
        <w:t>zakresie</w:t>
      </w:r>
      <w:r w:rsidRPr="00C5388C">
        <w:rPr>
          <w:rFonts w:asciiTheme="minorHAnsi" w:hAnsiTheme="minorHAnsi"/>
          <w:spacing w:val="37"/>
          <w:lang w:val="pl-PL"/>
        </w:rPr>
        <w:t xml:space="preserve"> </w:t>
      </w:r>
      <w:r w:rsidRPr="00C5388C">
        <w:rPr>
          <w:rFonts w:asciiTheme="minorHAnsi" w:hAnsiTheme="minorHAnsi"/>
          <w:lang w:val="pl-PL"/>
        </w:rPr>
        <w:t>przeszczepiania</w:t>
      </w:r>
      <w:r w:rsidRPr="00C5388C">
        <w:rPr>
          <w:rFonts w:asciiTheme="minorHAnsi" w:hAnsiTheme="minorHAnsi"/>
          <w:spacing w:val="37"/>
          <w:lang w:val="pl-PL"/>
        </w:rPr>
        <w:t xml:space="preserve"> </w:t>
      </w:r>
      <w:r w:rsidRPr="00C5388C">
        <w:rPr>
          <w:rFonts w:asciiTheme="minorHAnsi" w:hAnsiTheme="minorHAnsi"/>
          <w:lang w:val="pl-PL"/>
        </w:rPr>
        <w:t>poszczególnych</w:t>
      </w:r>
      <w:r w:rsidRPr="00C5388C">
        <w:rPr>
          <w:rFonts w:asciiTheme="minorHAnsi" w:hAnsiTheme="minorHAnsi"/>
          <w:w w:val="99"/>
          <w:lang w:val="pl-PL"/>
        </w:rPr>
        <w:t xml:space="preserve"> </w:t>
      </w:r>
      <w:r w:rsidRPr="00C5388C">
        <w:rPr>
          <w:rFonts w:asciiTheme="minorHAnsi" w:hAnsiTheme="minorHAnsi"/>
          <w:lang w:val="pl-PL"/>
        </w:rPr>
        <w:t>narządów i komórek krwiotwórczych oraz przeprowadzenie analizy ekonomicznej</w:t>
      </w:r>
      <w:r w:rsidRPr="00C5388C">
        <w:rPr>
          <w:rFonts w:asciiTheme="minorHAnsi" w:hAnsiTheme="minorHAnsi"/>
          <w:spacing w:val="29"/>
          <w:lang w:val="pl-PL"/>
        </w:rPr>
        <w:t xml:space="preserve"> </w:t>
      </w:r>
      <w:r w:rsidRPr="00C5388C">
        <w:rPr>
          <w:rFonts w:asciiTheme="minorHAnsi" w:hAnsiTheme="minorHAnsi"/>
          <w:lang w:val="pl-PL"/>
        </w:rPr>
        <w:t>dotyczącej</w:t>
      </w:r>
      <w:r w:rsidRPr="00C5388C">
        <w:rPr>
          <w:rFonts w:asciiTheme="minorHAnsi" w:hAnsiTheme="minorHAnsi"/>
          <w:w w:val="99"/>
          <w:lang w:val="pl-PL"/>
        </w:rPr>
        <w:t xml:space="preserve"> </w:t>
      </w:r>
      <w:r w:rsidRPr="00C5388C">
        <w:rPr>
          <w:rFonts w:asciiTheme="minorHAnsi" w:hAnsiTheme="minorHAnsi"/>
          <w:lang w:val="pl-PL"/>
        </w:rPr>
        <w:t>kosztów przeszczepiania narządów i komórek krwiotwórczych wobec</w:t>
      </w:r>
      <w:r w:rsidRPr="00C5388C">
        <w:rPr>
          <w:rFonts w:asciiTheme="minorHAnsi" w:hAnsiTheme="minorHAnsi"/>
          <w:spacing w:val="57"/>
          <w:lang w:val="pl-PL"/>
        </w:rPr>
        <w:t xml:space="preserve"> </w:t>
      </w:r>
      <w:r w:rsidRPr="00C5388C">
        <w:rPr>
          <w:rFonts w:asciiTheme="minorHAnsi" w:hAnsiTheme="minorHAnsi"/>
          <w:lang w:val="pl-PL"/>
        </w:rPr>
        <w:t>leczenia</w:t>
      </w:r>
      <w:r w:rsidRPr="00C5388C">
        <w:rPr>
          <w:rFonts w:asciiTheme="minorHAnsi" w:hAnsiTheme="minorHAnsi"/>
          <w:w w:val="99"/>
          <w:lang w:val="pl-PL"/>
        </w:rPr>
        <w:t xml:space="preserve"> </w:t>
      </w:r>
      <w:r w:rsidRPr="00C5388C">
        <w:rPr>
          <w:rFonts w:asciiTheme="minorHAnsi" w:hAnsiTheme="minorHAnsi"/>
          <w:lang w:val="pl-PL"/>
        </w:rPr>
        <w:t>konwencjonalnego z uwzględnieniem wyników leczenia i skutków</w:t>
      </w:r>
      <w:r w:rsidRPr="00C5388C">
        <w:rPr>
          <w:rFonts w:asciiTheme="minorHAnsi" w:hAnsiTheme="minorHAnsi"/>
          <w:spacing w:val="-18"/>
          <w:lang w:val="pl-PL"/>
        </w:rPr>
        <w:t xml:space="preserve"> </w:t>
      </w:r>
      <w:r w:rsidRPr="00C5388C">
        <w:rPr>
          <w:rFonts w:asciiTheme="minorHAnsi" w:hAnsiTheme="minorHAnsi"/>
          <w:lang w:val="pl-PL"/>
        </w:rPr>
        <w:lastRenderedPageBreak/>
        <w:t>społecznych.</w:t>
      </w:r>
    </w:p>
    <w:p w14:paraId="000A100C" w14:textId="77777777" w:rsidR="00C5388C" w:rsidRPr="00C5388C" w:rsidRDefault="00C5388C" w:rsidP="00216956">
      <w:pPr>
        <w:pStyle w:val="Akapitzlist"/>
        <w:widowControl w:val="0"/>
        <w:numPr>
          <w:ilvl w:val="0"/>
          <w:numId w:val="20"/>
        </w:numPr>
        <w:tabs>
          <w:tab w:val="left" w:pos="0"/>
        </w:tabs>
        <w:spacing w:after="0"/>
        <w:ind w:left="284" w:firstLine="0"/>
        <w:contextualSpacing w:val="0"/>
        <w:jc w:val="both"/>
        <w:rPr>
          <w:rFonts w:eastAsia="Times New Roman"/>
          <w:sz w:val="24"/>
          <w:szCs w:val="24"/>
        </w:rPr>
      </w:pPr>
      <w:r w:rsidRPr="00C5388C">
        <w:rPr>
          <w:sz w:val="24"/>
          <w:szCs w:val="24"/>
          <w:u w:val="single" w:color="000000"/>
        </w:rPr>
        <w:t>Cel</w:t>
      </w:r>
      <w:r w:rsidRPr="00C5388C">
        <w:rPr>
          <w:spacing w:val="27"/>
          <w:sz w:val="24"/>
          <w:szCs w:val="24"/>
          <w:u w:val="single" w:color="000000"/>
        </w:rPr>
        <w:t xml:space="preserve"> </w:t>
      </w:r>
      <w:r w:rsidRPr="00C5388C">
        <w:rPr>
          <w:sz w:val="24"/>
          <w:szCs w:val="24"/>
          <w:u w:val="single" w:color="000000"/>
        </w:rPr>
        <w:t>operacyjny</w:t>
      </w:r>
      <w:r w:rsidRPr="00C5388C">
        <w:rPr>
          <w:spacing w:val="27"/>
          <w:sz w:val="24"/>
          <w:szCs w:val="24"/>
          <w:u w:val="single" w:color="000000"/>
        </w:rPr>
        <w:t xml:space="preserve"> </w:t>
      </w:r>
      <w:r w:rsidRPr="00C5388C">
        <w:rPr>
          <w:sz w:val="24"/>
          <w:szCs w:val="24"/>
          <w:u w:val="single" w:color="000000"/>
        </w:rPr>
        <w:t>(15):</w:t>
      </w:r>
      <w:r w:rsidRPr="00C5388C">
        <w:rPr>
          <w:spacing w:val="27"/>
          <w:sz w:val="24"/>
          <w:szCs w:val="24"/>
          <w:u w:val="single" w:color="000000"/>
        </w:rPr>
        <w:t xml:space="preserve"> </w:t>
      </w:r>
      <w:r w:rsidRPr="00C5388C">
        <w:rPr>
          <w:sz w:val="24"/>
          <w:szCs w:val="24"/>
          <w:u w:val="single" w:color="000000"/>
        </w:rPr>
        <w:t>Zwiększenie</w:t>
      </w:r>
      <w:r w:rsidRPr="00C5388C">
        <w:rPr>
          <w:spacing w:val="27"/>
          <w:sz w:val="24"/>
          <w:szCs w:val="24"/>
          <w:u w:val="single" w:color="000000"/>
        </w:rPr>
        <w:t xml:space="preserve"> </w:t>
      </w:r>
      <w:r w:rsidRPr="00C5388C">
        <w:rPr>
          <w:sz w:val="24"/>
          <w:szCs w:val="24"/>
          <w:u w:val="single" w:color="000000"/>
        </w:rPr>
        <w:t>i</w:t>
      </w:r>
      <w:r w:rsidRPr="00C5388C">
        <w:rPr>
          <w:spacing w:val="27"/>
          <w:sz w:val="24"/>
          <w:szCs w:val="24"/>
          <w:u w:val="single" w:color="000000"/>
        </w:rPr>
        <w:t xml:space="preserve"> </w:t>
      </w:r>
      <w:r w:rsidRPr="00C5388C">
        <w:rPr>
          <w:sz w:val="24"/>
          <w:szCs w:val="24"/>
          <w:u w:val="single" w:color="000000"/>
        </w:rPr>
        <w:t>optymalne</w:t>
      </w:r>
      <w:r w:rsidRPr="00C5388C">
        <w:rPr>
          <w:spacing w:val="26"/>
          <w:sz w:val="24"/>
          <w:szCs w:val="24"/>
          <w:u w:val="single" w:color="000000"/>
        </w:rPr>
        <w:t xml:space="preserve"> </w:t>
      </w:r>
      <w:r w:rsidRPr="00C5388C">
        <w:rPr>
          <w:sz w:val="24"/>
          <w:szCs w:val="24"/>
          <w:u w:val="single" w:color="000000"/>
        </w:rPr>
        <w:t>wykorzystanie</w:t>
      </w:r>
      <w:r w:rsidRPr="00C5388C">
        <w:rPr>
          <w:spacing w:val="28"/>
          <w:sz w:val="24"/>
          <w:szCs w:val="24"/>
          <w:u w:val="single" w:color="000000"/>
        </w:rPr>
        <w:t xml:space="preserve"> </w:t>
      </w:r>
      <w:r w:rsidRPr="00C5388C">
        <w:rPr>
          <w:sz w:val="24"/>
          <w:szCs w:val="24"/>
          <w:u w:val="single" w:color="000000"/>
        </w:rPr>
        <w:t>systemu</w:t>
      </w:r>
      <w:r w:rsidRPr="00C5388C">
        <w:rPr>
          <w:spacing w:val="27"/>
          <w:sz w:val="24"/>
          <w:szCs w:val="24"/>
          <w:u w:val="single" w:color="000000"/>
        </w:rPr>
        <w:t xml:space="preserve"> </w:t>
      </w:r>
      <w:r w:rsidRPr="00C5388C">
        <w:rPr>
          <w:sz w:val="24"/>
          <w:szCs w:val="24"/>
          <w:u w:val="single" w:color="000000"/>
        </w:rPr>
        <w:t>ochrony</w:t>
      </w:r>
      <w:r w:rsidRPr="00C5388C">
        <w:rPr>
          <w:spacing w:val="27"/>
          <w:sz w:val="24"/>
          <w:szCs w:val="24"/>
          <w:u w:val="single" w:color="000000"/>
        </w:rPr>
        <w:t xml:space="preserve"> </w:t>
      </w:r>
      <w:r w:rsidRPr="00C5388C">
        <w:rPr>
          <w:sz w:val="24"/>
          <w:szCs w:val="24"/>
          <w:u w:val="single" w:color="000000"/>
        </w:rPr>
        <w:t>zdrowia</w:t>
      </w:r>
      <w:r w:rsidRPr="00C5388C">
        <w:rPr>
          <w:sz w:val="24"/>
          <w:szCs w:val="24"/>
        </w:rPr>
        <w:t xml:space="preserve"> </w:t>
      </w:r>
      <w:r w:rsidRPr="00C5388C">
        <w:rPr>
          <w:sz w:val="24"/>
          <w:szCs w:val="24"/>
          <w:u w:val="single" w:color="000000"/>
        </w:rPr>
        <w:t>oraz infrastruktury samorządowej dla potrzeb promocji zdrowia i edukacji</w:t>
      </w:r>
      <w:r w:rsidRPr="00C5388C">
        <w:rPr>
          <w:spacing w:val="-8"/>
          <w:sz w:val="24"/>
          <w:szCs w:val="24"/>
          <w:u w:val="single" w:color="000000"/>
        </w:rPr>
        <w:t xml:space="preserve"> </w:t>
      </w:r>
      <w:r w:rsidRPr="00C5388C">
        <w:rPr>
          <w:sz w:val="24"/>
          <w:szCs w:val="24"/>
          <w:u w:val="single" w:color="000000"/>
        </w:rPr>
        <w:t>zdrowotnej</w:t>
      </w:r>
      <w:r w:rsidRPr="00C5388C">
        <w:rPr>
          <w:sz w:val="24"/>
          <w:szCs w:val="24"/>
        </w:rPr>
        <w:t>.</w:t>
      </w:r>
    </w:p>
    <w:p w14:paraId="1D1658C1" w14:textId="77777777" w:rsidR="00C5388C" w:rsidRPr="00C5388C" w:rsidRDefault="00C5388C" w:rsidP="00C5388C">
      <w:pPr>
        <w:pStyle w:val="Tekstpodstawowy"/>
        <w:tabs>
          <w:tab w:val="left" w:pos="0"/>
        </w:tabs>
        <w:spacing w:before="120" w:line="276" w:lineRule="auto"/>
        <w:ind w:left="284" w:right="0"/>
        <w:rPr>
          <w:rFonts w:asciiTheme="minorHAnsi" w:hAnsiTheme="minorHAnsi"/>
          <w:lang w:val="pl-PL"/>
        </w:rPr>
      </w:pPr>
      <w:r w:rsidRPr="00C5388C">
        <w:rPr>
          <w:rFonts w:asciiTheme="minorHAnsi" w:hAnsiTheme="minorHAnsi"/>
          <w:lang w:val="pl-PL"/>
        </w:rPr>
        <w:t>W tym zakresie aktualność zachowują uwagi dotyczące realizacji celu operacyjnego</w:t>
      </w:r>
      <w:r w:rsidRPr="00C5388C">
        <w:rPr>
          <w:rFonts w:asciiTheme="minorHAnsi" w:hAnsiTheme="minorHAnsi"/>
          <w:spacing w:val="-22"/>
          <w:lang w:val="pl-PL"/>
        </w:rPr>
        <w:t xml:space="preserve"> </w:t>
      </w:r>
      <w:r w:rsidRPr="00C5388C">
        <w:rPr>
          <w:rFonts w:asciiTheme="minorHAnsi" w:hAnsiTheme="minorHAnsi"/>
          <w:lang w:val="pl-PL"/>
        </w:rPr>
        <w:t>(12).</w:t>
      </w:r>
    </w:p>
    <w:p w14:paraId="7D57A706" w14:textId="77777777" w:rsidR="00C5388C" w:rsidRPr="00C5388C" w:rsidRDefault="00C5388C" w:rsidP="00C5388C">
      <w:pPr>
        <w:ind w:left="284"/>
        <w:outlineLvl w:val="2"/>
        <w:rPr>
          <w:b/>
          <w:sz w:val="24"/>
          <w:szCs w:val="24"/>
        </w:rPr>
      </w:pPr>
    </w:p>
    <w:p w14:paraId="26AF8086" w14:textId="77777777" w:rsidR="00F943CB" w:rsidRDefault="00AD7232" w:rsidP="00C12BCC">
      <w:pPr>
        <w:pStyle w:val="Akapitzlist"/>
        <w:numPr>
          <w:ilvl w:val="2"/>
          <w:numId w:val="2"/>
        </w:numPr>
        <w:outlineLvl w:val="2"/>
        <w:rPr>
          <w:b/>
          <w:sz w:val="24"/>
          <w:szCs w:val="24"/>
        </w:rPr>
      </w:pPr>
      <w:bookmarkStart w:id="182" w:name="_Toc474747992"/>
      <w:r w:rsidRPr="009327D7">
        <w:rPr>
          <w:b/>
          <w:sz w:val="24"/>
          <w:szCs w:val="24"/>
        </w:rPr>
        <w:t>Strategia rozwoju kraju 2020</w:t>
      </w:r>
      <w:bookmarkEnd w:id="182"/>
    </w:p>
    <w:p w14:paraId="35E26B86" w14:textId="15952C99" w:rsidR="00C5388C" w:rsidRDefault="00C5388C" w:rsidP="00C5388C">
      <w:pPr>
        <w:ind w:left="284"/>
        <w:jc w:val="both"/>
        <w:outlineLvl w:val="2"/>
        <w:rPr>
          <w:sz w:val="24"/>
          <w:szCs w:val="24"/>
        </w:rPr>
      </w:pPr>
      <w:bookmarkStart w:id="183" w:name="_Toc459295152"/>
      <w:bookmarkStart w:id="184" w:name="_Toc473196076"/>
      <w:bookmarkStart w:id="185" w:name="_Toc474747993"/>
      <w:r w:rsidRPr="00C5388C">
        <w:rPr>
          <w:sz w:val="24"/>
          <w:szCs w:val="24"/>
        </w:rPr>
        <w:t>Program wpisuje się w obszar strategiczny Strategii Rozwoju Kraju I. „Sprawne i</w:t>
      </w:r>
      <w:r w:rsidR="0082374D">
        <w:rPr>
          <w:sz w:val="24"/>
          <w:szCs w:val="24"/>
        </w:rPr>
        <w:t> </w:t>
      </w:r>
      <w:r w:rsidRPr="00C5388C">
        <w:rPr>
          <w:sz w:val="24"/>
          <w:szCs w:val="24"/>
        </w:rPr>
        <w:t>efektywne państwo” Cel 1.2 „Zapewnienie środków na działania rozwojowe”, w której ochronę zdrowia zaliczono do kategorii kosztów prorozwojowych i wskazano na konieczność reorientacji wydatków w tej dziedzinie. Niewątpliwie kierunki interwencji zaplanowane w Programie, takie jak rozwój nowych metod leczenia przeszczepieniem kończyn, jelit</w:t>
      </w:r>
      <w:r w:rsidR="00E14FBB">
        <w:rPr>
          <w:sz w:val="24"/>
          <w:szCs w:val="24"/>
        </w:rPr>
        <w:t>a</w:t>
      </w:r>
      <w:r w:rsidRPr="00C5388C">
        <w:rPr>
          <w:sz w:val="24"/>
          <w:szCs w:val="24"/>
        </w:rPr>
        <w:t xml:space="preserve"> i innych wpisują się w ten cel i założenia strategii i ukierunkowane są na rozwój dziedziny medycyny szczególnie istotnej ze względu na uzyskiwane efekty lecznicze. Dzięki Programowi osiągane będą także cele strategii w wyniku poprawy dostępności usług zdrowotnych oraz lepszemu zarządzaniu zdrowiem publicznym wpisujących się w cele  III.2 Zapewnienie dostępu i określonych standardów usług publicznych, 1.3.3. Zwiększenie bezpieczeństwa obywatela oraz III.3.4. Zwiększenie spójności terytorialnej przedmiotowej Strategii. Służyć temu będą przede wszystkim nakłady ze środków programu poczynione na rozwój transplantologii, wyposażenie w</w:t>
      </w:r>
      <w:r w:rsidR="0082374D">
        <w:rPr>
          <w:sz w:val="24"/>
          <w:szCs w:val="24"/>
        </w:rPr>
        <w:t> </w:t>
      </w:r>
      <w:r w:rsidRPr="00C5388C">
        <w:rPr>
          <w:sz w:val="24"/>
          <w:szCs w:val="24"/>
        </w:rPr>
        <w:t>sprzęt i aparaturę ośrodków transplantacyjnych i innych podmiotów funkcjonujących w</w:t>
      </w:r>
      <w:r w:rsidR="0082374D">
        <w:rPr>
          <w:sz w:val="24"/>
          <w:szCs w:val="24"/>
        </w:rPr>
        <w:t> </w:t>
      </w:r>
      <w:r w:rsidRPr="00C5388C">
        <w:rPr>
          <w:sz w:val="24"/>
          <w:szCs w:val="24"/>
        </w:rPr>
        <w:t>obszarze transplantologii na obszarze całego kraju.</w:t>
      </w:r>
      <w:bookmarkEnd w:id="183"/>
      <w:bookmarkEnd w:id="184"/>
      <w:bookmarkEnd w:id="185"/>
    </w:p>
    <w:p w14:paraId="4A43BB29" w14:textId="77777777" w:rsidR="00E05922" w:rsidRPr="00C5388C" w:rsidRDefault="00E05922" w:rsidP="00C5388C">
      <w:pPr>
        <w:ind w:left="284"/>
        <w:jc w:val="both"/>
        <w:outlineLvl w:val="2"/>
        <w:rPr>
          <w:sz w:val="24"/>
          <w:szCs w:val="24"/>
        </w:rPr>
      </w:pPr>
    </w:p>
    <w:p w14:paraId="236FF8AD" w14:textId="77777777" w:rsidR="00F943CB" w:rsidRDefault="00AD7232" w:rsidP="00C12BCC">
      <w:pPr>
        <w:pStyle w:val="Akapitzlist"/>
        <w:numPr>
          <w:ilvl w:val="2"/>
          <w:numId w:val="2"/>
        </w:numPr>
        <w:outlineLvl w:val="2"/>
        <w:rPr>
          <w:b/>
          <w:sz w:val="24"/>
          <w:szCs w:val="24"/>
        </w:rPr>
      </w:pPr>
      <w:bookmarkStart w:id="186" w:name="_Toc474747994"/>
      <w:r w:rsidRPr="009327D7">
        <w:rPr>
          <w:b/>
          <w:sz w:val="24"/>
          <w:szCs w:val="24"/>
        </w:rPr>
        <w:t>Strategia rozwoju kapitału ludzkiego 2020</w:t>
      </w:r>
      <w:bookmarkEnd w:id="186"/>
    </w:p>
    <w:p w14:paraId="19A3C417" w14:textId="77777777" w:rsidR="00D94097" w:rsidRDefault="00C5388C" w:rsidP="00E05922">
      <w:pPr>
        <w:ind w:left="284"/>
        <w:jc w:val="both"/>
        <w:outlineLvl w:val="2"/>
        <w:rPr>
          <w:sz w:val="24"/>
          <w:szCs w:val="24"/>
        </w:rPr>
      </w:pPr>
      <w:bookmarkStart w:id="187" w:name="_Toc459295154"/>
      <w:bookmarkStart w:id="188" w:name="_Toc473196078"/>
      <w:bookmarkStart w:id="189" w:name="_Toc474747995"/>
      <w:r w:rsidRPr="00C5388C">
        <w:rPr>
          <w:sz w:val="24"/>
          <w:szCs w:val="24"/>
        </w:rPr>
        <w:t>Program wpisuje się w Strategię Rozwoju Kapitału Ludzkiego 2020, która przewiduje opracowanie i wdrożenie systemowych rozwiązań dotyczących zdrowia publicznego, kontynuowanie obecnych i opracowywanie nowych programów zdrowotnych uwzględniających zarówno inwestycje w infrastrukturę jak i też zasoby kadrowe opieki zdrowotnej. Zatem kierunki interwencji będące przedmiotem Programu związane ze szkoleniami koordynatorów przeszczepienia, szkoleniami doskonalącymi na zasadach ETPOD pozwolą na realizację także tej strategii.</w:t>
      </w:r>
      <w:bookmarkEnd w:id="187"/>
      <w:bookmarkEnd w:id="188"/>
      <w:bookmarkEnd w:id="189"/>
    </w:p>
    <w:p w14:paraId="3AA66585" w14:textId="77777777" w:rsidR="00E05922" w:rsidRDefault="00E05922" w:rsidP="00E05922">
      <w:pPr>
        <w:ind w:left="284"/>
        <w:jc w:val="both"/>
        <w:outlineLvl w:val="2"/>
        <w:rPr>
          <w:sz w:val="24"/>
          <w:szCs w:val="24"/>
        </w:rPr>
      </w:pPr>
    </w:p>
    <w:p w14:paraId="1C917DE1" w14:textId="77777777" w:rsidR="00523C56" w:rsidRPr="00C5388C" w:rsidRDefault="00523C56" w:rsidP="00E05922">
      <w:pPr>
        <w:ind w:left="284"/>
        <w:jc w:val="both"/>
        <w:outlineLvl w:val="2"/>
        <w:rPr>
          <w:sz w:val="24"/>
          <w:szCs w:val="24"/>
        </w:rPr>
      </w:pPr>
    </w:p>
    <w:p w14:paraId="1496DD0F" w14:textId="77777777" w:rsidR="00F943CB" w:rsidRDefault="00AD7232" w:rsidP="00C12BCC">
      <w:pPr>
        <w:pStyle w:val="Akapitzlist"/>
        <w:numPr>
          <w:ilvl w:val="2"/>
          <w:numId w:val="2"/>
        </w:numPr>
        <w:outlineLvl w:val="2"/>
        <w:rPr>
          <w:b/>
          <w:sz w:val="24"/>
          <w:szCs w:val="24"/>
        </w:rPr>
      </w:pPr>
      <w:bookmarkStart w:id="190" w:name="_Toc474747996"/>
      <w:r w:rsidRPr="009327D7">
        <w:rPr>
          <w:b/>
          <w:sz w:val="24"/>
          <w:szCs w:val="24"/>
        </w:rPr>
        <w:t>Strategia sprawne państwo 2020</w:t>
      </w:r>
      <w:bookmarkEnd w:id="190"/>
    </w:p>
    <w:p w14:paraId="7AAB4463" w14:textId="2A0ABB1F" w:rsidR="00E14FBB" w:rsidRDefault="00C5388C" w:rsidP="00E05922">
      <w:pPr>
        <w:ind w:left="284"/>
        <w:jc w:val="both"/>
        <w:outlineLvl w:val="2"/>
        <w:rPr>
          <w:sz w:val="24"/>
          <w:szCs w:val="24"/>
        </w:rPr>
      </w:pPr>
      <w:bookmarkStart w:id="191" w:name="_Toc459295156"/>
      <w:bookmarkStart w:id="192" w:name="_Toc473196080"/>
      <w:bookmarkStart w:id="193" w:name="_Toc474747997"/>
      <w:r w:rsidRPr="00C5388C">
        <w:rPr>
          <w:sz w:val="24"/>
          <w:szCs w:val="24"/>
        </w:rPr>
        <w:t xml:space="preserve">Obszar strategiczny Strategii Sprawne Państwo 2020 wyrażony przez Cel 5 „Efektywne świadczenie usług publicznych”, w zakresie poprawy infrastruktury ochrony zdrowia, </w:t>
      </w:r>
      <w:r w:rsidRPr="00C5388C">
        <w:rPr>
          <w:sz w:val="24"/>
          <w:szCs w:val="24"/>
        </w:rPr>
        <w:lastRenderedPageBreak/>
        <w:t>poprawy dostępności do świadczeń zdrowotnych, dążenia do zmniejszania nierówności w</w:t>
      </w:r>
      <w:r w:rsidR="0082374D">
        <w:rPr>
          <w:sz w:val="24"/>
          <w:szCs w:val="24"/>
        </w:rPr>
        <w:t> </w:t>
      </w:r>
      <w:r w:rsidRPr="00C5388C">
        <w:rPr>
          <w:sz w:val="24"/>
          <w:szCs w:val="24"/>
        </w:rPr>
        <w:t>zdrowiu, a także zintensyfikowania działań leczniczych jest tym obszarem, który umożliwia stwierdzenie, że Program wpisuje się i realizuje założenia tej strategii.</w:t>
      </w:r>
      <w:bookmarkEnd w:id="191"/>
      <w:bookmarkEnd w:id="192"/>
      <w:bookmarkEnd w:id="193"/>
    </w:p>
    <w:p w14:paraId="176B9629" w14:textId="77777777" w:rsidR="00E05922" w:rsidRPr="00C5388C" w:rsidRDefault="00E05922" w:rsidP="00E05922">
      <w:pPr>
        <w:ind w:left="284"/>
        <w:jc w:val="both"/>
        <w:outlineLvl w:val="2"/>
        <w:rPr>
          <w:sz w:val="24"/>
          <w:szCs w:val="24"/>
        </w:rPr>
      </w:pPr>
    </w:p>
    <w:p w14:paraId="156C50AE" w14:textId="77777777" w:rsidR="008851B1" w:rsidRDefault="008851B1" w:rsidP="00C12BCC">
      <w:pPr>
        <w:pStyle w:val="Akapitzlist"/>
        <w:numPr>
          <w:ilvl w:val="2"/>
          <w:numId w:val="2"/>
        </w:numPr>
        <w:outlineLvl w:val="2"/>
        <w:rPr>
          <w:b/>
          <w:sz w:val="24"/>
          <w:szCs w:val="24"/>
        </w:rPr>
      </w:pPr>
      <w:bookmarkStart w:id="194" w:name="_Toc474747998"/>
      <w:r>
        <w:rPr>
          <w:b/>
          <w:sz w:val="24"/>
          <w:szCs w:val="24"/>
        </w:rPr>
        <w:t>Strategia Europa 2020</w:t>
      </w:r>
      <w:bookmarkEnd w:id="194"/>
    </w:p>
    <w:p w14:paraId="775FD602" w14:textId="50CF7B37" w:rsidR="00C5388C" w:rsidRDefault="00C5388C" w:rsidP="00C5388C">
      <w:pPr>
        <w:ind w:left="284"/>
        <w:jc w:val="both"/>
        <w:outlineLvl w:val="2"/>
        <w:rPr>
          <w:sz w:val="24"/>
          <w:szCs w:val="24"/>
        </w:rPr>
      </w:pPr>
      <w:bookmarkStart w:id="195" w:name="_Toc459295158"/>
      <w:bookmarkStart w:id="196" w:name="_Toc473196082"/>
      <w:bookmarkStart w:id="197" w:name="_Toc474747999"/>
      <w:r w:rsidRPr="00C5388C">
        <w:rPr>
          <w:sz w:val="24"/>
          <w:szCs w:val="24"/>
        </w:rPr>
        <w:t>Program uwzględnia zalecenia strategii „Europa 2020” w zakresie związanym z rozwojem sprzyjającym włączeniu społecznemu, m.in. przez zmniejszenie nierówności w obszarze zdrowia tak, aby rozwój przyniósł korzyści wszystkim.</w:t>
      </w:r>
      <w:bookmarkEnd w:id="195"/>
      <w:bookmarkEnd w:id="196"/>
      <w:bookmarkEnd w:id="197"/>
    </w:p>
    <w:p w14:paraId="32A210C6" w14:textId="77777777" w:rsidR="00AB65C4" w:rsidRPr="00DA339D" w:rsidRDefault="00AB65C4" w:rsidP="00C5388C">
      <w:pPr>
        <w:ind w:left="284"/>
        <w:jc w:val="both"/>
        <w:outlineLvl w:val="2"/>
        <w:rPr>
          <w:sz w:val="4"/>
          <w:szCs w:val="4"/>
        </w:rPr>
      </w:pPr>
    </w:p>
    <w:p w14:paraId="0E6A5420" w14:textId="77777777" w:rsidR="00AB65C4" w:rsidRPr="00AB65C4" w:rsidRDefault="00AB65C4" w:rsidP="00AB65C4">
      <w:pPr>
        <w:ind w:left="284"/>
        <w:jc w:val="both"/>
        <w:outlineLvl w:val="2"/>
        <w:rPr>
          <w:sz w:val="24"/>
          <w:szCs w:val="24"/>
        </w:rPr>
      </w:pPr>
      <w:r w:rsidRPr="00AB65C4">
        <w:rPr>
          <w:b/>
          <w:sz w:val="24"/>
          <w:szCs w:val="24"/>
        </w:rPr>
        <w:t>4.2.7. Strategia na rzecz Odpowiedzialnego Rozwoju</w:t>
      </w:r>
      <w:r w:rsidRPr="00AB65C4">
        <w:rPr>
          <w:sz w:val="24"/>
          <w:szCs w:val="24"/>
        </w:rPr>
        <w:t xml:space="preserve"> </w:t>
      </w:r>
    </w:p>
    <w:p w14:paraId="258F1372" w14:textId="77777777" w:rsidR="00D43DBC" w:rsidRPr="00656222" w:rsidRDefault="00AB65C4" w:rsidP="00656222">
      <w:pPr>
        <w:pStyle w:val="Tekstpodstawowy"/>
        <w:tabs>
          <w:tab w:val="left" w:pos="284"/>
        </w:tabs>
        <w:spacing w:before="0" w:line="276" w:lineRule="auto"/>
        <w:ind w:left="284" w:right="0"/>
        <w:rPr>
          <w:lang w:val="pl-PL"/>
        </w:rPr>
      </w:pPr>
      <w:r w:rsidRPr="00656222">
        <w:rPr>
          <w:rFonts w:asciiTheme="minorHAnsi" w:hAnsiTheme="minorHAnsi"/>
          <w:lang w:val="pl-PL"/>
        </w:rPr>
        <w:t xml:space="preserve">Program wpisuje się w Strategię na rzecz Odpowiedzialnego Rozwoju, której zakładanym celem głównym jest tworzenie warunków dla wzrostu dochodów mieszkańców Polski przy jednoczesnym wzroście spójności w wymiarze społecznym, ekonomicznym terytorialnym. </w:t>
      </w:r>
    </w:p>
    <w:p w14:paraId="189B6CE7" w14:textId="2C442D0B" w:rsidR="00D43DBC" w:rsidRPr="00656222" w:rsidRDefault="00D43DBC" w:rsidP="00656222">
      <w:pPr>
        <w:pStyle w:val="Tekstpodstawowy"/>
        <w:tabs>
          <w:tab w:val="left" w:pos="284"/>
        </w:tabs>
        <w:spacing w:before="0" w:line="276" w:lineRule="auto"/>
        <w:ind w:left="284" w:right="0"/>
        <w:rPr>
          <w:lang w:val="pl-PL"/>
        </w:rPr>
      </w:pPr>
      <w:r w:rsidRPr="00656222">
        <w:rPr>
          <w:rFonts w:asciiTheme="minorHAnsi" w:hAnsiTheme="minorHAnsi"/>
          <w:lang w:val="pl-PL"/>
        </w:rPr>
        <w:t xml:space="preserve">W Strategii wskazano, iż jednym z istotnych wymiarów rozwoju kapitału ludzkiego jest stan zdrowia i dostęp do usług z zakresu opieki zdrowotnej. Podkreślono jednocześnie, iż dobry stan zdrowia obywateli i całego społeczeństwa jest istotną determinantą wzrostu gospodarczego oraz, że interwencje w dziedzinie zdrowia są kluczowe w ograniczaniu ryzyka ubóstwa z powodu dezaktywizacji zawodowej wynikającej z przyczyn zdrowotnych. </w:t>
      </w:r>
    </w:p>
    <w:p w14:paraId="2029FB16" w14:textId="42B6DF52" w:rsidR="00AB65C4" w:rsidRPr="00656222" w:rsidRDefault="00D43DBC" w:rsidP="00656222">
      <w:pPr>
        <w:pStyle w:val="Tekstpodstawowy"/>
        <w:tabs>
          <w:tab w:val="left" w:pos="284"/>
        </w:tabs>
        <w:spacing w:before="0" w:line="276" w:lineRule="auto"/>
        <w:ind w:left="284" w:right="0"/>
        <w:rPr>
          <w:lang w:val="pl-PL"/>
        </w:rPr>
      </w:pPr>
      <w:r w:rsidRPr="00656222">
        <w:rPr>
          <w:rFonts w:asciiTheme="minorHAnsi" w:hAnsiTheme="minorHAnsi"/>
          <w:lang w:val="pl-PL"/>
        </w:rPr>
        <w:t>Przewiduje się zatem, że wszystkie kierunki interwencji zaplanowane w ramach Programu będą oddziaływały na zdrowie społeczeństwa. Dotyczy to interwencji zarówno bezpośrednio ukierunkowanych na finansowanie świadczeń medycznych, jak i tych, dzięki którym będą gromadzone dane o potencjalnych dawcach, czy szkolenia, dzięki którym personel będzie doskonalił swoją wiedzę, a następnie wykorzystywał ją przy udzielaniu świadczeń.</w:t>
      </w:r>
      <w:r w:rsidR="00AB65C4" w:rsidRPr="00656222">
        <w:rPr>
          <w:rFonts w:asciiTheme="minorHAnsi" w:hAnsiTheme="minorHAnsi"/>
          <w:lang w:val="pl-PL"/>
        </w:rPr>
        <w:t xml:space="preserve"> Szczególnie ważnymi dla możliwości realizacji Strategii na rzecz Odpowiedzialnego Rozwoju są kierunki interwencji ujęte w rozdziałach 3.3.2 oraz 3.3.3</w:t>
      </w:r>
      <w:r w:rsidR="001A23CF" w:rsidRPr="00656222">
        <w:rPr>
          <w:rFonts w:asciiTheme="minorHAnsi" w:hAnsiTheme="minorHAnsi"/>
          <w:lang w:val="pl-PL"/>
        </w:rPr>
        <w:t xml:space="preserve"> </w:t>
      </w:r>
      <w:r w:rsidR="003B69C2" w:rsidRPr="00656222">
        <w:rPr>
          <w:rFonts w:asciiTheme="minorHAnsi" w:hAnsiTheme="minorHAnsi"/>
          <w:lang w:val="pl-PL"/>
        </w:rPr>
        <w:t>Programu</w:t>
      </w:r>
      <w:r w:rsidR="00AB65C4" w:rsidRPr="00656222">
        <w:rPr>
          <w:rFonts w:asciiTheme="minorHAnsi" w:hAnsiTheme="minorHAnsi"/>
          <w:lang w:val="pl-PL"/>
        </w:rPr>
        <w:t>, dzięki którym będziemy oddziaływać na proces leczenia przeszczepianiem komórek, tkanek i narządów oraz stworzymy efektywnie działające struktury organizacyjne systemu transplantacji w Polsce.</w:t>
      </w:r>
    </w:p>
    <w:p w14:paraId="05923BF5" w14:textId="77777777" w:rsidR="00AA0D3C" w:rsidRDefault="00AA0D3C" w:rsidP="00AB65C4">
      <w:pPr>
        <w:ind w:left="284"/>
        <w:jc w:val="both"/>
        <w:outlineLvl w:val="2"/>
        <w:rPr>
          <w:sz w:val="24"/>
          <w:szCs w:val="24"/>
        </w:rPr>
      </w:pPr>
      <w:r>
        <w:rPr>
          <w:sz w:val="24"/>
          <w:szCs w:val="24"/>
        </w:rPr>
        <w:t>Poniżej wskazano obszary Strategii, które będą realizowane dzięki Programowi.</w:t>
      </w:r>
    </w:p>
    <w:p w14:paraId="5612EBFC" w14:textId="77777777" w:rsidR="003B69C2" w:rsidRDefault="009F31F3">
      <w:pPr>
        <w:ind w:left="284"/>
        <w:jc w:val="both"/>
        <w:outlineLvl w:val="2"/>
        <w:rPr>
          <w:i/>
          <w:sz w:val="24"/>
          <w:szCs w:val="24"/>
        </w:rPr>
      </w:pPr>
      <w:r>
        <w:rPr>
          <w:i/>
          <w:sz w:val="24"/>
          <w:szCs w:val="24"/>
        </w:rPr>
        <w:t>Obszar wpływający</w:t>
      </w:r>
      <w:r w:rsidR="004E521C" w:rsidRPr="005C5036">
        <w:rPr>
          <w:i/>
          <w:sz w:val="24"/>
          <w:szCs w:val="24"/>
        </w:rPr>
        <w:t xml:space="preserve"> na osiągnięcie celów Strategii</w:t>
      </w:r>
      <w:r w:rsidR="00EA5F35" w:rsidRPr="005C5036">
        <w:rPr>
          <w:i/>
          <w:sz w:val="24"/>
          <w:szCs w:val="24"/>
        </w:rPr>
        <w:t xml:space="preserve">: </w:t>
      </w:r>
      <w:r w:rsidR="0080168D" w:rsidRPr="005C5036">
        <w:rPr>
          <w:i/>
          <w:sz w:val="24"/>
          <w:szCs w:val="24"/>
        </w:rPr>
        <w:t>k</w:t>
      </w:r>
      <w:r w:rsidR="00EA5F35" w:rsidRPr="005C5036">
        <w:rPr>
          <w:i/>
          <w:sz w:val="24"/>
          <w:szCs w:val="24"/>
        </w:rPr>
        <w:t>apitał</w:t>
      </w:r>
      <w:r w:rsidR="00463883" w:rsidRPr="005C5036">
        <w:rPr>
          <w:i/>
          <w:sz w:val="24"/>
          <w:szCs w:val="24"/>
        </w:rPr>
        <w:t xml:space="preserve"> </w:t>
      </w:r>
      <w:r w:rsidR="0080168D" w:rsidRPr="005C5036">
        <w:rPr>
          <w:i/>
          <w:sz w:val="24"/>
          <w:szCs w:val="24"/>
        </w:rPr>
        <w:t>ludzki</w:t>
      </w:r>
      <w:r w:rsidR="00463883" w:rsidRPr="005C5036">
        <w:rPr>
          <w:i/>
          <w:sz w:val="24"/>
          <w:szCs w:val="24"/>
        </w:rPr>
        <w:t xml:space="preserve"> </w:t>
      </w:r>
      <w:r w:rsidR="0080168D" w:rsidRPr="005C5036">
        <w:rPr>
          <w:i/>
          <w:sz w:val="24"/>
          <w:szCs w:val="24"/>
        </w:rPr>
        <w:t>i społeczny</w:t>
      </w:r>
      <w:r w:rsidR="00EA5F35" w:rsidRPr="005C5036">
        <w:rPr>
          <w:i/>
          <w:sz w:val="24"/>
          <w:szCs w:val="24"/>
        </w:rPr>
        <w:t xml:space="preserve"> </w:t>
      </w:r>
    </w:p>
    <w:p w14:paraId="2EF4156A" w14:textId="1934EAD1" w:rsidR="003B69C2" w:rsidRDefault="00AA0D3C">
      <w:pPr>
        <w:ind w:left="284"/>
        <w:jc w:val="both"/>
        <w:outlineLvl w:val="2"/>
        <w:rPr>
          <w:i/>
          <w:sz w:val="24"/>
          <w:szCs w:val="24"/>
        </w:rPr>
      </w:pPr>
      <w:r>
        <w:rPr>
          <w:i/>
          <w:sz w:val="24"/>
          <w:szCs w:val="24"/>
        </w:rPr>
        <w:t>C</w:t>
      </w:r>
      <w:r w:rsidR="00EA5F35" w:rsidRPr="005C5036">
        <w:rPr>
          <w:i/>
          <w:sz w:val="24"/>
          <w:szCs w:val="24"/>
        </w:rPr>
        <w:t>el: Poprawa jakości kapitału ludzkiego</w:t>
      </w:r>
    </w:p>
    <w:p w14:paraId="64E64871" w14:textId="77777777" w:rsidR="00463883" w:rsidRPr="005C5036" w:rsidRDefault="003B69C2">
      <w:pPr>
        <w:ind w:left="284"/>
        <w:jc w:val="both"/>
        <w:outlineLvl w:val="2"/>
        <w:rPr>
          <w:i/>
          <w:sz w:val="24"/>
          <w:szCs w:val="24"/>
        </w:rPr>
      </w:pPr>
      <w:r>
        <w:rPr>
          <w:i/>
          <w:sz w:val="24"/>
          <w:szCs w:val="24"/>
        </w:rPr>
        <w:t>K</w:t>
      </w:r>
      <w:r w:rsidR="00EA5F35" w:rsidRPr="005C5036">
        <w:rPr>
          <w:i/>
          <w:sz w:val="24"/>
          <w:szCs w:val="24"/>
        </w:rPr>
        <w:t>ierunek interwencji: Poprawa stanu zdrowia obywateli oraz efektywności systemu opieki zdrowotnej</w:t>
      </w:r>
    </w:p>
    <w:p w14:paraId="7175F515" w14:textId="77777777" w:rsidR="003B69C2" w:rsidRDefault="00463883" w:rsidP="005C5036">
      <w:pPr>
        <w:ind w:left="284"/>
        <w:jc w:val="both"/>
        <w:outlineLvl w:val="2"/>
        <w:rPr>
          <w:sz w:val="24"/>
          <w:szCs w:val="24"/>
        </w:rPr>
      </w:pPr>
      <w:r>
        <w:rPr>
          <w:sz w:val="24"/>
          <w:szCs w:val="24"/>
        </w:rPr>
        <w:t>Zgodnie z dokumentem, j</w:t>
      </w:r>
      <w:r w:rsidRPr="00463883">
        <w:rPr>
          <w:sz w:val="24"/>
          <w:szCs w:val="24"/>
        </w:rPr>
        <w:t xml:space="preserve">akość kapitału ludzkiego, to </w:t>
      </w:r>
      <w:r>
        <w:rPr>
          <w:sz w:val="24"/>
          <w:szCs w:val="24"/>
        </w:rPr>
        <w:t>między innymi</w:t>
      </w:r>
      <w:r w:rsidRPr="00463883">
        <w:rPr>
          <w:sz w:val="24"/>
          <w:szCs w:val="24"/>
        </w:rPr>
        <w:t xml:space="preserve"> działania na rzecz pozostawania</w:t>
      </w:r>
      <w:r>
        <w:rPr>
          <w:sz w:val="24"/>
          <w:szCs w:val="24"/>
        </w:rPr>
        <w:t xml:space="preserve"> </w:t>
      </w:r>
      <w:r w:rsidRPr="00463883">
        <w:rPr>
          <w:sz w:val="24"/>
          <w:szCs w:val="24"/>
        </w:rPr>
        <w:t>w jak najlepszym zdrowiu, co stanowi warunek niezbędny dla</w:t>
      </w:r>
      <w:r>
        <w:rPr>
          <w:sz w:val="24"/>
          <w:szCs w:val="24"/>
        </w:rPr>
        <w:t xml:space="preserve"> </w:t>
      </w:r>
      <w:r w:rsidRPr="00463883">
        <w:rPr>
          <w:sz w:val="24"/>
          <w:szCs w:val="24"/>
        </w:rPr>
        <w:t>utrzymywania aktywności zawodowej i  społecznej, a  także stanowi</w:t>
      </w:r>
      <w:r>
        <w:rPr>
          <w:sz w:val="24"/>
          <w:szCs w:val="24"/>
        </w:rPr>
        <w:t xml:space="preserve"> </w:t>
      </w:r>
      <w:r w:rsidRPr="00463883">
        <w:rPr>
          <w:sz w:val="24"/>
          <w:szCs w:val="24"/>
        </w:rPr>
        <w:t>o jakości życia.</w:t>
      </w:r>
      <w:r>
        <w:rPr>
          <w:sz w:val="24"/>
          <w:szCs w:val="24"/>
        </w:rPr>
        <w:t xml:space="preserve"> </w:t>
      </w:r>
      <w:r w:rsidR="001E7013" w:rsidRPr="001E7013">
        <w:rPr>
          <w:sz w:val="24"/>
          <w:szCs w:val="24"/>
        </w:rPr>
        <w:t xml:space="preserve">Przeszczepianie </w:t>
      </w:r>
      <w:r w:rsidR="001E7013" w:rsidRPr="001E7013">
        <w:rPr>
          <w:sz w:val="24"/>
          <w:szCs w:val="24"/>
        </w:rPr>
        <w:lastRenderedPageBreak/>
        <w:t xml:space="preserve">narządów daje możliwość ratowania życia oraz oferuje jego lepszą jakość w porównaniu do metod konwencjonalnych. </w:t>
      </w:r>
      <w:r w:rsidRPr="00463883">
        <w:rPr>
          <w:sz w:val="24"/>
          <w:szCs w:val="24"/>
        </w:rPr>
        <w:t>Poprawa jakości życia po przeszczepie (stan zdrowia psychofizycznego, powrót do szkoły lub pracy zawodowej i zatrudnienia) jest wyraźna</w:t>
      </w:r>
      <w:r w:rsidR="00AA0D3C">
        <w:rPr>
          <w:sz w:val="24"/>
          <w:szCs w:val="24"/>
        </w:rPr>
        <w:t>, zatem dzięki podejmowaniu działań dotyczących zwiększania liczby przeczepień będziemy oddziaływać na cel zakładany w Strategii</w:t>
      </w:r>
      <w:r w:rsidRPr="00463883">
        <w:rPr>
          <w:sz w:val="24"/>
          <w:szCs w:val="24"/>
        </w:rPr>
        <w:t>.</w:t>
      </w:r>
    </w:p>
    <w:p w14:paraId="55482542" w14:textId="0C3E37E2" w:rsidR="00EA5F35" w:rsidRDefault="000F3BE4" w:rsidP="000F3BE4">
      <w:pPr>
        <w:ind w:left="284"/>
        <w:jc w:val="both"/>
        <w:outlineLvl w:val="2"/>
        <w:rPr>
          <w:sz w:val="24"/>
          <w:szCs w:val="24"/>
        </w:rPr>
      </w:pPr>
      <w:r w:rsidRPr="000F3BE4">
        <w:rPr>
          <w:sz w:val="24"/>
          <w:szCs w:val="24"/>
        </w:rPr>
        <w:t xml:space="preserve">Narodowy Program Rozwoju Medycyny Transplantacyjnej został </w:t>
      </w:r>
      <w:r>
        <w:rPr>
          <w:sz w:val="24"/>
          <w:szCs w:val="24"/>
        </w:rPr>
        <w:t>wpisany do</w:t>
      </w:r>
      <w:r w:rsidRPr="000F3BE4">
        <w:rPr>
          <w:sz w:val="24"/>
          <w:szCs w:val="24"/>
        </w:rPr>
        <w:t xml:space="preserve"> projekt</w:t>
      </w:r>
      <w:r>
        <w:rPr>
          <w:sz w:val="24"/>
          <w:szCs w:val="24"/>
        </w:rPr>
        <w:t xml:space="preserve">u strategicznego </w:t>
      </w:r>
      <w:r w:rsidRPr="000F3BE4">
        <w:rPr>
          <w:sz w:val="24"/>
          <w:szCs w:val="24"/>
        </w:rPr>
        <w:t>„Zdrowsze społeczeństw</w:t>
      </w:r>
      <w:r>
        <w:rPr>
          <w:sz w:val="24"/>
          <w:szCs w:val="24"/>
        </w:rPr>
        <w:t>o</w:t>
      </w:r>
      <w:r w:rsidRPr="000F3BE4">
        <w:rPr>
          <w:sz w:val="24"/>
          <w:szCs w:val="24"/>
        </w:rPr>
        <w:t>”</w:t>
      </w:r>
      <w:r>
        <w:rPr>
          <w:sz w:val="24"/>
          <w:szCs w:val="24"/>
        </w:rPr>
        <w:t>. Przez zwiększenie świadomości zdrowotnej Program ma na celu</w:t>
      </w:r>
      <w:r w:rsidRPr="000F3BE4">
        <w:t xml:space="preserve"> </w:t>
      </w:r>
      <w:r w:rsidRPr="000F3BE4">
        <w:rPr>
          <w:sz w:val="24"/>
          <w:szCs w:val="24"/>
        </w:rPr>
        <w:t>poprawę sytuacji</w:t>
      </w:r>
      <w:r>
        <w:rPr>
          <w:sz w:val="24"/>
          <w:szCs w:val="24"/>
        </w:rPr>
        <w:t xml:space="preserve"> </w:t>
      </w:r>
      <w:r w:rsidRPr="000F3BE4">
        <w:rPr>
          <w:sz w:val="24"/>
          <w:szCs w:val="24"/>
        </w:rPr>
        <w:t>zdrowotnej społeczeństwa</w:t>
      </w:r>
      <w:r>
        <w:rPr>
          <w:sz w:val="24"/>
          <w:szCs w:val="24"/>
        </w:rPr>
        <w:t xml:space="preserve">. </w:t>
      </w:r>
      <w:r w:rsidR="003B69C2">
        <w:rPr>
          <w:sz w:val="24"/>
          <w:szCs w:val="24"/>
        </w:rPr>
        <w:t xml:space="preserve">Ponadto </w:t>
      </w:r>
      <w:r w:rsidR="00AA0D3C">
        <w:rPr>
          <w:sz w:val="24"/>
          <w:szCs w:val="24"/>
        </w:rPr>
        <w:t>opisany w</w:t>
      </w:r>
      <w:r w:rsidR="00A45ABE">
        <w:rPr>
          <w:sz w:val="24"/>
          <w:szCs w:val="24"/>
        </w:rPr>
        <w:t> </w:t>
      </w:r>
      <w:r w:rsidR="00AA0D3C">
        <w:rPr>
          <w:sz w:val="24"/>
          <w:szCs w:val="24"/>
        </w:rPr>
        <w:t>Strategii p</w:t>
      </w:r>
      <w:r w:rsidR="00EA5F35">
        <w:rPr>
          <w:sz w:val="24"/>
          <w:szCs w:val="24"/>
        </w:rPr>
        <w:t xml:space="preserve">rojekt </w:t>
      </w:r>
      <w:r w:rsidR="003B69C2">
        <w:rPr>
          <w:sz w:val="24"/>
          <w:szCs w:val="24"/>
        </w:rPr>
        <w:t>strategiczny</w:t>
      </w:r>
      <w:r w:rsidR="00AA0D3C">
        <w:rPr>
          <w:sz w:val="24"/>
          <w:szCs w:val="24"/>
        </w:rPr>
        <w:t xml:space="preserve"> „</w:t>
      </w:r>
      <w:r w:rsidR="00EA5F35" w:rsidRPr="00EA5F35">
        <w:rPr>
          <w:sz w:val="24"/>
          <w:szCs w:val="24"/>
        </w:rPr>
        <w:t>Efektywna służba zdrowia</w:t>
      </w:r>
      <w:r w:rsidR="00AA0D3C">
        <w:rPr>
          <w:sz w:val="24"/>
          <w:szCs w:val="24"/>
        </w:rPr>
        <w:t>”</w:t>
      </w:r>
      <w:r w:rsidR="00EA5F35" w:rsidRPr="00EA5F35">
        <w:rPr>
          <w:sz w:val="24"/>
          <w:szCs w:val="24"/>
        </w:rPr>
        <w:t xml:space="preserve"> </w:t>
      </w:r>
      <w:r w:rsidR="009F31F3">
        <w:rPr>
          <w:sz w:val="24"/>
          <w:szCs w:val="24"/>
        </w:rPr>
        <w:t>obejmuje</w:t>
      </w:r>
      <w:r w:rsidR="00EA5F35" w:rsidRPr="00EA5F35">
        <w:rPr>
          <w:sz w:val="24"/>
          <w:szCs w:val="24"/>
        </w:rPr>
        <w:t xml:space="preserve"> m.in. inwestycje w</w:t>
      </w:r>
      <w:r w:rsidR="00A45ABE">
        <w:rPr>
          <w:sz w:val="24"/>
          <w:szCs w:val="24"/>
        </w:rPr>
        <w:t> </w:t>
      </w:r>
      <w:r w:rsidR="00EA5F35" w:rsidRPr="00EA5F35">
        <w:rPr>
          <w:sz w:val="24"/>
          <w:szCs w:val="24"/>
        </w:rPr>
        <w:t>nowoczesną aparaturę i spr</w:t>
      </w:r>
      <w:r w:rsidR="009F31F3">
        <w:rPr>
          <w:sz w:val="24"/>
          <w:szCs w:val="24"/>
        </w:rPr>
        <w:t>zęt medyczny, co również będzie realizowane w ramach Programu</w:t>
      </w:r>
      <w:r w:rsidR="00AA0D3C">
        <w:rPr>
          <w:sz w:val="24"/>
          <w:szCs w:val="24"/>
        </w:rPr>
        <w:t>, zadania o charakterze majątkowym mają na celu unowocześnienie zarówno aparatury, jaką dysponują ośrodki transplantacyjne, jak również samych ośrodków</w:t>
      </w:r>
      <w:r w:rsidR="009F31F3">
        <w:rPr>
          <w:sz w:val="24"/>
          <w:szCs w:val="24"/>
        </w:rPr>
        <w:t>.</w:t>
      </w:r>
    </w:p>
    <w:p w14:paraId="26505B27" w14:textId="49F293B2" w:rsidR="003F1319" w:rsidRPr="005C5036" w:rsidRDefault="0080168D">
      <w:pPr>
        <w:ind w:left="284"/>
        <w:jc w:val="both"/>
        <w:outlineLvl w:val="2"/>
        <w:rPr>
          <w:i/>
          <w:sz w:val="24"/>
          <w:szCs w:val="24"/>
        </w:rPr>
      </w:pPr>
      <w:r w:rsidRPr="005C5036">
        <w:rPr>
          <w:i/>
          <w:sz w:val="24"/>
          <w:szCs w:val="24"/>
        </w:rPr>
        <w:t>Cel szczegółowy I: Trwały wzrost gospodarczy oparty coraz silniej o wiedzę, dane i</w:t>
      </w:r>
      <w:r w:rsidR="00A45ABE">
        <w:rPr>
          <w:i/>
          <w:sz w:val="24"/>
          <w:szCs w:val="24"/>
        </w:rPr>
        <w:t> </w:t>
      </w:r>
      <w:r w:rsidRPr="005C5036">
        <w:rPr>
          <w:i/>
          <w:sz w:val="24"/>
          <w:szCs w:val="24"/>
        </w:rPr>
        <w:t>doskonałość organizacyjną</w:t>
      </w:r>
    </w:p>
    <w:p w14:paraId="73C5A548" w14:textId="77777777" w:rsidR="003F1319" w:rsidRPr="005C5036" w:rsidRDefault="0080168D">
      <w:pPr>
        <w:ind w:left="284"/>
        <w:jc w:val="both"/>
        <w:outlineLvl w:val="2"/>
        <w:rPr>
          <w:i/>
          <w:sz w:val="24"/>
          <w:szCs w:val="24"/>
        </w:rPr>
      </w:pPr>
      <w:r w:rsidRPr="005C5036">
        <w:rPr>
          <w:i/>
          <w:sz w:val="24"/>
          <w:szCs w:val="24"/>
        </w:rPr>
        <w:t>Obszary koncentracji działań</w:t>
      </w:r>
      <w:r w:rsidR="003F1319" w:rsidRPr="005C5036">
        <w:rPr>
          <w:i/>
          <w:sz w:val="24"/>
          <w:szCs w:val="24"/>
        </w:rPr>
        <w:t>: Kapitał dla rozwoju</w:t>
      </w:r>
    </w:p>
    <w:p w14:paraId="0062AB41" w14:textId="77777777" w:rsidR="003F1319" w:rsidRPr="005C5036" w:rsidRDefault="003F1319">
      <w:pPr>
        <w:ind w:left="284"/>
        <w:jc w:val="both"/>
        <w:outlineLvl w:val="2"/>
        <w:rPr>
          <w:i/>
          <w:sz w:val="24"/>
          <w:szCs w:val="24"/>
        </w:rPr>
      </w:pPr>
      <w:r w:rsidRPr="005C5036">
        <w:rPr>
          <w:i/>
          <w:sz w:val="24"/>
          <w:szCs w:val="24"/>
        </w:rPr>
        <w:t>Kierunek interwencji: Zwiększenie efektywności wydatków publicznych w zakresie dostarczania wysokiej jakości infrastruktury i usług publicznych</w:t>
      </w:r>
    </w:p>
    <w:p w14:paraId="645085E6" w14:textId="1BFE66A0" w:rsidR="003F1319" w:rsidRDefault="009F31F3">
      <w:pPr>
        <w:ind w:left="284"/>
        <w:jc w:val="both"/>
        <w:outlineLvl w:val="2"/>
        <w:rPr>
          <w:sz w:val="24"/>
          <w:szCs w:val="24"/>
        </w:rPr>
      </w:pPr>
      <w:r>
        <w:rPr>
          <w:sz w:val="24"/>
          <w:szCs w:val="24"/>
        </w:rPr>
        <w:t>D</w:t>
      </w:r>
      <w:r w:rsidR="003F1319" w:rsidRPr="003F1319">
        <w:rPr>
          <w:sz w:val="24"/>
          <w:szCs w:val="24"/>
        </w:rPr>
        <w:t>o realizacji działań związanych z określonymi w Programie priorytetami włączane będą podmioty</w:t>
      </w:r>
      <w:r w:rsidR="003F1319">
        <w:rPr>
          <w:sz w:val="24"/>
          <w:szCs w:val="24"/>
        </w:rPr>
        <w:t xml:space="preserve">, </w:t>
      </w:r>
      <w:r w:rsidR="003F1319" w:rsidRPr="003F1319">
        <w:rPr>
          <w:sz w:val="24"/>
          <w:szCs w:val="24"/>
        </w:rPr>
        <w:t>których profil działalności  umożliwi przeprowadzenie zaplanowanych działań</w:t>
      </w:r>
      <w:r w:rsidR="003F1319">
        <w:rPr>
          <w:sz w:val="24"/>
          <w:szCs w:val="24"/>
        </w:rPr>
        <w:t xml:space="preserve">, np. </w:t>
      </w:r>
      <w:r w:rsidR="007C58F0">
        <w:rPr>
          <w:sz w:val="24"/>
          <w:szCs w:val="24"/>
        </w:rPr>
        <w:t>działań</w:t>
      </w:r>
      <w:r w:rsidR="003F1319">
        <w:rPr>
          <w:sz w:val="24"/>
          <w:szCs w:val="24"/>
        </w:rPr>
        <w:t xml:space="preserve"> promocyjnych. </w:t>
      </w:r>
      <w:r w:rsidR="00C9541D">
        <w:rPr>
          <w:sz w:val="24"/>
          <w:szCs w:val="24"/>
        </w:rPr>
        <w:t>Wiedza i umiejętności pracowników ww. jednostek umożliwią</w:t>
      </w:r>
      <w:r w:rsidR="00C9541D" w:rsidRPr="00C9541D">
        <w:rPr>
          <w:sz w:val="24"/>
          <w:szCs w:val="24"/>
        </w:rPr>
        <w:t xml:space="preserve"> </w:t>
      </w:r>
      <w:r w:rsidR="00C9541D">
        <w:rPr>
          <w:sz w:val="24"/>
          <w:szCs w:val="24"/>
        </w:rPr>
        <w:t>efektywn</w:t>
      </w:r>
      <w:r w:rsidR="00C9541D" w:rsidRPr="00C9541D">
        <w:rPr>
          <w:sz w:val="24"/>
          <w:szCs w:val="24"/>
        </w:rPr>
        <w:t xml:space="preserve">e </w:t>
      </w:r>
      <w:r w:rsidR="00C9541D">
        <w:rPr>
          <w:sz w:val="24"/>
          <w:szCs w:val="24"/>
        </w:rPr>
        <w:t>zrealizowanie</w:t>
      </w:r>
      <w:r w:rsidR="00C9541D" w:rsidRPr="00C9541D">
        <w:rPr>
          <w:sz w:val="24"/>
          <w:szCs w:val="24"/>
        </w:rPr>
        <w:t xml:space="preserve"> </w:t>
      </w:r>
      <w:r w:rsidR="00C9541D">
        <w:rPr>
          <w:sz w:val="24"/>
          <w:szCs w:val="24"/>
        </w:rPr>
        <w:t>celów Programu</w:t>
      </w:r>
      <w:r w:rsidR="00C9541D" w:rsidRPr="00C9541D">
        <w:rPr>
          <w:sz w:val="24"/>
          <w:szCs w:val="24"/>
        </w:rPr>
        <w:t xml:space="preserve"> z korzyścią dla społeczeństwa.</w:t>
      </w:r>
    </w:p>
    <w:p w14:paraId="002DA59F" w14:textId="77777777" w:rsidR="00AA3AEC" w:rsidRPr="005C5036" w:rsidRDefault="00AA3AEC">
      <w:pPr>
        <w:ind w:left="284"/>
        <w:jc w:val="both"/>
        <w:outlineLvl w:val="2"/>
        <w:rPr>
          <w:i/>
          <w:sz w:val="24"/>
          <w:szCs w:val="24"/>
        </w:rPr>
      </w:pPr>
      <w:r w:rsidRPr="005C5036">
        <w:rPr>
          <w:i/>
          <w:sz w:val="24"/>
          <w:szCs w:val="24"/>
        </w:rPr>
        <w:t>Cel szczegółowy II – Rozwój społecznie wrażliwy i terytorialnie zrównoważony</w:t>
      </w:r>
    </w:p>
    <w:p w14:paraId="72377730" w14:textId="77777777" w:rsidR="00AA3AEC" w:rsidRDefault="00AA3AEC">
      <w:pPr>
        <w:ind w:left="284"/>
        <w:jc w:val="both"/>
        <w:outlineLvl w:val="2"/>
        <w:rPr>
          <w:i/>
          <w:sz w:val="24"/>
          <w:szCs w:val="24"/>
        </w:rPr>
      </w:pPr>
      <w:r w:rsidRPr="005C5036">
        <w:rPr>
          <w:i/>
          <w:sz w:val="24"/>
          <w:szCs w:val="24"/>
        </w:rPr>
        <w:t>Obszar koncentracji działań: Spójność społeczna</w:t>
      </w:r>
    </w:p>
    <w:p w14:paraId="6CD806C8" w14:textId="0195C071" w:rsidR="008E4B25" w:rsidRPr="005C5036" w:rsidRDefault="008E4B25" w:rsidP="00066FF6">
      <w:pPr>
        <w:ind w:left="284"/>
        <w:jc w:val="both"/>
        <w:outlineLvl w:val="2"/>
        <w:rPr>
          <w:i/>
          <w:sz w:val="24"/>
          <w:szCs w:val="24"/>
        </w:rPr>
      </w:pPr>
      <w:r w:rsidRPr="008E4B25">
        <w:rPr>
          <w:i/>
          <w:sz w:val="24"/>
          <w:szCs w:val="24"/>
        </w:rPr>
        <w:t>Kierunek interwencji: Poprawa dostępności do usług, w tym społecznych i zdrowotnych</w:t>
      </w:r>
    </w:p>
    <w:p w14:paraId="55D041AF" w14:textId="7A18EF26" w:rsidR="00AA3AEC" w:rsidRPr="005C5036" w:rsidRDefault="00AA3AEC">
      <w:pPr>
        <w:ind w:left="284"/>
        <w:jc w:val="both"/>
        <w:outlineLvl w:val="2"/>
        <w:rPr>
          <w:sz w:val="24"/>
          <w:szCs w:val="24"/>
        </w:rPr>
      </w:pPr>
      <w:r>
        <w:rPr>
          <w:sz w:val="24"/>
          <w:szCs w:val="24"/>
        </w:rPr>
        <w:t>Zgodnie z</w:t>
      </w:r>
      <w:r w:rsidR="00AA0D3C">
        <w:rPr>
          <w:sz w:val="24"/>
          <w:szCs w:val="24"/>
        </w:rPr>
        <w:t>e</w:t>
      </w:r>
      <w:r>
        <w:rPr>
          <w:sz w:val="24"/>
          <w:szCs w:val="24"/>
        </w:rPr>
        <w:t xml:space="preserve"> </w:t>
      </w:r>
      <w:r w:rsidRPr="00AA3AEC">
        <w:rPr>
          <w:sz w:val="24"/>
          <w:szCs w:val="24"/>
        </w:rPr>
        <w:t>Strategi</w:t>
      </w:r>
      <w:r w:rsidR="00AA0D3C">
        <w:rPr>
          <w:sz w:val="24"/>
          <w:szCs w:val="24"/>
        </w:rPr>
        <w:t>ą</w:t>
      </w:r>
      <w:r>
        <w:rPr>
          <w:sz w:val="24"/>
          <w:szCs w:val="24"/>
        </w:rPr>
        <w:t>, w</w:t>
      </w:r>
      <w:r w:rsidRPr="00AA3AEC">
        <w:rPr>
          <w:sz w:val="24"/>
          <w:szCs w:val="24"/>
        </w:rPr>
        <w:t xml:space="preserve"> przypadku osób niepełnosprawnych, należy koncentrować się na tworzeniu warunków do ich wczesnego</w:t>
      </w:r>
      <w:r>
        <w:rPr>
          <w:sz w:val="24"/>
          <w:szCs w:val="24"/>
        </w:rPr>
        <w:t xml:space="preserve"> </w:t>
      </w:r>
      <w:r w:rsidRPr="00AA3AEC">
        <w:rPr>
          <w:sz w:val="24"/>
          <w:szCs w:val="24"/>
        </w:rPr>
        <w:t>powrotu do pracy i utrzymania się w zatrudnieniu</w:t>
      </w:r>
      <w:r>
        <w:rPr>
          <w:sz w:val="24"/>
          <w:szCs w:val="24"/>
        </w:rPr>
        <w:t xml:space="preserve">. </w:t>
      </w:r>
      <w:r w:rsidRPr="00AA3AEC">
        <w:rPr>
          <w:sz w:val="24"/>
          <w:szCs w:val="24"/>
        </w:rPr>
        <w:t>Poprawa jakości życia po przeszczepie (stan zdrowia psychofizycznego, powrót do szkoły lub pracy zawodowej i zatrudnienia) jest wyraźna. Przeszczepianie narządów daje możliwość ratowania życia oraz oferuje jego lepszą jakość w porównaniu do metod konwencjonalnych. Współczesna medycyna transplantacyjna dostarcza wielu dowodów potwierdzających wydłużający się okres życia po przeszczepie. W szczególności pacjent ze schyłkową niewydolnością nerek poddawany dializoterapii żyje średnio przez 10 lat natomiast przeszczepienie nerek pozwala na wydłużenie życia średnio o ok. 20 lat.</w:t>
      </w:r>
      <w:r w:rsidR="00AA0D3C">
        <w:rPr>
          <w:sz w:val="24"/>
          <w:szCs w:val="24"/>
        </w:rPr>
        <w:t xml:space="preserve"> </w:t>
      </w:r>
      <w:r w:rsidR="001A23CF">
        <w:rPr>
          <w:sz w:val="24"/>
          <w:szCs w:val="24"/>
        </w:rPr>
        <w:t xml:space="preserve">Należy również wziąć pod uwagę aspekt powrotu do czynności zawodowych osób, które były zaangażowane w sprawowanie opieki nad chorymi. </w:t>
      </w:r>
      <w:r w:rsidR="00AA0D3C">
        <w:rPr>
          <w:sz w:val="24"/>
          <w:szCs w:val="24"/>
        </w:rPr>
        <w:t xml:space="preserve">Zatem dzięki realizacji zadań mających na celu sfinansowanie procedur medycznych, w tym innowacyjnych oraz działaniom na </w:t>
      </w:r>
      <w:r w:rsidR="00AA0D3C">
        <w:rPr>
          <w:sz w:val="24"/>
          <w:szCs w:val="24"/>
        </w:rPr>
        <w:lastRenderedPageBreak/>
        <w:t>rzecz zwiększenia dawstwa żywego i od osób zmarłych oddziaływać będziemy na cel założony w Strategii.</w:t>
      </w:r>
    </w:p>
    <w:p w14:paraId="3174C120" w14:textId="77777777" w:rsidR="0080168D" w:rsidRPr="00C5388C" w:rsidRDefault="0080168D" w:rsidP="00C5388C">
      <w:pPr>
        <w:ind w:left="284"/>
        <w:jc w:val="both"/>
        <w:outlineLvl w:val="2"/>
        <w:rPr>
          <w:sz w:val="24"/>
          <w:szCs w:val="24"/>
        </w:rPr>
      </w:pPr>
    </w:p>
    <w:p w14:paraId="6721A757" w14:textId="77777777" w:rsidR="00612CB7" w:rsidRPr="006F4797" w:rsidRDefault="00612CB7" w:rsidP="00C12BCC">
      <w:pPr>
        <w:pStyle w:val="Akapitzlist"/>
        <w:numPr>
          <w:ilvl w:val="0"/>
          <w:numId w:val="2"/>
        </w:numPr>
        <w:outlineLvl w:val="0"/>
        <w:rPr>
          <w:b/>
          <w:sz w:val="28"/>
          <w:szCs w:val="28"/>
        </w:rPr>
      </w:pPr>
      <w:bookmarkStart w:id="198" w:name="_Toc474748000"/>
      <w:r w:rsidRPr="006F4797">
        <w:rPr>
          <w:b/>
          <w:sz w:val="28"/>
          <w:szCs w:val="28"/>
        </w:rPr>
        <w:t>DIAGNOZA SYTUACJI SPOŁECZNO-GOSPODARCZEJ ODNOSZĄCEJ SIĘ DO ZAKRESU PROGRAMU</w:t>
      </w:r>
      <w:bookmarkEnd w:id="198"/>
    </w:p>
    <w:p w14:paraId="111D8FB9" w14:textId="77777777" w:rsidR="00612CB7" w:rsidRDefault="00AD7232" w:rsidP="00C12BCC">
      <w:pPr>
        <w:pStyle w:val="Akapitzlist"/>
        <w:numPr>
          <w:ilvl w:val="1"/>
          <w:numId w:val="2"/>
        </w:numPr>
        <w:outlineLvl w:val="1"/>
        <w:rPr>
          <w:b/>
          <w:sz w:val="24"/>
          <w:szCs w:val="24"/>
        </w:rPr>
      </w:pPr>
      <w:bookmarkStart w:id="199" w:name="_Toc474748001"/>
      <w:r w:rsidRPr="006F4797">
        <w:rPr>
          <w:b/>
          <w:sz w:val="24"/>
          <w:szCs w:val="24"/>
        </w:rPr>
        <w:t>Pobieranie i przeszczepianie narządów w Polsce</w:t>
      </w:r>
      <w:bookmarkEnd w:id="199"/>
    </w:p>
    <w:p w14:paraId="361F5AE3" w14:textId="13F2EB5A" w:rsidR="00F943A1" w:rsidRPr="00F943A1" w:rsidRDefault="00F943A1" w:rsidP="00F943A1">
      <w:pPr>
        <w:ind w:left="284"/>
        <w:jc w:val="both"/>
        <w:outlineLvl w:val="1"/>
        <w:rPr>
          <w:sz w:val="24"/>
          <w:szCs w:val="24"/>
        </w:rPr>
      </w:pPr>
      <w:bookmarkStart w:id="200" w:name="_Toc459295161"/>
      <w:bookmarkStart w:id="201" w:name="_Toc473196085"/>
      <w:bookmarkStart w:id="202" w:name="_Toc474748002"/>
      <w:r w:rsidRPr="00F943A1">
        <w:rPr>
          <w:sz w:val="24"/>
          <w:szCs w:val="24"/>
        </w:rPr>
        <w:t>W ostatnich latach obserwuje się znaczący rozwój medycyny transplantacyjnej. Postęp jaki dokonuje się w medycynie sprawia, iż transplantologia stała się bezpieczną i</w:t>
      </w:r>
      <w:r w:rsidR="0082374D">
        <w:t> </w:t>
      </w:r>
      <w:r w:rsidRPr="00F943A1">
        <w:rPr>
          <w:sz w:val="24"/>
          <w:szCs w:val="24"/>
        </w:rPr>
        <w:t>skuteczną metodą leczenia. Na świecie żyje ponad milion ludzi z przeszczepionym narządem. Co roku wykonuje się ponad 90 000 takich zabiegów, lista chorych oczekujących na ten zabieg rośnie w postępie geometrycznym. Co 14 minut kwalifikowany jest nowy chory do zabiegu, a codziennie 15 osób umiera</w:t>
      </w:r>
      <w:r w:rsidR="001A252F">
        <w:rPr>
          <w:sz w:val="24"/>
          <w:szCs w:val="24"/>
        </w:rPr>
        <w:t>,</w:t>
      </w:r>
      <w:r w:rsidRPr="00F943A1">
        <w:rPr>
          <w:sz w:val="24"/>
          <w:szCs w:val="24"/>
        </w:rPr>
        <w:t xml:space="preserve"> nie mogąc doczekać operacji przeszczepienia serca, wątroby lub nerki. Podstawowym problemem obecnie jest niedobór narządów do przeszczepienia w stosunku do potrzeb. Zapotrzebowanie na przeszczepy ulega ciągłym zmianom i jest trudne do zdefiniowania. Wzrasta wiek biorców, rozszerzają się wskazania do przeszczepu, wydłużają się listy oczekujących.</w:t>
      </w:r>
      <w:bookmarkEnd w:id="200"/>
      <w:bookmarkEnd w:id="201"/>
      <w:bookmarkEnd w:id="202"/>
    </w:p>
    <w:p w14:paraId="6BEE9685" w14:textId="390426B3" w:rsidR="00F943A1" w:rsidRPr="00F943A1" w:rsidRDefault="001A252F" w:rsidP="00F943A1">
      <w:pPr>
        <w:ind w:left="284"/>
        <w:jc w:val="both"/>
        <w:outlineLvl w:val="1"/>
        <w:rPr>
          <w:sz w:val="24"/>
          <w:szCs w:val="24"/>
        </w:rPr>
      </w:pPr>
      <w:bookmarkStart w:id="203" w:name="_Toc459295162"/>
      <w:bookmarkStart w:id="204" w:name="_Toc473196086"/>
      <w:bookmarkStart w:id="205" w:name="_Toc474748003"/>
      <w:r>
        <w:rPr>
          <w:sz w:val="24"/>
          <w:szCs w:val="24"/>
        </w:rPr>
        <w:t>Od 1966 r.</w:t>
      </w:r>
      <w:r w:rsidR="00F943A1" w:rsidRPr="00F943A1">
        <w:rPr>
          <w:sz w:val="24"/>
          <w:szCs w:val="24"/>
        </w:rPr>
        <w:t>, kiedy to wykonano zaledwie 4 przeszczepienia, w Polsce do roku 2015 łącznie wykonano ich już ponad 28 000. Przy czym wykonano ponad 20 000 przeszczepów nerek od zmarłych dawców, ponad 700 przeszczepów nerek od żywych dawców, blisko 4000</w:t>
      </w:r>
      <w:r w:rsidR="0082374D">
        <w:rPr>
          <w:sz w:val="24"/>
          <w:szCs w:val="24"/>
        </w:rPr>
        <w:t> </w:t>
      </w:r>
      <w:r w:rsidR="00F943A1" w:rsidRPr="00F943A1">
        <w:rPr>
          <w:sz w:val="24"/>
          <w:szCs w:val="24"/>
        </w:rPr>
        <w:t>przeszczepów wątroby od zmarłych i żywych dawców, ponad 2000 przeszczepień serca. Szczegółowe dane w tym zakresie przedstawia tabela 1 opracowana na podstawie danych z Centrum Organizacyjno-Koordynacyjnego do Spraw Transplantacji „Poltransplant”.</w:t>
      </w:r>
      <w:bookmarkEnd w:id="203"/>
      <w:bookmarkEnd w:id="204"/>
      <w:bookmarkEnd w:id="205"/>
    </w:p>
    <w:p w14:paraId="3B116746" w14:textId="4CCA9F59" w:rsidR="00F943A1" w:rsidRPr="00F943A1" w:rsidRDefault="00F943A1" w:rsidP="00F943A1">
      <w:pPr>
        <w:ind w:left="284"/>
        <w:jc w:val="both"/>
        <w:outlineLvl w:val="1"/>
        <w:rPr>
          <w:sz w:val="24"/>
          <w:szCs w:val="24"/>
        </w:rPr>
      </w:pPr>
      <w:bookmarkStart w:id="206" w:name="_Toc459295163"/>
      <w:bookmarkStart w:id="207" w:name="_Toc473196087"/>
      <w:bookmarkStart w:id="208" w:name="_Toc474748004"/>
      <w:r w:rsidRPr="00F943A1">
        <w:rPr>
          <w:sz w:val="24"/>
          <w:szCs w:val="24"/>
        </w:rPr>
        <w:t>W większości przypadków przeszczepia się narządy pobrane od dawców zmarłych. Z</w:t>
      </w:r>
      <w:r w:rsidR="0082374D">
        <w:rPr>
          <w:sz w:val="24"/>
          <w:szCs w:val="24"/>
        </w:rPr>
        <w:t> </w:t>
      </w:r>
      <w:r w:rsidRPr="00F943A1">
        <w:rPr>
          <w:sz w:val="24"/>
          <w:szCs w:val="24"/>
        </w:rPr>
        <w:t xml:space="preserve">różnych powodów (w tym niskiej świadomości społecznej wynikającej z braku dostatecznej informacji w przedmiotowym zakresie) program przeszczepiania nerek od żywych dawców rodzinnych prawie nie istnieje, choć widać niewielką tendencję wzrostową, stanowiąc bardzo mały udziałowy procent wszystkich operacji przeszczepienia nerki w ciągu roku – np. w roku 1993 stanowił 1,59%, w 1998 r. – 1,66%, w 2004 r. – 2,06%, w 2010 r. – 5%. Program przeszczepiania wątroby u dzieci od żywego dawcy rodzinnego aktywnie rozwija się w Instytucie „Pomniku </w:t>
      </w:r>
      <w:r w:rsidR="00A45ABE">
        <w:rPr>
          <w:sz w:val="24"/>
          <w:szCs w:val="24"/>
        </w:rPr>
        <w:t>–</w:t>
      </w:r>
      <w:r w:rsidRPr="00F943A1">
        <w:rPr>
          <w:sz w:val="24"/>
          <w:szCs w:val="24"/>
        </w:rPr>
        <w:t xml:space="preserve"> Centrum Zdrowia Dziecka” w</w:t>
      </w:r>
      <w:r w:rsidR="0082374D">
        <w:rPr>
          <w:sz w:val="24"/>
          <w:szCs w:val="24"/>
        </w:rPr>
        <w:t> </w:t>
      </w:r>
      <w:r w:rsidRPr="00F943A1">
        <w:rPr>
          <w:sz w:val="24"/>
          <w:szCs w:val="24"/>
        </w:rPr>
        <w:t>Warszawie (przy współpracy Kliniki Chirurgii Wątroby Centralnego Szpitala Klinicznego Uniwersytetu Medycznego w Warszawie).</w:t>
      </w:r>
      <w:bookmarkEnd w:id="206"/>
      <w:bookmarkEnd w:id="207"/>
      <w:bookmarkEnd w:id="208"/>
    </w:p>
    <w:p w14:paraId="25B3C51E" w14:textId="144FED2E" w:rsidR="00F943A1" w:rsidRDefault="00F943A1" w:rsidP="00F943A1">
      <w:pPr>
        <w:ind w:left="284"/>
        <w:jc w:val="both"/>
        <w:outlineLvl w:val="1"/>
        <w:rPr>
          <w:sz w:val="24"/>
          <w:szCs w:val="24"/>
        </w:rPr>
      </w:pPr>
      <w:bookmarkStart w:id="209" w:name="_Toc459295164"/>
      <w:bookmarkStart w:id="210" w:name="_Toc473196088"/>
      <w:bookmarkStart w:id="211" w:name="_Toc474748005"/>
      <w:r w:rsidRPr="00F943A1">
        <w:rPr>
          <w:sz w:val="24"/>
          <w:szCs w:val="24"/>
        </w:rPr>
        <w:t>Jednocześnie na</w:t>
      </w:r>
      <w:r w:rsidR="001A252F">
        <w:rPr>
          <w:sz w:val="24"/>
          <w:szCs w:val="24"/>
        </w:rPr>
        <w:t>leży podkreślić, iż od 2006 r.</w:t>
      </w:r>
      <w:r w:rsidRPr="00F943A1">
        <w:rPr>
          <w:sz w:val="24"/>
          <w:szCs w:val="24"/>
        </w:rPr>
        <w:t xml:space="preserve"> zaobserwowano wyraźne zmniejszenie liczby pobrań nar</w:t>
      </w:r>
      <w:r w:rsidR="001A252F">
        <w:rPr>
          <w:sz w:val="24"/>
          <w:szCs w:val="24"/>
        </w:rPr>
        <w:t>ządów od zmarłych, a w 2007 r.</w:t>
      </w:r>
      <w:r w:rsidRPr="00F943A1">
        <w:rPr>
          <w:sz w:val="24"/>
          <w:szCs w:val="24"/>
        </w:rPr>
        <w:t xml:space="preserve"> doszło do poważnego zmniejszenia liczby zgłoszeń dawcó</w:t>
      </w:r>
      <w:r w:rsidR="001A252F">
        <w:rPr>
          <w:sz w:val="24"/>
          <w:szCs w:val="24"/>
        </w:rPr>
        <w:t>w i pobrań narządów. W 2007 r.</w:t>
      </w:r>
      <w:r w:rsidRPr="00F943A1">
        <w:rPr>
          <w:sz w:val="24"/>
          <w:szCs w:val="24"/>
        </w:rPr>
        <w:t xml:space="preserve"> narządy do przeszczepienia pobrano od 352 zmarłych dawców (w 2006 r. od 496, a w 2005 r. od 556). W 2007 r. w Polsce dokonano </w:t>
      </w:r>
      <w:r w:rsidRPr="00F943A1">
        <w:rPr>
          <w:sz w:val="24"/>
          <w:szCs w:val="24"/>
        </w:rPr>
        <w:lastRenderedPageBreak/>
        <w:t>średnio 9.2 pobrania narządowe na 1 mln mieszkańców, co uplasowało Polskę na jednym z ostatnich miejsc wśród krajów członkowskich Unii Europejskiej. W roku 2014 wskaźnik ten osiągnął 15,5. Stąd konieczność kontynuowania działań mających na celu przybliżenie Polski do średnich wskaźników EU. Szczegóły przedstawia tabela 2.</w:t>
      </w:r>
      <w:bookmarkEnd w:id="209"/>
      <w:bookmarkEnd w:id="210"/>
      <w:bookmarkEnd w:id="211"/>
    </w:p>
    <w:p w14:paraId="7C9DDDD2" w14:textId="77777777" w:rsidR="00F943A1" w:rsidRDefault="00F943A1" w:rsidP="00F943A1">
      <w:pPr>
        <w:ind w:left="284"/>
        <w:jc w:val="both"/>
        <w:outlineLvl w:val="1"/>
        <w:rPr>
          <w:sz w:val="24"/>
          <w:szCs w:val="24"/>
        </w:rPr>
        <w:sectPr w:rsidR="00F943A1" w:rsidSect="0082288F">
          <w:footerReference w:type="default" r:id="rId9"/>
          <w:footerReference w:type="first" r:id="rId10"/>
          <w:pgSz w:w="11906" w:h="16838"/>
          <w:pgMar w:top="1417" w:right="1417" w:bottom="1417" w:left="1417" w:header="708" w:footer="708" w:gutter="0"/>
          <w:cols w:space="708"/>
          <w:titlePg/>
          <w:docGrid w:linePitch="360"/>
        </w:sectPr>
      </w:pPr>
    </w:p>
    <w:p w14:paraId="4F53BDE5" w14:textId="30EA4718" w:rsidR="00F943A1" w:rsidRPr="00F943A1" w:rsidRDefault="00F943A1" w:rsidP="00F943A1">
      <w:pPr>
        <w:tabs>
          <w:tab w:val="left" w:pos="0"/>
        </w:tabs>
        <w:spacing w:line="240" w:lineRule="auto"/>
        <w:rPr>
          <w:sz w:val="24"/>
          <w:szCs w:val="24"/>
        </w:rPr>
      </w:pPr>
      <w:r w:rsidRPr="00F943A1">
        <w:rPr>
          <w:sz w:val="24"/>
          <w:szCs w:val="24"/>
        </w:rPr>
        <w:lastRenderedPageBreak/>
        <w:t>Tabela</w:t>
      </w:r>
      <w:r w:rsidRPr="00F943A1">
        <w:rPr>
          <w:spacing w:val="-3"/>
          <w:sz w:val="24"/>
          <w:szCs w:val="24"/>
        </w:rPr>
        <w:t xml:space="preserve"> </w:t>
      </w:r>
      <w:r w:rsidRPr="00F943A1">
        <w:rPr>
          <w:sz w:val="24"/>
          <w:szCs w:val="24"/>
        </w:rPr>
        <w:t>1.</w:t>
      </w:r>
      <w:r w:rsidRPr="00F943A1">
        <w:rPr>
          <w:spacing w:val="-4"/>
          <w:sz w:val="24"/>
          <w:szCs w:val="24"/>
        </w:rPr>
        <w:t xml:space="preserve"> </w:t>
      </w:r>
      <w:r w:rsidRPr="00F943A1">
        <w:rPr>
          <w:sz w:val="24"/>
          <w:szCs w:val="24"/>
        </w:rPr>
        <w:t>Przeszczepianie</w:t>
      </w:r>
      <w:r w:rsidRPr="00F943A1">
        <w:rPr>
          <w:spacing w:val="-5"/>
          <w:sz w:val="24"/>
          <w:szCs w:val="24"/>
        </w:rPr>
        <w:t xml:space="preserve"> </w:t>
      </w:r>
      <w:r w:rsidRPr="00F943A1">
        <w:rPr>
          <w:sz w:val="24"/>
          <w:szCs w:val="24"/>
        </w:rPr>
        <w:t>narządów</w:t>
      </w:r>
      <w:r w:rsidRPr="00F943A1">
        <w:rPr>
          <w:spacing w:val="-4"/>
          <w:sz w:val="24"/>
          <w:szCs w:val="24"/>
        </w:rPr>
        <w:t xml:space="preserve"> </w:t>
      </w:r>
      <w:r w:rsidRPr="00F943A1">
        <w:rPr>
          <w:sz w:val="24"/>
          <w:szCs w:val="24"/>
        </w:rPr>
        <w:t>od</w:t>
      </w:r>
      <w:r w:rsidRPr="00F943A1">
        <w:rPr>
          <w:spacing w:val="-5"/>
          <w:sz w:val="24"/>
          <w:szCs w:val="24"/>
        </w:rPr>
        <w:t xml:space="preserve"> </w:t>
      </w:r>
      <w:r w:rsidRPr="00F943A1">
        <w:rPr>
          <w:sz w:val="24"/>
          <w:szCs w:val="24"/>
        </w:rPr>
        <w:t>dawców</w:t>
      </w:r>
      <w:r w:rsidRPr="00F943A1">
        <w:rPr>
          <w:spacing w:val="-5"/>
          <w:sz w:val="24"/>
          <w:szCs w:val="24"/>
        </w:rPr>
        <w:t xml:space="preserve"> </w:t>
      </w:r>
      <w:r w:rsidRPr="00F943A1">
        <w:rPr>
          <w:sz w:val="24"/>
          <w:szCs w:val="24"/>
        </w:rPr>
        <w:t>żywych</w:t>
      </w:r>
      <w:r w:rsidRPr="00F943A1">
        <w:rPr>
          <w:spacing w:val="-4"/>
          <w:sz w:val="24"/>
          <w:szCs w:val="24"/>
        </w:rPr>
        <w:t xml:space="preserve"> </w:t>
      </w:r>
      <w:r w:rsidRPr="00F943A1">
        <w:rPr>
          <w:sz w:val="24"/>
          <w:szCs w:val="24"/>
        </w:rPr>
        <w:t>i</w:t>
      </w:r>
      <w:r w:rsidRPr="00F943A1">
        <w:rPr>
          <w:spacing w:val="-4"/>
          <w:sz w:val="24"/>
          <w:szCs w:val="24"/>
        </w:rPr>
        <w:t xml:space="preserve"> </w:t>
      </w:r>
      <w:r w:rsidRPr="00F943A1">
        <w:rPr>
          <w:sz w:val="24"/>
          <w:szCs w:val="24"/>
        </w:rPr>
        <w:t>zmarłych</w:t>
      </w:r>
      <w:r w:rsidRPr="00F943A1">
        <w:rPr>
          <w:spacing w:val="-5"/>
          <w:sz w:val="24"/>
          <w:szCs w:val="24"/>
        </w:rPr>
        <w:t xml:space="preserve"> </w:t>
      </w:r>
      <w:r w:rsidRPr="00F943A1">
        <w:rPr>
          <w:sz w:val="24"/>
          <w:szCs w:val="24"/>
        </w:rPr>
        <w:t>w</w:t>
      </w:r>
      <w:r w:rsidRPr="00F943A1">
        <w:rPr>
          <w:spacing w:val="-4"/>
          <w:sz w:val="24"/>
          <w:szCs w:val="24"/>
        </w:rPr>
        <w:t xml:space="preserve"> </w:t>
      </w:r>
      <w:r w:rsidRPr="00F943A1">
        <w:rPr>
          <w:sz w:val="24"/>
          <w:szCs w:val="24"/>
        </w:rPr>
        <w:t>Polsce</w:t>
      </w:r>
      <w:r w:rsidRPr="00F943A1">
        <w:rPr>
          <w:spacing w:val="-4"/>
          <w:sz w:val="24"/>
          <w:szCs w:val="24"/>
        </w:rPr>
        <w:t xml:space="preserve"> </w:t>
      </w:r>
      <w:r w:rsidRPr="00F943A1">
        <w:rPr>
          <w:sz w:val="24"/>
          <w:szCs w:val="24"/>
        </w:rPr>
        <w:t>w</w:t>
      </w:r>
      <w:r w:rsidRPr="00F943A1">
        <w:rPr>
          <w:spacing w:val="-4"/>
          <w:sz w:val="24"/>
          <w:szCs w:val="24"/>
        </w:rPr>
        <w:t xml:space="preserve"> </w:t>
      </w:r>
      <w:r w:rsidRPr="00F943A1">
        <w:rPr>
          <w:sz w:val="24"/>
          <w:szCs w:val="24"/>
        </w:rPr>
        <w:t>latach</w:t>
      </w:r>
      <w:r w:rsidRPr="00F943A1">
        <w:rPr>
          <w:spacing w:val="-3"/>
          <w:sz w:val="24"/>
          <w:szCs w:val="24"/>
        </w:rPr>
        <w:t xml:space="preserve"> </w:t>
      </w:r>
      <w:r w:rsidRPr="00F943A1">
        <w:rPr>
          <w:sz w:val="24"/>
          <w:szCs w:val="24"/>
        </w:rPr>
        <w:t>2001</w:t>
      </w:r>
      <w:r w:rsidR="00A45ABE">
        <w:rPr>
          <w:sz w:val="24"/>
          <w:szCs w:val="24"/>
        </w:rPr>
        <w:t>–</w:t>
      </w:r>
      <w:r w:rsidRPr="00F943A1">
        <w:rPr>
          <w:sz w:val="24"/>
          <w:szCs w:val="24"/>
        </w:rPr>
        <w:t>2015. [</w:t>
      </w:r>
      <w:r w:rsidRPr="00F943A1">
        <w:rPr>
          <w:i/>
          <w:sz w:val="24"/>
          <w:szCs w:val="24"/>
        </w:rPr>
        <w:t>źródło: Biuletyn Informacyjny Poltransplant, Nr 1(24), maj 2016, str. 33</w:t>
      </w:r>
      <w:r w:rsidR="00A45ABE">
        <w:rPr>
          <w:i/>
          <w:sz w:val="24"/>
          <w:szCs w:val="24"/>
        </w:rPr>
        <w:t>–</w:t>
      </w:r>
      <w:r w:rsidRPr="00F943A1">
        <w:rPr>
          <w:i/>
          <w:sz w:val="24"/>
          <w:szCs w:val="24"/>
        </w:rPr>
        <w:t>34</w:t>
      </w:r>
      <w:r w:rsidRPr="00F943A1">
        <w:rPr>
          <w:sz w:val="24"/>
          <w:szCs w:val="24"/>
        </w:rPr>
        <w:t>]</w:t>
      </w:r>
    </w:p>
    <w:tbl>
      <w:tblPr>
        <w:tblW w:w="5000" w:type="pct"/>
        <w:tblCellMar>
          <w:left w:w="0" w:type="dxa"/>
          <w:right w:w="0" w:type="dxa"/>
        </w:tblCellMar>
        <w:tblLook w:val="01E0" w:firstRow="1" w:lastRow="1" w:firstColumn="1" w:lastColumn="1" w:noHBand="0" w:noVBand="0"/>
      </w:tblPr>
      <w:tblGrid>
        <w:gridCol w:w="2836"/>
        <w:gridCol w:w="684"/>
        <w:gridCol w:w="717"/>
        <w:gridCol w:w="717"/>
        <w:gridCol w:w="717"/>
        <w:gridCol w:w="717"/>
        <w:gridCol w:w="687"/>
        <w:gridCol w:w="687"/>
        <w:gridCol w:w="684"/>
        <w:gridCol w:w="687"/>
        <w:gridCol w:w="687"/>
        <w:gridCol w:w="687"/>
        <w:gridCol w:w="684"/>
        <w:gridCol w:w="687"/>
        <w:gridCol w:w="687"/>
        <w:gridCol w:w="687"/>
        <w:gridCol w:w="742"/>
      </w:tblGrid>
      <w:tr w:rsidR="00F943A1" w:rsidRPr="003303FF" w14:paraId="1A72E70F" w14:textId="77777777" w:rsidTr="00F943A1">
        <w:trPr>
          <w:trHeight w:hRule="exact" w:val="538"/>
        </w:trPr>
        <w:tc>
          <w:tcPr>
            <w:tcW w:w="1014" w:type="pct"/>
            <w:vMerge w:val="restart"/>
            <w:tcBorders>
              <w:top w:val="single" w:sz="4" w:space="0" w:color="000000"/>
              <w:left w:val="single" w:sz="4" w:space="0" w:color="000000"/>
              <w:right w:val="single" w:sz="4" w:space="0" w:color="000000"/>
            </w:tcBorders>
            <w:shd w:val="clear" w:color="auto" w:fill="auto"/>
          </w:tcPr>
          <w:p w14:paraId="5AA8D6BA" w14:textId="77777777" w:rsidR="00F943A1" w:rsidRPr="00F943A1" w:rsidRDefault="00F943A1" w:rsidP="00133DFB">
            <w:pPr>
              <w:pStyle w:val="TableParagraph"/>
              <w:spacing w:before="121" w:line="240" w:lineRule="auto"/>
              <w:ind w:left="0"/>
              <w:jc w:val="center"/>
              <w:rPr>
                <w:rFonts w:asciiTheme="minorHAnsi" w:eastAsia="Tahoma" w:hAnsiTheme="minorHAnsi"/>
                <w:lang w:val="pl-PL"/>
              </w:rPr>
            </w:pPr>
            <w:r w:rsidRPr="00F943A1">
              <w:rPr>
                <w:rFonts w:asciiTheme="minorHAnsi" w:hAnsiTheme="minorHAnsi"/>
                <w:lang w:val="pl-PL"/>
              </w:rPr>
              <w:t>Nazwa procedury</w:t>
            </w:r>
          </w:p>
        </w:tc>
        <w:tc>
          <w:tcPr>
            <w:tcW w:w="3719" w:type="pct"/>
            <w:gridSpan w:val="15"/>
            <w:tcBorders>
              <w:top w:val="single" w:sz="4" w:space="0" w:color="000000"/>
              <w:left w:val="single" w:sz="4" w:space="0" w:color="000000"/>
              <w:bottom w:val="single" w:sz="4" w:space="0" w:color="000000"/>
              <w:right w:val="single" w:sz="4" w:space="0" w:color="000000"/>
            </w:tcBorders>
            <w:shd w:val="clear" w:color="auto" w:fill="auto"/>
          </w:tcPr>
          <w:p w14:paraId="1A4283ED" w14:textId="77777777" w:rsidR="00F943A1" w:rsidRPr="00F943A1" w:rsidRDefault="00F943A1" w:rsidP="00133DFB">
            <w:pPr>
              <w:pStyle w:val="TableParagraph"/>
              <w:spacing w:before="120" w:after="120"/>
              <w:jc w:val="center"/>
              <w:rPr>
                <w:rFonts w:asciiTheme="minorHAnsi" w:hAnsiTheme="minorHAnsi"/>
                <w:b/>
                <w:sz w:val="24"/>
                <w:szCs w:val="24"/>
              </w:rPr>
            </w:pPr>
            <w:r w:rsidRPr="00F943A1">
              <w:rPr>
                <w:rFonts w:asciiTheme="minorHAnsi" w:hAnsiTheme="minorHAnsi"/>
                <w:b/>
                <w:sz w:val="24"/>
                <w:szCs w:val="24"/>
              </w:rPr>
              <w:t>Rok</w:t>
            </w:r>
          </w:p>
        </w:tc>
        <w:tc>
          <w:tcPr>
            <w:tcW w:w="266" w:type="pct"/>
            <w:vMerge w:val="restart"/>
            <w:tcBorders>
              <w:top w:val="single" w:sz="4" w:space="0" w:color="000000"/>
              <w:left w:val="single" w:sz="4" w:space="0" w:color="000000"/>
              <w:right w:val="single" w:sz="4" w:space="0" w:color="000000"/>
            </w:tcBorders>
            <w:shd w:val="clear" w:color="auto" w:fill="D6E3BC"/>
          </w:tcPr>
          <w:p w14:paraId="04CBD339" w14:textId="77777777" w:rsidR="00F943A1" w:rsidRPr="00F943A1" w:rsidRDefault="00F943A1" w:rsidP="00133DFB">
            <w:pPr>
              <w:pStyle w:val="TableParagraph"/>
              <w:spacing w:before="240"/>
              <w:ind w:left="0"/>
              <w:jc w:val="center"/>
              <w:rPr>
                <w:rFonts w:asciiTheme="minorHAnsi" w:hAnsiTheme="minorHAnsi"/>
                <w:sz w:val="20"/>
              </w:rPr>
            </w:pPr>
            <w:r w:rsidRPr="00F943A1">
              <w:rPr>
                <w:rFonts w:asciiTheme="minorHAnsi" w:hAnsiTheme="minorHAnsi"/>
                <w:sz w:val="20"/>
              </w:rPr>
              <w:t>R</w:t>
            </w:r>
            <w:r w:rsidRPr="00F943A1">
              <w:rPr>
                <w:rFonts w:asciiTheme="minorHAnsi" w:hAnsiTheme="minorHAnsi"/>
                <w:sz w:val="20"/>
                <w:shd w:val="clear" w:color="auto" w:fill="D6E3BC"/>
              </w:rPr>
              <w:t>azem</w:t>
            </w:r>
          </w:p>
        </w:tc>
      </w:tr>
      <w:tr w:rsidR="00F943A1" w:rsidRPr="003303FF" w14:paraId="7412FD91" w14:textId="77777777" w:rsidTr="00F943A1">
        <w:trPr>
          <w:trHeight w:hRule="exact" w:val="554"/>
        </w:trPr>
        <w:tc>
          <w:tcPr>
            <w:tcW w:w="1014" w:type="pct"/>
            <w:vMerge/>
            <w:tcBorders>
              <w:left w:val="single" w:sz="4" w:space="0" w:color="000000"/>
              <w:bottom w:val="single" w:sz="4" w:space="0" w:color="000000"/>
              <w:right w:val="single" w:sz="4" w:space="0" w:color="000000"/>
            </w:tcBorders>
            <w:shd w:val="clear" w:color="auto" w:fill="auto"/>
          </w:tcPr>
          <w:p w14:paraId="4516EA83" w14:textId="77777777" w:rsidR="00F943A1" w:rsidRPr="00F943A1" w:rsidRDefault="00F943A1" w:rsidP="00133DFB"/>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F890C" w14:textId="77777777" w:rsidR="00F943A1" w:rsidRPr="00F943A1" w:rsidRDefault="00F943A1" w:rsidP="00133DFB">
            <w:pPr>
              <w:pStyle w:val="TableParagraph"/>
              <w:spacing w:before="0" w:line="240" w:lineRule="auto"/>
              <w:ind w:left="103"/>
              <w:jc w:val="center"/>
              <w:rPr>
                <w:rFonts w:asciiTheme="minorHAnsi" w:eastAsia="Tahoma" w:hAnsiTheme="minorHAnsi"/>
                <w:sz w:val="20"/>
                <w:szCs w:val="20"/>
              </w:rPr>
            </w:pPr>
            <w:r w:rsidRPr="00F943A1">
              <w:rPr>
                <w:rFonts w:asciiTheme="minorHAnsi" w:hAnsiTheme="minorHAnsi"/>
                <w:b/>
                <w:sz w:val="20"/>
                <w:szCs w:val="20"/>
              </w:rPr>
              <w:t>2001</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A94297"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b/>
                <w:sz w:val="20"/>
                <w:szCs w:val="20"/>
              </w:rPr>
              <w:t>2002</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C5B4B"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b/>
                <w:sz w:val="20"/>
                <w:szCs w:val="20"/>
              </w:rPr>
              <w:t>2003</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72E2E"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b/>
                <w:sz w:val="20"/>
                <w:szCs w:val="20"/>
              </w:rPr>
              <w:t>2004</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35DB3"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b/>
                <w:sz w:val="20"/>
                <w:szCs w:val="20"/>
              </w:rPr>
              <w:t>2005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E5E56" w14:textId="77777777" w:rsidR="00F943A1" w:rsidRPr="00F943A1" w:rsidRDefault="00F943A1" w:rsidP="00133DFB">
            <w:pPr>
              <w:pStyle w:val="TableParagraph"/>
              <w:spacing w:before="0" w:line="240" w:lineRule="auto"/>
              <w:ind w:left="104"/>
              <w:jc w:val="center"/>
              <w:rPr>
                <w:rFonts w:asciiTheme="minorHAnsi" w:eastAsia="Tahoma" w:hAnsiTheme="minorHAnsi"/>
                <w:sz w:val="20"/>
                <w:szCs w:val="20"/>
              </w:rPr>
            </w:pPr>
            <w:r w:rsidRPr="00F943A1">
              <w:rPr>
                <w:rFonts w:asciiTheme="minorHAnsi" w:hAnsiTheme="minorHAnsi"/>
                <w:b/>
                <w:sz w:val="20"/>
                <w:szCs w:val="20"/>
              </w:rPr>
              <w:t>2006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60B6E" w14:textId="77777777" w:rsidR="00F943A1" w:rsidRPr="00F943A1" w:rsidRDefault="00F943A1" w:rsidP="00133DFB">
            <w:pPr>
              <w:pStyle w:val="TableParagraph"/>
              <w:spacing w:before="0" w:line="240" w:lineRule="auto"/>
              <w:ind w:left="1"/>
              <w:jc w:val="center"/>
              <w:rPr>
                <w:rFonts w:asciiTheme="minorHAnsi" w:eastAsia="Tahoma" w:hAnsiTheme="minorHAnsi"/>
                <w:sz w:val="20"/>
                <w:szCs w:val="20"/>
              </w:rPr>
            </w:pPr>
            <w:r w:rsidRPr="00F943A1">
              <w:rPr>
                <w:rFonts w:asciiTheme="minorHAnsi" w:hAnsiTheme="minorHAnsi"/>
                <w:b/>
                <w:sz w:val="20"/>
                <w:szCs w:val="20"/>
              </w:rPr>
              <w:t>2007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158B3" w14:textId="77777777" w:rsidR="00F943A1" w:rsidRPr="00F943A1" w:rsidRDefault="00F943A1" w:rsidP="00133DFB">
            <w:pPr>
              <w:pStyle w:val="TableParagraph"/>
              <w:spacing w:before="0" w:line="240" w:lineRule="auto"/>
              <w:ind w:left="2"/>
              <w:jc w:val="center"/>
              <w:rPr>
                <w:rFonts w:asciiTheme="minorHAnsi" w:eastAsia="Tahoma" w:hAnsiTheme="minorHAnsi"/>
                <w:sz w:val="20"/>
                <w:szCs w:val="20"/>
              </w:rPr>
            </w:pPr>
            <w:r w:rsidRPr="00F943A1">
              <w:rPr>
                <w:rFonts w:asciiTheme="minorHAnsi" w:hAnsiTheme="minorHAnsi"/>
                <w:b/>
                <w:sz w:val="20"/>
                <w:szCs w:val="20"/>
              </w:rPr>
              <w:t>2008</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4876B" w14:textId="77777777" w:rsidR="00F943A1" w:rsidRPr="00F943A1" w:rsidRDefault="00F943A1" w:rsidP="00133DFB">
            <w:pPr>
              <w:pStyle w:val="TableParagraph"/>
              <w:spacing w:before="0" w:line="240" w:lineRule="auto"/>
              <w:ind w:left="2"/>
              <w:jc w:val="center"/>
              <w:rPr>
                <w:rFonts w:asciiTheme="minorHAnsi" w:eastAsia="Tahoma" w:hAnsiTheme="minorHAnsi"/>
                <w:sz w:val="20"/>
                <w:szCs w:val="20"/>
              </w:rPr>
            </w:pPr>
            <w:r w:rsidRPr="00F943A1">
              <w:rPr>
                <w:rFonts w:asciiTheme="minorHAnsi" w:hAnsiTheme="minorHAnsi"/>
                <w:b/>
                <w:sz w:val="20"/>
                <w:szCs w:val="20"/>
              </w:rPr>
              <w:t>2009</w:t>
            </w:r>
          </w:p>
        </w:tc>
        <w:tc>
          <w:tcPr>
            <w:tcW w:w="246" w:type="pct"/>
            <w:tcBorders>
              <w:top w:val="single" w:sz="4" w:space="0" w:color="000000"/>
              <w:left w:val="single" w:sz="4" w:space="0" w:color="000000"/>
              <w:bottom w:val="single" w:sz="4" w:space="0" w:color="000000"/>
              <w:right w:val="single" w:sz="4" w:space="0" w:color="000000"/>
            </w:tcBorders>
            <w:vAlign w:val="center"/>
          </w:tcPr>
          <w:p w14:paraId="427BFD25" w14:textId="77777777" w:rsidR="00F943A1" w:rsidRPr="00F943A1" w:rsidRDefault="00F943A1" w:rsidP="00133DFB">
            <w:pPr>
              <w:pStyle w:val="TableParagraph"/>
              <w:spacing w:before="0" w:line="240" w:lineRule="auto"/>
              <w:ind w:left="2"/>
              <w:jc w:val="center"/>
              <w:rPr>
                <w:rFonts w:asciiTheme="minorHAnsi" w:hAnsiTheme="minorHAnsi"/>
                <w:b/>
                <w:sz w:val="20"/>
                <w:szCs w:val="20"/>
              </w:rPr>
            </w:pPr>
            <w:r w:rsidRPr="00F943A1">
              <w:rPr>
                <w:rFonts w:asciiTheme="minorHAnsi" w:hAnsiTheme="minorHAnsi"/>
                <w:b/>
                <w:sz w:val="20"/>
                <w:szCs w:val="20"/>
              </w:rPr>
              <w:t>2010</w:t>
            </w:r>
          </w:p>
        </w:tc>
        <w:tc>
          <w:tcPr>
            <w:tcW w:w="246" w:type="pct"/>
            <w:tcBorders>
              <w:top w:val="single" w:sz="4" w:space="0" w:color="000000"/>
              <w:left w:val="single" w:sz="4" w:space="0" w:color="000000"/>
              <w:bottom w:val="single" w:sz="4" w:space="0" w:color="000000"/>
              <w:right w:val="single" w:sz="4" w:space="0" w:color="000000"/>
            </w:tcBorders>
            <w:vAlign w:val="center"/>
          </w:tcPr>
          <w:p w14:paraId="29AB5626" w14:textId="77777777" w:rsidR="00F943A1" w:rsidRPr="00F943A1" w:rsidRDefault="00F943A1" w:rsidP="00133DFB">
            <w:pPr>
              <w:pStyle w:val="TableParagraph"/>
              <w:spacing w:before="0" w:line="240" w:lineRule="auto"/>
              <w:ind w:left="2"/>
              <w:jc w:val="center"/>
              <w:rPr>
                <w:rFonts w:asciiTheme="minorHAnsi" w:hAnsiTheme="minorHAnsi"/>
                <w:b/>
                <w:sz w:val="20"/>
                <w:szCs w:val="20"/>
              </w:rPr>
            </w:pPr>
            <w:r w:rsidRPr="00F943A1">
              <w:rPr>
                <w:rFonts w:asciiTheme="minorHAnsi" w:hAnsiTheme="minorHAnsi"/>
                <w:b/>
                <w:sz w:val="20"/>
                <w:szCs w:val="20"/>
              </w:rPr>
              <w:t>2011</w:t>
            </w:r>
          </w:p>
        </w:tc>
        <w:tc>
          <w:tcPr>
            <w:tcW w:w="245" w:type="pct"/>
            <w:tcBorders>
              <w:top w:val="single" w:sz="4" w:space="0" w:color="000000"/>
              <w:left w:val="single" w:sz="4" w:space="0" w:color="000000"/>
              <w:bottom w:val="single" w:sz="4" w:space="0" w:color="000000"/>
              <w:right w:val="single" w:sz="4" w:space="0" w:color="000000"/>
            </w:tcBorders>
            <w:vAlign w:val="center"/>
          </w:tcPr>
          <w:p w14:paraId="2D14C440" w14:textId="77777777" w:rsidR="00F943A1" w:rsidRPr="00F943A1" w:rsidRDefault="00F943A1" w:rsidP="00133DFB">
            <w:pPr>
              <w:pStyle w:val="TableParagraph"/>
              <w:spacing w:before="0" w:line="240" w:lineRule="auto"/>
              <w:ind w:left="2"/>
              <w:jc w:val="center"/>
              <w:rPr>
                <w:rFonts w:asciiTheme="minorHAnsi" w:hAnsiTheme="minorHAnsi"/>
                <w:b/>
                <w:sz w:val="20"/>
                <w:szCs w:val="20"/>
              </w:rPr>
            </w:pPr>
            <w:r w:rsidRPr="00F943A1">
              <w:rPr>
                <w:rFonts w:asciiTheme="minorHAnsi" w:hAnsiTheme="minorHAnsi"/>
                <w:b/>
                <w:sz w:val="20"/>
                <w:szCs w:val="20"/>
              </w:rPr>
              <w:t>2012</w:t>
            </w:r>
          </w:p>
        </w:tc>
        <w:tc>
          <w:tcPr>
            <w:tcW w:w="246" w:type="pct"/>
            <w:tcBorders>
              <w:top w:val="single" w:sz="4" w:space="0" w:color="000000"/>
              <w:left w:val="single" w:sz="4" w:space="0" w:color="000000"/>
              <w:bottom w:val="single" w:sz="4" w:space="0" w:color="000000"/>
              <w:right w:val="single" w:sz="4" w:space="0" w:color="000000"/>
            </w:tcBorders>
            <w:vAlign w:val="center"/>
          </w:tcPr>
          <w:p w14:paraId="10B999EE" w14:textId="77777777" w:rsidR="00F943A1" w:rsidRPr="00F943A1" w:rsidRDefault="00F943A1" w:rsidP="00133DFB">
            <w:pPr>
              <w:pStyle w:val="TableParagraph"/>
              <w:spacing w:before="0" w:line="240" w:lineRule="auto"/>
              <w:ind w:left="2"/>
              <w:jc w:val="center"/>
              <w:rPr>
                <w:rFonts w:asciiTheme="minorHAnsi" w:hAnsiTheme="minorHAnsi"/>
                <w:b/>
                <w:sz w:val="20"/>
                <w:szCs w:val="20"/>
              </w:rPr>
            </w:pPr>
            <w:r w:rsidRPr="00F943A1">
              <w:rPr>
                <w:rFonts w:asciiTheme="minorHAnsi" w:hAnsiTheme="minorHAnsi"/>
                <w:b/>
                <w:sz w:val="20"/>
                <w:szCs w:val="20"/>
              </w:rPr>
              <w:t>2013</w:t>
            </w:r>
          </w:p>
        </w:tc>
        <w:tc>
          <w:tcPr>
            <w:tcW w:w="246" w:type="pct"/>
            <w:tcBorders>
              <w:top w:val="single" w:sz="4" w:space="0" w:color="000000"/>
              <w:left w:val="single" w:sz="4" w:space="0" w:color="000000"/>
              <w:bottom w:val="single" w:sz="4" w:space="0" w:color="000000"/>
              <w:right w:val="single" w:sz="4" w:space="0" w:color="000000"/>
            </w:tcBorders>
            <w:vAlign w:val="center"/>
          </w:tcPr>
          <w:p w14:paraId="3B52E84C" w14:textId="77777777" w:rsidR="00F943A1" w:rsidRPr="00F943A1" w:rsidRDefault="00F943A1" w:rsidP="00133DFB">
            <w:pPr>
              <w:pStyle w:val="TableParagraph"/>
              <w:spacing w:before="0" w:line="240" w:lineRule="auto"/>
              <w:ind w:left="2"/>
              <w:jc w:val="center"/>
              <w:rPr>
                <w:rFonts w:asciiTheme="minorHAnsi" w:hAnsiTheme="minorHAnsi"/>
                <w:b/>
                <w:sz w:val="20"/>
                <w:szCs w:val="20"/>
              </w:rPr>
            </w:pPr>
            <w:r w:rsidRPr="00F943A1">
              <w:rPr>
                <w:rFonts w:asciiTheme="minorHAnsi" w:hAnsiTheme="minorHAnsi"/>
                <w:b/>
                <w:sz w:val="20"/>
                <w:szCs w:val="20"/>
              </w:rPr>
              <w:t>2014</w:t>
            </w:r>
          </w:p>
        </w:tc>
        <w:tc>
          <w:tcPr>
            <w:tcW w:w="246" w:type="pct"/>
            <w:tcBorders>
              <w:top w:val="single" w:sz="4" w:space="0" w:color="000000"/>
              <w:left w:val="single" w:sz="4" w:space="0" w:color="000000"/>
              <w:bottom w:val="single" w:sz="4" w:space="0" w:color="000000"/>
              <w:right w:val="single" w:sz="4" w:space="0" w:color="000000"/>
            </w:tcBorders>
            <w:vAlign w:val="center"/>
          </w:tcPr>
          <w:p w14:paraId="76A68538" w14:textId="77777777" w:rsidR="00F943A1" w:rsidRPr="00F943A1" w:rsidRDefault="00F943A1" w:rsidP="00133DFB">
            <w:pPr>
              <w:pStyle w:val="TableParagraph"/>
              <w:spacing w:before="0" w:line="240" w:lineRule="auto"/>
              <w:ind w:left="2"/>
              <w:jc w:val="center"/>
              <w:rPr>
                <w:rFonts w:asciiTheme="minorHAnsi" w:hAnsiTheme="minorHAnsi"/>
                <w:b/>
                <w:sz w:val="20"/>
                <w:szCs w:val="20"/>
              </w:rPr>
            </w:pPr>
            <w:r w:rsidRPr="00F943A1">
              <w:rPr>
                <w:rFonts w:asciiTheme="minorHAnsi" w:hAnsiTheme="minorHAnsi"/>
                <w:b/>
                <w:sz w:val="20"/>
                <w:szCs w:val="20"/>
              </w:rPr>
              <w:t>2015</w:t>
            </w:r>
          </w:p>
        </w:tc>
        <w:tc>
          <w:tcPr>
            <w:tcW w:w="266" w:type="pct"/>
            <w:vMerge/>
            <w:tcBorders>
              <w:left w:val="single" w:sz="4" w:space="0" w:color="000000"/>
              <w:bottom w:val="single" w:sz="4" w:space="0" w:color="000000"/>
              <w:right w:val="single" w:sz="4" w:space="0" w:color="000000"/>
            </w:tcBorders>
            <w:shd w:val="clear" w:color="auto" w:fill="D6E3BC"/>
          </w:tcPr>
          <w:p w14:paraId="6D51BED6" w14:textId="77777777" w:rsidR="00F943A1" w:rsidRPr="00F943A1" w:rsidRDefault="00F943A1" w:rsidP="00133DFB">
            <w:pPr>
              <w:pStyle w:val="TableParagraph"/>
              <w:ind w:left="2"/>
              <w:jc w:val="center"/>
              <w:rPr>
                <w:rFonts w:asciiTheme="minorHAnsi" w:hAnsiTheme="minorHAnsi"/>
                <w:b/>
                <w:sz w:val="20"/>
              </w:rPr>
            </w:pPr>
          </w:p>
        </w:tc>
      </w:tr>
      <w:tr w:rsidR="00F943A1" w:rsidRPr="00E6206D" w14:paraId="311B183B" w14:textId="77777777" w:rsidTr="00F943A1">
        <w:trPr>
          <w:trHeight w:hRule="exact" w:val="863"/>
        </w:trPr>
        <w:tc>
          <w:tcPr>
            <w:tcW w:w="1014" w:type="pct"/>
            <w:tcBorders>
              <w:top w:val="single" w:sz="4" w:space="0" w:color="000000"/>
              <w:left w:val="single" w:sz="4" w:space="0" w:color="000000"/>
              <w:bottom w:val="single" w:sz="4" w:space="0" w:color="000000"/>
              <w:right w:val="single" w:sz="4" w:space="0" w:color="000000"/>
            </w:tcBorders>
            <w:shd w:val="clear" w:color="auto" w:fill="auto"/>
          </w:tcPr>
          <w:p w14:paraId="17969E30" w14:textId="77777777" w:rsidR="00F943A1" w:rsidRPr="00F943A1" w:rsidRDefault="00F943A1" w:rsidP="00133DFB">
            <w:pPr>
              <w:pStyle w:val="TableParagraph"/>
              <w:spacing w:before="120" w:line="240" w:lineRule="auto"/>
              <w:ind w:left="102" w:right="735"/>
              <w:rPr>
                <w:rFonts w:asciiTheme="minorHAnsi" w:eastAsia="Tahoma" w:hAnsiTheme="minorHAnsi"/>
                <w:sz w:val="20"/>
                <w:szCs w:val="20"/>
                <w:lang w:val="pl-PL"/>
              </w:rPr>
            </w:pPr>
            <w:r w:rsidRPr="00F943A1">
              <w:rPr>
                <w:rFonts w:asciiTheme="minorHAnsi" w:hAnsiTheme="minorHAnsi"/>
                <w:sz w:val="20"/>
                <w:lang w:val="pl-PL"/>
              </w:rPr>
              <w:t>Przeszczepienie wątroby</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F4A51" w14:textId="77777777" w:rsidR="00F943A1" w:rsidRPr="00F943A1" w:rsidRDefault="00F943A1" w:rsidP="00133DFB">
            <w:pPr>
              <w:pStyle w:val="TableParagraph"/>
              <w:spacing w:before="0" w:line="240" w:lineRule="auto"/>
              <w:ind w:left="194"/>
              <w:jc w:val="center"/>
              <w:rPr>
                <w:rFonts w:asciiTheme="minorHAnsi" w:eastAsia="Tahoma" w:hAnsiTheme="minorHAnsi"/>
                <w:sz w:val="20"/>
                <w:szCs w:val="20"/>
              </w:rPr>
            </w:pPr>
            <w:r w:rsidRPr="00F943A1">
              <w:rPr>
                <w:rFonts w:asciiTheme="minorHAnsi" w:hAnsiTheme="minorHAnsi"/>
                <w:sz w:val="20"/>
                <w:szCs w:val="20"/>
              </w:rPr>
              <w:t>118</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2C5B6"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sz w:val="20"/>
                <w:szCs w:val="20"/>
              </w:rPr>
              <w:t>146</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7D17A"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sz w:val="20"/>
                <w:szCs w:val="20"/>
              </w:rPr>
              <w:t>169</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C00A0"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sz w:val="20"/>
                <w:szCs w:val="20"/>
              </w:rPr>
              <w:t>199</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C2A7" w14:textId="77777777" w:rsidR="00F943A1" w:rsidRPr="00F943A1" w:rsidRDefault="00F943A1" w:rsidP="00133DFB">
            <w:pPr>
              <w:pStyle w:val="TableParagraph"/>
              <w:spacing w:before="0" w:line="240" w:lineRule="auto"/>
              <w:ind w:left="1"/>
              <w:jc w:val="center"/>
              <w:rPr>
                <w:rFonts w:asciiTheme="minorHAnsi" w:eastAsia="Tahoma" w:hAnsiTheme="minorHAnsi"/>
                <w:sz w:val="20"/>
                <w:szCs w:val="20"/>
              </w:rPr>
            </w:pPr>
            <w:r w:rsidRPr="00F943A1">
              <w:rPr>
                <w:rFonts w:asciiTheme="minorHAnsi" w:hAnsiTheme="minorHAnsi"/>
                <w:sz w:val="20"/>
                <w:szCs w:val="20"/>
              </w:rPr>
              <w:t>212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87A46" w14:textId="77777777" w:rsidR="00F943A1" w:rsidRPr="00F943A1" w:rsidRDefault="00F943A1" w:rsidP="00133DFB">
            <w:pPr>
              <w:pStyle w:val="TableParagraph"/>
              <w:spacing w:before="0" w:line="240" w:lineRule="auto"/>
              <w:ind w:left="195"/>
              <w:jc w:val="center"/>
              <w:rPr>
                <w:rFonts w:asciiTheme="minorHAnsi" w:eastAsia="Tahoma" w:hAnsiTheme="minorHAnsi"/>
                <w:sz w:val="20"/>
                <w:szCs w:val="20"/>
              </w:rPr>
            </w:pPr>
            <w:r w:rsidRPr="00F943A1">
              <w:rPr>
                <w:rFonts w:asciiTheme="minorHAnsi" w:hAnsiTheme="minorHAnsi"/>
                <w:sz w:val="20"/>
                <w:szCs w:val="20"/>
              </w:rPr>
              <w:t>201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7C810" w14:textId="77777777" w:rsidR="00F943A1" w:rsidRPr="00F943A1" w:rsidRDefault="00F943A1" w:rsidP="00133DFB">
            <w:pPr>
              <w:pStyle w:val="TableParagraph"/>
              <w:spacing w:before="0" w:line="240" w:lineRule="auto"/>
              <w:ind w:left="1"/>
              <w:jc w:val="center"/>
              <w:rPr>
                <w:rFonts w:asciiTheme="minorHAnsi" w:eastAsia="Tahoma" w:hAnsiTheme="minorHAnsi"/>
                <w:sz w:val="20"/>
                <w:szCs w:val="20"/>
              </w:rPr>
            </w:pPr>
            <w:r w:rsidRPr="00F943A1">
              <w:rPr>
                <w:rFonts w:asciiTheme="minorHAnsi" w:hAnsiTheme="minorHAnsi"/>
                <w:sz w:val="20"/>
                <w:szCs w:val="20"/>
              </w:rPr>
              <w:t>196</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2F8BD" w14:textId="77777777" w:rsidR="00F943A1" w:rsidRPr="00F943A1" w:rsidRDefault="00F943A1" w:rsidP="00133DFB">
            <w:pPr>
              <w:pStyle w:val="TableParagraph"/>
              <w:spacing w:before="0" w:line="240" w:lineRule="auto"/>
              <w:ind w:left="2"/>
              <w:jc w:val="center"/>
              <w:rPr>
                <w:rFonts w:asciiTheme="minorHAnsi" w:eastAsia="Tahoma" w:hAnsiTheme="minorHAnsi"/>
                <w:sz w:val="20"/>
                <w:szCs w:val="20"/>
              </w:rPr>
            </w:pPr>
            <w:r w:rsidRPr="00F943A1">
              <w:rPr>
                <w:rFonts w:asciiTheme="minorHAnsi" w:hAnsiTheme="minorHAnsi"/>
                <w:sz w:val="20"/>
                <w:szCs w:val="20"/>
              </w:rPr>
              <w:t>245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D25ED" w14:textId="77777777" w:rsidR="00F943A1" w:rsidRPr="00F943A1" w:rsidRDefault="00F943A1" w:rsidP="00133DFB">
            <w:pPr>
              <w:pStyle w:val="TableParagraph"/>
              <w:spacing w:before="0" w:line="240" w:lineRule="auto"/>
              <w:ind w:left="2"/>
              <w:jc w:val="center"/>
              <w:rPr>
                <w:rFonts w:asciiTheme="minorHAnsi" w:eastAsia="Tahoma" w:hAnsiTheme="minorHAnsi"/>
                <w:sz w:val="20"/>
                <w:szCs w:val="20"/>
              </w:rPr>
            </w:pPr>
            <w:r w:rsidRPr="00F943A1">
              <w:rPr>
                <w:rFonts w:asciiTheme="minorHAnsi" w:hAnsiTheme="minorHAnsi"/>
                <w:sz w:val="20"/>
                <w:szCs w:val="20"/>
              </w:rPr>
              <w:t>236</w:t>
            </w:r>
          </w:p>
        </w:tc>
        <w:tc>
          <w:tcPr>
            <w:tcW w:w="246" w:type="pct"/>
            <w:tcBorders>
              <w:top w:val="single" w:sz="4" w:space="0" w:color="000000"/>
              <w:left w:val="single" w:sz="4" w:space="0" w:color="000000"/>
              <w:bottom w:val="single" w:sz="4" w:space="0" w:color="000000"/>
              <w:right w:val="single" w:sz="4" w:space="0" w:color="000000"/>
            </w:tcBorders>
            <w:vAlign w:val="center"/>
          </w:tcPr>
          <w:p w14:paraId="03D4E8F1"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sz w:val="20"/>
                <w:szCs w:val="20"/>
              </w:rPr>
              <w:t>237</w:t>
            </w:r>
          </w:p>
        </w:tc>
        <w:tc>
          <w:tcPr>
            <w:tcW w:w="246" w:type="pct"/>
            <w:tcBorders>
              <w:top w:val="single" w:sz="4" w:space="0" w:color="000000"/>
              <w:left w:val="single" w:sz="4" w:space="0" w:color="000000"/>
              <w:bottom w:val="single" w:sz="4" w:space="0" w:color="000000"/>
              <w:right w:val="single" w:sz="4" w:space="0" w:color="000000"/>
            </w:tcBorders>
            <w:vAlign w:val="center"/>
          </w:tcPr>
          <w:p w14:paraId="19F91223"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sz w:val="20"/>
                <w:szCs w:val="20"/>
              </w:rPr>
              <w:t>300</w:t>
            </w:r>
          </w:p>
        </w:tc>
        <w:tc>
          <w:tcPr>
            <w:tcW w:w="245" w:type="pct"/>
            <w:tcBorders>
              <w:top w:val="single" w:sz="4" w:space="0" w:color="000000"/>
              <w:left w:val="single" w:sz="4" w:space="0" w:color="000000"/>
              <w:bottom w:val="single" w:sz="4" w:space="0" w:color="000000"/>
              <w:right w:val="single" w:sz="4" w:space="0" w:color="000000"/>
            </w:tcBorders>
            <w:vAlign w:val="center"/>
          </w:tcPr>
          <w:p w14:paraId="03397F1E"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sz w:val="20"/>
                <w:szCs w:val="20"/>
              </w:rPr>
              <w:t>328</w:t>
            </w:r>
          </w:p>
        </w:tc>
        <w:tc>
          <w:tcPr>
            <w:tcW w:w="246" w:type="pct"/>
            <w:tcBorders>
              <w:top w:val="single" w:sz="4" w:space="0" w:color="000000"/>
              <w:left w:val="single" w:sz="4" w:space="0" w:color="000000"/>
              <w:bottom w:val="single" w:sz="4" w:space="0" w:color="000000"/>
              <w:right w:val="single" w:sz="4" w:space="0" w:color="000000"/>
            </w:tcBorders>
            <w:vAlign w:val="center"/>
          </w:tcPr>
          <w:p w14:paraId="4FCE506E"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sz w:val="20"/>
                <w:szCs w:val="20"/>
              </w:rPr>
              <w:t>336</w:t>
            </w:r>
          </w:p>
        </w:tc>
        <w:tc>
          <w:tcPr>
            <w:tcW w:w="246" w:type="pct"/>
            <w:tcBorders>
              <w:top w:val="single" w:sz="4" w:space="0" w:color="000000"/>
              <w:left w:val="single" w:sz="4" w:space="0" w:color="000000"/>
              <w:bottom w:val="single" w:sz="4" w:space="0" w:color="000000"/>
              <w:right w:val="single" w:sz="4" w:space="0" w:color="000000"/>
            </w:tcBorders>
            <w:vAlign w:val="center"/>
          </w:tcPr>
          <w:p w14:paraId="38F05E16"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sz w:val="20"/>
                <w:szCs w:val="20"/>
              </w:rPr>
              <w:t>366</w:t>
            </w:r>
          </w:p>
        </w:tc>
        <w:tc>
          <w:tcPr>
            <w:tcW w:w="246" w:type="pct"/>
            <w:tcBorders>
              <w:top w:val="single" w:sz="4" w:space="0" w:color="000000"/>
              <w:left w:val="single" w:sz="4" w:space="0" w:color="000000"/>
              <w:bottom w:val="single" w:sz="4" w:space="0" w:color="000000"/>
              <w:right w:val="single" w:sz="4" w:space="0" w:color="000000"/>
            </w:tcBorders>
            <w:vAlign w:val="center"/>
          </w:tcPr>
          <w:p w14:paraId="78563F77"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sz w:val="20"/>
                <w:szCs w:val="20"/>
              </w:rPr>
              <w:t>332</w:t>
            </w:r>
          </w:p>
        </w:tc>
        <w:tc>
          <w:tcPr>
            <w:tcW w:w="266" w:type="pct"/>
            <w:tcBorders>
              <w:top w:val="single" w:sz="4" w:space="0" w:color="000000"/>
              <w:left w:val="single" w:sz="4" w:space="0" w:color="000000"/>
              <w:bottom w:val="single" w:sz="4" w:space="0" w:color="000000"/>
              <w:right w:val="single" w:sz="4" w:space="0" w:color="000000"/>
            </w:tcBorders>
            <w:shd w:val="clear" w:color="auto" w:fill="D6E3BC"/>
          </w:tcPr>
          <w:p w14:paraId="1FCDB164" w14:textId="77777777" w:rsidR="00F943A1" w:rsidRPr="00F943A1" w:rsidRDefault="00F943A1" w:rsidP="00133DFB">
            <w:pPr>
              <w:pStyle w:val="TableParagraph"/>
              <w:spacing w:before="240" w:line="240" w:lineRule="auto"/>
              <w:ind w:left="2"/>
              <w:jc w:val="center"/>
              <w:rPr>
                <w:rFonts w:asciiTheme="minorHAnsi" w:hAnsiTheme="minorHAnsi"/>
                <w:b/>
                <w:sz w:val="20"/>
              </w:rPr>
            </w:pPr>
            <w:r w:rsidRPr="00F943A1">
              <w:rPr>
                <w:rFonts w:asciiTheme="minorHAnsi" w:hAnsiTheme="minorHAnsi"/>
                <w:b/>
                <w:sz w:val="20"/>
              </w:rPr>
              <w:t>3621</w:t>
            </w:r>
          </w:p>
        </w:tc>
      </w:tr>
      <w:tr w:rsidR="00F943A1" w:rsidRPr="00E6206D" w14:paraId="6D59FF30" w14:textId="77777777" w:rsidTr="00F943A1">
        <w:trPr>
          <w:trHeight w:hRule="exact" w:val="721"/>
        </w:trPr>
        <w:tc>
          <w:tcPr>
            <w:tcW w:w="1014" w:type="pct"/>
            <w:tcBorders>
              <w:top w:val="single" w:sz="4" w:space="0" w:color="000000"/>
              <w:left w:val="single" w:sz="4" w:space="0" w:color="000000"/>
              <w:bottom w:val="single" w:sz="4" w:space="0" w:color="000000"/>
              <w:right w:val="single" w:sz="4" w:space="0" w:color="000000"/>
            </w:tcBorders>
            <w:shd w:val="clear" w:color="auto" w:fill="auto"/>
          </w:tcPr>
          <w:p w14:paraId="777D4D2C" w14:textId="77777777" w:rsidR="00F943A1" w:rsidRPr="00F943A1" w:rsidRDefault="00F943A1" w:rsidP="00133DFB">
            <w:pPr>
              <w:pStyle w:val="TableParagraph"/>
              <w:spacing w:before="120" w:line="240" w:lineRule="auto"/>
              <w:ind w:left="102"/>
              <w:rPr>
                <w:rFonts w:asciiTheme="minorHAnsi" w:eastAsia="Tahoma" w:hAnsiTheme="minorHAnsi"/>
                <w:sz w:val="20"/>
                <w:szCs w:val="20"/>
                <w:lang w:val="pl-PL"/>
              </w:rPr>
            </w:pPr>
            <w:r w:rsidRPr="00F943A1">
              <w:rPr>
                <w:rFonts w:asciiTheme="minorHAnsi" w:hAnsiTheme="minorHAnsi"/>
                <w:sz w:val="20"/>
                <w:lang w:val="pl-PL"/>
              </w:rPr>
              <w:t>Przeszczepienie</w:t>
            </w:r>
            <w:r w:rsidRPr="00F943A1">
              <w:rPr>
                <w:rFonts w:asciiTheme="minorHAnsi" w:hAnsiTheme="minorHAnsi"/>
                <w:spacing w:val="-12"/>
                <w:sz w:val="20"/>
                <w:lang w:val="pl-PL"/>
              </w:rPr>
              <w:t xml:space="preserve"> </w:t>
            </w:r>
            <w:r w:rsidRPr="00F943A1">
              <w:rPr>
                <w:rFonts w:asciiTheme="minorHAnsi" w:hAnsiTheme="minorHAnsi"/>
                <w:sz w:val="20"/>
                <w:lang w:val="pl-PL"/>
              </w:rPr>
              <w:t>nerki</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6849A" w14:textId="77777777" w:rsidR="00F943A1" w:rsidRPr="00F943A1" w:rsidRDefault="00F943A1" w:rsidP="00133DFB">
            <w:pPr>
              <w:pStyle w:val="TableParagraph"/>
              <w:spacing w:before="0" w:line="240" w:lineRule="auto"/>
              <w:ind w:left="192"/>
              <w:jc w:val="center"/>
              <w:rPr>
                <w:rFonts w:asciiTheme="minorHAnsi" w:eastAsia="Tahoma" w:hAnsiTheme="minorHAnsi"/>
                <w:sz w:val="20"/>
                <w:szCs w:val="20"/>
              </w:rPr>
            </w:pPr>
            <w:r w:rsidRPr="00F943A1">
              <w:rPr>
                <w:rFonts w:asciiTheme="minorHAnsi" w:hAnsiTheme="minorHAnsi"/>
                <w:sz w:val="20"/>
                <w:szCs w:val="20"/>
              </w:rPr>
              <w:t>862</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9C5EA"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sz w:val="20"/>
                <w:szCs w:val="20"/>
              </w:rPr>
              <w:t>935</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A5DCD" w14:textId="77777777" w:rsidR="00F943A1" w:rsidRPr="00F943A1" w:rsidRDefault="00F943A1" w:rsidP="00133DFB">
            <w:pPr>
              <w:pStyle w:val="TableParagraph"/>
              <w:spacing w:before="0" w:line="240" w:lineRule="auto"/>
              <w:ind w:right="1" w:hanging="504"/>
              <w:jc w:val="center"/>
              <w:rPr>
                <w:rFonts w:asciiTheme="minorHAnsi" w:eastAsia="Tahoma" w:hAnsiTheme="minorHAnsi"/>
                <w:sz w:val="20"/>
                <w:szCs w:val="20"/>
              </w:rPr>
            </w:pPr>
            <w:r w:rsidRPr="00F943A1">
              <w:rPr>
                <w:rFonts w:asciiTheme="minorHAnsi" w:hAnsiTheme="minorHAnsi"/>
                <w:sz w:val="20"/>
                <w:szCs w:val="20"/>
              </w:rPr>
              <w:t>1028</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D595D"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sz w:val="20"/>
                <w:szCs w:val="20"/>
              </w:rPr>
              <w:t>1067</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DA2118"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sz w:val="20"/>
                <w:szCs w:val="20"/>
              </w:rPr>
              <w:t>1069</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48D87" w14:textId="77777777" w:rsidR="00F943A1" w:rsidRPr="00F943A1" w:rsidRDefault="00F943A1" w:rsidP="00133DFB">
            <w:pPr>
              <w:pStyle w:val="TableParagraph"/>
              <w:spacing w:before="0" w:line="240" w:lineRule="auto"/>
              <w:ind w:left="194"/>
              <w:jc w:val="center"/>
              <w:rPr>
                <w:rFonts w:asciiTheme="minorHAnsi" w:eastAsia="Tahoma" w:hAnsiTheme="minorHAnsi"/>
                <w:sz w:val="20"/>
                <w:szCs w:val="20"/>
              </w:rPr>
            </w:pPr>
            <w:r w:rsidRPr="00F943A1">
              <w:rPr>
                <w:rFonts w:asciiTheme="minorHAnsi" w:hAnsiTheme="minorHAnsi"/>
                <w:sz w:val="20"/>
                <w:szCs w:val="20"/>
              </w:rPr>
              <w:t>917</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65EE5"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sz w:val="20"/>
                <w:szCs w:val="20"/>
              </w:rPr>
              <w:t>674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32B91" w14:textId="77777777" w:rsidR="00F943A1" w:rsidRPr="00F943A1" w:rsidRDefault="00F943A1" w:rsidP="00133DFB">
            <w:pPr>
              <w:pStyle w:val="TableParagraph"/>
              <w:spacing w:before="0" w:line="240" w:lineRule="auto"/>
              <w:ind w:hanging="504"/>
              <w:jc w:val="center"/>
              <w:rPr>
                <w:rFonts w:asciiTheme="minorHAnsi" w:eastAsia="Tahoma" w:hAnsiTheme="minorHAnsi"/>
                <w:sz w:val="20"/>
                <w:szCs w:val="20"/>
              </w:rPr>
            </w:pPr>
            <w:r w:rsidRPr="00F943A1">
              <w:rPr>
                <w:rFonts w:asciiTheme="minorHAnsi" w:hAnsiTheme="minorHAnsi"/>
                <w:sz w:val="20"/>
                <w:szCs w:val="20"/>
              </w:rPr>
              <w:t>810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B323E" w14:textId="77777777" w:rsidR="00F943A1" w:rsidRPr="00F943A1" w:rsidRDefault="00F943A1" w:rsidP="00133DFB">
            <w:pPr>
              <w:pStyle w:val="TableParagraph"/>
              <w:spacing w:before="0" w:line="240" w:lineRule="auto"/>
              <w:ind w:left="1"/>
              <w:jc w:val="center"/>
              <w:rPr>
                <w:rFonts w:asciiTheme="minorHAnsi" w:eastAsia="Tahoma" w:hAnsiTheme="minorHAnsi"/>
                <w:sz w:val="20"/>
                <w:szCs w:val="20"/>
              </w:rPr>
            </w:pPr>
            <w:r w:rsidRPr="00F943A1">
              <w:rPr>
                <w:rFonts w:asciiTheme="minorHAnsi" w:hAnsiTheme="minorHAnsi"/>
                <w:sz w:val="20"/>
                <w:szCs w:val="20"/>
              </w:rPr>
              <w:t>785</w:t>
            </w:r>
          </w:p>
        </w:tc>
        <w:tc>
          <w:tcPr>
            <w:tcW w:w="246" w:type="pct"/>
            <w:tcBorders>
              <w:top w:val="single" w:sz="4" w:space="0" w:color="000000"/>
              <w:left w:val="single" w:sz="4" w:space="0" w:color="000000"/>
              <w:bottom w:val="single" w:sz="4" w:space="0" w:color="000000"/>
              <w:right w:val="single" w:sz="4" w:space="0" w:color="000000"/>
            </w:tcBorders>
            <w:vAlign w:val="center"/>
          </w:tcPr>
          <w:p w14:paraId="7E4342D2"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999</w:t>
            </w:r>
          </w:p>
        </w:tc>
        <w:tc>
          <w:tcPr>
            <w:tcW w:w="246" w:type="pct"/>
            <w:tcBorders>
              <w:top w:val="single" w:sz="4" w:space="0" w:color="000000"/>
              <w:left w:val="single" w:sz="4" w:space="0" w:color="000000"/>
              <w:bottom w:val="single" w:sz="4" w:space="0" w:color="000000"/>
              <w:right w:val="single" w:sz="4" w:space="0" w:color="000000"/>
            </w:tcBorders>
            <w:vAlign w:val="center"/>
          </w:tcPr>
          <w:p w14:paraId="75676B5F"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1043</w:t>
            </w:r>
          </w:p>
        </w:tc>
        <w:tc>
          <w:tcPr>
            <w:tcW w:w="245" w:type="pct"/>
            <w:tcBorders>
              <w:top w:val="single" w:sz="4" w:space="0" w:color="000000"/>
              <w:left w:val="single" w:sz="4" w:space="0" w:color="000000"/>
              <w:bottom w:val="single" w:sz="4" w:space="0" w:color="000000"/>
              <w:right w:val="single" w:sz="4" w:space="0" w:color="000000"/>
            </w:tcBorders>
            <w:vAlign w:val="center"/>
          </w:tcPr>
          <w:p w14:paraId="1B8F09BC"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1145</w:t>
            </w:r>
          </w:p>
        </w:tc>
        <w:tc>
          <w:tcPr>
            <w:tcW w:w="246" w:type="pct"/>
            <w:tcBorders>
              <w:top w:val="single" w:sz="4" w:space="0" w:color="000000"/>
              <w:left w:val="single" w:sz="4" w:space="0" w:color="000000"/>
              <w:bottom w:val="single" w:sz="4" w:space="0" w:color="000000"/>
              <w:right w:val="single" w:sz="4" w:space="0" w:color="000000"/>
            </w:tcBorders>
            <w:vAlign w:val="center"/>
          </w:tcPr>
          <w:p w14:paraId="59752C44"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1131</w:t>
            </w:r>
          </w:p>
        </w:tc>
        <w:tc>
          <w:tcPr>
            <w:tcW w:w="246" w:type="pct"/>
            <w:tcBorders>
              <w:top w:val="single" w:sz="4" w:space="0" w:color="000000"/>
              <w:left w:val="single" w:sz="4" w:space="0" w:color="000000"/>
              <w:bottom w:val="single" w:sz="4" w:space="0" w:color="000000"/>
              <w:right w:val="single" w:sz="4" w:space="0" w:color="000000"/>
            </w:tcBorders>
            <w:vAlign w:val="center"/>
          </w:tcPr>
          <w:p w14:paraId="7F3004AA"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1121</w:t>
            </w:r>
          </w:p>
        </w:tc>
        <w:tc>
          <w:tcPr>
            <w:tcW w:w="246" w:type="pct"/>
            <w:tcBorders>
              <w:top w:val="single" w:sz="4" w:space="0" w:color="000000"/>
              <w:left w:val="single" w:sz="4" w:space="0" w:color="000000"/>
              <w:bottom w:val="single" w:sz="4" w:space="0" w:color="000000"/>
              <w:right w:val="single" w:sz="4" w:space="0" w:color="000000"/>
            </w:tcBorders>
            <w:vAlign w:val="center"/>
          </w:tcPr>
          <w:p w14:paraId="702FF766"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1017</w:t>
            </w:r>
          </w:p>
        </w:tc>
        <w:tc>
          <w:tcPr>
            <w:tcW w:w="266" w:type="pct"/>
            <w:tcBorders>
              <w:top w:val="single" w:sz="4" w:space="0" w:color="000000"/>
              <w:left w:val="single" w:sz="4" w:space="0" w:color="000000"/>
              <w:bottom w:val="single" w:sz="4" w:space="0" w:color="000000"/>
              <w:right w:val="single" w:sz="4" w:space="0" w:color="000000"/>
            </w:tcBorders>
            <w:shd w:val="clear" w:color="auto" w:fill="D6E3BC"/>
          </w:tcPr>
          <w:p w14:paraId="7B32F7D1" w14:textId="77777777" w:rsidR="00F943A1" w:rsidRPr="00F943A1" w:rsidRDefault="00F943A1" w:rsidP="00133DFB">
            <w:pPr>
              <w:pStyle w:val="TableParagraph"/>
              <w:spacing w:before="240" w:line="240" w:lineRule="auto"/>
              <w:ind w:left="1"/>
              <w:jc w:val="center"/>
              <w:rPr>
                <w:rFonts w:asciiTheme="minorHAnsi" w:hAnsiTheme="minorHAnsi"/>
                <w:b/>
                <w:sz w:val="20"/>
              </w:rPr>
            </w:pPr>
            <w:r w:rsidRPr="00F943A1">
              <w:rPr>
                <w:rFonts w:asciiTheme="minorHAnsi" w:hAnsiTheme="minorHAnsi"/>
                <w:b/>
                <w:sz w:val="20"/>
              </w:rPr>
              <w:t>14603</w:t>
            </w:r>
          </w:p>
        </w:tc>
      </w:tr>
      <w:tr w:rsidR="00F943A1" w:rsidRPr="00E6206D" w14:paraId="257B50F3" w14:textId="77777777" w:rsidTr="00F943A1">
        <w:trPr>
          <w:trHeight w:hRule="exact" w:val="703"/>
        </w:trPr>
        <w:tc>
          <w:tcPr>
            <w:tcW w:w="1014" w:type="pct"/>
            <w:tcBorders>
              <w:top w:val="single" w:sz="4" w:space="0" w:color="000000"/>
              <w:left w:val="single" w:sz="4" w:space="0" w:color="000000"/>
              <w:bottom w:val="single" w:sz="4" w:space="0" w:color="000000"/>
              <w:right w:val="single" w:sz="4" w:space="0" w:color="000000"/>
            </w:tcBorders>
            <w:shd w:val="clear" w:color="auto" w:fill="auto"/>
          </w:tcPr>
          <w:p w14:paraId="309FD4CA" w14:textId="77777777" w:rsidR="00F943A1" w:rsidRPr="00F943A1" w:rsidRDefault="00F943A1" w:rsidP="00133DFB">
            <w:pPr>
              <w:pStyle w:val="TableParagraph"/>
              <w:spacing w:before="120" w:line="240" w:lineRule="auto"/>
              <w:ind w:left="102" w:right="237"/>
              <w:rPr>
                <w:rFonts w:asciiTheme="minorHAnsi" w:eastAsia="Tahoma" w:hAnsiTheme="minorHAnsi"/>
                <w:sz w:val="20"/>
                <w:szCs w:val="20"/>
                <w:lang w:val="pl-PL"/>
              </w:rPr>
            </w:pPr>
            <w:r w:rsidRPr="00F943A1">
              <w:rPr>
                <w:rFonts w:asciiTheme="minorHAnsi" w:hAnsiTheme="minorHAnsi"/>
                <w:sz w:val="20"/>
                <w:lang w:val="pl-PL"/>
              </w:rPr>
              <w:t>Przeszczepienie</w:t>
            </w:r>
            <w:r w:rsidRPr="00F943A1">
              <w:rPr>
                <w:rFonts w:asciiTheme="minorHAnsi" w:hAnsiTheme="minorHAnsi"/>
                <w:spacing w:val="-9"/>
                <w:sz w:val="20"/>
                <w:lang w:val="pl-PL"/>
              </w:rPr>
              <w:t xml:space="preserve"> </w:t>
            </w:r>
            <w:r w:rsidRPr="00F943A1">
              <w:rPr>
                <w:rFonts w:asciiTheme="minorHAnsi" w:hAnsiTheme="minorHAnsi"/>
                <w:sz w:val="20"/>
                <w:lang w:val="pl-PL"/>
              </w:rPr>
              <w:t>nerki i</w:t>
            </w:r>
            <w:r w:rsidRPr="00F943A1">
              <w:rPr>
                <w:rFonts w:asciiTheme="minorHAnsi" w:hAnsiTheme="minorHAnsi"/>
                <w:spacing w:val="-8"/>
                <w:sz w:val="20"/>
                <w:lang w:val="pl-PL"/>
              </w:rPr>
              <w:t xml:space="preserve"> </w:t>
            </w:r>
            <w:r w:rsidRPr="00F943A1">
              <w:rPr>
                <w:rFonts w:asciiTheme="minorHAnsi" w:hAnsiTheme="minorHAnsi"/>
                <w:sz w:val="20"/>
                <w:lang w:val="pl-PL"/>
              </w:rPr>
              <w:t>trzustki</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32910" w14:textId="77777777" w:rsidR="00F943A1" w:rsidRPr="00F943A1" w:rsidRDefault="00F943A1" w:rsidP="00133DFB">
            <w:pPr>
              <w:pStyle w:val="TableParagraph"/>
              <w:spacing w:before="0" w:line="240" w:lineRule="auto"/>
              <w:ind w:right="1" w:hanging="504"/>
              <w:jc w:val="center"/>
              <w:rPr>
                <w:rFonts w:asciiTheme="minorHAnsi" w:eastAsia="Tahoma" w:hAnsiTheme="minorHAnsi"/>
                <w:sz w:val="20"/>
                <w:szCs w:val="20"/>
              </w:rPr>
            </w:pPr>
            <w:r w:rsidRPr="00F943A1">
              <w:rPr>
                <w:rFonts w:asciiTheme="minorHAnsi" w:hAnsiTheme="minorHAnsi"/>
                <w:sz w:val="20"/>
                <w:szCs w:val="20"/>
              </w:rPr>
              <w:t>17</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B494B"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12</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78D1A"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14</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CE387"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15</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19E05"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22</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7CF8E"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36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234BB"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21</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DC1FA"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20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D757B4"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20</w:t>
            </w:r>
          </w:p>
        </w:tc>
        <w:tc>
          <w:tcPr>
            <w:tcW w:w="246" w:type="pct"/>
            <w:tcBorders>
              <w:top w:val="single" w:sz="4" w:space="0" w:color="000000"/>
              <w:left w:val="single" w:sz="4" w:space="0" w:color="000000"/>
              <w:bottom w:val="single" w:sz="4" w:space="0" w:color="000000"/>
              <w:right w:val="single" w:sz="4" w:space="0" w:color="000000"/>
            </w:tcBorders>
            <w:vAlign w:val="center"/>
          </w:tcPr>
          <w:p w14:paraId="7B4C83F5"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19</w:t>
            </w:r>
          </w:p>
        </w:tc>
        <w:tc>
          <w:tcPr>
            <w:tcW w:w="246" w:type="pct"/>
            <w:tcBorders>
              <w:top w:val="single" w:sz="4" w:space="0" w:color="000000"/>
              <w:left w:val="single" w:sz="4" w:space="0" w:color="000000"/>
              <w:bottom w:val="single" w:sz="4" w:space="0" w:color="000000"/>
              <w:right w:val="single" w:sz="4" w:space="0" w:color="000000"/>
            </w:tcBorders>
            <w:vAlign w:val="center"/>
          </w:tcPr>
          <w:p w14:paraId="416F399A"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33</w:t>
            </w:r>
          </w:p>
        </w:tc>
        <w:tc>
          <w:tcPr>
            <w:tcW w:w="245" w:type="pct"/>
            <w:tcBorders>
              <w:top w:val="single" w:sz="4" w:space="0" w:color="000000"/>
              <w:left w:val="single" w:sz="4" w:space="0" w:color="000000"/>
              <w:bottom w:val="single" w:sz="4" w:space="0" w:color="000000"/>
              <w:right w:val="single" w:sz="4" w:space="0" w:color="000000"/>
            </w:tcBorders>
            <w:vAlign w:val="center"/>
          </w:tcPr>
          <w:p w14:paraId="63019C7D"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34</w:t>
            </w:r>
          </w:p>
        </w:tc>
        <w:tc>
          <w:tcPr>
            <w:tcW w:w="246" w:type="pct"/>
            <w:tcBorders>
              <w:top w:val="single" w:sz="4" w:space="0" w:color="000000"/>
              <w:left w:val="single" w:sz="4" w:space="0" w:color="000000"/>
              <w:bottom w:val="single" w:sz="4" w:space="0" w:color="000000"/>
              <w:right w:val="single" w:sz="4" w:space="0" w:color="000000"/>
            </w:tcBorders>
            <w:vAlign w:val="center"/>
          </w:tcPr>
          <w:p w14:paraId="4FDD558E"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29</w:t>
            </w:r>
          </w:p>
        </w:tc>
        <w:tc>
          <w:tcPr>
            <w:tcW w:w="246" w:type="pct"/>
            <w:tcBorders>
              <w:top w:val="single" w:sz="4" w:space="0" w:color="000000"/>
              <w:left w:val="single" w:sz="4" w:space="0" w:color="000000"/>
              <w:bottom w:val="single" w:sz="4" w:space="0" w:color="000000"/>
              <w:right w:val="single" w:sz="4" w:space="0" w:color="000000"/>
            </w:tcBorders>
            <w:vAlign w:val="center"/>
          </w:tcPr>
          <w:p w14:paraId="792802DF"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28</w:t>
            </w:r>
          </w:p>
        </w:tc>
        <w:tc>
          <w:tcPr>
            <w:tcW w:w="246" w:type="pct"/>
            <w:tcBorders>
              <w:top w:val="single" w:sz="4" w:space="0" w:color="000000"/>
              <w:left w:val="single" w:sz="4" w:space="0" w:color="000000"/>
              <w:bottom w:val="single" w:sz="4" w:space="0" w:color="000000"/>
              <w:right w:val="single" w:sz="4" w:space="0" w:color="000000"/>
            </w:tcBorders>
            <w:vAlign w:val="center"/>
          </w:tcPr>
          <w:p w14:paraId="0F03207F"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29</w:t>
            </w:r>
          </w:p>
        </w:tc>
        <w:tc>
          <w:tcPr>
            <w:tcW w:w="266" w:type="pct"/>
            <w:tcBorders>
              <w:top w:val="single" w:sz="4" w:space="0" w:color="000000"/>
              <w:left w:val="single" w:sz="4" w:space="0" w:color="000000"/>
              <w:bottom w:val="single" w:sz="4" w:space="0" w:color="000000"/>
              <w:right w:val="single" w:sz="4" w:space="0" w:color="000000"/>
            </w:tcBorders>
            <w:shd w:val="clear" w:color="auto" w:fill="D6E3BC"/>
          </w:tcPr>
          <w:p w14:paraId="060268CE" w14:textId="77777777" w:rsidR="00F943A1" w:rsidRPr="00F943A1" w:rsidRDefault="00F943A1" w:rsidP="00133DFB">
            <w:pPr>
              <w:pStyle w:val="TableParagraph"/>
              <w:spacing w:before="240" w:line="240" w:lineRule="auto"/>
              <w:ind w:left="0"/>
              <w:jc w:val="center"/>
              <w:rPr>
                <w:rFonts w:asciiTheme="minorHAnsi" w:hAnsiTheme="minorHAnsi"/>
                <w:b/>
                <w:sz w:val="20"/>
              </w:rPr>
            </w:pPr>
            <w:r w:rsidRPr="00F943A1">
              <w:rPr>
                <w:rFonts w:asciiTheme="minorHAnsi" w:hAnsiTheme="minorHAnsi"/>
                <w:b/>
                <w:sz w:val="20"/>
              </w:rPr>
              <w:t>350</w:t>
            </w:r>
          </w:p>
        </w:tc>
      </w:tr>
      <w:tr w:rsidR="00F943A1" w:rsidRPr="00E6206D" w14:paraId="4FE0BC71" w14:textId="77777777" w:rsidTr="00F943A1">
        <w:trPr>
          <w:trHeight w:hRule="exact" w:val="714"/>
        </w:trPr>
        <w:tc>
          <w:tcPr>
            <w:tcW w:w="1014" w:type="pct"/>
            <w:tcBorders>
              <w:top w:val="single" w:sz="4" w:space="0" w:color="000000"/>
              <w:left w:val="single" w:sz="4" w:space="0" w:color="000000"/>
              <w:bottom w:val="single" w:sz="4" w:space="0" w:color="000000"/>
              <w:right w:val="single" w:sz="4" w:space="0" w:color="000000"/>
            </w:tcBorders>
            <w:shd w:val="clear" w:color="auto" w:fill="auto"/>
          </w:tcPr>
          <w:p w14:paraId="06DD30E7" w14:textId="77777777" w:rsidR="00F943A1" w:rsidRPr="00F943A1" w:rsidRDefault="00F943A1" w:rsidP="00133DFB">
            <w:pPr>
              <w:pStyle w:val="TableParagraph"/>
              <w:spacing w:before="120" w:line="240" w:lineRule="auto"/>
              <w:ind w:left="102"/>
              <w:rPr>
                <w:rFonts w:asciiTheme="minorHAnsi" w:eastAsia="Tahoma" w:hAnsiTheme="minorHAnsi"/>
                <w:sz w:val="20"/>
                <w:szCs w:val="20"/>
                <w:lang w:val="pl-PL"/>
              </w:rPr>
            </w:pPr>
            <w:r w:rsidRPr="00F943A1">
              <w:rPr>
                <w:rFonts w:asciiTheme="minorHAnsi" w:hAnsiTheme="minorHAnsi"/>
                <w:sz w:val="20"/>
                <w:lang w:val="pl-PL"/>
              </w:rPr>
              <w:t>Przeszczepienie</w:t>
            </w:r>
            <w:r w:rsidRPr="00F943A1">
              <w:rPr>
                <w:rFonts w:asciiTheme="minorHAnsi" w:hAnsiTheme="minorHAnsi"/>
                <w:spacing w:val="-17"/>
                <w:sz w:val="20"/>
                <w:lang w:val="pl-PL"/>
              </w:rPr>
              <w:t xml:space="preserve"> </w:t>
            </w:r>
            <w:r w:rsidRPr="00F943A1">
              <w:rPr>
                <w:rFonts w:asciiTheme="minorHAnsi" w:hAnsiTheme="minorHAnsi"/>
                <w:sz w:val="20"/>
                <w:lang w:val="pl-PL"/>
              </w:rPr>
              <w:t>serca</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9D15A" w14:textId="77777777" w:rsidR="00F943A1" w:rsidRPr="00F943A1" w:rsidRDefault="00F943A1" w:rsidP="00133DFB">
            <w:pPr>
              <w:pStyle w:val="TableParagraph"/>
              <w:spacing w:before="0" w:line="240" w:lineRule="auto"/>
              <w:ind w:left="191"/>
              <w:jc w:val="center"/>
              <w:rPr>
                <w:rFonts w:asciiTheme="minorHAnsi" w:eastAsia="Tahoma" w:hAnsiTheme="minorHAnsi"/>
                <w:sz w:val="20"/>
                <w:szCs w:val="20"/>
              </w:rPr>
            </w:pPr>
            <w:r w:rsidRPr="00F943A1">
              <w:rPr>
                <w:rFonts w:asciiTheme="minorHAnsi" w:hAnsiTheme="minorHAnsi"/>
                <w:sz w:val="20"/>
                <w:szCs w:val="20"/>
              </w:rPr>
              <w:t>128</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155D2" w14:textId="77777777" w:rsidR="00F943A1" w:rsidRPr="00F943A1" w:rsidRDefault="00F943A1" w:rsidP="00133DFB">
            <w:pPr>
              <w:pStyle w:val="TableParagraph"/>
              <w:spacing w:before="0" w:line="240" w:lineRule="auto"/>
              <w:ind w:left="0" w:right="2"/>
              <w:jc w:val="center"/>
              <w:rPr>
                <w:rFonts w:asciiTheme="minorHAnsi" w:eastAsia="Tahoma" w:hAnsiTheme="minorHAnsi"/>
                <w:sz w:val="20"/>
                <w:szCs w:val="20"/>
              </w:rPr>
            </w:pPr>
            <w:r w:rsidRPr="00F943A1">
              <w:rPr>
                <w:rFonts w:asciiTheme="minorHAnsi" w:hAnsiTheme="minorHAnsi"/>
                <w:sz w:val="20"/>
                <w:szCs w:val="20"/>
              </w:rPr>
              <w:t>109</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610F7" w14:textId="77777777" w:rsidR="00F943A1" w:rsidRPr="00F943A1" w:rsidRDefault="00F943A1" w:rsidP="00133DFB">
            <w:pPr>
              <w:pStyle w:val="TableParagraph"/>
              <w:spacing w:before="0" w:line="240" w:lineRule="auto"/>
              <w:ind w:left="0" w:right="1"/>
              <w:jc w:val="center"/>
              <w:rPr>
                <w:rFonts w:asciiTheme="minorHAnsi" w:eastAsia="Tahoma" w:hAnsiTheme="minorHAnsi"/>
                <w:sz w:val="20"/>
                <w:szCs w:val="20"/>
              </w:rPr>
            </w:pPr>
            <w:r w:rsidRPr="00F943A1">
              <w:rPr>
                <w:rFonts w:asciiTheme="minorHAnsi" w:hAnsiTheme="minorHAnsi"/>
                <w:sz w:val="20"/>
                <w:szCs w:val="20"/>
              </w:rPr>
              <w:t>121</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585A1"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104</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470A5" w14:textId="77777777" w:rsidR="00F943A1" w:rsidRPr="00F943A1" w:rsidRDefault="00F943A1" w:rsidP="00133DFB">
            <w:pPr>
              <w:pStyle w:val="TableParagraph"/>
              <w:spacing w:before="0" w:line="240" w:lineRule="auto"/>
              <w:ind w:left="0" w:right="1"/>
              <w:jc w:val="center"/>
              <w:rPr>
                <w:rFonts w:asciiTheme="minorHAnsi" w:eastAsia="Tahoma" w:hAnsiTheme="minorHAnsi"/>
                <w:sz w:val="20"/>
                <w:szCs w:val="20"/>
              </w:rPr>
            </w:pPr>
            <w:r w:rsidRPr="00F943A1">
              <w:rPr>
                <w:rFonts w:asciiTheme="minorHAnsi" w:hAnsiTheme="minorHAnsi"/>
                <w:sz w:val="20"/>
                <w:szCs w:val="20"/>
              </w:rPr>
              <w:t>95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226DB"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95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9933F"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64</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2C31C" w14:textId="77777777" w:rsidR="00F943A1" w:rsidRPr="00F943A1" w:rsidRDefault="00F943A1" w:rsidP="00133DFB">
            <w:pPr>
              <w:pStyle w:val="TableParagraph"/>
              <w:spacing w:before="0" w:line="240" w:lineRule="auto"/>
              <w:ind w:left="0" w:right="1"/>
              <w:jc w:val="center"/>
              <w:rPr>
                <w:rFonts w:asciiTheme="minorHAnsi" w:eastAsia="Tahoma" w:hAnsiTheme="minorHAnsi"/>
                <w:sz w:val="20"/>
                <w:szCs w:val="20"/>
              </w:rPr>
            </w:pPr>
            <w:r w:rsidRPr="00F943A1">
              <w:rPr>
                <w:rFonts w:asciiTheme="minorHAnsi" w:hAnsiTheme="minorHAnsi"/>
                <w:sz w:val="20"/>
                <w:szCs w:val="20"/>
              </w:rPr>
              <w:t>61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3E03C" w14:textId="77777777" w:rsidR="00F943A1" w:rsidRPr="00F943A1" w:rsidRDefault="00F943A1" w:rsidP="00133DFB">
            <w:pPr>
              <w:pStyle w:val="TableParagraph"/>
              <w:spacing w:before="0" w:line="240" w:lineRule="auto"/>
              <w:ind w:left="0" w:right="1"/>
              <w:jc w:val="center"/>
              <w:rPr>
                <w:rFonts w:asciiTheme="minorHAnsi" w:eastAsia="Tahoma" w:hAnsiTheme="minorHAnsi"/>
                <w:sz w:val="20"/>
                <w:szCs w:val="20"/>
              </w:rPr>
            </w:pPr>
            <w:r w:rsidRPr="00F943A1">
              <w:rPr>
                <w:rFonts w:asciiTheme="minorHAnsi" w:hAnsiTheme="minorHAnsi"/>
                <w:sz w:val="20"/>
                <w:szCs w:val="20"/>
              </w:rPr>
              <w:t>71</w:t>
            </w:r>
          </w:p>
        </w:tc>
        <w:tc>
          <w:tcPr>
            <w:tcW w:w="246" w:type="pct"/>
            <w:tcBorders>
              <w:top w:val="single" w:sz="4" w:space="0" w:color="000000"/>
              <w:left w:val="single" w:sz="4" w:space="0" w:color="000000"/>
              <w:bottom w:val="single" w:sz="4" w:space="0" w:color="000000"/>
              <w:right w:val="single" w:sz="4" w:space="0" w:color="000000"/>
            </w:tcBorders>
            <w:vAlign w:val="center"/>
          </w:tcPr>
          <w:p w14:paraId="017E608D" w14:textId="77777777" w:rsidR="00F943A1" w:rsidRPr="00F943A1" w:rsidRDefault="00F943A1" w:rsidP="00133DFB">
            <w:pPr>
              <w:pStyle w:val="TableParagraph"/>
              <w:spacing w:before="0" w:line="240" w:lineRule="auto"/>
              <w:ind w:left="0" w:right="1"/>
              <w:jc w:val="center"/>
              <w:rPr>
                <w:rFonts w:asciiTheme="minorHAnsi" w:hAnsiTheme="minorHAnsi"/>
                <w:sz w:val="20"/>
                <w:szCs w:val="20"/>
              </w:rPr>
            </w:pPr>
            <w:r w:rsidRPr="00F943A1">
              <w:rPr>
                <w:rFonts w:asciiTheme="minorHAnsi" w:hAnsiTheme="minorHAnsi"/>
                <w:sz w:val="20"/>
                <w:szCs w:val="20"/>
              </w:rPr>
              <w:t>79</w:t>
            </w:r>
          </w:p>
        </w:tc>
        <w:tc>
          <w:tcPr>
            <w:tcW w:w="246" w:type="pct"/>
            <w:tcBorders>
              <w:top w:val="single" w:sz="4" w:space="0" w:color="000000"/>
              <w:left w:val="single" w:sz="4" w:space="0" w:color="000000"/>
              <w:bottom w:val="single" w:sz="4" w:space="0" w:color="000000"/>
              <w:right w:val="single" w:sz="4" w:space="0" w:color="000000"/>
            </w:tcBorders>
            <w:vAlign w:val="center"/>
          </w:tcPr>
          <w:p w14:paraId="684AB359" w14:textId="77777777" w:rsidR="00F943A1" w:rsidRPr="00F943A1" w:rsidRDefault="00F943A1" w:rsidP="00133DFB">
            <w:pPr>
              <w:pStyle w:val="TableParagraph"/>
              <w:spacing w:before="0" w:line="240" w:lineRule="auto"/>
              <w:ind w:left="0" w:right="1"/>
              <w:jc w:val="center"/>
              <w:rPr>
                <w:rFonts w:asciiTheme="minorHAnsi" w:hAnsiTheme="minorHAnsi"/>
                <w:sz w:val="20"/>
                <w:szCs w:val="20"/>
              </w:rPr>
            </w:pPr>
            <w:r w:rsidRPr="00F943A1">
              <w:rPr>
                <w:rFonts w:asciiTheme="minorHAnsi" w:hAnsiTheme="minorHAnsi"/>
                <w:sz w:val="20"/>
                <w:szCs w:val="20"/>
              </w:rPr>
              <w:t>80</w:t>
            </w:r>
          </w:p>
        </w:tc>
        <w:tc>
          <w:tcPr>
            <w:tcW w:w="245" w:type="pct"/>
            <w:tcBorders>
              <w:top w:val="single" w:sz="4" w:space="0" w:color="000000"/>
              <w:left w:val="single" w:sz="4" w:space="0" w:color="000000"/>
              <w:bottom w:val="single" w:sz="4" w:space="0" w:color="000000"/>
              <w:right w:val="single" w:sz="4" w:space="0" w:color="000000"/>
            </w:tcBorders>
            <w:vAlign w:val="center"/>
          </w:tcPr>
          <w:p w14:paraId="14CF4B08" w14:textId="77777777" w:rsidR="00F943A1" w:rsidRPr="00F943A1" w:rsidRDefault="00F943A1" w:rsidP="00133DFB">
            <w:pPr>
              <w:pStyle w:val="TableParagraph"/>
              <w:spacing w:before="0" w:line="240" w:lineRule="auto"/>
              <w:ind w:left="0" w:right="1"/>
              <w:jc w:val="center"/>
              <w:rPr>
                <w:rFonts w:asciiTheme="minorHAnsi" w:hAnsiTheme="minorHAnsi"/>
                <w:sz w:val="20"/>
                <w:szCs w:val="20"/>
              </w:rPr>
            </w:pPr>
            <w:r w:rsidRPr="00F943A1">
              <w:rPr>
                <w:rFonts w:asciiTheme="minorHAnsi" w:hAnsiTheme="minorHAnsi"/>
                <w:sz w:val="20"/>
                <w:szCs w:val="20"/>
              </w:rPr>
              <w:t>79</w:t>
            </w:r>
          </w:p>
        </w:tc>
        <w:tc>
          <w:tcPr>
            <w:tcW w:w="246" w:type="pct"/>
            <w:tcBorders>
              <w:top w:val="single" w:sz="4" w:space="0" w:color="000000"/>
              <w:left w:val="single" w:sz="4" w:space="0" w:color="000000"/>
              <w:bottom w:val="single" w:sz="4" w:space="0" w:color="000000"/>
              <w:right w:val="single" w:sz="4" w:space="0" w:color="000000"/>
            </w:tcBorders>
            <w:vAlign w:val="center"/>
          </w:tcPr>
          <w:p w14:paraId="6F7E2DD9" w14:textId="77777777" w:rsidR="00F943A1" w:rsidRPr="00F943A1" w:rsidRDefault="00F943A1" w:rsidP="00133DFB">
            <w:pPr>
              <w:pStyle w:val="TableParagraph"/>
              <w:spacing w:before="0" w:line="240" w:lineRule="auto"/>
              <w:ind w:left="0" w:right="1"/>
              <w:jc w:val="center"/>
              <w:rPr>
                <w:rFonts w:asciiTheme="minorHAnsi" w:hAnsiTheme="minorHAnsi"/>
                <w:sz w:val="20"/>
                <w:szCs w:val="20"/>
              </w:rPr>
            </w:pPr>
            <w:r w:rsidRPr="00F943A1">
              <w:rPr>
                <w:rFonts w:asciiTheme="minorHAnsi" w:hAnsiTheme="minorHAnsi"/>
                <w:sz w:val="20"/>
                <w:szCs w:val="20"/>
              </w:rPr>
              <w:t>87</w:t>
            </w:r>
          </w:p>
        </w:tc>
        <w:tc>
          <w:tcPr>
            <w:tcW w:w="246" w:type="pct"/>
            <w:tcBorders>
              <w:top w:val="single" w:sz="4" w:space="0" w:color="000000"/>
              <w:left w:val="single" w:sz="4" w:space="0" w:color="000000"/>
              <w:bottom w:val="single" w:sz="4" w:space="0" w:color="000000"/>
              <w:right w:val="single" w:sz="4" w:space="0" w:color="000000"/>
            </w:tcBorders>
            <w:vAlign w:val="center"/>
          </w:tcPr>
          <w:p w14:paraId="56B1C3A9" w14:textId="77777777" w:rsidR="00F943A1" w:rsidRPr="00F943A1" w:rsidRDefault="00F943A1" w:rsidP="00133DFB">
            <w:pPr>
              <w:pStyle w:val="TableParagraph"/>
              <w:spacing w:before="0" w:line="240" w:lineRule="auto"/>
              <w:ind w:left="0" w:right="1"/>
              <w:jc w:val="center"/>
              <w:rPr>
                <w:rFonts w:asciiTheme="minorHAnsi" w:hAnsiTheme="minorHAnsi"/>
                <w:sz w:val="20"/>
                <w:szCs w:val="20"/>
              </w:rPr>
            </w:pPr>
            <w:r w:rsidRPr="00F943A1">
              <w:rPr>
                <w:rFonts w:asciiTheme="minorHAnsi" w:hAnsiTheme="minorHAnsi"/>
                <w:sz w:val="20"/>
                <w:szCs w:val="20"/>
              </w:rPr>
              <w:t>76</w:t>
            </w:r>
          </w:p>
        </w:tc>
        <w:tc>
          <w:tcPr>
            <w:tcW w:w="246" w:type="pct"/>
            <w:tcBorders>
              <w:top w:val="single" w:sz="4" w:space="0" w:color="000000"/>
              <w:left w:val="single" w:sz="4" w:space="0" w:color="000000"/>
              <w:bottom w:val="single" w:sz="4" w:space="0" w:color="000000"/>
              <w:right w:val="single" w:sz="4" w:space="0" w:color="000000"/>
            </w:tcBorders>
            <w:vAlign w:val="center"/>
          </w:tcPr>
          <w:p w14:paraId="7CABFE89" w14:textId="77777777" w:rsidR="00F943A1" w:rsidRPr="00F943A1" w:rsidRDefault="00F943A1" w:rsidP="00133DFB">
            <w:pPr>
              <w:pStyle w:val="TableParagraph"/>
              <w:spacing w:before="0" w:line="240" w:lineRule="auto"/>
              <w:ind w:left="0" w:right="1"/>
              <w:jc w:val="center"/>
              <w:rPr>
                <w:rFonts w:asciiTheme="minorHAnsi" w:hAnsiTheme="minorHAnsi"/>
                <w:sz w:val="20"/>
                <w:szCs w:val="20"/>
              </w:rPr>
            </w:pPr>
            <w:r w:rsidRPr="00F943A1">
              <w:rPr>
                <w:rFonts w:asciiTheme="minorHAnsi" w:hAnsiTheme="minorHAnsi"/>
                <w:sz w:val="20"/>
                <w:szCs w:val="20"/>
              </w:rPr>
              <w:t>99</w:t>
            </w:r>
          </w:p>
        </w:tc>
        <w:tc>
          <w:tcPr>
            <w:tcW w:w="266" w:type="pct"/>
            <w:tcBorders>
              <w:top w:val="single" w:sz="4" w:space="0" w:color="000000"/>
              <w:left w:val="single" w:sz="4" w:space="0" w:color="000000"/>
              <w:bottom w:val="single" w:sz="4" w:space="0" w:color="000000"/>
              <w:right w:val="single" w:sz="4" w:space="0" w:color="000000"/>
            </w:tcBorders>
            <w:shd w:val="clear" w:color="auto" w:fill="D6E3BC"/>
          </w:tcPr>
          <w:p w14:paraId="6D50CD4C" w14:textId="77777777" w:rsidR="00F943A1" w:rsidRPr="00F943A1" w:rsidRDefault="00F943A1" w:rsidP="00133DFB">
            <w:pPr>
              <w:pStyle w:val="TableParagraph"/>
              <w:spacing w:before="240" w:line="240" w:lineRule="auto"/>
              <w:ind w:left="0" w:right="1"/>
              <w:jc w:val="center"/>
              <w:rPr>
                <w:rFonts w:asciiTheme="minorHAnsi" w:hAnsiTheme="minorHAnsi"/>
                <w:b/>
                <w:sz w:val="20"/>
              </w:rPr>
            </w:pPr>
            <w:r w:rsidRPr="00F943A1">
              <w:rPr>
                <w:rFonts w:asciiTheme="minorHAnsi" w:hAnsiTheme="minorHAnsi"/>
                <w:b/>
                <w:sz w:val="20"/>
              </w:rPr>
              <w:t>1348</w:t>
            </w:r>
          </w:p>
        </w:tc>
      </w:tr>
      <w:tr w:rsidR="00F943A1" w:rsidRPr="00E6206D" w14:paraId="6DD7944D" w14:textId="77777777" w:rsidTr="00F943A1">
        <w:trPr>
          <w:trHeight w:hRule="exact" w:val="695"/>
        </w:trPr>
        <w:tc>
          <w:tcPr>
            <w:tcW w:w="1014" w:type="pct"/>
            <w:tcBorders>
              <w:top w:val="single" w:sz="4" w:space="0" w:color="000000"/>
              <w:left w:val="single" w:sz="4" w:space="0" w:color="000000"/>
              <w:bottom w:val="single" w:sz="4" w:space="0" w:color="000000"/>
              <w:right w:val="single" w:sz="4" w:space="0" w:color="000000"/>
            </w:tcBorders>
            <w:shd w:val="clear" w:color="auto" w:fill="auto"/>
          </w:tcPr>
          <w:p w14:paraId="7BAA212D" w14:textId="77777777" w:rsidR="00F943A1" w:rsidRPr="00F943A1" w:rsidRDefault="00F943A1" w:rsidP="00133DFB">
            <w:pPr>
              <w:pStyle w:val="TableParagraph"/>
              <w:spacing w:before="120" w:line="240" w:lineRule="auto"/>
              <w:ind w:left="102"/>
              <w:rPr>
                <w:rFonts w:asciiTheme="minorHAnsi" w:eastAsia="Tahoma" w:hAnsiTheme="minorHAnsi"/>
                <w:sz w:val="20"/>
                <w:szCs w:val="20"/>
                <w:lang w:val="pl-PL"/>
              </w:rPr>
            </w:pPr>
            <w:r w:rsidRPr="00F943A1">
              <w:rPr>
                <w:rFonts w:asciiTheme="minorHAnsi" w:hAnsiTheme="minorHAnsi"/>
                <w:sz w:val="20"/>
                <w:lang w:val="pl-PL"/>
              </w:rPr>
              <w:t>Przeszczepienie</w:t>
            </w:r>
            <w:r w:rsidRPr="00F943A1">
              <w:rPr>
                <w:rFonts w:asciiTheme="minorHAnsi" w:hAnsiTheme="minorHAnsi"/>
                <w:spacing w:val="-13"/>
                <w:sz w:val="20"/>
                <w:lang w:val="pl-PL"/>
              </w:rPr>
              <w:t xml:space="preserve"> </w:t>
            </w:r>
            <w:r w:rsidRPr="00F943A1">
              <w:rPr>
                <w:rFonts w:asciiTheme="minorHAnsi" w:hAnsiTheme="minorHAnsi"/>
                <w:sz w:val="20"/>
                <w:lang w:val="pl-PL"/>
              </w:rPr>
              <w:t>płuca</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7AB4A"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31E1C" w14:textId="77777777" w:rsidR="00F943A1" w:rsidRPr="00F943A1" w:rsidRDefault="00F943A1" w:rsidP="00133DFB">
            <w:pPr>
              <w:pStyle w:val="TableParagraph"/>
              <w:spacing w:before="0" w:line="240" w:lineRule="auto"/>
              <w:ind w:left="0" w:right="1"/>
              <w:jc w:val="center"/>
              <w:rPr>
                <w:rFonts w:asciiTheme="minorHAnsi" w:eastAsia="Tahoma" w:hAnsiTheme="minorHAnsi"/>
                <w:sz w:val="20"/>
                <w:szCs w:val="20"/>
              </w:rPr>
            </w:pPr>
            <w:r w:rsidRPr="00F943A1">
              <w:rPr>
                <w:rFonts w:asciiTheme="minorHAnsi" w:hAnsiTheme="minorHAnsi"/>
                <w:sz w:val="20"/>
                <w:szCs w:val="20"/>
              </w:rPr>
              <w:t>-</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6E50D" w14:textId="77777777" w:rsidR="00F943A1" w:rsidRPr="00F943A1" w:rsidRDefault="00F943A1" w:rsidP="00133DFB">
            <w:pPr>
              <w:pStyle w:val="TableParagraph"/>
              <w:spacing w:before="0" w:line="240" w:lineRule="auto"/>
              <w:ind w:left="0" w:right="1"/>
              <w:jc w:val="center"/>
              <w:rPr>
                <w:rFonts w:asciiTheme="minorHAnsi" w:eastAsia="Tahoma" w:hAnsiTheme="minorHAnsi"/>
                <w:sz w:val="20"/>
                <w:szCs w:val="20"/>
              </w:rPr>
            </w:pPr>
            <w:r w:rsidRPr="00F943A1">
              <w:rPr>
                <w:rFonts w:asciiTheme="minorHAnsi" w:hAnsiTheme="minorHAnsi"/>
                <w:sz w:val="20"/>
                <w:szCs w:val="20"/>
              </w:rPr>
              <w:t>1</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DE523" w14:textId="77777777" w:rsidR="00F943A1" w:rsidRPr="00F943A1" w:rsidRDefault="00F943A1" w:rsidP="00133DFB">
            <w:pPr>
              <w:pStyle w:val="TableParagraph"/>
              <w:spacing w:before="0" w:line="240" w:lineRule="auto"/>
              <w:ind w:left="0" w:right="1"/>
              <w:jc w:val="center"/>
              <w:rPr>
                <w:rFonts w:asciiTheme="minorHAnsi" w:eastAsia="Tahoma" w:hAnsiTheme="minorHAnsi"/>
                <w:sz w:val="20"/>
                <w:szCs w:val="20"/>
              </w:rPr>
            </w:pPr>
            <w:r w:rsidRPr="00F943A1">
              <w:rPr>
                <w:rFonts w:asciiTheme="minorHAnsi" w:hAnsiTheme="minorHAnsi"/>
                <w:sz w:val="20"/>
                <w:szCs w:val="20"/>
              </w:rPr>
              <w:t>1</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C3925"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3</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91A94"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6</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D8D50"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7</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2FEF8"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11</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C3FD1"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10</w:t>
            </w:r>
          </w:p>
        </w:tc>
        <w:tc>
          <w:tcPr>
            <w:tcW w:w="246" w:type="pct"/>
            <w:tcBorders>
              <w:top w:val="single" w:sz="4" w:space="0" w:color="000000"/>
              <w:left w:val="single" w:sz="4" w:space="0" w:color="000000"/>
              <w:bottom w:val="single" w:sz="4" w:space="0" w:color="000000"/>
              <w:right w:val="single" w:sz="4" w:space="0" w:color="000000"/>
            </w:tcBorders>
            <w:vAlign w:val="center"/>
          </w:tcPr>
          <w:p w14:paraId="383918F5"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12</w:t>
            </w:r>
          </w:p>
        </w:tc>
        <w:tc>
          <w:tcPr>
            <w:tcW w:w="246" w:type="pct"/>
            <w:tcBorders>
              <w:top w:val="single" w:sz="4" w:space="0" w:color="000000"/>
              <w:left w:val="single" w:sz="4" w:space="0" w:color="000000"/>
              <w:bottom w:val="single" w:sz="4" w:space="0" w:color="000000"/>
              <w:right w:val="single" w:sz="4" w:space="0" w:color="000000"/>
            </w:tcBorders>
            <w:vAlign w:val="center"/>
          </w:tcPr>
          <w:p w14:paraId="017F355E"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15</w:t>
            </w:r>
          </w:p>
        </w:tc>
        <w:tc>
          <w:tcPr>
            <w:tcW w:w="245" w:type="pct"/>
            <w:tcBorders>
              <w:top w:val="single" w:sz="4" w:space="0" w:color="000000"/>
              <w:left w:val="single" w:sz="4" w:space="0" w:color="000000"/>
              <w:bottom w:val="single" w:sz="4" w:space="0" w:color="000000"/>
              <w:right w:val="single" w:sz="4" w:space="0" w:color="000000"/>
            </w:tcBorders>
            <w:vAlign w:val="center"/>
          </w:tcPr>
          <w:p w14:paraId="082EF9C5"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16</w:t>
            </w:r>
          </w:p>
        </w:tc>
        <w:tc>
          <w:tcPr>
            <w:tcW w:w="246" w:type="pct"/>
            <w:tcBorders>
              <w:top w:val="single" w:sz="4" w:space="0" w:color="000000"/>
              <w:left w:val="single" w:sz="4" w:space="0" w:color="000000"/>
              <w:bottom w:val="single" w:sz="4" w:space="0" w:color="000000"/>
              <w:right w:val="single" w:sz="4" w:space="0" w:color="000000"/>
            </w:tcBorders>
            <w:vAlign w:val="center"/>
          </w:tcPr>
          <w:p w14:paraId="0D30AAE6"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17</w:t>
            </w:r>
          </w:p>
        </w:tc>
        <w:tc>
          <w:tcPr>
            <w:tcW w:w="246" w:type="pct"/>
            <w:tcBorders>
              <w:top w:val="single" w:sz="4" w:space="0" w:color="000000"/>
              <w:left w:val="single" w:sz="4" w:space="0" w:color="000000"/>
              <w:bottom w:val="single" w:sz="4" w:space="0" w:color="000000"/>
              <w:right w:val="single" w:sz="4" w:space="0" w:color="000000"/>
            </w:tcBorders>
            <w:vAlign w:val="center"/>
          </w:tcPr>
          <w:p w14:paraId="1F18FE9A"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19</w:t>
            </w:r>
          </w:p>
        </w:tc>
        <w:tc>
          <w:tcPr>
            <w:tcW w:w="246" w:type="pct"/>
            <w:tcBorders>
              <w:top w:val="single" w:sz="4" w:space="0" w:color="000000"/>
              <w:left w:val="single" w:sz="4" w:space="0" w:color="000000"/>
              <w:bottom w:val="single" w:sz="4" w:space="0" w:color="000000"/>
              <w:right w:val="single" w:sz="4" w:space="0" w:color="000000"/>
            </w:tcBorders>
            <w:vAlign w:val="center"/>
          </w:tcPr>
          <w:p w14:paraId="1CEC2F41"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24</w:t>
            </w:r>
          </w:p>
        </w:tc>
        <w:tc>
          <w:tcPr>
            <w:tcW w:w="266" w:type="pct"/>
            <w:tcBorders>
              <w:top w:val="single" w:sz="4" w:space="0" w:color="000000"/>
              <w:left w:val="single" w:sz="4" w:space="0" w:color="000000"/>
              <w:bottom w:val="single" w:sz="4" w:space="0" w:color="000000"/>
              <w:right w:val="single" w:sz="4" w:space="0" w:color="000000"/>
            </w:tcBorders>
            <w:shd w:val="clear" w:color="auto" w:fill="D6E3BC"/>
          </w:tcPr>
          <w:p w14:paraId="2BDD8F84" w14:textId="77777777" w:rsidR="00F943A1" w:rsidRPr="00F943A1" w:rsidRDefault="00F943A1" w:rsidP="00133DFB">
            <w:pPr>
              <w:pStyle w:val="TableParagraph"/>
              <w:spacing w:before="240" w:line="240" w:lineRule="auto"/>
              <w:ind w:left="0"/>
              <w:jc w:val="center"/>
              <w:rPr>
                <w:rFonts w:asciiTheme="minorHAnsi" w:hAnsiTheme="minorHAnsi"/>
                <w:b/>
                <w:sz w:val="20"/>
              </w:rPr>
            </w:pPr>
            <w:r w:rsidRPr="00F943A1">
              <w:rPr>
                <w:rFonts w:asciiTheme="minorHAnsi" w:hAnsiTheme="minorHAnsi"/>
                <w:b/>
                <w:sz w:val="20"/>
              </w:rPr>
              <w:t>142</w:t>
            </w:r>
          </w:p>
        </w:tc>
      </w:tr>
      <w:tr w:rsidR="00F943A1" w:rsidRPr="00E6206D" w14:paraId="6CD472DC" w14:textId="77777777" w:rsidTr="00F943A1">
        <w:trPr>
          <w:trHeight w:hRule="exact" w:val="705"/>
        </w:trPr>
        <w:tc>
          <w:tcPr>
            <w:tcW w:w="1014" w:type="pct"/>
            <w:tcBorders>
              <w:top w:val="single" w:sz="4" w:space="0" w:color="000000"/>
              <w:left w:val="single" w:sz="4" w:space="0" w:color="000000"/>
              <w:bottom w:val="single" w:sz="4" w:space="0" w:color="auto"/>
              <w:right w:val="single" w:sz="4" w:space="0" w:color="000000"/>
            </w:tcBorders>
            <w:shd w:val="clear" w:color="auto" w:fill="auto"/>
          </w:tcPr>
          <w:p w14:paraId="02615243" w14:textId="77777777" w:rsidR="00F943A1" w:rsidRPr="00F943A1" w:rsidRDefault="00F943A1" w:rsidP="00133DFB">
            <w:pPr>
              <w:pStyle w:val="TableParagraph"/>
              <w:spacing w:before="120" w:line="240" w:lineRule="auto"/>
              <w:ind w:left="102" w:right="208"/>
              <w:rPr>
                <w:rFonts w:asciiTheme="minorHAnsi" w:eastAsia="Tahoma" w:hAnsiTheme="minorHAnsi"/>
                <w:sz w:val="20"/>
                <w:szCs w:val="20"/>
                <w:lang w:val="pl-PL"/>
              </w:rPr>
            </w:pPr>
            <w:r w:rsidRPr="00F943A1">
              <w:rPr>
                <w:rFonts w:asciiTheme="minorHAnsi" w:hAnsiTheme="minorHAnsi"/>
                <w:sz w:val="20"/>
                <w:lang w:val="pl-PL"/>
              </w:rPr>
              <w:t>Przeszczepienie</w:t>
            </w:r>
            <w:r w:rsidRPr="00F943A1">
              <w:rPr>
                <w:rFonts w:asciiTheme="minorHAnsi" w:hAnsiTheme="minorHAnsi"/>
                <w:spacing w:val="-12"/>
                <w:sz w:val="20"/>
                <w:lang w:val="pl-PL"/>
              </w:rPr>
              <w:t xml:space="preserve"> </w:t>
            </w:r>
            <w:r w:rsidRPr="00F943A1">
              <w:rPr>
                <w:rFonts w:asciiTheme="minorHAnsi" w:hAnsiTheme="minorHAnsi"/>
                <w:sz w:val="20"/>
                <w:lang w:val="pl-PL"/>
              </w:rPr>
              <w:t>serca i</w:t>
            </w:r>
            <w:r w:rsidRPr="00F943A1">
              <w:rPr>
                <w:rFonts w:asciiTheme="minorHAnsi" w:hAnsiTheme="minorHAnsi"/>
                <w:spacing w:val="-2"/>
                <w:sz w:val="20"/>
                <w:lang w:val="pl-PL"/>
              </w:rPr>
              <w:t xml:space="preserve"> </w:t>
            </w:r>
            <w:r w:rsidRPr="00F943A1">
              <w:rPr>
                <w:rFonts w:asciiTheme="minorHAnsi" w:hAnsiTheme="minorHAnsi"/>
                <w:sz w:val="20"/>
                <w:lang w:val="pl-PL"/>
              </w:rPr>
              <w:t>płuca</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6A9D8F02" w14:textId="77777777" w:rsidR="00F943A1" w:rsidRPr="00F943A1" w:rsidRDefault="00F943A1" w:rsidP="00133DFB">
            <w:pPr>
              <w:pStyle w:val="TableParagraph"/>
              <w:spacing w:before="0" w:line="240" w:lineRule="auto"/>
              <w:ind w:left="0"/>
              <w:jc w:val="center"/>
              <w:rPr>
                <w:rFonts w:asciiTheme="minorHAnsi" w:eastAsia="Tahoma" w:hAnsiTheme="minorHAnsi"/>
                <w:sz w:val="20"/>
                <w:szCs w:val="20"/>
              </w:rPr>
            </w:pPr>
            <w:r w:rsidRPr="00F943A1">
              <w:rPr>
                <w:rFonts w:asciiTheme="minorHAnsi" w:hAnsiTheme="minorHAnsi"/>
                <w:sz w:val="20"/>
                <w:szCs w:val="20"/>
              </w:rPr>
              <w:t>1</w:t>
            </w:r>
          </w:p>
        </w:tc>
        <w:tc>
          <w:tcPr>
            <w:tcW w:w="254" w:type="pct"/>
            <w:tcBorders>
              <w:top w:val="single" w:sz="4" w:space="0" w:color="000000"/>
              <w:left w:val="single" w:sz="4" w:space="0" w:color="000000"/>
              <w:bottom w:val="single" w:sz="4" w:space="0" w:color="auto"/>
              <w:right w:val="single" w:sz="4" w:space="0" w:color="000000"/>
            </w:tcBorders>
            <w:shd w:val="clear" w:color="auto" w:fill="auto"/>
            <w:vAlign w:val="center"/>
          </w:tcPr>
          <w:p w14:paraId="3984222F" w14:textId="77777777" w:rsidR="00F943A1" w:rsidRPr="00F943A1" w:rsidRDefault="00F943A1" w:rsidP="00133DFB">
            <w:pPr>
              <w:pStyle w:val="TableParagraph"/>
              <w:spacing w:before="0" w:line="240" w:lineRule="auto"/>
              <w:ind w:left="1"/>
              <w:jc w:val="center"/>
              <w:rPr>
                <w:rFonts w:asciiTheme="minorHAnsi" w:eastAsia="Tahoma" w:hAnsiTheme="minorHAnsi"/>
                <w:sz w:val="20"/>
                <w:szCs w:val="20"/>
              </w:rPr>
            </w:pPr>
            <w:r w:rsidRPr="00F943A1">
              <w:rPr>
                <w:rFonts w:asciiTheme="minorHAnsi" w:hAnsiTheme="minorHAnsi"/>
                <w:sz w:val="20"/>
                <w:szCs w:val="20"/>
              </w:rPr>
              <w:t>2</w:t>
            </w:r>
          </w:p>
        </w:tc>
        <w:tc>
          <w:tcPr>
            <w:tcW w:w="254" w:type="pct"/>
            <w:tcBorders>
              <w:top w:val="single" w:sz="4" w:space="0" w:color="000000"/>
              <w:left w:val="single" w:sz="4" w:space="0" w:color="000000"/>
              <w:bottom w:val="single" w:sz="4" w:space="0" w:color="auto"/>
              <w:right w:val="single" w:sz="4" w:space="0" w:color="000000"/>
            </w:tcBorders>
            <w:shd w:val="clear" w:color="auto" w:fill="auto"/>
            <w:vAlign w:val="center"/>
          </w:tcPr>
          <w:p w14:paraId="1D20497B" w14:textId="77777777" w:rsidR="00F943A1" w:rsidRPr="00F943A1" w:rsidRDefault="00F943A1" w:rsidP="00133DFB">
            <w:pPr>
              <w:pStyle w:val="TableParagraph"/>
              <w:spacing w:before="0" w:line="240" w:lineRule="auto"/>
              <w:ind w:left="1"/>
              <w:jc w:val="center"/>
              <w:rPr>
                <w:rFonts w:asciiTheme="minorHAnsi" w:eastAsia="Tahoma" w:hAnsiTheme="minorHAnsi"/>
                <w:sz w:val="20"/>
                <w:szCs w:val="20"/>
              </w:rPr>
            </w:pPr>
            <w:r w:rsidRPr="00F943A1">
              <w:rPr>
                <w:rFonts w:asciiTheme="minorHAnsi" w:hAnsiTheme="minorHAnsi"/>
                <w:sz w:val="20"/>
                <w:szCs w:val="20"/>
              </w:rPr>
              <w:t>1</w:t>
            </w:r>
          </w:p>
        </w:tc>
        <w:tc>
          <w:tcPr>
            <w:tcW w:w="254" w:type="pct"/>
            <w:tcBorders>
              <w:top w:val="single" w:sz="4" w:space="0" w:color="000000"/>
              <w:left w:val="single" w:sz="4" w:space="0" w:color="000000"/>
              <w:bottom w:val="single" w:sz="4" w:space="0" w:color="auto"/>
              <w:right w:val="single" w:sz="4" w:space="0" w:color="000000"/>
            </w:tcBorders>
            <w:shd w:val="clear" w:color="auto" w:fill="auto"/>
            <w:vAlign w:val="center"/>
          </w:tcPr>
          <w:p w14:paraId="7AAFB671" w14:textId="77777777" w:rsidR="00F943A1" w:rsidRPr="00F943A1" w:rsidRDefault="00F943A1" w:rsidP="00133DFB">
            <w:pPr>
              <w:pStyle w:val="TableParagraph"/>
              <w:spacing w:before="0" w:line="240" w:lineRule="auto"/>
              <w:ind w:left="2"/>
              <w:jc w:val="center"/>
              <w:rPr>
                <w:rFonts w:asciiTheme="minorHAnsi" w:eastAsia="Tahoma" w:hAnsiTheme="minorHAnsi"/>
                <w:sz w:val="20"/>
                <w:szCs w:val="20"/>
              </w:rPr>
            </w:pPr>
            <w:r w:rsidRPr="00F943A1">
              <w:rPr>
                <w:rFonts w:asciiTheme="minorHAnsi" w:hAnsiTheme="minorHAnsi"/>
                <w:sz w:val="20"/>
                <w:szCs w:val="20"/>
              </w:rPr>
              <w:t>1</w:t>
            </w:r>
          </w:p>
        </w:tc>
        <w:tc>
          <w:tcPr>
            <w:tcW w:w="254" w:type="pct"/>
            <w:tcBorders>
              <w:top w:val="single" w:sz="4" w:space="0" w:color="000000"/>
              <w:left w:val="single" w:sz="4" w:space="0" w:color="000000"/>
              <w:bottom w:val="single" w:sz="4" w:space="0" w:color="auto"/>
              <w:right w:val="single" w:sz="4" w:space="0" w:color="000000"/>
            </w:tcBorders>
            <w:shd w:val="clear" w:color="auto" w:fill="auto"/>
            <w:vAlign w:val="center"/>
          </w:tcPr>
          <w:p w14:paraId="41F7072F" w14:textId="77777777" w:rsidR="00F943A1" w:rsidRPr="00F943A1" w:rsidRDefault="00F943A1" w:rsidP="00133DFB">
            <w:pPr>
              <w:pStyle w:val="TableParagraph"/>
              <w:spacing w:before="0" w:line="240" w:lineRule="auto"/>
              <w:ind w:left="3"/>
              <w:jc w:val="center"/>
              <w:rPr>
                <w:rFonts w:asciiTheme="minorHAnsi" w:eastAsia="Tahoma" w:hAnsiTheme="minorHAnsi"/>
                <w:sz w:val="20"/>
                <w:szCs w:val="20"/>
              </w:rPr>
            </w:pPr>
            <w:r w:rsidRPr="00F943A1">
              <w:rPr>
                <w:rFonts w:asciiTheme="minorHAnsi" w:hAnsiTheme="minorHAnsi"/>
                <w:sz w:val="20"/>
                <w:szCs w:val="20"/>
              </w:rPr>
              <w:t>-</w:t>
            </w:r>
          </w:p>
        </w:tc>
        <w:tc>
          <w:tcPr>
            <w:tcW w:w="246" w:type="pct"/>
            <w:tcBorders>
              <w:top w:val="single" w:sz="4" w:space="0" w:color="000000"/>
              <w:left w:val="single" w:sz="4" w:space="0" w:color="000000"/>
              <w:bottom w:val="single" w:sz="4" w:space="0" w:color="auto"/>
              <w:right w:val="single" w:sz="4" w:space="0" w:color="000000"/>
            </w:tcBorders>
            <w:shd w:val="clear" w:color="auto" w:fill="auto"/>
            <w:vAlign w:val="center"/>
          </w:tcPr>
          <w:p w14:paraId="3CDB72E9" w14:textId="77777777" w:rsidR="00F943A1" w:rsidRPr="00F943A1" w:rsidRDefault="00F943A1" w:rsidP="00133DFB">
            <w:pPr>
              <w:pStyle w:val="TableParagraph"/>
              <w:spacing w:before="0" w:line="240" w:lineRule="auto"/>
              <w:ind w:left="2"/>
              <w:jc w:val="center"/>
              <w:rPr>
                <w:rFonts w:asciiTheme="minorHAnsi" w:eastAsia="Tahoma" w:hAnsiTheme="minorHAnsi"/>
                <w:sz w:val="20"/>
                <w:szCs w:val="20"/>
              </w:rPr>
            </w:pPr>
            <w:r w:rsidRPr="00F943A1">
              <w:rPr>
                <w:rFonts w:asciiTheme="minorHAnsi" w:hAnsiTheme="minorHAnsi"/>
                <w:sz w:val="20"/>
                <w:szCs w:val="20"/>
              </w:rPr>
              <w:t>1</w:t>
            </w:r>
          </w:p>
        </w:tc>
        <w:tc>
          <w:tcPr>
            <w:tcW w:w="246" w:type="pct"/>
            <w:tcBorders>
              <w:top w:val="single" w:sz="4" w:space="0" w:color="000000"/>
              <w:left w:val="single" w:sz="4" w:space="0" w:color="000000"/>
              <w:bottom w:val="single" w:sz="4" w:space="0" w:color="auto"/>
              <w:right w:val="single" w:sz="4" w:space="0" w:color="000000"/>
            </w:tcBorders>
            <w:shd w:val="clear" w:color="auto" w:fill="auto"/>
            <w:vAlign w:val="center"/>
          </w:tcPr>
          <w:p w14:paraId="49D43082" w14:textId="77777777" w:rsidR="00F943A1" w:rsidRPr="00F943A1" w:rsidRDefault="00F943A1" w:rsidP="00133DFB">
            <w:pPr>
              <w:pStyle w:val="TableParagraph"/>
              <w:spacing w:before="0" w:line="240" w:lineRule="auto"/>
              <w:ind w:left="2"/>
              <w:jc w:val="center"/>
              <w:rPr>
                <w:rFonts w:asciiTheme="minorHAnsi" w:eastAsia="Tahoma" w:hAnsiTheme="minorHAnsi"/>
                <w:sz w:val="20"/>
                <w:szCs w:val="20"/>
              </w:rPr>
            </w:pPr>
            <w:r w:rsidRPr="00F943A1">
              <w:rPr>
                <w:rFonts w:asciiTheme="minorHAnsi" w:hAnsiTheme="minorHAnsi"/>
                <w:sz w:val="20"/>
                <w:szCs w:val="20"/>
              </w:rPr>
              <w:t>-</w:t>
            </w:r>
          </w:p>
        </w:tc>
        <w:tc>
          <w:tcPr>
            <w:tcW w:w="245" w:type="pct"/>
            <w:tcBorders>
              <w:top w:val="single" w:sz="4" w:space="0" w:color="000000"/>
              <w:left w:val="single" w:sz="4" w:space="0" w:color="000000"/>
              <w:bottom w:val="single" w:sz="4" w:space="0" w:color="auto"/>
              <w:right w:val="single" w:sz="4" w:space="0" w:color="000000"/>
            </w:tcBorders>
            <w:shd w:val="clear" w:color="auto" w:fill="auto"/>
            <w:vAlign w:val="center"/>
          </w:tcPr>
          <w:p w14:paraId="6C55B939" w14:textId="77777777" w:rsidR="00F943A1" w:rsidRPr="00F943A1" w:rsidRDefault="00F943A1" w:rsidP="00133DFB">
            <w:pPr>
              <w:pStyle w:val="TableParagraph"/>
              <w:spacing w:before="0" w:line="240" w:lineRule="auto"/>
              <w:ind w:left="1"/>
              <w:jc w:val="center"/>
              <w:rPr>
                <w:rFonts w:asciiTheme="minorHAnsi" w:eastAsia="Tahoma" w:hAnsiTheme="minorHAnsi"/>
                <w:sz w:val="20"/>
                <w:szCs w:val="20"/>
              </w:rPr>
            </w:pPr>
            <w:r w:rsidRPr="00F943A1">
              <w:rPr>
                <w:rFonts w:asciiTheme="minorHAnsi" w:hAnsiTheme="minorHAnsi"/>
                <w:sz w:val="20"/>
                <w:szCs w:val="20"/>
              </w:rPr>
              <w:t>-</w:t>
            </w:r>
          </w:p>
        </w:tc>
        <w:tc>
          <w:tcPr>
            <w:tcW w:w="246" w:type="pct"/>
            <w:tcBorders>
              <w:top w:val="single" w:sz="4" w:space="0" w:color="000000"/>
              <w:left w:val="single" w:sz="4" w:space="0" w:color="000000"/>
              <w:bottom w:val="single" w:sz="4" w:space="0" w:color="auto"/>
              <w:right w:val="single" w:sz="4" w:space="0" w:color="000000"/>
            </w:tcBorders>
            <w:shd w:val="clear" w:color="auto" w:fill="auto"/>
            <w:vAlign w:val="center"/>
          </w:tcPr>
          <w:p w14:paraId="2FAFC348" w14:textId="77777777" w:rsidR="00F943A1" w:rsidRPr="00F943A1" w:rsidRDefault="00F943A1" w:rsidP="00133DFB">
            <w:pPr>
              <w:pStyle w:val="TableParagraph"/>
              <w:spacing w:before="0" w:line="240" w:lineRule="auto"/>
              <w:ind w:left="1"/>
              <w:jc w:val="center"/>
              <w:rPr>
                <w:rFonts w:asciiTheme="minorHAnsi" w:eastAsia="Tahoma" w:hAnsiTheme="minorHAnsi"/>
                <w:sz w:val="20"/>
                <w:szCs w:val="20"/>
              </w:rPr>
            </w:pPr>
            <w:r w:rsidRPr="00F943A1">
              <w:rPr>
                <w:rFonts w:asciiTheme="minorHAnsi" w:hAnsiTheme="minorHAnsi"/>
                <w:sz w:val="20"/>
                <w:szCs w:val="20"/>
              </w:rPr>
              <w:t>-</w:t>
            </w:r>
          </w:p>
        </w:tc>
        <w:tc>
          <w:tcPr>
            <w:tcW w:w="246" w:type="pct"/>
            <w:tcBorders>
              <w:top w:val="single" w:sz="4" w:space="0" w:color="000000"/>
              <w:left w:val="single" w:sz="4" w:space="0" w:color="000000"/>
              <w:bottom w:val="single" w:sz="4" w:space="0" w:color="auto"/>
              <w:right w:val="single" w:sz="4" w:space="0" w:color="000000"/>
            </w:tcBorders>
            <w:vAlign w:val="center"/>
          </w:tcPr>
          <w:p w14:paraId="04E37980"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w:t>
            </w:r>
          </w:p>
        </w:tc>
        <w:tc>
          <w:tcPr>
            <w:tcW w:w="246" w:type="pct"/>
            <w:tcBorders>
              <w:top w:val="single" w:sz="4" w:space="0" w:color="000000"/>
              <w:left w:val="single" w:sz="4" w:space="0" w:color="000000"/>
              <w:bottom w:val="single" w:sz="4" w:space="0" w:color="auto"/>
              <w:right w:val="single" w:sz="4" w:space="0" w:color="000000"/>
            </w:tcBorders>
            <w:vAlign w:val="center"/>
          </w:tcPr>
          <w:p w14:paraId="25B8DCE6"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w:t>
            </w:r>
          </w:p>
        </w:tc>
        <w:tc>
          <w:tcPr>
            <w:tcW w:w="245" w:type="pct"/>
            <w:tcBorders>
              <w:top w:val="single" w:sz="4" w:space="0" w:color="000000"/>
              <w:left w:val="single" w:sz="4" w:space="0" w:color="000000"/>
              <w:bottom w:val="single" w:sz="4" w:space="0" w:color="auto"/>
              <w:right w:val="single" w:sz="4" w:space="0" w:color="000000"/>
            </w:tcBorders>
            <w:vAlign w:val="center"/>
          </w:tcPr>
          <w:p w14:paraId="3FFF1C47"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w:t>
            </w:r>
          </w:p>
        </w:tc>
        <w:tc>
          <w:tcPr>
            <w:tcW w:w="246" w:type="pct"/>
            <w:tcBorders>
              <w:top w:val="single" w:sz="4" w:space="0" w:color="000000"/>
              <w:left w:val="single" w:sz="4" w:space="0" w:color="000000"/>
              <w:bottom w:val="single" w:sz="4" w:space="0" w:color="auto"/>
              <w:right w:val="single" w:sz="4" w:space="0" w:color="000000"/>
            </w:tcBorders>
            <w:vAlign w:val="center"/>
          </w:tcPr>
          <w:p w14:paraId="38EC9687"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w:t>
            </w:r>
          </w:p>
        </w:tc>
        <w:tc>
          <w:tcPr>
            <w:tcW w:w="246" w:type="pct"/>
            <w:tcBorders>
              <w:top w:val="single" w:sz="4" w:space="0" w:color="000000"/>
              <w:left w:val="single" w:sz="4" w:space="0" w:color="000000"/>
              <w:bottom w:val="single" w:sz="4" w:space="0" w:color="auto"/>
              <w:right w:val="single" w:sz="4" w:space="0" w:color="000000"/>
            </w:tcBorders>
            <w:vAlign w:val="center"/>
          </w:tcPr>
          <w:p w14:paraId="67577E80"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w:t>
            </w:r>
          </w:p>
        </w:tc>
        <w:tc>
          <w:tcPr>
            <w:tcW w:w="246" w:type="pct"/>
            <w:tcBorders>
              <w:top w:val="single" w:sz="4" w:space="0" w:color="000000"/>
              <w:left w:val="single" w:sz="4" w:space="0" w:color="000000"/>
              <w:bottom w:val="single" w:sz="4" w:space="0" w:color="auto"/>
              <w:right w:val="single" w:sz="4" w:space="0" w:color="000000"/>
            </w:tcBorders>
            <w:vAlign w:val="center"/>
          </w:tcPr>
          <w:p w14:paraId="229CDCF4"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w:t>
            </w:r>
          </w:p>
        </w:tc>
        <w:tc>
          <w:tcPr>
            <w:tcW w:w="266" w:type="pct"/>
            <w:tcBorders>
              <w:top w:val="single" w:sz="4" w:space="0" w:color="000000"/>
              <w:left w:val="single" w:sz="4" w:space="0" w:color="000000"/>
              <w:bottom w:val="single" w:sz="4" w:space="0" w:color="auto"/>
              <w:right w:val="single" w:sz="4" w:space="0" w:color="000000"/>
            </w:tcBorders>
            <w:shd w:val="clear" w:color="auto" w:fill="D6E3BC"/>
          </w:tcPr>
          <w:p w14:paraId="76D5380E" w14:textId="77777777" w:rsidR="00F943A1" w:rsidRPr="00F943A1" w:rsidRDefault="00F943A1" w:rsidP="00133DFB">
            <w:pPr>
              <w:pStyle w:val="TableParagraph"/>
              <w:spacing w:before="240" w:line="240" w:lineRule="auto"/>
              <w:ind w:left="1"/>
              <w:jc w:val="center"/>
              <w:rPr>
                <w:rFonts w:asciiTheme="minorHAnsi" w:hAnsiTheme="minorHAnsi"/>
                <w:b/>
                <w:sz w:val="20"/>
              </w:rPr>
            </w:pPr>
            <w:r w:rsidRPr="00F943A1">
              <w:rPr>
                <w:rFonts w:asciiTheme="minorHAnsi" w:hAnsiTheme="minorHAnsi"/>
                <w:b/>
                <w:sz w:val="20"/>
              </w:rPr>
              <w:t>6</w:t>
            </w:r>
          </w:p>
        </w:tc>
      </w:tr>
      <w:tr w:rsidR="00F943A1" w:rsidRPr="00E6206D" w14:paraId="74EF1EBB" w14:textId="77777777" w:rsidTr="00F943A1">
        <w:trPr>
          <w:trHeight w:hRule="exact" w:val="705"/>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2D4752D7" w14:textId="77777777" w:rsidR="00F943A1" w:rsidRPr="00F943A1" w:rsidRDefault="00F943A1" w:rsidP="00133DFB">
            <w:pPr>
              <w:pStyle w:val="TableParagraph"/>
              <w:spacing w:before="120" w:line="240" w:lineRule="auto"/>
              <w:ind w:left="102" w:right="208"/>
              <w:rPr>
                <w:rFonts w:asciiTheme="minorHAnsi" w:hAnsiTheme="minorHAnsi"/>
                <w:sz w:val="20"/>
                <w:lang w:val="pl-PL"/>
              </w:rPr>
            </w:pPr>
            <w:r w:rsidRPr="00F943A1">
              <w:rPr>
                <w:rFonts w:asciiTheme="minorHAnsi" w:hAnsiTheme="minorHAnsi"/>
                <w:sz w:val="20"/>
                <w:lang w:val="pl-PL"/>
              </w:rPr>
              <w:t>Pozostałe przeszczepienia</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2441D1C2"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sz w:val="20"/>
                <w:szCs w:val="20"/>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C18B62D"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B11A6C1"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5F36FBC0"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sz w:val="20"/>
                <w:szCs w:val="20"/>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5B64D315" w14:textId="77777777" w:rsidR="00F943A1" w:rsidRPr="00F943A1" w:rsidRDefault="00F943A1" w:rsidP="00133DFB">
            <w:pPr>
              <w:pStyle w:val="TableParagraph"/>
              <w:spacing w:before="0" w:line="240" w:lineRule="auto"/>
              <w:ind w:left="3"/>
              <w:jc w:val="center"/>
              <w:rPr>
                <w:rFonts w:asciiTheme="minorHAnsi" w:hAnsiTheme="minorHAnsi"/>
                <w:sz w:val="20"/>
                <w:szCs w:val="20"/>
              </w:rPr>
            </w:pPr>
            <w:r w:rsidRPr="00F943A1">
              <w:rPr>
                <w:rFonts w:asciiTheme="minorHAnsi" w:hAnsiTheme="minorHAnsi"/>
                <w:sz w:val="20"/>
                <w:szCs w:val="20"/>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602C0C5"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sz w:val="20"/>
                <w:szCs w:val="20"/>
              </w:rPr>
              <w:t>2</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2AA0DDF"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sz w:val="20"/>
                <w:szCs w:val="20"/>
              </w:rPr>
              <w:t>-</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00E308B8"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0D2331E"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AFFC930"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3</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1D5F9C4"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2</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08DB7C5E"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9</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73EE369"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10</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2A72BFE"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10</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24F9FAB"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sz w:val="20"/>
                <w:szCs w:val="20"/>
              </w:rPr>
              <w:t>13</w:t>
            </w:r>
          </w:p>
        </w:tc>
        <w:tc>
          <w:tcPr>
            <w:tcW w:w="266" w:type="pct"/>
            <w:tcBorders>
              <w:top w:val="single" w:sz="4" w:space="0" w:color="auto"/>
              <w:left w:val="single" w:sz="4" w:space="0" w:color="auto"/>
              <w:bottom w:val="single" w:sz="4" w:space="0" w:color="auto"/>
              <w:right w:val="single" w:sz="4" w:space="0" w:color="auto"/>
            </w:tcBorders>
            <w:shd w:val="clear" w:color="auto" w:fill="D6E3BC"/>
          </w:tcPr>
          <w:p w14:paraId="13AD2848" w14:textId="77777777" w:rsidR="00F943A1" w:rsidRPr="00F943A1" w:rsidRDefault="00F943A1" w:rsidP="00133DFB">
            <w:pPr>
              <w:pStyle w:val="TableParagraph"/>
              <w:spacing w:before="240" w:line="240" w:lineRule="auto"/>
              <w:ind w:left="1"/>
              <w:jc w:val="center"/>
              <w:rPr>
                <w:rFonts w:asciiTheme="minorHAnsi" w:hAnsiTheme="minorHAnsi"/>
                <w:b/>
                <w:sz w:val="20"/>
              </w:rPr>
            </w:pPr>
            <w:r w:rsidRPr="00F943A1">
              <w:rPr>
                <w:rFonts w:asciiTheme="minorHAnsi" w:hAnsiTheme="minorHAnsi"/>
                <w:b/>
                <w:sz w:val="20"/>
              </w:rPr>
              <w:t>53</w:t>
            </w:r>
          </w:p>
        </w:tc>
      </w:tr>
      <w:tr w:rsidR="00F943A1" w:rsidRPr="00E6206D" w14:paraId="1B7D154E" w14:textId="77777777" w:rsidTr="00F943A1">
        <w:trPr>
          <w:trHeight w:hRule="exact" w:val="705"/>
        </w:trPr>
        <w:tc>
          <w:tcPr>
            <w:tcW w:w="1014" w:type="pct"/>
            <w:tcBorders>
              <w:top w:val="single" w:sz="4" w:space="0" w:color="auto"/>
              <w:left w:val="single" w:sz="4" w:space="0" w:color="auto"/>
              <w:bottom w:val="single" w:sz="4" w:space="0" w:color="auto"/>
              <w:right w:val="single" w:sz="4" w:space="0" w:color="auto"/>
            </w:tcBorders>
            <w:shd w:val="clear" w:color="auto" w:fill="D6E3BC"/>
          </w:tcPr>
          <w:p w14:paraId="147ADE34" w14:textId="77777777" w:rsidR="00F943A1" w:rsidRPr="00F943A1" w:rsidRDefault="00F943A1" w:rsidP="00133DFB">
            <w:pPr>
              <w:pStyle w:val="TableParagraph"/>
              <w:spacing w:before="120"/>
              <w:ind w:left="102" w:right="208"/>
              <w:rPr>
                <w:rFonts w:asciiTheme="minorHAnsi" w:hAnsiTheme="minorHAnsi"/>
                <w:b/>
                <w:sz w:val="20"/>
                <w:lang w:val="pl-PL"/>
              </w:rPr>
            </w:pPr>
            <w:r w:rsidRPr="00F943A1">
              <w:rPr>
                <w:rFonts w:asciiTheme="minorHAnsi" w:hAnsiTheme="minorHAnsi"/>
                <w:b/>
                <w:sz w:val="20"/>
                <w:lang w:val="pl-PL"/>
              </w:rPr>
              <w:t>Razem</w:t>
            </w:r>
          </w:p>
        </w:tc>
        <w:tc>
          <w:tcPr>
            <w:tcW w:w="245" w:type="pct"/>
            <w:tcBorders>
              <w:top w:val="single" w:sz="4" w:space="0" w:color="auto"/>
              <w:left w:val="single" w:sz="4" w:space="0" w:color="auto"/>
              <w:bottom w:val="single" w:sz="4" w:space="0" w:color="auto"/>
              <w:right w:val="single" w:sz="4" w:space="0" w:color="auto"/>
            </w:tcBorders>
            <w:shd w:val="clear" w:color="auto" w:fill="D6E3BC"/>
            <w:vAlign w:val="center"/>
          </w:tcPr>
          <w:p w14:paraId="48AB2484" w14:textId="77777777" w:rsidR="00F943A1" w:rsidRPr="00F943A1" w:rsidRDefault="00F943A1" w:rsidP="00133DFB">
            <w:pPr>
              <w:pStyle w:val="TableParagraph"/>
              <w:spacing w:before="0" w:line="240" w:lineRule="auto"/>
              <w:ind w:left="0"/>
              <w:jc w:val="center"/>
              <w:rPr>
                <w:rFonts w:asciiTheme="minorHAnsi" w:hAnsiTheme="minorHAnsi"/>
                <w:sz w:val="20"/>
                <w:szCs w:val="20"/>
              </w:rPr>
            </w:pPr>
            <w:r w:rsidRPr="00F943A1">
              <w:rPr>
                <w:rFonts w:asciiTheme="minorHAnsi" w:hAnsiTheme="minorHAnsi"/>
                <w:b/>
                <w:sz w:val="20"/>
                <w:szCs w:val="20"/>
              </w:rPr>
              <w:t>1127</w:t>
            </w:r>
          </w:p>
        </w:tc>
        <w:tc>
          <w:tcPr>
            <w:tcW w:w="254" w:type="pct"/>
            <w:tcBorders>
              <w:top w:val="single" w:sz="4" w:space="0" w:color="auto"/>
              <w:left w:val="single" w:sz="4" w:space="0" w:color="auto"/>
              <w:bottom w:val="single" w:sz="4" w:space="0" w:color="auto"/>
              <w:right w:val="single" w:sz="4" w:space="0" w:color="auto"/>
            </w:tcBorders>
            <w:shd w:val="clear" w:color="auto" w:fill="D6E3BC"/>
            <w:vAlign w:val="center"/>
          </w:tcPr>
          <w:p w14:paraId="68A4BB8F"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b/>
                <w:sz w:val="20"/>
                <w:szCs w:val="20"/>
              </w:rPr>
              <w:t>1204</w:t>
            </w:r>
          </w:p>
        </w:tc>
        <w:tc>
          <w:tcPr>
            <w:tcW w:w="254" w:type="pct"/>
            <w:tcBorders>
              <w:top w:val="single" w:sz="4" w:space="0" w:color="auto"/>
              <w:left w:val="single" w:sz="4" w:space="0" w:color="auto"/>
              <w:bottom w:val="single" w:sz="4" w:space="0" w:color="auto"/>
              <w:right w:val="single" w:sz="4" w:space="0" w:color="auto"/>
            </w:tcBorders>
            <w:shd w:val="clear" w:color="auto" w:fill="D6E3BC"/>
            <w:vAlign w:val="center"/>
          </w:tcPr>
          <w:p w14:paraId="12BC5477"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b/>
                <w:sz w:val="20"/>
                <w:szCs w:val="20"/>
              </w:rPr>
              <w:t>1334</w:t>
            </w:r>
          </w:p>
        </w:tc>
        <w:tc>
          <w:tcPr>
            <w:tcW w:w="254" w:type="pct"/>
            <w:tcBorders>
              <w:top w:val="single" w:sz="4" w:space="0" w:color="auto"/>
              <w:left w:val="single" w:sz="4" w:space="0" w:color="auto"/>
              <w:bottom w:val="single" w:sz="4" w:space="0" w:color="auto"/>
              <w:right w:val="single" w:sz="4" w:space="0" w:color="auto"/>
            </w:tcBorders>
            <w:shd w:val="clear" w:color="auto" w:fill="D6E3BC"/>
            <w:vAlign w:val="center"/>
          </w:tcPr>
          <w:p w14:paraId="5E0101D7"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b/>
                <w:sz w:val="20"/>
                <w:szCs w:val="20"/>
              </w:rPr>
              <w:t>1388</w:t>
            </w:r>
          </w:p>
        </w:tc>
        <w:tc>
          <w:tcPr>
            <w:tcW w:w="254" w:type="pct"/>
            <w:tcBorders>
              <w:top w:val="single" w:sz="4" w:space="0" w:color="auto"/>
              <w:left w:val="single" w:sz="4" w:space="0" w:color="auto"/>
              <w:bottom w:val="single" w:sz="4" w:space="0" w:color="auto"/>
              <w:right w:val="single" w:sz="4" w:space="0" w:color="auto"/>
            </w:tcBorders>
            <w:shd w:val="clear" w:color="auto" w:fill="D6E3BC"/>
            <w:vAlign w:val="center"/>
          </w:tcPr>
          <w:p w14:paraId="67B0802D" w14:textId="77777777" w:rsidR="00F943A1" w:rsidRPr="00F943A1" w:rsidRDefault="00F943A1" w:rsidP="00133DFB">
            <w:pPr>
              <w:pStyle w:val="TableParagraph"/>
              <w:spacing w:before="0" w:line="240" w:lineRule="auto"/>
              <w:ind w:left="3"/>
              <w:jc w:val="center"/>
              <w:rPr>
                <w:rFonts w:asciiTheme="minorHAnsi" w:hAnsiTheme="minorHAnsi"/>
                <w:sz w:val="20"/>
                <w:szCs w:val="20"/>
              </w:rPr>
            </w:pPr>
            <w:r w:rsidRPr="00F943A1">
              <w:rPr>
                <w:rFonts w:asciiTheme="minorHAnsi" w:hAnsiTheme="minorHAnsi"/>
                <w:b/>
                <w:sz w:val="20"/>
                <w:szCs w:val="20"/>
              </w:rPr>
              <w:t>1401</w:t>
            </w:r>
          </w:p>
        </w:tc>
        <w:tc>
          <w:tcPr>
            <w:tcW w:w="246" w:type="pct"/>
            <w:tcBorders>
              <w:top w:val="single" w:sz="4" w:space="0" w:color="auto"/>
              <w:left w:val="single" w:sz="4" w:space="0" w:color="auto"/>
              <w:bottom w:val="single" w:sz="4" w:space="0" w:color="auto"/>
              <w:right w:val="single" w:sz="4" w:space="0" w:color="auto"/>
            </w:tcBorders>
            <w:shd w:val="clear" w:color="auto" w:fill="D6E3BC"/>
            <w:vAlign w:val="center"/>
          </w:tcPr>
          <w:p w14:paraId="79322DD6"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b/>
                <w:sz w:val="20"/>
                <w:szCs w:val="20"/>
              </w:rPr>
              <w:t>1258</w:t>
            </w:r>
          </w:p>
        </w:tc>
        <w:tc>
          <w:tcPr>
            <w:tcW w:w="246" w:type="pct"/>
            <w:tcBorders>
              <w:top w:val="single" w:sz="4" w:space="0" w:color="auto"/>
              <w:left w:val="single" w:sz="4" w:space="0" w:color="auto"/>
              <w:bottom w:val="single" w:sz="4" w:space="0" w:color="auto"/>
              <w:right w:val="single" w:sz="4" w:space="0" w:color="auto"/>
            </w:tcBorders>
            <w:shd w:val="clear" w:color="auto" w:fill="D6E3BC"/>
            <w:vAlign w:val="center"/>
          </w:tcPr>
          <w:p w14:paraId="151575BD" w14:textId="77777777" w:rsidR="00F943A1" w:rsidRPr="00F943A1" w:rsidRDefault="00F943A1" w:rsidP="00133DFB">
            <w:pPr>
              <w:pStyle w:val="TableParagraph"/>
              <w:spacing w:before="0" w:line="240" w:lineRule="auto"/>
              <w:ind w:left="2"/>
              <w:jc w:val="center"/>
              <w:rPr>
                <w:rFonts w:asciiTheme="minorHAnsi" w:hAnsiTheme="minorHAnsi"/>
                <w:sz w:val="20"/>
                <w:szCs w:val="20"/>
              </w:rPr>
            </w:pPr>
            <w:r w:rsidRPr="00F943A1">
              <w:rPr>
                <w:rFonts w:asciiTheme="minorHAnsi" w:hAnsiTheme="minorHAnsi"/>
                <w:b/>
                <w:sz w:val="20"/>
                <w:szCs w:val="20"/>
              </w:rPr>
              <w:t>962</w:t>
            </w:r>
          </w:p>
        </w:tc>
        <w:tc>
          <w:tcPr>
            <w:tcW w:w="245" w:type="pct"/>
            <w:tcBorders>
              <w:top w:val="single" w:sz="4" w:space="0" w:color="auto"/>
              <w:left w:val="single" w:sz="4" w:space="0" w:color="auto"/>
              <w:bottom w:val="single" w:sz="4" w:space="0" w:color="auto"/>
              <w:right w:val="single" w:sz="4" w:space="0" w:color="auto"/>
            </w:tcBorders>
            <w:shd w:val="clear" w:color="auto" w:fill="D6E3BC"/>
            <w:vAlign w:val="center"/>
          </w:tcPr>
          <w:p w14:paraId="73528509"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b/>
                <w:sz w:val="20"/>
                <w:szCs w:val="20"/>
              </w:rPr>
              <w:t>1148</w:t>
            </w:r>
          </w:p>
        </w:tc>
        <w:tc>
          <w:tcPr>
            <w:tcW w:w="246" w:type="pct"/>
            <w:tcBorders>
              <w:top w:val="single" w:sz="4" w:space="0" w:color="auto"/>
              <w:left w:val="single" w:sz="4" w:space="0" w:color="auto"/>
              <w:bottom w:val="single" w:sz="4" w:space="0" w:color="auto"/>
              <w:right w:val="single" w:sz="4" w:space="0" w:color="auto"/>
            </w:tcBorders>
            <w:shd w:val="clear" w:color="auto" w:fill="D6E3BC"/>
            <w:vAlign w:val="center"/>
          </w:tcPr>
          <w:p w14:paraId="3FC69F02" w14:textId="77777777" w:rsidR="00F943A1" w:rsidRPr="00F943A1" w:rsidRDefault="00F943A1" w:rsidP="00133DFB">
            <w:pPr>
              <w:pStyle w:val="TableParagraph"/>
              <w:spacing w:before="0" w:line="240" w:lineRule="auto"/>
              <w:ind w:left="1"/>
              <w:jc w:val="center"/>
              <w:rPr>
                <w:rFonts w:asciiTheme="minorHAnsi" w:hAnsiTheme="minorHAnsi"/>
                <w:sz w:val="20"/>
                <w:szCs w:val="20"/>
              </w:rPr>
            </w:pPr>
            <w:r w:rsidRPr="00F943A1">
              <w:rPr>
                <w:rFonts w:asciiTheme="minorHAnsi" w:hAnsiTheme="minorHAnsi"/>
                <w:b/>
                <w:sz w:val="20"/>
                <w:szCs w:val="20"/>
              </w:rPr>
              <w:t>1123</w:t>
            </w:r>
          </w:p>
        </w:tc>
        <w:tc>
          <w:tcPr>
            <w:tcW w:w="246" w:type="pct"/>
            <w:tcBorders>
              <w:top w:val="single" w:sz="4" w:space="0" w:color="auto"/>
              <w:left w:val="single" w:sz="4" w:space="0" w:color="auto"/>
              <w:bottom w:val="single" w:sz="4" w:space="0" w:color="auto"/>
              <w:right w:val="single" w:sz="4" w:space="0" w:color="auto"/>
            </w:tcBorders>
            <w:shd w:val="clear" w:color="auto" w:fill="D6E3BC"/>
            <w:vAlign w:val="center"/>
          </w:tcPr>
          <w:p w14:paraId="41CEE991" w14:textId="77777777" w:rsidR="00F943A1" w:rsidRPr="00F943A1" w:rsidRDefault="00F943A1" w:rsidP="00133DFB">
            <w:pPr>
              <w:pStyle w:val="TableParagraph"/>
              <w:spacing w:before="0" w:line="240" w:lineRule="auto"/>
              <w:ind w:left="1"/>
              <w:jc w:val="center"/>
              <w:rPr>
                <w:rFonts w:asciiTheme="minorHAnsi" w:hAnsiTheme="minorHAnsi"/>
                <w:b/>
                <w:sz w:val="20"/>
                <w:szCs w:val="20"/>
              </w:rPr>
            </w:pPr>
            <w:r w:rsidRPr="00F943A1">
              <w:rPr>
                <w:rFonts w:asciiTheme="minorHAnsi" w:hAnsiTheme="minorHAnsi"/>
                <w:b/>
                <w:sz w:val="20"/>
                <w:szCs w:val="20"/>
              </w:rPr>
              <w:t>1349</w:t>
            </w:r>
          </w:p>
        </w:tc>
        <w:tc>
          <w:tcPr>
            <w:tcW w:w="246" w:type="pct"/>
            <w:tcBorders>
              <w:top w:val="single" w:sz="4" w:space="0" w:color="auto"/>
              <w:left w:val="single" w:sz="4" w:space="0" w:color="auto"/>
              <w:bottom w:val="single" w:sz="4" w:space="0" w:color="auto"/>
              <w:right w:val="single" w:sz="4" w:space="0" w:color="auto"/>
            </w:tcBorders>
            <w:shd w:val="clear" w:color="auto" w:fill="D6E3BC"/>
            <w:vAlign w:val="center"/>
          </w:tcPr>
          <w:p w14:paraId="39E33159" w14:textId="77777777" w:rsidR="00F943A1" w:rsidRPr="00F943A1" w:rsidRDefault="00F943A1" w:rsidP="00133DFB">
            <w:pPr>
              <w:pStyle w:val="TableParagraph"/>
              <w:spacing w:before="0" w:line="240" w:lineRule="auto"/>
              <w:ind w:left="1"/>
              <w:jc w:val="center"/>
              <w:rPr>
                <w:rFonts w:asciiTheme="minorHAnsi" w:hAnsiTheme="minorHAnsi"/>
                <w:b/>
                <w:sz w:val="20"/>
                <w:szCs w:val="20"/>
              </w:rPr>
            </w:pPr>
            <w:r w:rsidRPr="00F943A1">
              <w:rPr>
                <w:rFonts w:asciiTheme="minorHAnsi" w:hAnsiTheme="minorHAnsi"/>
                <w:b/>
                <w:sz w:val="20"/>
                <w:szCs w:val="20"/>
              </w:rPr>
              <w:t>1473</w:t>
            </w:r>
          </w:p>
        </w:tc>
        <w:tc>
          <w:tcPr>
            <w:tcW w:w="245" w:type="pct"/>
            <w:tcBorders>
              <w:top w:val="single" w:sz="4" w:space="0" w:color="auto"/>
              <w:left w:val="single" w:sz="4" w:space="0" w:color="auto"/>
              <w:bottom w:val="single" w:sz="4" w:space="0" w:color="auto"/>
              <w:right w:val="single" w:sz="4" w:space="0" w:color="auto"/>
            </w:tcBorders>
            <w:shd w:val="clear" w:color="auto" w:fill="D6E3BC"/>
            <w:vAlign w:val="center"/>
          </w:tcPr>
          <w:p w14:paraId="5BE8FCB8" w14:textId="77777777" w:rsidR="00F943A1" w:rsidRPr="00F943A1" w:rsidRDefault="00F943A1" w:rsidP="00133DFB">
            <w:pPr>
              <w:pStyle w:val="TableParagraph"/>
              <w:spacing w:before="0" w:line="240" w:lineRule="auto"/>
              <w:ind w:left="1"/>
              <w:jc w:val="center"/>
              <w:rPr>
                <w:rFonts w:asciiTheme="minorHAnsi" w:hAnsiTheme="minorHAnsi"/>
                <w:b/>
                <w:sz w:val="20"/>
                <w:szCs w:val="20"/>
              </w:rPr>
            </w:pPr>
            <w:r w:rsidRPr="00F943A1">
              <w:rPr>
                <w:rFonts w:asciiTheme="minorHAnsi" w:hAnsiTheme="minorHAnsi"/>
                <w:b/>
                <w:sz w:val="20"/>
                <w:szCs w:val="20"/>
              </w:rPr>
              <w:t>1611</w:t>
            </w:r>
          </w:p>
        </w:tc>
        <w:tc>
          <w:tcPr>
            <w:tcW w:w="246" w:type="pct"/>
            <w:tcBorders>
              <w:top w:val="single" w:sz="4" w:space="0" w:color="auto"/>
              <w:left w:val="single" w:sz="4" w:space="0" w:color="auto"/>
              <w:bottom w:val="single" w:sz="4" w:space="0" w:color="auto"/>
              <w:right w:val="single" w:sz="4" w:space="0" w:color="auto"/>
            </w:tcBorders>
            <w:shd w:val="clear" w:color="auto" w:fill="D6E3BC"/>
            <w:vAlign w:val="center"/>
          </w:tcPr>
          <w:p w14:paraId="1434136F" w14:textId="77777777" w:rsidR="00F943A1" w:rsidRPr="00F943A1" w:rsidRDefault="00F943A1" w:rsidP="00133DFB">
            <w:pPr>
              <w:pStyle w:val="TableParagraph"/>
              <w:spacing w:before="0" w:line="240" w:lineRule="auto"/>
              <w:ind w:left="1"/>
              <w:jc w:val="center"/>
              <w:rPr>
                <w:rFonts w:asciiTheme="minorHAnsi" w:hAnsiTheme="minorHAnsi"/>
                <w:b/>
                <w:sz w:val="20"/>
                <w:szCs w:val="20"/>
              </w:rPr>
            </w:pPr>
            <w:r w:rsidRPr="00F943A1">
              <w:rPr>
                <w:rFonts w:asciiTheme="minorHAnsi" w:hAnsiTheme="minorHAnsi"/>
                <w:b/>
                <w:sz w:val="20"/>
                <w:szCs w:val="20"/>
              </w:rPr>
              <w:t>1610</w:t>
            </w:r>
          </w:p>
        </w:tc>
        <w:tc>
          <w:tcPr>
            <w:tcW w:w="246" w:type="pct"/>
            <w:tcBorders>
              <w:top w:val="single" w:sz="4" w:space="0" w:color="auto"/>
              <w:left w:val="single" w:sz="4" w:space="0" w:color="auto"/>
              <w:bottom w:val="single" w:sz="4" w:space="0" w:color="auto"/>
              <w:right w:val="single" w:sz="4" w:space="0" w:color="auto"/>
            </w:tcBorders>
            <w:shd w:val="clear" w:color="auto" w:fill="D6E3BC"/>
            <w:vAlign w:val="center"/>
          </w:tcPr>
          <w:p w14:paraId="2CDA5514" w14:textId="77777777" w:rsidR="00F943A1" w:rsidRPr="00F943A1" w:rsidRDefault="00F943A1" w:rsidP="00133DFB">
            <w:pPr>
              <w:pStyle w:val="TableParagraph"/>
              <w:spacing w:before="0" w:line="240" w:lineRule="auto"/>
              <w:ind w:left="1"/>
              <w:jc w:val="center"/>
              <w:rPr>
                <w:rFonts w:asciiTheme="minorHAnsi" w:hAnsiTheme="minorHAnsi"/>
                <w:b/>
                <w:sz w:val="20"/>
                <w:szCs w:val="20"/>
              </w:rPr>
            </w:pPr>
            <w:r w:rsidRPr="00F943A1">
              <w:rPr>
                <w:rFonts w:asciiTheme="minorHAnsi" w:hAnsiTheme="minorHAnsi"/>
                <w:b/>
                <w:sz w:val="20"/>
                <w:szCs w:val="20"/>
              </w:rPr>
              <w:t>1620</w:t>
            </w:r>
          </w:p>
        </w:tc>
        <w:tc>
          <w:tcPr>
            <w:tcW w:w="246" w:type="pct"/>
            <w:tcBorders>
              <w:top w:val="single" w:sz="4" w:space="0" w:color="auto"/>
              <w:left w:val="single" w:sz="4" w:space="0" w:color="auto"/>
              <w:bottom w:val="single" w:sz="4" w:space="0" w:color="auto"/>
              <w:right w:val="single" w:sz="4" w:space="0" w:color="auto"/>
            </w:tcBorders>
            <w:shd w:val="clear" w:color="auto" w:fill="D6E3BC"/>
            <w:vAlign w:val="center"/>
          </w:tcPr>
          <w:p w14:paraId="4EFEAC3E" w14:textId="77777777" w:rsidR="00F943A1" w:rsidRPr="00F943A1" w:rsidRDefault="00F943A1" w:rsidP="00133DFB">
            <w:pPr>
              <w:pStyle w:val="TableParagraph"/>
              <w:spacing w:before="0" w:line="240" w:lineRule="auto"/>
              <w:ind w:left="1"/>
              <w:jc w:val="center"/>
              <w:rPr>
                <w:rFonts w:asciiTheme="minorHAnsi" w:hAnsiTheme="minorHAnsi"/>
                <w:b/>
                <w:sz w:val="20"/>
                <w:szCs w:val="20"/>
              </w:rPr>
            </w:pPr>
            <w:r w:rsidRPr="00F943A1">
              <w:rPr>
                <w:rFonts w:asciiTheme="minorHAnsi" w:hAnsiTheme="minorHAnsi"/>
                <w:b/>
                <w:sz w:val="20"/>
                <w:szCs w:val="20"/>
              </w:rPr>
              <w:t>1514</w:t>
            </w:r>
          </w:p>
        </w:tc>
        <w:tc>
          <w:tcPr>
            <w:tcW w:w="266" w:type="pct"/>
            <w:tcBorders>
              <w:top w:val="single" w:sz="4" w:space="0" w:color="auto"/>
              <w:left w:val="single" w:sz="4" w:space="0" w:color="auto"/>
              <w:bottom w:val="single" w:sz="4" w:space="0" w:color="auto"/>
              <w:right w:val="single" w:sz="4" w:space="0" w:color="auto"/>
            </w:tcBorders>
            <w:shd w:val="clear" w:color="auto" w:fill="D6E3BC"/>
          </w:tcPr>
          <w:p w14:paraId="1B22A769" w14:textId="77777777" w:rsidR="00F943A1" w:rsidRPr="00F943A1" w:rsidRDefault="00F943A1" w:rsidP="00133DFB">
            <w:pPr>
              <w:pStyle w:val="TableParagraph"/>
              <w:spacing w:before="240" w:line="240" w:lineRule="auto"/>
              <w:ind w:left="1"/>
              <w:jc w:val="center"/>
              <w:rPr>
                <w:rFonts w:asciiTheme="minorHAnsi" w:hAnsiTheme="minorHAnsi"/>
                <w:b/>
                <w:color w:val="FF0000"/>
                <w:sz w:val="20"/>
              </w:rPr>
            </w:pPr>
            <w:r w:rsidRPr="00F943A1">
              <w:rPr>
                <w:rFonts w:asciiTheme="minorHAnsi" w:hAnsiTheme="minorHAnsi"/>
                <w:b/>
                <w:color w:val="FF0000"/>
                <w:sz w:val="20"/>
              </w:rPr>
              <w:t>20123</w:t>
            </w:r>
          </w:p>
        </w:tc>
      </w:tr>
    </w:tbl>
    <w:p w14:paraId="28A7009E" w14:textId="77777777" w:rsidR="00F943A1" w:rsidRDefault="00F943A1" w:rsidP="00F943A1">
      <w:pPr>
        <w:tabs>
          <w:tab w:val="left" w:pos="0"/>
        </w:tabs>
        <w:rPr>
          <w:rFonts w:ascii="Tahoma" w:eastAsia="Tahoma" w:hAnsi="Tahoma" w:cs="Tahoma"/>
          <w:sz w:val="20"/>
          <w:szCs w:val="20"/>
        </w:rPr>
      </w:pPr>
    </w:p>
    <w:p w14:paraId="29CF787A" w14:textId="77777777" w:rsidR="00F943A1" w:rsidRDefault="00F943A1" w:rsidP="00F943A1">
      <w:pPr>
        <w:tabs>
          <w:tab w:val="left" w:pos="0"/>
        </w:tabs>
        <w:rPr>
          <w:rFonts w:ascii="Tahoma" w:eastAsia="Tahoma" w:hAnsi="Tahoma" w:cs="Tahoma"/>
          <w:sz w:val="20"/>
          <w:szCs w:val="20"/>
        </w:rPr>
      </w:pPr>
    </w:p>
    <w:p w14:paraId="174DBA50" w14:textId="77777777" w:rsidR="00F943A1" w:rsidRDefault="00F943A1" w:rsidP="00F943A1">
      <w:pPr>
        <w:tabs>
          <w:tab w:val="left" w:pos="0"/>
        </w:tabs>
        <w:rPr>
          <w:rFonts w:ascii="Tahoma" w:eastAsia="Tahoma" w:hAnsi="Tahoma" w:cs="Tahoma"/>
          <w:sz w:val="20"/>
          <w:szCs w:val="20"/>
        </w:rPr>
      </w:pPr>
    </w:p>
    <w:p w14:paraId="1BF1484F" w14:textId="77777777" w:rsidR="00F943A1" w:rsidRPr="00F943A1" w:rsidRDefault="00F943A1" w:rsidP="00F943A1">
      <w:pPr>
        <w:tabs>
          <w:tab w:val="left" w:pos="0"/>
        </w:tabs>
        <w:rPr>
          <w:sz w:val="24"/>
          <w:szCs w:val="24"/>
        </w:rPr>
      </w:pPr>
      <w:r w:rsidRPr="00F943A1">
        <w:rPr>
          <w:sz w:val="24"/>
          <w:szCs w:val="24"/>
        </w:rPr>
        <w:lastRenderedPageBreak/>
        <w:t>Tabela 2. Dawcy narządów w przeliczeniu na 1 mln mieszkańców w krajach Unii Europejskiej w 2007</w:t>
      </w:r>
      <w:r w:rsidRPr="00F943A1">
        <w:rPr>
          <w:spacing w:val="-35"/>
          <w:sz w:val="24"/>
          <w:szCs w:val="24"/>
        </w:rPr>
        <w:t xml:space="preserve"> </w:t>
      </w:r>
      <w:r w:rsidRPr="00F943A1">
        <w:rPr>
          <w:sz w:val="24"/>
          <w:szCs w:val="24"/>
        </w:rPr>
        <w:t>r. [</w:t>
      </w:r>
      <w:r w:rsidRPr="00F943A1">
        <w:rPr>
          <w:i/>
          <w:sz w:val="24"/>
          <w:szCs w:val="24"/>
        </w:rPr>
        <w:t>źródło:  Transplant Newsletter 2008 r.</w:t>
      </w:r>
      <w:r w:rsidRPr="00F943A1">
        <w:rPr>
          <w:sz w:val="24"/>
          <w:szCs w:val="24"/>
        </w:rPr>
        <w:t>]</w:t>
      </w:r>
    </w:p>
    <w:tbl>
      <w:tblPr>
        <w:tblW w:w="5000" w:type="pct"/>
        <w:jc w:val="center"/>
        <w:tblCellMar>
          <w:left w:w="0" w:type="dxa"/>
          <w:right w:w="0" w:type="dxa"/>
        </w:tblCellMar>
        <w:tblLook w:val="01E0" w:firstRow="1" w:lastRow="1" w:firstColumn="1" w:lastColumn="1" w:noHBand="0" w:noVBand="0"/>
      </w:tblPr>
      <w:tblGrid>
        <w:gridCol w:w="695"/>
        <w:gridCol w:w="1486"/>
        <w:gridCol w:w="1968"/>
        <w:gridCol w:w="1970"/>
        <w:gridCol w:w="1970"/>
        <w:gridCol w:w="1970"/>
        <w:gridCol w:w="1970"/>
        <w:gridCol w:w="1965"/>
      </w:tblGrid>
      <w:tr w:rsidR="00F943A1" w:rsidRPr="00962688" w14:paraId="06B1EEC7" w14:textId="77777777" w:rsidTr="00133DFB">
        <w:trPr>
          <w:trHeight w:hRule="exact" w:val="480"/>
          <w:jc w:val="center"/>
        </w:trPr>
        <w:tc>
          <w:tcPr>
            <w:tcW w:w="248" w:type="pct"/>
            <w:vMerge w:val="restart"/>
            <w:tcBorders>
              <w:top w:val="single" w:sz="4" w:space="0" w:color="000000"/>
              <w:left w:val="single" w:sz="4" w:space="0" w:color="000000"/>
              <w:right w:val="single" w:sz="4" w:space="0" w:color="000000"/>
            </w:tcBorders>
            <w:shd w:val="clear" w:color="auto" w:fill="auto"/>
          </w:tcPr>
          <w:p w14:paraId="126FCFDA" w14:textId="77777777" w:rsidR="00F943A1" w:rsidRPr="00F943A1" w:rsidRDefault="00F943A1" w:rsidP="00133DFB">
            <w:pPr>
              <w:pStyle w:val="TableParagraph"/>
              <w:spacing w:before="240"/>
              <w:ind w:left="0"/>
              <w:jc w:val="center"/>
              <w:rPr>
                <w:rFonts w:asciiTheme="minorHAnsi" w:eastAsia="Tahoma" w:hAnsiTheme="minorHAnsi"/>
                <w:b/>
                <w:sz w:val="19"/>
                <w:szCs w:val="19"/>
                <w:lang w:val="pl-PL"/>
              </w:rPr>
            </w:pPr>
            <w:r w:rsidRPr="00F943A1">
              <w:rPr>
                <w:rFonts w:asciiTheme="minorHAnsi" w:hAnsiTheme="minorHAnsi"/>
                <w:b/>
                <w:sz w:val="19"/>
                <w:lang w:val="pl-PL"/>
              </w:rPr>
              <w:t>Lp.</w:t>
            </w:r>
          </w:p>
        </w:tc>
        <w:tc>
          <w:tcPr>
            <w:tcW w:w="531" w:type="pct"/>
            <w:vMerge w:val="restart"/>
            <w:tcBorders>
              <w:top w:val="single" w:sz="4" w:space="0" w:color="000000"/>
              <w:left w:val="single" w:sz="4" w:space="0" w:color="000000"/>
              <w:right w:val="single" w:sz="4" w:space="0" w:color="000000"/>
            </w:tcBorders>
            <w:shd w:val="clear" w:color="auto" w:fill="auto"/>
          </w:tcPr>
          <w:p w14:paraId="668586CE" w14:textId="77777777" w:rsidR="00F943A1" w:rsidRPr="00F943A1" w:rsidRDefault="00F943A1" w:rsidP="00133DFB">
            <w:pPr>
              <w:pStyle w:val="TableParagraph"/>
              <w:spacing w:before="240"/>
              <w:ind w:left="0"/>
              <w:jc w:val="center"/>
              <w:rPr>
                <w:rFonts w:asciiTheme="minorHAnsi" w:eastAsia="Tahoma" w:hAnsiTheme="minorHAnsi"/>
                <w:b/>
                <w:sz w:val="18"/>
                <w:szCs w:val="18"/>
                <w:lang w:val="pl-PL"/>
              </w:rPr>
            </w:pPr>
            <w:r w:rsidRPr="00F943A1">
              <w:rPr>
                <w:rFonts w:asciiTheme="minorHAnsi" w:hAnsiTheme="minorHAnsi"/>
                <w:b/>
                <w:sz w:val="18"/>
                <w:lang w:val="pl-PL"/>
              </w:rPr>
              <w:t>Kraj</w:t>
            </w:r>
          </w:p>
        </w:tc>
        <w:tc>
          <w:tcPr>
            <w:tcW w:w="4221" w:type="pct"/>
            <w:gridSpan w:val="6"/>
            <w:tcBorders>
              <w:top w:val="single" w:sz="4" w:space="0" w:color="000000"/>
              <w:left w:val="single" w:sz="4" w:space="0" w:color="000000"/>
              <w:bottom w:val="single" w:sz="4" w:space="0" w:color="000000"/>
              <w:right w:val="single" w:sz="4" w:space="0" w:color="000000"/>
            </w:tcBorders>
            <w:shd w:val="clear" w:color="auto" w:fill="auto"/>
          </w:tcPr>
          <w:p w14:paraId="2B9177E9" w14:textId="77777777" w:rsidR="00F943A1" w:rsidRPr="00F943A1" w:rsidRDefault="00F943A1" w:rsidP="00133DFB">
            <w:pPr>
              <w:pStyle w:val="TableParagraph"/>
              <w:spacing w:before="120"/>
              <w:jc w:val="center"/>
              <w:rPr>
                <w:rFonts w:asciiTheme="minorHAnsi" w:eastAsia="Tahoma" w:hAnsiTheme="minorHAnsi"/>
                <w:sz w:val="18"/>
                <w:szCs w:val="18"/>
                <w:lang w:val="pl-PL"/>
              </w:rPr>
            </w:pPr>
            <w:r w:rsidRPr="00F943A1">
              <w:rPr>
                <w:rFonts w:asciiTheme="minorHAnsi" w:hAnsiTheme="minorHAnsi"/>
                <w:b/>
                <w:sz w:val="18"/>
                <w:lang w:val="pl-PL"/>
              </w:rPr>
              <w:t>Dawcy narządów w przeliczeniu na 1 mln</w:t>
            </w:r>
            <w:r w:rsidRPr="00F943A1">
              <w:rPr>
                <w:rFonts w:asciiTheme="minorHAnsi" w:hAnsiTheme="minorHAnsi"/>
                <w:b/>
                <w:spacing w:val="-28"/>
                <w:sz w:val="18"/>
                <w:lang w:val="pl-PL"/>
              </w:rPr>
              <w:t xml:space="preserve"> </w:t>
            </w:r>
            <w:r w:rsidRPr="00F943A1">
              <w:rPr>
                <w:rFonts w:asciiTheme="minorHAnsi" w:hAnsiTheme="minorHAnsi"/>
                <w:b/>
                <w:sz w:val="18"/>
                <w:lang w:val="pl-PL"/>
              </w:rPr>
              <w:t>mieszkańców</w:t>
            </w:r>
          </w:p>
        </w:tc>
      </w:tr>
      <w:tr w:rsidR="00F943A1" w:rsidRPr="00E6206D" w14:paraId="5826596C" w14:textId="77777777" w:rsidTr="00133DFB">
        <w:trPr>
          <w:trHeight w:hRule="exact" w:val="699"/>
          <w:jc w:val="center"/>
        </w:trPr>
        <w:tc>
          <w:tcPr>
            <w:tcW w:w="248" w:type="pct"/>
            <w:vMerge/>
            <w:tcBorders>
              <w:left w:val="single" w:sz="4" w:space="0" w:color="000000"/>
              <w:bottom w:val="single" w:sz="4" w:space="0" w:color="000000"/>
              <w:right w:val="single" w:sz="4" w:space="0" w:color="000000"/>
            </w:tcBorders>
            <w:shd w:val="clear" w:color="auto" w:fill="auto"/>
          </w:tcPr>
          <w:p w14:paraId="7322068E" w14:textId="77777777" w:rsidR="00F943A1" w:rsidRPr="00F943A1" w:rsidRDefault="00F943A1" w:rsidP="00133DFB"/>
        </w:tc>
        <w:tc>
          <w:tcPr>
            <w:tcW w:w="531" w:type="pct"/>
            <w:vMerge/>
            <w:tcBorders>
              <w:left w:val="single" w:sz="4" w:space="0" w:color="000000"/>
              <w:bottom w:val="single" w:sz="4" w:space="0" w:color="000000"/>
              <w:right w:val="single" w:sz="4" w:space="0" w:color="000000"/>
            </w:tcBorders>
            <w:shd w:val="clear" w:color="auto" w:fill="auto"/>
          </w:tcPr>
          <w:p w14:paraId="7B62739D" w14:textId="77777777" w:rsidR="00F943A1" w:rsidRPr="00F943A1" w:rsidRDefault="00F943A1" w:rsidP="00133DFB"/>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0AFA3BF5" w14:textId="77777777" w:rsidR="00F943A1" w:rsidRPr="00F943A1" w:rsidRDefault="00F943A1" w:rsidP="00133DFB">
            <w:pPr>
              <w:pStyle w:val="TableParagraph"/>
              <w:spacing w:before="120" w:line="240" w:lineRule="auto"/>
              <w:ind w:left="103" w:right="102" w:hanging="1"/>
              <w:jc w:val="center"/>
              <w:rPr>
                <w:rFonts w:asciiTheme="minorHAnsi" w:eastAsia="Tahoma" w:hAnsiTheme="minorHAnsi"/>
                <w:sz w:val="16"/>
                <w:szCs w:val="16"/>
                <w:lang w:val="pl-PL"/>
              </w:rPr>
            </w:pPr>
            <w:r w:rsidRPr="00F943A1">
              <w:rPr>
                <w:rFonts w:asciiTheme="minorHAnsi" w:hAnsiTheme="minorHAnsi"/>
                <w:sz w:val="16"/>
                <w:lang w:val="pl-PL"/>
              </w:rPr>
              <w:t>Zmarli dawcy narządów</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3CDAEB77" w14:textId="77777777" w:rsidR="00F943A1" w:rsidRPr="00F943A1" w:rsidRDefault="00F943A1" w:rsidP="00133DFB">
            <w:pPr>
              <w:pStyle w:val="TableParagraph"/>
              <w:spacing w:before="120" w:line="240" w:lineRule="auto"/>
              <w:ind w:left="102" w:right="102" w:firstLine="57"/>
              <w:jc w:val="center"/>
              <w:rPr>
                <w:rFonts w:asciiTheme="minorHAnsi" w:eastAsia="Tahoma" w:hAnsiTheme="minorHAnsi"/>
                <w:sz w:val="16"/>
                <w:szCs w:val="16"/>
                <w:lang w:val="pl-PL"/>
              </w:rPr>
            </w:pPr>
            <w:r w:rsidRPr="00F943A1">
              <w:rPr>
                <w:rFonts w:asciiTheme="minorHAnsi" w:hAnsiTheme="minorHAnsi"/>
                <w:sz w:val="16"/>
                <w:lang w:val="pl-PL"/>
              </w:rPr>
              <w:t>Żywi</w:t>
            </w:r>
            <w:r w:rsidRPr="00F943A1">
              <w:rPr>
                <w:rFonts w:asciiTheme="minorHAnsi" w:hAnsiTheme="minorHAnsi"/>
                <w:spacing w:val="-3"/>
                <w:sz w:val="16"/>
                <w:lang w:val="pl-PL"/>
              </w:rPr>
              <w:t xml:space="preserve"> </w:t>
            </w:r>
            <w:r w:rsidRPr="00F943A1">
              <w:rPr>
                <w:rFonts w:asciiTheme="minorHAnsi" w:hAnsiTheme="minorHAnsi"/>
                <w:sz w:val="16"/>
                <w:lang w:val="pl-PL"/>
              </w:rPr>
              <w:t>dawcy</w:t>
            </w:r>
            <w:r w:rsidRPr="00F943A1">
              <w:rPr>
                <w:rFonts w:asciiTheme="minorHAnsi" w:hAnsiTheme="minorHAnsi"/>
                <w:w w:val="99"/>
                <w:sz w:val="16"/>
                <w:lang w:val="pl-PL"/>
              </w:rPr>
              <w:t xml:space="preserve"> </w:t>
            </w:r>
            <w:r w:rsidRPr="00F943A1">
              <w:rPr>
                <w:rFonts w:asciiTheme="minorHAnsi" w:hAnsiTheme="minorHAnsi"/>
                <w:sz w:val="16"/>
                <w:lang w:val="pl-PL"/>
              </w:rPr>
              <w:t>nerki</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3587F651" w14:textId="77777777" w:rsidR="00F943A1" w:rsidRPr="00F943A1" w:rsidRDefault="00F943A1" w:rsidP="00133DFB">
            <w:pPr>
              <w:pStyle w:val="TableParagraph"/>
              <w:spacing w:before="120" w:line="240" w:lineRule="auto"/>
              <w:ind w:left="253" w:right="252" w:hanging="1"/>
              <w:jc w:val="center"/>
              <w:rPr>
                <w:rFonts w:asciiTheme="minorHAnsi" w:eastAsia="Tahoma" w:hAnsiTheme="minorHAnsi"/>
                <w:sz w:val="16"/>
                <w:szCs w:val="16"/>
                <w:lang w:val="pl-PL"/>
              </w:rPr>
            </w:pPr>
            <w:r w:rsidRPr="00F943A1">
              <w:rPr>
                <w:rFonts w:asciiTheme="minorHAnsi" w:hAnsiTheme="minorHAnsi"/>
                <w:sz w:val="16"/>
                <w:lang w:val="pl-PL"/>
              </w:rPr>
              <w:t>Dawcy</w:t>
            </w:r>
            <w:r w:rsidRPr="00F943A1">
              <w:rPr>
                <w:rFonts w:asciiTheme="minorHAnsi" w:hAnsiTheme="minorHAnsi"/>
                <w:spacing w:val="-1"/>
                <w:w w:val="99"/>
                <w:sz w:val="16"/>
                <w:lang w:val="pl-PL"/>
              </w:rPr>
              <w:t xml:space="preserve"> </w:t>
            </w:r>
            <w:r w:rsidRPr="00F943A1">
              <w:rPr>
                <w:rFonts w:asciiTheme="minorHAnsi" w:hAnsiTheme="minorHAnsi"/>
                <w:w w:val="95"/>
                <w:sz w:val="16"/>
                <w:lang w:val="pl-PL"/>
              </w:rPr>
              <w:t>wątroby</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3C016335" w14:textId="77777777" w:rsidR="00F943A1" w:rsidRPr="00F943A1" w:rsidRDefault="00F943A1" w:rsidP="00133DFB">
            <w:pPr>
              <w:pStyle w:val="TableParagraph"/>
              <w:spacing w:before="120" w:line="240" w:lineRule="auto"/>
              <w:ind w:left="102" w:right="102"/>
              <w:jc w:val="center"/>
              <w:rPr>
                <w:rFonts w:asciiTheme="minorHAnsi" w:eastAsia="Tahoma" w:hAnsiTheme="minorHAnsi"/>
                <w:sz w:val="16"/>
                <w:szCs w:val="16"/>
                <w:lang w:val="pl-PL"/>
              </w:rPr>
            </w:pPr>
            <w:r w:rsidRPr="00F943A1">
              <w:rPr>
                <w:rFonts w:asciiTheme="minorHAnsi" w:hAnsiTheme="minorHAnsi"/>
                <w:sz w:val="16"/>
                <w:lang w:val="pl-PL"/>
              </w:rPr>
              <w:t>Dawcy</w:t>
            </w:r>
            <w:r w:rsidRPr="00F943A1">
              <w:rPr>
                <w:rFonts w:asciiTheme="minorHAnsi" w:hAnsiTheme="minorHAnsi"/>
                <w:spacing w:val="-12"/>
                <w:sz w:val="16"/>
                <w:lang w:val="pl-PL"/>
              </w:rPr>
              <w:t xml:space="preserve"> </w:t>
            </w:r>
            <w:r w:rsidRPr="00F943A1">
              <w:rPr>
                <w:rFonts w:asciiTheme="minorHAnsi" w:hAnsiTheme="minorHAnsi"/>
                <w:sz w:val="16"/>
                <w:lang w:val="pl-PL"/>
              </w:rPr>
              <w:t>serca</w:t>
            </w:r>
          </w:p>
        </w:tc>
        <w:tc>
          <w:tcPr>
            <w:tcW w:w="704" w:type="pct"/>
            <w:tcBorders>
              <w:top w:val="single" w:sz="4" w:space="0" w:color="000000"/>
              <w:left w:val="single" w:sz="4" w:space="0" w:color="000000"/>
              <w:bottom w:val="single" w:sz="4" w:space="0" w:color="000000"/>
              <w:right w:val="single" w:sz="4" w:space="0" w:color="000000"/>
            </w:tcBorders>
            <w:shd w:val="clear" w:color="auto" w:fill="auto"/>
          </w:tcPr>
          <w:p w14:paraId="1C47C3AB" w14:textId="77777777" w:rsidR="00F943A1" w:rsidRPr="00F943A1" w:rsidRDefault="00F943A1" w:rsidP="00133DFB">
            <w:pPr>
              <w:pStyle w:val="TableParagraph"/>
              <w:spacing w:before="120" w:line="240" w:lineRule="auto"/>
              <w:ind w:left="102" w:right="102"/>
              <w:jc w:val="center"/>
              <w:rPr>
                <w:rFonts w:asciiTheme="minorHAnsi" w:eastAsia="Tahoma" w:hAnsiTheme="minorHAnsi"/>
                <w:sz w:val="16"/>
                <w:szCs w:val="16"/>
                <w:lang w:val="pl-PL"/>
              </w:rPr>
            </w:pPr>
            <w:r w:rsidRPr="00F943A1">
              <w:rPr>
                <w:rFonts w:asciiTheme="minorHAnsi" w:hAnsiTheme="minorHAnsi"/>
                <w:sz w:val="16"/>
                <w:lang w:val="pl-PL"/>
              </w:rPr>
              <w:t>Dawcy</w:t>
            </w:r>
            <w:r w:rsidRPr="00F943A1">
              <w:rPr>
                <w:rFonts w:asciiTheme="minorHAnsi" w:hAnsiTheme="minorHAnsi"/>
                <w:spacing w:val="-4"/>
                <w:sz w:val="16"/>
                <w:lang w:val="pl-PL"/>
              </w:rPr>
              <w:t xml:space="preserve"> </w:t>
            </w:r>
            <w:r w:rsidRPr="00F943A1">
              <w:rPr>
                <w:rFonts w:asciiTheme="minorHAnsi" w:hAnsiTheme="minorHAnsi"/>
                <w:sz w:val="16"/>
                <w:lang w:val="pl-PL"/>
              </w:rPr>
              <w:t>płuc</w:t>
            </w:r>
          </w:p>
        </w:tc>
        <w:tc>
          <w:tcPr>
            <w:tcW w:w="703" w:type="pct"/>
            <w:tcBorders>
              <w:top w:val="single" w:sz="4" w:space="0" w:color="000000"/>
              <w:left w:val="single" w:sz="4" w:space="0" w:color="000000"/>
              <w:bottom w:val="single" w:sz="4" w:space="0" w:color="000000"/>
              <w:right w:val="single" w:sz="4" w:space="0" w:color="000000"/>
            </w:tcBorders>
            <w:shd w:val="clear" w:color="auto" w:fill="auto"/>
          </w:tcPr>
          <w:p w14:paraId="082A41AE" w14:textId="77777777" w:rsidR="00F943A1" w:rsidRPr="00F943A1" w:rsidRDefault="00F943A1" w:rsidP="00133DFB">
            <w:pPr>
              <w:pStyle w:val="TableParagraph"/>
              <w:spacing w:before="120" w:line="240" w:lineRule="auto"/>
              <w:ind w:left="282" w:right="280" w:hanging="2"/>
              <w:jc w:val="center"/>
              <w:rPr>
                <w:rFonts w:asciiTheme="minorHAnsi" w:eastAsia="Tahoma" w:hAnsiTheme="minorHAnsi"/>
                <w:sz w:val="16"/>
                <w:szCs w:val="16"/>
                <w:lang w:val="pl-PL"/>
              </w:rPr>
            </w:pPr>
            <w:r w:rsidRPr="00F943A1">
              <w:rPr>
                <w:rFonts w:asciiTheme="minorHAnsi" w:hAnsiTheme="minorHAnsi"/>
                <w:sz w:val="16"/>
                <w:lang w:val="pl-PL"/>
              </w:rPr>
              <w:t>Dawcy</w:t>
            </w:r>
            <w:r w:rsidRPr="00F943A1">
              <w:rPr>
                <w:rFonts w:asciiTheme="minorHAnsi" w:hAnsiTheme="minorHAnsi"/>
                <w:spacing w:val="-1"/>
                <w:w w:val="99"/>
                <w:sz w:val="16"/>
                <w:lang w:val="pl-PL"/>
              </w:rPr>
              <w:t xml:space="preserve"> </w:t>
            </w:r>
            <w:r w:rsidRPr="00F943A1">
              <w:rPr>
                <w:rFonts w:asciiTheme="minorHAnsi" w:hAnsiTheme="minorHAnsi"/>
                <w:spacing w:val="-1"/>
                <w:sz w:val="16"/>
                <w:lang w:val="pl-PL"/>
              </w:rPr>
              <w:t>trzustki</w:t>
            </w:r>
          </w:p>
        </w:tc>
      </w:tr>
      <w:tr w:rsidR="00F943A1" w:rsidRPr="00E6206D" w14:paraId="0FFD147C"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15A54" w14:textId="34709625"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3170B"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Hiszpania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7C242"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34.3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3FD5" w14:textId="77777777" w:rsidR="00F943A1" w:rsidRPr="00F943A1" w:rsidRDefault="00F943A1" w:rsidP="00133DFB">
            <w:pPr>
              <w:pStyle w:val="TableParagraph"/>
              <w:spacing w:before="40" w:after="40"/>
              <w:ind w:left="0" w:right="463"/>
              <w:jc w:val="center"/>
              <w:rPr>
                <w:rFonts w:asciiTheme="minorHAnsi" w:eastAsia="Tahoma" w:hAnsiTheme="minorHAnsi"/>
                <w:sz w:val="18"/>
                <w:szCs w:val="18"/>
              </w:rPr>
            </w:pPr>
            <w:r w:rsidRPr="00F943A1">
              <w:rPr>
                <w:rFonts w:asciiTheme="minorHAnsi" w:hAnsiTheme="minorHAnsi"/>
                <w:w w:val="99"/>
                <w:sz w:val="18"/>
              </w:rPr>
              <w:t>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1B0C2"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24.6</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6EF46"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5.3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2061"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4.1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4FBCF"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1.7</w:t>
            </w:r>
          </w:p>
        </w:tc>
      </w:tr>
      <w:tr w:rsidR="00F943A1" w:rsidRPr="00E6206D" w14:paraId="7230FB13"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79C2E" w14:textId="5FC2E005"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2</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F8752"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Belgia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7434E"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28.2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E048A" w14:textId="77777777" w:rsidR="00F943A1" w:rsidRPr="00F943A1" w:rsidRDefault="00F943A1" w:rsidP="00133DFB">
            <w:pPr>
              <w:pStyle w:val="TableParagraph"/>
              <w:spacing w:before="40" w:after="40"/>
              <w:ind w:left="1" w:right="463"/>
              <w:jc w:val="center"/>
              <w:rPr>
                <w:rFonts w:asciiTheme="minorHAnsi" w:eastAsia="Tahoma" w:hAnsiTheme="minorHAnsi"/>
                <w:sz w:val="18"/>
                <w:szCs w:val="18"/>
              </w:rPr>
            </w:pPr>
            <w:r w:rsidRPr="00F943A1">
              <w:rPr>
                <w:rFonts w:asciiTheme="minorHAnsi" w:hAnsiTheme="minorHAnsi"/>
                <w:w w:val="99"/>
                <w:sz w:val="18"/>
              </w:rPr>
              <w:t>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1100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25.2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1AE8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1F2F3"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8.8</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20FB3"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1.7</w:t>
            </w:r>
          </w:p>
        </w:tc>
      </w:tr>
      <w:tr w:rsidR="00F943A1" w:rsidRPr="00E6206D" w14:paraId="528F3392"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CF8D1" w14:textId="22DDF754"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3</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25FF0"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Francja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75740"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25.3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AFCA8"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3.7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B7AA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16.8</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D075"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6.1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2E648"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3.5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92076"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1.5</w:t>
            </w:r>
          </w:p>
        </w:tc>
      </w:tr>
      <w:tr w:rsidR="00F943A1" w:rsidRPr="00E6206D" w14:paraId="62367DFD"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A46AC" w14:textId="3CD49634"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4</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61E22"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Portugalia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EDC8A"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23.9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F59F9"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3.5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B7602"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25.1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AE852"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4.8</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F511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0.4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73EF2"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1.8</w:t>
            </w:r>
          </w:p>
        </w:tc>
      </w:tr>
      <w:tr w:rsidR="00F943A1" w:rsidRPr="00E6206D" w14:paraId="62B1B0B7"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C35F7" w14:textId="22D32428"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5</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F3A85"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Austria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4C878"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22.3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BA0B9"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7.5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1C03C"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14.3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88E59"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6.9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9A9EC"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9.9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8A86A"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3</w:t>
            </w:r>
          </w:p>
        </w:tc>
      </w:tr>
      <w:tr w:rsidR="00F943A1" w:rsidRPr="00E6206D" w14:paraId="350196A9"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53DE3" w14:textId="51509657"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6</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40C65"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Czechy</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4C8437"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21.1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8FFD6"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3.3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B5DA7"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11.2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4B041"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6.7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A71B8"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9A452"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2.6</w:t>
            </w:r>
          </w:p>
        </w:tc>
      </w:tr>
      <w:tr w:rsidR="00F943A1" w:rsidRPr="00E6206D" w14:paraId="4C0DD042"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DA611" w14:textId="0CB99E66"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7</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89764"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Irlandia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4C086"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21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AD5C9"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8324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E62E0"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4207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F3194"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1.2</w:t>
            </w:r>
          </w:p>
        </w:tc>
      </w:tr>
      <w:tr w:rsidR="00F943A1" w:rsidRPr="00E6206D" w14:paraId="12045E9A"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FB577B" w14:textId="0697FBC1"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8</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7EBEA"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Włochy</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24EDE"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20.5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872F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033A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18.4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B0634"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5.4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9E5FE"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38E05F"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1.3</w:t>
            </w:r>
          </w:p>
        </w:tc>
      </w:tr>
      <w:tr w:rsidR="00F943A1" w:rsidRPr="00E6206D" w14:paraId="018DB42E"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E00DD" w14:textId="4B29636D"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9</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40859"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Łotwa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10942"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18.7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D1B65"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0.4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0B341" w14:textId="77777777" w:rsidR="00F943A1" w:rsidRPr="00F943A1" w:rsidRDefault="00F943A1" w:rsidP="00133DFB">
            <w:pPr>
              <w:pStyle w:val="TableParagraph"/>
              <w:spacing w:before="40" w:after="40"/>
              <w:ind w:left="2" w:right="359"/>
              <w:jc w:val="center"/>
              <w:rPr>
                <w:rFonts w:asciiTheme="minorHAnsi" w:eastAsia="Tahoma" w:hAnsiTheme="minorHAnsi"/>
                <w:sz w:val="18"/>
                <w:szCs w:val="18"/>
              </w:rPr>
            </w:pPr>
            <w:r w:rsidRPr="00F943A1">
              <w:rPr>
                <w:rFonts w:asciiTheme="minorHAnsi" w:hAnsiTheme="minorHAnsi"/>
                <w:w w:val="99"/>
                <w:sz w:val="18"/>
              </w:rPr>
              <w:t>0</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99BFC"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1BE15"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0</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5F391"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0</w:t>
            </w:r>
          </w:p>
        </w:tc>
      </w:tr>
      <w:tr w:rsidR="00F943A1" w:rsidRPr="00E6206D" w14:paraId="56C5CB16"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60C86" w14:textId="3A301260"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10</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B32EA"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Finlandia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D363B"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17.2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63100"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2B659"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10</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A5D28"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4.2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4A5CA"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2.8</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9238E" w14:textId="77777777" w:rsidR="00F943A1" w:rsidRPr="00F943A1" w:rsidRDefault="00F943A1" w:rsidP="00133DFB">
            <w:pPr>
              <w:pStyle w:val="TableParagraph"/>
              <w:spacing w:before="40" w:after="40"/>
              <w:ind w:left="2" w:right="466"/>
              <w:jc w:val="center"/>
              <w:rPr>
                <w:rFonts w:asciiTheme="minorHAnsi" w:eastAsia="Tahoma" w:hAnsiTheme="minorHAnsi"/>
                <w:sz w:val="18"/>
                <w:szCs w:val="18"/>
              </w:rPr>
            </w:pPr>
            <w:r w:rsidRPr="00F943A1">
              <w:rPr>
                <w:rFonts w:asciiTheme="minorHAnsi" w:hAnsiTheme="minorHAnsi"/>
                <w:sz w:val="18"/>
              </w:rPr>
              <w:t>-</w:t>
            </w:r>
          </w:p>
        </w:tc>
      </w:tr>
      <w:tr w:rsidR="00F943A1" w:rsidRPr="00E6206D" w14:paraId="43E830BE"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CF649" w14:textId="186ABE43"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11</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152EA"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Niemcy</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6D9B6"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16</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AFAF3"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6.9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A2254"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3D9A5"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813C5A"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3.5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4FF05"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1.6</w:t>
            </w:r>
          </w:p>
        </w:tc>
      </w:tr>
      <w:tr w:rsidR="00F943A1" w:rsidRPr="00E6206D" w14:paraId="763E92FC"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2BF44" w14:textId="0EBA38CA"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12</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0702B"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Węgry</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BDAA4" w14:textId="77777777" w:rsidR="00F943A1" w:rsidRPr="00F943A1" w:rsidRDefault="00F943A1" w:rsidP="00133DFB">
            <w:pPr>
              <w:pStyle w:val="TableParagraph"/>
              <w:spacing w:before="40" w:after="40"/>
              <w:ind w:right="391"/>
              <w:rPr>
                <w:rFonts w:asciiTheme="minorHAnsi" w:eastAsia="Tahoma" w:hAnsiTheme="minorHAnsi"/>
                <w:sz w:val="18"/>
                <w:szCs w:val="18"/>
              </w:rPr>
            </w:pPr>
            <w:r w:rsidRPr="00F943A1">
              <w:rPr>
                <w:rFonts w:asciiTheme="minorHAnsi" w:hAnsiTheme="minorHAnsi"/>
                <w:sz w:val="18"/>
              </w:rPr>
              <w:t>15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FA830"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93EE6A"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4.1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E1C17"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8986A"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BF04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0.5</w:t>
            </w:r>
          </w:p>
        </w:tc>
      </w:tr>
      <w:tr w:rsidR="00F943A1" w:rsidRPr="00E6206D" w14:paraId="4CF815E5"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9C5A8" w14:textId="30F0B986"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13</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09E76"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Szwecja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C0C4D" w14:textId="77777777" w:rsidR="00F943A1" w:rsidRPr="00F943A1" w:rsidRDefault="00F943A1" w:rsidP="00133DFB">
            <w:pPr>
              <w:pStyle w:val="TableParagraph"/>
              <w:spacing w:before="40" w:after="40"/>
              <w:ind w:right="391"/>
              <w:rPr>
                <w:rFonts w:asciiTheme="minorHAnsi" w:eastAsia="Tahoma" w:hAnsiTheme="minorHAnsi"/>
                <w:sz w:val="18"/>
                <w:szCs w:val="18"/>
              </w:rPr>
            </w:pPr>
            <w:r w:rsidRPr="00F943A1">
              <w:rPr>
                <w:rFonts w:asciiTheme="minorHAnsi" w:hAnsiTheme="minorHAnsi"/>
                <w:sz w:val="18"/>
              </w:rPr>
              <w:t>14.5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0D47E"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13.4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4BC9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14.8</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4C0E2"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85CA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4.7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7D94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1.1</w:t>
            </w:r>
          </w:p>
        </w:tc>
      </w:tr>
      <w:tr w:rsidR="00F943A1" w:rsidRPr="00E6206D" w14:paraId="3BE35CB3"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CD180" w14:textId="02416230"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14</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DF723"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Litwa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ED92C" w14:textId="77777777" w:rsidR="00F943A1" w:rsidRPr="00F943A1" w:rsidRDefault="00F943A1" w:rsidP="00133DFB">
            <w:pPr>
              <w:pStyle w:val="TableParagraph"/>
              <w:spacing w:before="40" w:after="40"/>
              <w:ind w:right="391"/>
              <w:rPr>
                <w:rFonts w:asciiTheme="minorHAnsi" w:eastAsia="Tahoma" w:hAnsiTheme="minorHAnsi"/>
                <w:sz w:val="18"/>
                <w:szCs w:val="18"/>
              </w:rPr>
            </w:pPr>
            <w:r w:rsidRPr="00F943A1">
              <w:rPr>
                <w:rFonts w:asciiTheme="minorHAnsi" w:hAnsiTheme="minorHAnsi"/>
                <w:sz w:val="18"/>
              </w:rPr>
              <w:t>14.1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E568F"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B832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3CC95"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4.4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4C404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BB172" w14:textId="77777777" w:rsidR="00F943A1" w:rsidRPr="00F943A1" w:rsidRDefault="00F943A1" w:rsidP="00133DFB">
            <w:pPr>
              <w:pStyle w:val="TableParagraph"/>
              <w:spacing w:before="40" w:after="40"/>
              <w:ind w:left="2" w:right="466"/>
              <w:jc w:val="center"/>
              <w:rPr>
                <w:rFonts w:asciiTheme="minorHAnsi" w:eastAsia="Tahoma" w:hAnsiTheme="minorHAnsi"/>
                <w:sz w:val="18"/>
                <w:szCs w:val="18"/>
              </w:rPr>
            </w:pPr>
            <w:r w:rsidRPr="00F943A1">
              <w:rPr>
                <w:rFonts w:asciiTheme="minorHAnsi" w:hAnsiTheme="minorHAnsi"/>
                <w:sz w:val="18"/>
              </w:rPr>
              <w:t>-</w:t>
            </w:r>
          </w:p>
        </w:tc>
      </w:tr>
      <w:tr w:rsidR="00F943A1" w:rsidRPr="00E6206D" w14:paraId="3F2C1223"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8034A" w14:textId="0D2E317B"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15</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2F391"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Holandia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6D8AB"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16.9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2ED8A"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FA3AC"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9.1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6BD78"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3.2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FA971"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42FD6"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1.7</w:t>
            </w:r>
          </w:p>
        </w:tc>
      </w:tr>
      <w:tr w:rsidR="00F943A1" w:rsidRPr="00E6206D" w14:paraId="42009383"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0AA0D" w14:textId="1641B0AF"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16</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86654"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Dania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A616F"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13.2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8ACA7"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10.2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44787"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7.9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8DD1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5.3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7578F"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6</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6E15E"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w:t>
            </w:r>
          </w:p>
        </w:tc>
      </w:tr>
      <w:tr w:rsidR="00F943A1" w:rsidRPr="00E6206D" w14:paraId="30DC7293"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7E38E" w14:textId="074BB441"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17</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185B2"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Estonia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2BF9A"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13.2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D4ACA"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10.2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0B0A"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7.9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34870"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5.3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C74E"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6</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00D446" w14:textId="77777777" w:rsidR="00F943A1" w:rsidRPr="00F943A1" w:rsidRDefault="00F943A1" w:rsidP="00133DFB">
            <w:pPr>
              <w:pStyle w:val="TableParagraph"/>
              <w:spacing w:before="40" w:after="40"/>
              <w:ind w:left="1" w:right="466"/>
              <w:jc w:val="center"/>
              <w:rPr>
                <w:rFonts w:asciiTheme="minorHAnsi" w:eastAsia="Tahoma" w:hAnsiTheme="minorHAnsi"/>
                <w:sz w:val="18"/>
                <w:szCs w:val="18"/>
              </w:rPr>
            </w:pPr>
            <w:r w:rsidRPr="00F943A1">
              <w:rPr>
                <w:rFonts w:asciiTheme="minorHAnsi" w:hAnsiTheme="minorHAnsi"/>
                <w:sz w:val="18"/>
              </w:rPr>
              <w:t>-</w:t>
            </w:r>
          </w:p>
        </w:tc>
      </w:tr>
      <w:tr w:rsidR="00F943A1" w:rsidRPr="00E6206D" w14:paraId="39EDC478"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42FAC" w14:textId="2F7FF9FB"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18</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58AC9"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Wlk.</w:t>
            </w:r>
            <w:r w:rsidRPr="00F943A1">
              <w:rPr>
                <w:rFonts w:asciiTheme="minorHAnsi" w:hAnsiTheme="minorHAnsi"/>
                <w:spacing w:val="-8"/>
                <w:sz w:val="18"/>
                <w:lang w:val="pl-PL"/>
              </w:rPr>
              <w:t xml:space="preserve"> </w:t>
            </w:r>
            <w:r w:rsidRPr="00F943A1">
              <w:rPr>
                <w:rFonts w:asciiTheme="minorHAnsi" w:hAnsiTheme="minorHAnsi"/>
                <w:sz w:val="18"/>
                <w:lang w:val="pl-PL"/>
              </w:rPr>
              <w:t>Brytania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A2ECA" w14:textId="77777777" w:rsidR="00F943A1" w:rsidRPr="00F943A1" w:rsidRDefault="00F943A1" w:rsidP="00133DFB">
            <w:pPr>
              <w:pStyle w:val="TableParagraph"/>
              <w:spacing w:before="40" w:after="40"/>
              <w:ind w:right="390"/>
              <w:rPr>
                <w:rFonts w:asciiTheme="minorHAnsi" w:eastAsia="Tahoma" w:hAnsiTheme="minorHAnsi"/>
                <w:sz w:val="18"/>
                <w:szCs w:val="18"/>
              </w:rPr>
            </w:pPr>
            <w:r w:rsidRPr="00F943A1">
              <w:rPr>
                <w:rFonts w:asciiTheme="minorHAnsi" w:hAnsiTheme="minorHAnsi"/>
                <w:sz w:val="18"/>
              </w:rPr>
              <w:t>13.2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1D931"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13.4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61685"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10.7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AF7D4"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2889C"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FA79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4.1</w:t>
            </w:r>
          </w:p>
        </w:tc>
      </w:tr>
      <w:tr w:rsidR="00F943A1" w:rsidRPr="00E6206D" w14:paraId="2C58EEED"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6FD4B" w14:textId="03DB9C35"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19</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00DF2"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Słowenia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3E5BC" w14:textId="77777777" w:rsidR="00F943A1" w:rsidRPr="00F943A1" w:rsidRDefault="00F943A1" w:rsidP="00133DFB">
            <w:pPr>
              <w:pStyle w:val="TableParagraph"/>
              <w:spacing w:before="40" w:after="40"/>
              <w:ind w:right="391"/>
              <w:rPr>
                <w:rFonts w:asciiTheme="minorHAnsi" w:eastAsia="Tahoma" w:hAnsiTheme="minorHAnsi"/>
                <w:sz w:val="18"/>
                <w:szCs w:val="18"/>
              </w:rPr>
            </w:pPr>
            <w:r w:rsidRPr="00F943A1">
              <w:rPr>
                <w:rFonts w:asciiTheme="minorHAnsi" w:hAnsiTheme="minorHAnsi"/>
                <w:sz w:val="18"/>
              </w:rPr>
              <w:t>11.4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161E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0.5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661B1" w14:textId="77777777" w:rsidR="00F943A1" w:rsidRPr="00F943A1" w:rsidRDefault="00F943A1" w:rsidP="00133DFB">
            <w:pPr>
              <w:pStyle w:val="TableParagraph"/>
              <w:spacing w:before="40" w:after="40"/>
              <w:ind w:right="1"/>
              <w:rPr>
                <w:rFonts w:asciiTheme="minorHAnsi" w:eastAsia="Tahoma" w:hAnsiTheme="minorHAnsi"/>
                <w:sz w:val="18"/>
                <w:szCs w:val="18"/>
              </w:rPr>
            </w:pPr>
            <w:r w:rsidRPr="00F943A1">
              <w:rPr>
                <w:rFonts w:asciiTheme="minorHAnsi" w:hAnsiTheme="minorHAnsi"/>
                <w:w w:val="99"/>
                <w:sz w:val="18"/>
              </w:rPr>
              <w:t>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E9DB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5.5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63EB7"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0D144"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w:t>
            </w:r>
          </w:p>
        </w:tc>
      </w:tr>
      <w:tr w:rsidR="00F943A1" w:rsidRPr="00E6206D" w14:paraId="412F612F"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D6E3BC"/>
            <w:vAlign w:val="center"/>
          </w:tcPr>
          <w:p w14:paraId="6AD2D00A" w14:textId="0CBFC875"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b/>
                <w:sz w:val="17"/>
                <w:lang w:val="pl-PL"/>
              </w:rPr>
              <w:t>20</w:t>
            </w:r>
          </w:p>
        </w:tc>
        <w:tc>
          <w:tcPr>
            <w:tcW w:w="531" w:type="pct"/>
            <w:tcBorders>
              <w:top w:val="single" w:sz="4" w:space="0" w:color="000000"/>
              <w:left w:val="single" w:sz="4" w:space="0" w:color="000000"/>
              <w:bottom w:val="single" w:sz="4" w:space="0" w:color="000000"/>
              <w:right w:val="single" w:sz="4" w:space="0" w:color="000000"/>
            </w:tcBorders>
            <w:shd w:val="clear" w:color="auto" w:fill="D6E3BC"/>
            <w:vAlign w:val="center"/>
          </w:tcPr>
          <w:p w14:paraId="3483F696"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b/>
                <w:sz w:val="18"/>
                <w:lang w:val="pl-PL"/>
              </w:rPr>
              <w:t>Polska</w:t>
            </w:r>
          </w:p>
        </w:tc>
        <w:tc>
          <w:tcPr>
            <w:tcW w:w="703" w:type="pct"/>
            <w:tcBorders>
              <w:top w:val="single" w:sz="4" w:space="0" w:color="000000"/>
              <w:left w:val="single" w:sz="4" w:space="0" w:color="000000"/>
              <w:bottom w:val="single" w:sz="4" w:space="0" w:color="000000"/>
              <w:right w:val="single" w:sz="4" w:space="0" w:color="000000"/>
            </w:tcBorders>
            <w:shd w:val="clear" w:color="auto" w:fill="D6E3BC"/>
            <w:vAlign w:val="center"/>
          </w:tcPr>
          <w:p w14:paraId="4597A226" w14:textId="77777777" w:rsidR="00F943A1" w:rsidRPr="00F943A1" w:rsidRDefault="00F943A1" w:rsidP="00133DFB">
            <w:pPr>
              <w:pStyle w:val="TableParagraph"/>
              <w:spacing w:before="40" w:after="40"/>
              <w:ind w:right="366"/>
              <w:rPr>
                <w:rFonts w:asciiTheme="minorHAnsi" w:eastAsia="Tahoma" w:hAnsiTheme="minorHAnsi"/>
                <w:sz w:val="18"/>
                <w:szCs w:val="18"/>
              </w:rPr>
            </w:pPr>
            <w:r w:rsidRPr="00F943A1">
              <w:rPr>
                <w:rFonts w:asciiTheme="minorHAnsi" w:hAnsiTheme="minorHAnsi"/>
                <w:b/>
                <w:sz w:val="18"/>
              </w:rPr>
              <w:t>9.2</w:t>
            </w:r>
          </w:p>
        </w:tc>
        <w:tc>
          <w:tcPr>
            <w:tcW w:w="704" w:type="pct"/>
            <w:tcBorders>
              <w:top w:val="single" w:sz="4" w:space="0" w:color="000000"/>
              <w:left w:val="single" w:sz="4" w:space="0" w:color="000000"/>
              <w:bottom w:val="single" w:sz="4" w:space="0" w:color="000000"/>
              <w:right w:val="single" w:sz="4" w:space="0" w:color="000000"/>
            </w:tcBorders>
            <w:shd w:val="clear" w:color="auto" w:fill="D6E3BC"/>
            <w:vAlign w:val="center"/>
          </w:tcPr>
          <w:p w14:paraId="6534547C"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b/>
                <w:sz w:val="18"/>
              </w:rPr>
              <w:t>0.6</w:t>
            </w:r>
          </w:p>
        </w:tc>
        <w:tc>
          <w:tcPr>
            <w:tcW w:w="704" w:type="pct"/>
            <w:tcBorders>
              <w:top w:val="single" w:sz="4" w:space="0" w:color="000000"/>
              <w:left w:val="single" w:sz="4" w:space="0" w:color="000000"/>
              <w:bottom w:val="single" w:sz="4" w:space="0" w:color="000000"/>
              <w:right w:val="single" w:sz="4" w:space="0" w:color="000000"/>
            </w:tcBorders>
            <w:shd w:val="clear" w:color="auto" w:fill="D6E3BC"/>
            <w:vAlign w:val="center"/>
          </w:tcPr>
          <w:p w14:paraId="2399FA3B"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b/>
                <w:sz w:val="18"/>
              </w:rPr>
              <w:t>5.1</w:t>
            </w:r>
          </w:p>
        </w:tc>
        <w:tc>
          <w:tcPr>
            <w:tcW w:w="704" w:type="pct"/>
            <w:tcBorders>
              <w:top w:val="single" w:sz="4" w:space="0" w:color="000000"/>
              <w:left w:val="single" w:sz="4" w:space="0" w:color="000000"/>
              <w:bottom w:val="single" w:sz="4" w:space="0" w:color="000000"/>
              <w:right w:val="single" w:sz="4" w:space="0" w:color="000000"/>
            </w:tcBorders>
            <w:shd w:val="clear" w:color="auto" w:fill="D6E3BC"/>
            <w:vAlign w:val="center"/>
          </w:tcPr>
          <w:p w14:paraId="65217376"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b/>
                <w:sz w:val="18"/>
              </w:rPr>
              <w:t>1.7</w:t>
            </w:r>
          </w:p>
        </w:tc>
        <w:tc>
          <w:tcPr>
            <w:tcW w:w="704" w:type="pct"/>
            <w:tcBorders>
              <w:top w:val="single" w:sz="4" w:space="0" w:color="000000"/>
              <w:left w:val="single" w:sz="4" w:space="0" w:color="000000"/>
              <w:bottom w:val="single" w:sz="4" w:space="0" w:color="000000"/>
              <w:right w:val="single" w:sz="4" w:space="0" w:color="000000"/>
            </w:tcBorders>
            <w:shd w:val="clear" w:color="auto" w:fill="D6E3BC"/>
            <w:vAlign w:val="center"/>
          </w:tcPr>
          <w:p w14:paraId="4F576164"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b/>
                <w:w w:val="99"/>
                <w:sz w:val="18"/>
              </w:rPr>
              <w:t>2</w:t>
            </w:r>
          </w:p>
        </w:tc>
        <w:tc>
          <w:tcPr>
            <w:tcW w:w="704" w:type="pct"/>
            <w:tcBorders>
              <w:top w:val="single" w:sz="4" w:space="0" w:color="000000"/>
              <w:left w:val="single" w:sz="4" w:space="0" w:color="000000"/>
              <w:bottom w:val="single" w:sz="4" w:space="0" w:color="000000"/>
              <w:right w:val="single" w:sz="4" w:space="0" w:color="000000"/>
            </w:tcBorders>
            <w:shd w:val="clear" w:color="auto" w:fill="D6E3BC"/>
            <w:vAlign w:val="center"/>
          </w:tcPr>
          <w:p w14:paraId="664005E7"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b/>
                <w:sz w:val="18"/>
              </w:rPr>
              <w:t>0.6</w:t>
            </w:r>
          </w:p>
        </w:tc>
      </w:tr>
      <w:tr w:rsidR="00F943A1" w:rsidRPr="00E6206D" w14:paraId="3A8F5459"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21FD" w14:textId="44BE53C0"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21</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4BF8C"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Grecja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5597E" w14:textId="77777777" w:rsidR="00F943A1" w:rsidRPr="00F943A1" w:rsidRDefault="00F943A1" w:rsidP="00133DFB">
            <w:pPr>
              <w:pStyle w:val="TableParagraph"/>
              <w:spacing w:before="40" w:after="40"/>
              <w:ind w:right="440"/>
              <w:rPr>
                <w:rFonts w:asciiTheme="minorHAnsi" w:eastAsia="Tahoma" w:hAnsiTheme="minorHAnsi"/>
                <w:sz w:val="18"/>
                <w:szCs w:val="18"/>
              </w:rPr>
            </w:pPr>
            <w:r w:rsidRPr="00F943A1">
              <w:rPr>
                <w:rFonts w:asciiTheme="minorHAnsi" w:hAnsiTheme="minorHAnsi"/>
                <w:sz w:val="18"/>
              </w:rPr>
              <w:t>5.8</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70585"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7.9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BBBD9"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2.9</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24979"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0.5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99866"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0.2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85B32" w14:textId="77777777" w:rsidR="00F943A1" w:rsidRPr="00F943A1" w:rsidRDefault="00F943A1" w:rsidP="00133DFB">
            <w:pPr>
              <w:pStyle w:val="TableParagraph"/>
              <w:spacing w:before="40" w:after="40"/>
              <w:ind w:left="1" w:right="466"/>
              <w:jc w:val="center"/>
              <w:rPr>
                <w:rFonts w:asciiTheme="minorHAnsi" w:eastAsia="Tahoma" w:hAnsiTheme="minorHAnsi"/>
                <w:sz w:val="18"/>
                <w:szCs w:val="18"/>
              </w:rPr>
            </w:pPr>
            <w:r w:rsidRPr="00F943A1">
              <w:rPr>
                <w:rFonts w:asciiTheme="minorHAnsi" w:hAnsiTheme="minorHAnsi"/>
                <w:sz w:val="18"/>
              </w:rPr>
              <w:t>-</w:t>
            </w:r>
          </w:p>
        </w:tc>
      </w:tr>
      <w:tr w:rsidR="00F943A1" w:rsidRPr="00E6206D" w14:paraId="715035A8"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3A33D" w14:textId="1047A3E5"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22</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A2AE2"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Luksemburg</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C0422" w14:textId="77777777" w:rsidR="00F943A1" w:rsidRPr="00F943A1" w:rsidRDefault="00F943A1" w:rsidP="00133DFB">
            <w:pPr>
              <w:pStyle w:val="TableParagraph"/>
              <w:spacing w:before="40" w:after="40"/>
              <w:ind w:right="393"/>
              <w:rPr>
                <w:rFonts w:asciiTheme="minorHAnsi" w:eastAsia="Tahoma" w:hAnsiTheme="minorHAnsi"/>
                <w:sz w:val="18"/>
                <w:szCs w:val="18"/>
              </w:rPr>
            </w:pPr>
            <w:r w:rsidRPr="00F943A1">
              <w:rPr>
                <w:rFonts w:asciiTheme="minorHAnsi" w:hAnsiTheme="minorHAnsi"/>
                <w:sz w:val="18"/>
              </w:rPr>
              <w:t>2.1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752A3" w14:textId="77777777" w:rsidR="00F943A1" w:rsidRPr="00F943A1" w:rsidRDefault="00F943A1" w:rsidP="00133DFB">
            <w:pPr>
              <w:pStyle w:val="TableParagraph"/>
              <w:spacing w:before="40" w:after="40"/>
              <w:ind w:right="2"/>
              <w:rPr>
                <w:rFonts w:asciiTheme="minorHAnsi" w:eastAsia="Tahoma" w:hAnsiTheme="minorHAnsi"/>
                <w:sz w:val="18"/>
                <w:szCs w:val="18"/>
              </w:rPr>
            </w:pPr>
            <w:r w:rsidRPr="00F943A1">
              <w:rPr>
                <w:rFonts w:asciiTheme="minorHAnsi" w:hAnsiTheme="minorHAnsi"/>
                <w:w w:val="99"/>
                <w:sz w:val="18"/>
              </w:rPr>
              <w:t>0</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9F93A" w14:textId="77777777" w:rsidR="00F943A1" w:rsidRPr="00F943A1" w:rsidRDefault="00F943A1" w:rsidP="00133DFB">
            <w:pPr>
              <w:pStyle w:val="TableParagraph"/>
              <w:spacing w:before="40" w:after="40"/>
              <w:ind w:right="2"/>
              <w:rPr>
                <w:rFonts w:asciiTheme="minorHAnsi" w:eastAsia="Tahoma" w:hAnsiTheme="minorHAnsi"/>
                <w:sz w:val="18"/>
                <w:szCs w:val="18"/>
              </w:rPr>
            </w:pPr>
            <w:r w:rsidRPr="00F943A1">
              <w:rPr>
                <w:rFonts w:asciiTheme="minorHAnsi" w:hAnsiTheme="minorHAnsi"/>
                <w:w w:val="99"/>
                <w:sz w:val="18"/>
              </w:rPr>
              <w:t>0</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B00E1"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DBDA3"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0E077" w14:textId="77777777" w:rsidR="00F943A1" w:rsidRPr="00F943A1" w:rsidRDefault="00F943A1" w:rsidP="00F943A1">
            <w:pPr>
              <w:pStyle w:val="TableParagraph"/>
              <w:tabs>
                <w:tab w:val="left" w:pos="717"/>
              </w:tabs>
              <w:spacing w:before="40" w:after="40"/>
              <w:ind w:right="466"/>
              <w:rPr>
                <w:rFonts w:asciiTheme="minorHAnsi" w:eastAsia="Tahoma" w:hAnsiTheme="minorHAnsi"/>
                <w:sz w:val="18"/>
                <w:szCs w:val="18"/>
              </w:rPr>
            </w:pPr>
            <w:r w:rsidRPr="00F943A1">
              <w:rPr>
                <w:rFonts w:asciiTheme="minorHAnsi" w:hAnsiTheme="minorHAnsi"/>
                <w:sz w:val="18"/>
              </w:rPr>
              <w:t>-</w:t>
            </w:r>
          </w:p>
        </w:tc>
      </w:tr>
      <w:tr w:rsidR="00F943A1" w:rsidRPr="00E6206D" w14:paraId="1F6431D3"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754C2" w14:textId="3D26EF47"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23</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B7183"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Rumunia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EA307" w14:textId="77777777" w:rsidR="00F943A1" w:rsidRPr="00F943A1" w:rsidRDefault="00F943A1" w:rsidP="00133DFB">
            <w:pPr>
              <w:pStyle w:val="TableParagraph"/>
              <w:spacing w:before="40" w:after="40"/>
              <w:ind w:right="440"/>
              <w:rPr>
                <w:rFonts w:asciiTheme="minorHAnsi" w:eastAsia="Tahoma" w:hAnsiTheme="minorHAnsi"/>
                <w:sz w:val="18"/>
                <w:szCs w:val="18"/>
              </w:rPr>
            </w:pPr>
            <w:r w:rsidRPr="00F943A1">
              <w:rPr>
                <w:rFonts w:asciiTheme="minorHAnsi" w:hAnsiTheme="minorHAnsi"/>
                <w:sz w:val="18"/>
              </w:rPr>
              <w:t>1.7</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127B9"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7.2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DB86E"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1.5</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90DBC"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0.4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09A80"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0</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3D2A1" w14:textId="77777777" w:rsidR="00F943A1" w:rsidRPr="00F943A1" w:rsidRDefault="00F943A1" w:rsidP="00F943A1">
            <w:pPr>
              <w:pStyle w:val="TableParagraph"/>
              <w:tabs>
                <w:tab w:val="left" w:pos="717"/>
              </w:tabs>
              <w:spacing w:before="40" w:after="40"/>
              <w:ind w:right="466"/>
              <w:rPr>
                <w:rFonts w:asciiTheme="minorHAnsi" w:eastAsia="Tahoma" w:hAnsiTheme="minorHAnsi"/>
                <w:sz w:val="18"/>
                <w:szCs w:val="18"/>
              </w:rPr>
            </w:pPr>
            <w:r w:rsidRPr="00F943A1">
              <w:rPr>
                <w:rFonts w:asciiTheme="minorHAnsi" w:hAnsiTheme="minorHAnsi"/>
                <w:w w:val="99"/>
                <w:sz w:val="18"/>
              </w:rPr>
              <w:t>0</w:t>
            </w:r>
          </w:p>
        </w:tc>
      </w:tr>
      <w:tr w:rsidR="00F943A1" w:rsidRPr="00E6206D" w14:paraId="30BC1C0C"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81C21" w14:textId="025CE73C"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24</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C0BD5"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Bułgaria</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1ECF28" w14:textId="77777777" w:rsidR="00F943A1" w:rsidRPr="00F943A1" w:rsidRDefault="00F943A1" w:rsidP="00133DFB">
            <w:pPr>
              <w:pStyle w:val="TableParagraph"/>
              <w:spacing w:before="40" w:after="40"/>
              <w:ind w:right="439"/>
              <w:rPr>
                <w:rFonts w:asciiTheme="minorHAnsi" w:eastAsia="Tahoma" w:hAnsiTheme="minorHAnsi"/>
                <w:sz w:val="18"/>
                <w:szCs w:val="18"/>
              </w:rPr>
            </w:pPr>
            <w:r w:rsidRPr="00F943A1">
              <w:rPr>
                <w:rFonts w:asciiTheme="minorHAnsi" w:hAnsiTheme="minorHAnsi"/>
                <w:sz w:val="18"/>
              </w:rPr>
              <w:t>1.3</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E1722"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2.2</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A58E0" w14:textId="77777777" w:rsidR="00F943A1" w:rsidRPr="00F943A1" w:rsidRDefault="00F943A1" w:rsidP="00133DFB">
            <w:pPr>
              <w:pStyle w:val="TableParagraph"/>
              <w:spacing w:before="40" w:after="40"/>
              <w:ind w:left="2" w:right="500"/>
              <w:jc w:val="center"/>
              <w:rPr>
                <w:rFonts w:asciiTheme="minorHAnsi" w:eastAsia="Tahoma" w:hAnsiTheme="minorHAnsi"/>
                <w:sz w:val="18"/>
                <w:szCs w:val="18"/>
              </w:rPr>
            </w:pPr>
            <w:r w:rsidRPr="00F943A1">
              <w:rPr>
                <w:rFonts w:asciiTheme="minorHAnsi" w:hAnsiTheme="minorHAnsi"/>
                <w:w w:val="99"/>
                <w:sz w:val="18"/>
              </w:rPr>
              <w:t>1</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08E4C"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0.4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FDC71"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w w:val="99"/>
                <w:sz w:val="18"/>
              </w:rPr>
              <w:t>0</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8A4EE" w14:textId="77777777" w:rsidR="00F943A1" w:rsidRPr="00F943A1" w:rsidRDefault="00F943A1" w:rsidP="00F943A1">
            <w:pPr>
              <w:pStyle w:val="TableParagraph"/>
              <w:tabs>
                <w:tab w:val="left" w:pos="717"/>
              </w:tabs>
              <w:spacing w:before="40" w:after="40"/>
              <w:ind w:right="466"/>
              <w:rPr>
                <w:rFonts w:asciiTheme="minorHAnsi" w:eastAsia="Tahoma" w:hAnsiTheme="minorHAnsi"/>
                <w:sz w:val="18"/>
                <w:szCs w:val="18"/>
              </w:rPr>
            </w:pPr>
            <w:r w:rsidRPr="00F943A1">
              <w:rPr>
                <w:rFonts w:asciiTheme="minorHAnsi" w:hAnsiTheme="minorHAnsi"/>
                <w:w w:val="99"/>
                <w:sz w:val="18"/>
              </w:rPr>
              <w:t>0</w:t>
            </w:r>
          </w:p>
        </w:tc>
      </w:tr>
      <w:tr w:rsidR="00F943A1" w:rsidRPr="00E6206D" w14:paraId="1360DA0C" w14:textId="77777777" w:rsidTr="00133DFB">
        <w:trPr>
          <w:trHeight w:hRule="exact" w:val="284"/>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CCD2E" w14:textId="743C80CB" w:rsidR="00F943A1" w:rsidRPr="00F943A1" w:rsidRDefault="008B088B" w:rsidP="00133DFB">
            <w:pPr>
              <w:pStyle w:val="TableParagraph"/>
              <w:spacing w:before="40" w:after="40"/>
              <w:ind w:left="102"/>
              <w:jc w:val="center"/>
              <w:rPr>
                <w:rFonts w:asciiTheme="minorHAnsi" w:eastAsia="Tahoma" w:hAnsiTheme="minorHAnsi"/>
                <w:sz w:val="17"/>
                <w:szCs w:val="17"/>
                <w:lang w:val="pl-PL"/>
              </w:rPr>
            </w:pPr>
            <w:r>
              <w:rPr>
                <w:rFonts w:asciiTheme="minorHAnsi" w:hAnsiTheme="minorHAnsi"/>
                <w:sz w:val="17"/>
                <w:lang w:val="pl-PL"/>
              </w:rPr>
              <w:t>25</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28DE" w14:textId="77777777" w:rsidR="00F943A1" w:rsidRPr="00F943A1" w:rsidRDefault="00F943A1" w:rsidP="00133DFB">
            <w:pPr>
              <w:pStyle w:val="TableParagraph"/>
              <w:spacing w:before="40" w:after="40"/>
              <w:ind w:left="103"/>
              <w:rPr>
                <w:rFonts w:asciiTheme="minorHAnsi" w:eastAsia="Tahoma" w:hAnsiTheme="minorHAnsi"/>
                <w:sz w:val="18"/>
                <w:szCs w:val="18"/>
                <w:lang w:val="pl-PL"/>
              </w:rPr>
            </w:pPr>
            <w:r w:rsidRPr="00F943A1">
              <w:rPr>
                <w:rFonts w:asciiTheme="minorHAnsi" w:hAnsiTheme="minorHAnsi"/>
                <w:sz w:val="18"/>
                <w:lang w:val="pl-PL"/>
              </w:rPr>
              <w:t>Cypr</w:t>
            </w:r>
          </w:p>
        </w:tc>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4873F" w14:textId="77777777" w:rsidR="00F943A1" w:rsidRPr="00F943A1" w:rsidRDefault="00F943A1" w:rsidP="00133DFB">
            <w:pPr>
              <w:pStyle w:val="TableParagraph"/>
              <w:spacing w:before="40" w:after="40"/>
              <w:ind w:right="393"/>
              <w:rPr>
                <w:rFonts w:asciiTheme="minorHAnsi" w:eastAsia="Tahoma" w:hAnsiTheme="minorHAnsi"/>
                <w:sz w:val="18"/>
                <w:szCs w:val="18"/>
              </w:rPr>
            </w:pPr>
            <w:r w:rsidRPr="00F943A1">
              <w:rPr>
                <w:rFonts w:asciiTheme="minorHAnsi" w:hAnsiTheme="minorHAnsi"/>
                <w:sz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53103"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51.4</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6119C" w14:textId="77777777" w:rsidR="00F943A1" w:rsidRPr="00F943A1" w:rsidRDefault="00F943A1" w:rsidP="00133DFB">
            <w:pPr>
              <w:pStyle w:val="TableParagraph"/>
              <w:spacing w:before="40" w:after="40"/>
              <w:ind w:right="2"/>
              <w:rPr>
                <w:rFonts w:asciiTheme="minorHAnsi" w:eastAsia="Tahoma" w:hAnsiTheme="minorHAnsi"/>
                <w:sz w:val="18"/>
                <w:szCs w:val="18"/>
              </w:rPr>
            </w:pPr>
            <w:r w:rsidRPr="00F943A1">
              <w:rPr>
                <w:rFonts w:asciiTheme="minorHAnsi" w:hAnsiTheme="minorHAnsi"/>
                <w:sz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E7F7D"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DB4E2" w14:textId="77777777" w:rsidR="00F943A1" w:rsidRPr="00F943A1" w:rsidRDefault="00F943A1" w:rsidP="00133DFB">
            <w:pPr>
              <w:pStyle w:val="TableParagraph"/>
              <w:spacing w:before="40" w:after="40"/>
              <w:rPr>
                <w:rFonts w:asciiTheme="minorHAnsi" w:eastAsia="Tahoma" w:hAnsiTheme="minorHAnsi"/>
                <w:sz w:val="18"/>
                <w:szCs w:val="18"/>
              </w:rPr>
            </w:pPr>
            <w:r w:rsidRPr="00F943A1">
              <w:rPr>
                <w:rFonts w:asciiTheme="minorHAnsi" w:hAnsiTheme="minorHAnsi"/>
                <w:sz w:val="18"/>
              </w:rPr>
              <w:t>-</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0E6BE" w14:textId="77777777" w:rsidR="00F943A1" w:rsidRPr="00F943A1" w:rsidRDefault="00F943A1" w:rsidP="00F943A1">
            <w:pPr>
              <w:pStyle w:val="TableParagraph"/>
              <w:tabs>
                <w:tab w:val="left" w:pos="717"/>
              </w:tabs>
              <w:spacing w:before="40" w:after="40"/>
              <w:ind w:right="466"/>
              <w:rPr>
                <w:rFonts w:asciiTheme="minorHAnsi" w:eastAsia="Tahoma" w:hAnsiTheme="minorHAnsi"/>
                <w:sz w:val="18"/>
                <w:szCs w:val="18"/>
              </w:rPr>
            </w:pPr>
            <w:r w:rsidRPr="00F943A1">
              <w:rPr>
                <w:rFonts w:asciiTheme="minorHAnsi" w:hAnsiTheme="minorHAnsi"/>
                <w:sz w:val="18"/>
              </w:rPr>
              <w:t>-</w:t>
            </w:r>
          </w:p>
        </w:tc>
      </w:tr>
    </w:tbl>
    <w:p w14:paraId="0599BBBB" w14:textId="77777777" w:rsidR="00F943A1" w:rsidRDefault="00F943A1" w:rsidP="00F943A1">
      <w:pPr>
        <w:ind w:left="284"/>
        <w:jc w:val="both"/>
        <w:outlineLvl w:val="1"/>
        <w:rPr>
          <w:sz w:val="24"/>
          <w:szCs w:val="24"/>
        </w:rPr>
        <w:sectPr w:rsidR="00F943A1" w:rsidSect="00DA339D">
          <w:pgSz w:w="16838" w:h="11906" w:orient="landscape"/>
          <w:pgMar w:top="1417" w:right="1417" w:bottom="1417" w:left="1417" w:header="708" w:footer="708" w:gutter="0"/>
          <w:cols w:space="708"/>
          <w:docGrid w:linePitch="360"/>
        </w:sectPr>
      </w:pPr>
    </w:p>
    <w:p w14:paraId="75C39F57" w14:textId="09120FF4" w:rsidR="00F943A1" w:rsidRPr="00F943A1" w:rsidRDefault="00F943A1" w:rsidP="000722CE">
      <w:pPr>
        <w:pStyle w:val="Tekstpodstawowy"/>
        <w:tabs>
          <w:tab w:val="left" w:pos="284"/>
        </w:tabs>
        <w:spacing w:before="0" w:line="276" w:lineRule="auto"/>
        <w:ind w:left="284" w:right="0"/>
        <w:rPr>
          <w:rFonts w:asciiTheme="minorHAnsi" w:hAnsiTheme="minorHAnsi"/>
          <w:lang w:val="pl-PL"/>
        </w:rPr>
      </w:pPr>
      <w:r w:rsidRPr="00F943A1">
        <w:rPr>
          <w:rFonts w:asciiTheme="minorHAnsi" w:hAnsiTheme="minorHAnsi"/>
          <w:lang w:val="pl-PL"/>
        </w:rPr>
        <w:lastRenderedPageBreak/>
        <w:t>Jak</w:t>
      </w:r>
      <w:r w:rsidRPr="00F943A1">
        <w:rPr>
          <w:rFonts w:asciiTheme="minorHAnsi" w:hAnsiTheme="minorHAnsi"/>
          <w:spacing w:val="27"/>
          <w:lang w:val="pl-PL"/>
        </w:rPr>
        <w:t xml:space="preserve"> </w:t>
      </w:r>
      <w:r w:rsidRPr="00F943A1">
        <w:rPr>
          <w:rFonts w:asciiTheme="minorHAnsi" w:hAnsiTheme="minorHAnsi"/>
          <w:lang w:val="pl-PL"/>
        </w:rPr>
        <w:t>wskazują</w:t>
      </w:r>
      <w:r w:rsidRPr="00F943A1">
        <w:rPr>
          <w:rFonts w:asciiTheme="minorHAnsi" w:hAnsiTheme="minorHAnsi"/>
          <w:spacing w:val="27"/>
          <w:lang w:val="pl-PL"/>
        </w:rPr>
        <w:t xml:space="preserve"> </w:t>
      </w:r>
      <w:r w:rsidRPr="00F943A1">
        <w:rPr>
          <w:rFonts w:asciiTheme="minorHAnsi" w:hAnsiTheme="minorHAnsi"/>
          <w:lang w:val="pl-PL"/>
        </w:rPr>
        <w:t>powyższe</w:t>
      </w:r>
      <w:r w:rsidRPr="00F943A1">
        <w:rPr>
          <w:rFonts w:asciiTheme="minorHAnsi" w:hAnsiTheme="minorHAnsi"/>
          <w:spacing w:val="27"/>
          <w:lang w:val="pl-PL"/>
        </w:rPr>
        <w:t xml:space="preserve"> </w:t>
      </w:r>
      <w:r w:rsidRPr="00F943A1">
        <w:rPr>
          <w:rFonts w:asciiTheme="minorHAnsi" w:hAnsiTheme="minorHAnsi"/>
          <w:lang w:val="pl-PL"/>
        </w:rPr>
        <w:t>dane</w:t>
      </w:r>
      <w:r w:rsidRPr="00F943A1">
        <w:rPr>
          <w:rFonts w:asciiTheme="minorHAnsi" w:hAnsiTheme="minorHAnsi"/>
          <w:spacing w:val="26"/>
          <w:lang w:val="pl-PL"/>
        </w:rPr>
        <w:t xml:space="preserve"> </w:t>
      </w:r>
      <w:r w:rsidRPr="00F943A1">
        <w:rPr>
          <w:rFonts w:asciiTheme="minorHAnsi" w:hAnsiTheme="minorHAnsi"/>
          <w:lang w:val="pl-PL"/>
        </w:rPr>
        <w:t>w</w:t>
      </w:r>
      <w:r w:rsidRPr="00F943A1">
        <w:rPr>
          <w:rFonts w:asciiTheme="minorHAnsi" w:hAnsiTheme="minorHAnsi"/>
          <w:spacing w:val="26"/>
          <w:lang w:val="pl-PL"/>
        </w:rPr>
        <w:t xml:space="preserve"> </w:t>
      </w:r>
      <w:r w:rsidRPr="00F943A1">
        <w:rPr>
          <w:rFonts w:asciiTheme="minorHAnsi" w:hAnsiTheme="minorHAnsi"/>
          <w:lang w:val="pl-PL"/>
        </w:rPr>
        <w:t>2007</w:t>
      </w:r>
      <w:r w:rsidRPr="00F943A1">
        <w:rPr>
          <w:rFonts w:asciiTheme="minorHAnsi" w:hAnsiTheme="minorHAnsi"/>
          <w:spacing w:val="26"/>
          <w:lang w:val="pl-PL"/>
        </w:rPr>
        <w:t xml:space="preserve"> </w:t>
      </w:r>
      <w:r w:rsidRPr="00F943A1">
        <w:rPr>
          <w:rFonts w:asciiTheme="minorHAnsi" w:hAnsiTheme="minorHAnsi"/>
          <w:lang w:val="pl-PL"/>
        </w:rPr>
        <w:t>r.</w:t>
      </w:r>
      <w:r w:rsidRPr="00F943A1">
        <w:rPr>
          <w:rFonts w:asciiTheme="minorHAnsi" w:hAnsiTheme="minorHAnsi"/>
          <w:spacing w:val="26"/>
          <w:lang w:val="pl-PL"/>
        </w:rPr>
        <w:t xml:space="preserve"> </w:t>
      </w:r>
      <w:r w:rsidRPr="00F943A1">
        <w:rPr>
          <w:rFonts w:asciiTheme="minorHAnsi" w:hAnsiTheme="minorHAnsi"/>
          <w:lang w:val="pl-PL"/>
        </w:rPr>
        <w:t>Polska</w:t>
      </w:r>
      <w:r w:rsidRPr="00F943A1">
        <w:rPr>
          <w:rFonts w:asciiTheme="minorHAnsi" w:hAnsiTheme="minorHAnsi"/>
          <w:spacing w:val="27"/>
          <w:lang w:val="pl-PL"/>
        </w:rPr>
        <w:t xml:space="preserve"> </w:t>
      </w:r>
      <w:r w:rsidRPr="00F943A1">
        <w:rPr>
          <w:rFonts w:asciiTheme="minorHAnsi" w:hAnsiTheme="minorHAnsi"/>
          <w:lang w:val="pl-PL"/>
        </w:rPr>
        <w:t>zajmowała</w:t>
      </w:r>
      <w:r w:rsidRPr="00F943A1">
        <w:rPr>
          <w:rFonts w:asciiTheme="minorHAnsi" w:hAnsiTheme="minorHAnsi"/>
          <w:spacing w:val="26"/>
          <w:lang w:val="pl-PL"/>
        </w:rPr>
        <w:t xml:space="preserve"> </w:t>
      </w:r>
      <w:r w:rsidRPr="00F943A1">
        <w:rPr>
          <w:rFonts w:asciiTheme="minorHAnsi" w:hAnsiTheme="minorHAnsi"/>
          <w:lang w:val="pl-PL"/>
        </w:rPr>
        <w:t>jedno</w:t>
      </w:r>
      <w:r w:rsidRPr="00F943A1">
        <w:rPr>
          <w:rFonts w:asciiTheme="minorHAnsi" w:hAnsiTheme="minorHAnsi"/>
          <w:spacing w:val="26"/>
          <w:lang w:val="pl-PL"/>
        </w:rPr>
        <w:t xml:space="preserve"> </w:t>
      </w:r>
      <w:r w:rsidRPr="00F943A1">
        <w:rPr>
          <w:rFonts w:asciiTheme="minorHAnsi" w:hAnsiTheme="minorHAnsi"/>
          <w:lang w:val="pl-PL"/>
        </w:rPr>
        <w:t>z</w:t>
      </w:r>
      <w:r w:rsidRPr="00F943A1">
        <w:rPr>
          <w:rFonts w:asciiTheme="minorHAnsi" w:hAnsiTheme="minorHAnsi"/>
          <w:spacing w:val="26"/>
          <w:lang w:val="pl-PL"/>
        </w:rPr>
        <w:t xml:space="preserve"> </w:t>
      </w:r>
      <w:r w:rsidRPr="00F943A1">
        <w:rPr>
          <w:rFonts w:asciiTheme="minorHAnsi" w:hAnsiTheme="minorHAnsi"/>
          <w:lang w:val="pl-PL"/>
        </w:rPr>
        <w:t>ostatnich</w:t>
      </w:r>
      <w:r w:rsidRPr="00F943A1">
        <w:rPr>
          <w:rFonts w:asciiTheme="minorHAnsi" w:hAnsiTheme="minorHAnsi"/>
          <w:spacing w:val="26"/>
          <w:lang w:val="pl-PL"/>
        </w:rPr>
        <w:t xml:space="preserve"> </w:t>
      </w:r>
      <w:r w:rsidRPr="00F943A1">
        <w:rPr>
          <w:rFonts w:asciiTheme="minorHAnsi" w:hAnsiTheme="minorHAnsi"/>
          <w:lang w:val="pl-PL"/>
        </w:rPr>
        <w:t>miejsc</w:t>
      </w:r>
      <w:r w:rsidRPr="00F943A1">
        <w:rPr>
          <w:rFonts w:asciiTheme="minorHAnsi" w:hAnsiTheme="minorHAnsi"/>
          <w:spacing w:val="26"/>
          <w:lang w:val="pl-PL"/>
        </w:rPr>
        <w:t xml:space="preserve"> </w:t>
      </w:r>
      <w:r w:rsidRPr="00F943A1">
        <w:rPr>
          <w:rFonts w:asciiTheme="minorHAnsi" w:hAnsiTheme="minorHAnsi"/>
          <w:lang w:val="pl-PL"/>
        </w:rPr>
        <w:t>w</w:t>
      </w:r>
      <w:r w:rsidR="008B088B">
        <w:rPr>
          <w:rFonts w:asciiTheme="minorHAnsi" w:hAnsiTheme="minorHAnsi"/>
          <w:spacing w:val="26"/>
          <w:lang w:val="pl-PL"/>
        </w:rPr>
        <w:t> </w:t>
      </w:r>
      <w:r w:rsidRPr="00F943A1">
        <w:rPr>
          <w:rFonts w:asciiTheme="minorHAnsi" w:hAnsiTheme="minorHAnsi"/>
          <w:lang w:val="pl-PL"/>
        </w:rPr>
        <w:t>Unii</w:t>
      </w:r>
      <w:r w:rsidRPr="00F943A1">
        <w:rPr>
          <w:rFonts w:asciiTheme="minorHAnsi" w:hAnsiTheme="minorHAnsi"/>
          <w:spacing w:val="-1"/>
          <w:lang w:val="pl-PL"/>
        </w:rPr>
        <w:t xml:space="preserve"> </w:t>
      </w:r>
      <w:r w:rsidRPr="00F943A1">
        <w:rPr>
          <w:rFonts w:asciiTheme="minorHAnsi" w:hAnsiTheme="minorHAnsi"/>
          <w:lang w:val="pl-PL"/>
        </w:rPr>
        <w:t>Europejskiej,</w:t>
      </w:r>
      <w:r w:rsidRPr="00F943A1">
        <w:rPr>
          <w:rFonts w:asciiTheme="minorHAnsi" w:hAnsiTheme="minorHAnsi"/>
          <w:spacing w:val="22"/>
          <w:lang w:val="pl-PL"/>
        </w:rPr>
        <w:t xml:space="preserve"> </w:t>
      </w:r>
      <w:r w:rsidRPr="00F943A1">
        <w:rPr>
          <w:rFonts w:asciiTheme="minorHAnsi" w:hAnsiTheme="minorHAnsi"/>
          <w:lang w:val="pl-PL"/>
        </w:rPr>
        <w:t>je</w:t>
      </w:r>
      <w:r w:rsidR="008B088B">
        <w:rPr>
          <w:rFonts w:asciiTheme="minorHAnsi" w:hAnsiTheme="minorHAnsi"/>
          <w:lang w:val="pl-PL"/>
        </w:rPr>
        <w:t>że</w:t>
      </w:r>
      <w:r w:rsidRPr="00F943A1">
        <w:rPr>
          <w:rFonts w:asciiTheme="minorHAnsi" w:hAnsiTheme="minorHAnsi"/>
          <w:lang w:val="pl-PL"/>
        </w:rPr>
        <w:t>li</w:t>
      </w:r>
      <w:r w:rsidRPr="00F943A1">
        <w:rPr>
          <w:rFonts w:asciiTheme="minorHAnsi" w:hAnsiTheme="minorHAnsi"/>
          <w:spacing w:val="21"/>
          <w:lang w:val="pl-PL"/>
        </w:rPr>
        <w:t xml:space="preserve"> </w:t>
      </w:r>
      <w:r w:rsidRPr="00F943A1">
        <w:rPr>
          <w:rFonts w:asciiTheme="minorHAnsi" w:hAnsiTheme="minorHAnsi"/>
          <w:lang w:val="pl-PL"/>
        </w:rPr>
        <w:t>chodzi</w:t>
      </w:r>
      <w:r w:rsidRPr="00F943A1">
        <w:rPr>
          <w:rFonts w:asciiTheme="minorHAnsi" w:hAnsiTheme="minorHAnsi"/>
          <w:spacing w:val="21"/>
          <w:lang w:val="pl-PL"/>
        </w:rPr>
        <w:t xml:space="preserve"> </w:t>
      </w:r>
      <w:r w:rsidRPr="00F943A1">
        <w:rPr>
          <w:rFonts w:asciiTheme="minorHAnsi" w:hAnsiTheme="minorHAnsi"/>
          <w:lang w:val="pl-PL"/>
        </w:rPr>
        <w:t>o</w:t>
      </w:r>
      <w:r w:rsidRPr="00F943A1">
        <w:rPr>
          <w:rFonts w:asciiTheme="minorHAnsi" w:hAnsiTheme="minorHAnsi"/>
          <w:spacing w:val="21"/>
          <w:lang w:val="pl-PL"/>
        </w:rPr>
        <w:t xml:space="preserve"> </w:t>
      </w:r>
      <w:r w:rsidRPr="00F943A1">
        <w:rPr>
          <w:rFonts w:asciiTheme="minorHAnsi" w:hAnsiTheme="minorHAnsi"/>
          <w:lang w:val="pl-PL"/>
        </w:rPr>
        <w:t>dawstwo</w:t>
      </w:r>
      <w:r w:rsidRPr="00F943A1">
        <w:rPr>
          <w:rFonts w:asciiTheme="minorHAnsi" w:hAnsiTheme="minorHAnsi"/>
          <w:spacing w:val="21"/>
          <w:lang w:val="pl-PL"/>
        </w:rPr>
        <w:t xml:space="preserve"> </w:t>
      </w:r>
      <w:r w:rsidRPr="00F943A1">
        <w:rPr>
          <w:rFonts w:asciiTheme="minorHAnsi" w:hAnsiTheme="minorHAnsi"/>
          <w:lang w:val="pl-PL"/>
        </w:rPr>
        <w:t xml:space="preserve">narządów – ze wskaźnikiem </w:t>
      </w:r>
      <w:r w:rsidR="008B088B">
        <w:rPr>
          <w:rFonts w:asciiTheme="minorHAnsi" w:hAnsiTheme="minorHAnsi"/>
          <w:lang w:val="pl-PL"/>
        </w:rPr>
        <w:t>liczbą</w:t>
      </w:r>
      <w:r w:rsidRPr="00F943A1">
        <w:rPr>
          <w:rFonts w:asciiTheme="minorHAnsi" w:hAnsiTheme="minorHAnsi"/>
          <w:lang w:val="pl-PL"/>
        </w:rPr>
        <w:t xml:space="preserve"> dawców na 1 mln mieszkańców na poziomie 9,2.</w:t>
      </w:r>
      <w:r w:rsidRPr="00F943A1">
        <w:rPr>
          <w:rFonts w:asciiTheme="minorHAnsi" w:hAnsiTheme="minorHAnsi"/>
          <w:spacing w:val="21"/>
          <w:lang w:val="pl-PL"/>
        </w:rPr>
        <w:t xml:space="preserve"> </w:t>
      </w:r>
      <w:r w:rsidRPr="00F943A1">
        <w:rPr>
          <w:rFonts w:asciiTheme="minorHAnsi" w:hAnsiTheme="minorHAnsi"/>
          <w:lang w:val="pl-PL"/>
        </w:rPr>
        <w:t>Od</w:t>
      </w:r>
      <w:r w:rsidRPr="00F943A1">
        <w:rPr>
          <w:rFonts w:asciiTheme="minorHAnsi" w:hAnsiTheme="minorHAnsi"/>
          <w:spacing w:val="21"/>
          <w:lang w:val="pl-PL"/>
        </w:rPr>
        <w:t xml:space="preserve"> </w:t>
      </w:r>
      <w:r w:rsidRPr="00F943A1">
        <w:rPr>
          <w:rFonts w:asciiTheme="minorHAnsi" w:hAnsiTheme="minorHAnsi"/>
          <w:lang w:val="pl-PL"/>
        </w:rPr>
        <w:t>lat</w:t>
      </w:r>
      <w:r w:rsidRPr="00F943A1">
        <w:rPr>
          <w:rFonts w:asciiTheme="minorHAnsi" w:hAnsiTheme="minorHAnsi"/>
          <w:spacing w:val="21"/>
          <w:lang w:val="pl-PL"/>
        </w:rPr>
        <w:t xml:space="preserve"> </w:t>
      </w:r>
      <w:r w:rsidRPr="00F943A1">
        <w:rPr>
          <w:rFonts w:asciiTheme="minorHAnsi" w:hAnsiTheme="minorHAnsi"/>
          <w:lang w:val="pl-PL"/>
        </w:rPr>
        <w:t>liderami</w:t>
      </w:r>
      <w:r w:rsidRPr="00F943A1">
        <w:rPr>
          <w:rFonts w:asciiTheme="minorHAnsi" w:hAnsiTheme="minorHAnsi"/>
          <w:spacing w:val="21"/>
          <w:lang w:val="pl-PL"/>
        </w:rPr>
        <w:t xml:space="preserve"> </w:t>
      </w:r>
      <w:r w:rsidRPr="00F943A1">
        <w:rPr>
          <w:rFonts w:asciiTheme="minorHAnsi" w:hAnsiTheme="minorHAnsi"/>
          <w:lang w:val="pl-PL"/>
        </w:rPr>
        <w:t>tego</w:t>
      </w:r>
      <w:r w:rsidRPr="00F943A1">
        <w:rPr>
          <w:rFonts w:asciiTheme="minorHAnsi" w:hAnsiTheme="minorHAnsi"/>
          <w:spacing w:val="21"/>
          <w:lang w:val="pl-PL"/>
        </w:rPr>
        <w:t xml:space="preserve"> </w:t>
      </w:r>
      <w:r w:rsidRPr="00F943A1">
        <w:rPr>
          <w:rFonts w:asciiTheme="minorHAnsi" w:hAnsiTheme="minorHAnsi"/>
          <w:lang w:val="pl-PL"/>
        </w:rPr>
        <w:t>rankingu</w:t>
      </w:r>
      <w:r w:rsidRPr="00F943A1">
        <w:rPr>
          <w:rFonts w:asciiTheme="minorHAnsi" w:hAnsiTheme="minorHAnsi"/>
          <w:spacing w:val="21"/>
          <w:lang w:val="pl-PL"/>
        </w:rPr>
        <w:t xml:space="preserve"> </w:t>
      </w:r>
      <w:r w:rsidRPr="00F943A1">
        <w:rPr>
          <w:rFonts w:asciiTheme="minorHAnsi" w:hAnsiTheme="minorHAnsi"/>
          <w:lang w:val="pl-PL"/>
        </w:rPr>
        <w:t>są</w:t>
      </w:r>
      <w:r w:rsidRPr="00F943A1">
        <w:rPr>
          <w:rFonts w:asciiTheme="minorHAnsi" w:hAnsiTheme="minorHAnsi"/>
          <w:spacing w:val="22"/>
          <w:lang w:val="pl-PL"/>
        </w:rPr>
        <w:t xml:space="preserve"> </w:t>
      </w:r>
      <w:r w:rsidRPr="00F943A1">
        <w:rPr>
          <w:rFonts w:asciiTheme="minorHAnsi" w:hAnsiTheme="minorHAnsi"/>
          <w:lang w:val="pl-PL"/>
        </w:rPr>
        <w:t>kraje</w:t>
      </w:r>
      <w:r w:rsidRPr="00F943A1">
        <w:rPr>
          <w:rFonts w:asciiTheme="minorHAnsi" w:hAnsiTheme="minorHAnsi"/>
          <w:spacing w:val="20"/>
          <w:lang w:val="pl-PL"/>
        </w:rPr>
        <w:t xml:space="preserve"> </w:t>
      </w:r>
      <w:r w:rsidRPr="00F943A1">
        <w:rPr>
          <w:rFonts w:asciiTheme="minorHAnsi" w:hAnsiTheme="minorHAnsi"/>
          <w:lang w:val="pl-PL"/>
        </w:rPr>
        <w:t>Półwyspu</w:t>
      </w:r>
      <w:r w:rsidRPr="00F943A1">
        <w:rPr>
          <w:rFonts w:asciiTheme="minorHAnsi" w:hAnsiTheme="minorHAnsi"/>
          <w:spacing w:val="-1"/>
          <w:lang w:val="pl-PL"/>
        </w:rPr>
        <w:t xml:space="preserve"> </w:t>
      </w:r>
      <w:r w:rsidRPr="00F943A1">
        <w:rPr>
          <w:rFonts w:asciiTheme="minorHAnsi" w:hAnsiTheme="minorHAnsi"/>
          <w:lang w:val="pl-PL"/>
        </w:rPr>
        <w:t>Iberyjskiego (Hiszpania, Portugalia) a także Belgia, Francja i Austria. Wśród</w:t>
      </w:r>
      <w:r w:rsidRPr="00F943A1">
        <w:rPr>
          <w:rFonts w:asciiTheme="minorHAnsi" w:hAnsiTheme="minorHAnsi"/>
          <w:spacing w:val="41"/>
          <w:lang w:val="pl-PL"/>
        </w:rPr>
        <w:t xml:space="preserve"> </w:t>
      </w:r>
      <w:r w:rsidRPr="00F943A1">
        <w:rPr>
          <w:rFonts w:asciiTheme="minorHAnsi" w:hAnsiTheme="minorHAnsi"/>
          <w:lang w:val="pl-PL"/>
        </w:rPr>
        <w:t>nowo</w:t>
      </w:r>
      <w:r w:rsidR="008B088B">
        <w:rPr>
          <w:rFonts w:asciiTheme="minorHAnsi" w:hAnsiTheme="minorHAnsi"/>
          <w:lang w:val="pl-PL"/>
        </w:rPr>
        <w:t xml:space="preserve"> </w:t>
      </w:r>
      <w:r w:rsidRPr="00F943A1">
        <w:rPr>
          <w:rFonts w:asciiTheme="minorHAnsi" w:hAnsiTheme="minorHAnsi"/>
          <w:lang w:val="pl-PL"/>
        </w:rPr>
        <w:t>przyjętych państw</w:t>
      </w:r>
      <w:r w:rsidRPr="00F943A1">
        <w:rPr>
          <w:rFonts w:asciiTheme="minorHAnsi" w:hAnsiTheme="minorHAnsi"/>
          <w:spacing w:val="47"/>
          <w:lang w:val="pl-PL"/>
        </w:rPr>
        <w:t xml:space="preserve"> </w:t>
      </w:r>
      <w:r w:rsidRPr="00F943A1">
        <w:rPr>
          <w:rFonts w:asciiTheme="minorHAnsi" w:hAnsiTheme="minorHAnsi"/>
          <w:lang w:val="pl-PL"/>
        </w:rPr>
        <w:t>członkowskich</w:t>
      </w:r>
      <w:r w:rsidRPr="00F943A1">
        <w:rPr>
          <w:rFonts w:asciiTheme="minorHAnsi" w:hAnsiTheme="minorHAnsi"/>
          <w:spacing w:val="46"/>
          <w:lang w:val="pl-PL"/>
        </w:rPr>
        <w:t xml:space="preserve"> </w:t>
      </w:r>
      <w:r w:rsidRPr="00F943A1">
        <w:rPr>
          <w:rFonts w:asciiTheme="minorHAnsi" w:hAnsiTheme="minorHAnsi"/>
          <w:lang w:val="pl-PL"/>
        </w:rPr>
        <w:t>najwyższe</w:t>
      </w:r>
      <w:r w:rsidRPr="00F943A1">
        <w:rPr>
          <w:rFonts w:asciiTheme="minorHAnsi" w:hAnsiTheme="minorHAnsi"/>
          <w:spacing w:val="47"/>
          <w:lang w:val="pl-PL"/>
        </w:rPr>
        <w:t xml:space="preserve"> </w:t>
      </w:r>
      <w:r w:rsidRPr="00F943A1">
        <w:rPr>
          <w:rFonts w:asciiTheme="minorHAnsi" w:hAnsiTheme="minorHAnsi"/>
          <w:lang w:val="pl-PL"/>
        </w:rPr>
        <w:t>miejsce</w:t>
      </w:r>
      <w:r w:rsidRPr="00F943A1">
        <w:rPr>
          <w:rFonts w:asciiTheme="minorHAnsi" w:hAnsiTheme="minorHAnsi"/>
          <w:spacing w:val="46"/>
          <w:lang w:val="pl-PL"/>
        </w:rPr>
        <w:t xml:space="preserve"> </w:t>
      </w:r>
      <w:r w:rsidRPr="00F943A1">
        <w:rPr>
          <w:rFonts w:asciiTheme="minorHAnsi" w:hAnsiTheme="minorHAnsi"/>
          <w:lang w:val="pl-PL"/>
        </w:rPr>
        <w:t>zajmowały</w:t>
      </w:r>
      <w:r w:rsidRPr="00F943A1">
        <w:rPr>
          <w:rFonts w:asciiTheme="minorHAnsi" w:hAnsiTheme="minorHAnsi"/>
          <w:spacing w:val="48"/>
          <w:lang w:val="pl-PL"/>
        </w:rPr>
        <w:t xml:space="preserve"> </w:t>
      </w:r>
      <w:r w:rsidRPr="00F943A1">
        <w:rPr>
          <w:rFonts w:asciiTheme="minorHAnsi" w:hAnsiTheme="minorHAnsi"/>
          <w:lang w:val="pl-PL"/>
        </w:rPr>
        <w:t>Czechy</w:t>
      </w:r>
      <w:r w:rsidRPr="00F943A1">
        <w:rPr>
          <w:rFonts w:asciiTheme="minorHAnsi" w:hAnsiTheme="minorHAnsi"/>
          <w:spacing w:val="47"/>
          <w:lang w:val="pl-PL"/>
        </w:rPr>
        <w:t xml:space="preserve"> </w:t>
      </w:r>
      <w:r w:rsidRPr="00F943A1">
        <w:rPr>
          <w:rFonts w:asciiTheme="minorHAnsi" w:hAnsiTheme="minorHAnsi"/>
          <w:lang w:val="pl-PL"/>
        </w:rPr>
        <w:t>natomiast</w:t>
      </w:r>
      <w:r w:rsidRPr="00F943A1">
        <w:rPr>
          <w:rFonts w:asciiTheme="minorHAnsi" w:hAnsiTheme="minorHAnsi"/>
          <w:spacing w:val="47"/>
          <w:lang w:val="pl-PL"/>
        </w:rPr>
        <w:t xml:space="preserve"> </w:t>
      </w:r>
      <w:r w:rsidRPr="00F943A1">
        <w:rPr>
          <w:rFonts w:asciiTheme="minorHAnsi" w:hAnsiTheme="minorHAnsi"/>
          <w:lang w:val="pl-PL"/>
        </w:rPr>
        <w:t>niższe</w:t>
      </w:r>
      <w:r w:rsidRPr="00F943A1">
        <w:rPr>
          <w:rFonts w:asciiTheme="minorHAnsi" w:hAnsiTheme="minorHAnsi"/>
          <w:spacing w:val="47"/>
          <w:lang w:val="pl-PL"/>
        </w:rPr>
        <w:t xml:space="preserve"> </w:t>
      </w:r>
      <w:r w:rsidRPr="00F943A1">
        <w:rPr>
          <w:rFonts w:asciiTheme="minorHAnsi" w:hAnsiTheme="minorHAnsi"/>
          <w:lang w:val="pl-PL"/>
        </w:rPr>
        <w:t>niż</w:t>
      </w:r>
      <w:r w:rsidRPr="00F943A1">
        <w:rPr>
          <w:rFonts w:asciiTheme="minorHAnsi" w:hAnsiTheme="minorHAnsi"/>
          <w:spacing w:val="47"/>
          <w:lang w:val="pl-PL"/>
        </w:rPr>
        <w:t xml:space="preserve"> </w:t>
      </w:r>
      <w:r w:rsidRPr="00F943A1">
        <w:rPr>
          <w:rFonts w:asciiTheme="minorHAnsi" w:hAnsiTheme="minorHAnsi"/>
          <w:lang w:val="pl-PL"/>
        </w:rPr>
        <w:t>w</w:t>
      </w:r>
      <w:r w:rsidRPr="00F943A1">
        <w:rPr>
          <w:rFonts w:asciiTheme="minorHAnsi" w:hAnsiTheme="minorHAnsi"/>
          <w:spacing w:val="47"/>
          <w:lang w:val="pl-PL"/>
        </w:rPr>
        <w:t xml:space="preserve"> </w:t>
      </w:r>
      <w:r w:rsidRPr="00F943A1">
        <w:rPr>
          <w:rFonts w:asciiTheme="minorHAnsi" w:hAnsiTheme="minorHAnsi"/>
          <w:lang w:val="pl-PL"/>
        </w:rPr>
        <w:t>Polsce</w:t>
      </w:r>
      <w:r w:rsidRPr="00F943A1">
        <w:rPr>
          <w:rFonts w:asciiTheme="minorHAnsi" w:hAnsiTheme="minorHAnsi"/>
          <w:spacing w:val="-1"/>
          <w:lang w:val="pl-PL"/>
        </w:rPr>
        <w:t xml:space="preserve"> </w:t>
      </w:r>
      <w:r w:rsidRPr="00F943A1">
        <w:rPr>
          <w:rFonts w:asciiTheme="minorHAnsi" w:hAnsiTheme="minorHAnsi"/>
          <w:lang w:val="pl-PL"/>
        </w:rPr>
        <w:t>wskaźniki dawstwa w przelicz</w:t>
      </w:r>
      <w:r>
        <w:rPr>
          <w:rFonts w:asciiTheme="minorHAnsi" w:hAnsiTheme="minorHAnsi"/>
          <w:lang w:val="pl-PL"/>
        </w:rPr>
        <w:t>eniu na 1 mln mieszkańców noto</w:t>
      </w:r>
      <w:r w:rsidRPr="00F943A1">
        <w:rPr>
          <w:rFonts w:asciiTheme="minorHAnsi" w:hAnsiTheme="minorHAnsi"/>
          <w:lang w:val="pl-PL"/>
        </w:rPr>
        <w:t>wały Rumunia, Bułgaria i</w:t>
      </w:r>
      <w:r w:rsidRPr="00F943A1">
        <w:rPr>
          <w:rFonts w:asciiTheme="minorHAnsi" w:hAnsiTheme="minorHAnsi"/>
          <w:spacing w:val="-25"/>
          <w:lang w:val="pl-PL"/>
        </w:rPr>
        <w:t xml:space="preserve"> </w:t>
      </w:r>
      <w:r w:rsidRPr="00F943A1">
        <w:rPr>
          <w:rFonts w:asciiTheme="minorHAnsi" w:hAnsiTheme="minorHAnsi"/>
          <w:lang w:val="pl-PL"/>
        </w:rPr>
        <w:t>Cypr.</w:t>
      </w:r>
    </w:p>
    <w:p w14:paraId="6CC4C576" w14:textId="397F297C" w:rsidR="00F943A1" w:rsidRPr="00F943A1" w:rsidRDefault="00F943A1" w:rsidP="000722CE">
      <w:pPr>
        <w:pStyle w:val="Tekstpodstawowy"/>
        <w:tabs>
          <w:tab w:val="left" w:pos="284"/>
        </w:tabs>
        <w:spacing w:before="0" w:line="276" w:lineRule="auto"/>
        <w:ind w:left="284" w:right="0"/>
        <w:rPr>
          <w:rFonts w:asciiTheme="minorHAnsi" w:hAnsiTheme="minorHAnsi"/>
          <w:lang w:val="pl-PL"/>
        </w:rPr>
      </w:pPr>
      <w:r w:rsidRPr="00F943A1">
        <w:rPr>
          <w:rFonts w:asciiTheme="minorHAnsi" w:hAnsiTheme="minorHAnsi"/>
          <w:lang w:val="pl-PL"/>
        </w:rPr>
        <w:t>Sytuacja w Polsce uleg</w:t>
      </w:r>
      <w:r w:rsidR="008B088B">
        <w:rPr>
          <w:rFonts w:asciiTheme="minorHAnsi" w:hAnsiTheme="minorHAnsi"/>
          <w:lang w:val="pl-PL"/>
        </w:rPr>
        <w:t>ła pewnej poprawie i w 2008 r.</w:t>
      </w:r>
      <w:r w:rsidRPr="00F943A1">
        <w:rPr>
          <w:rFonts w:asciiTheme="minorHAnsi" w:hAnsiTheme="minorHAnsi"/>
          <w:lang w:val="pl-PL"/>
        </w:rPr>
        <w:t xml:space="preserve"> przeszczepiono narządy pobrane</w:t>
      </w:r>
      <w:r w:rsidRPr="00F943A1">
        <w:rPr>
          <w:rFonts w:asciiTheme="minorHAnsi" w:hAnsiTheme="minorHAnsi"/>
          <w:spacing w:val="2"/>
          <w:lang w:val="pl-PL"/>
        </w:rPr>
        <w:t xml:space="preserve"> </w:t>
      </w:r>
      <w:r w:rsidRPr="00F943A1">
        <w:rPr>
          <w:rFonts w:asciiTheme="minorHAnsi" w:hAnsiTheme="minorHAnsi"/>
          <w:lang w:val="pl-PL"/>
        </w:rPr>
        <w:t>od 427 dawców, co jednakże odpowiada zaledwie 11.2 przeszczepom/ 1 mln</w:t>
      </w:r>
      <w:r w:rsidRPr="00F943A1">
        <w:rPr>
          <w:rFonts w:asciiTheme="minorHAnsi" w:hAnsiTheme="minorHAnsi"/>
          <w:spacing w:val="47"/>
          <w:lang w:val="pl-PL"/>
        </w:rPr>
        <w:t xml:space="preserve"> </w:t>
      </w:r>
      <w:r w:rsidRPr="00F943A1">
        <w:rPr>
          <w:rFonts w:asciiTheme="minorHAnsi" w:hAnsiTheme="minorHAnsi"/>
          <w:lang w:val="pl-PL"/>
        </w:rPr>
        <w:t>populacji.</w:t>
      </w:r>
      <w:r w:rsidRPr="00F943A1">
        <w:rPr>
          <w:rFonts w:asciiTheme="minorHAnsi" w:hAnsiTheme="minorHAnsi"/>
          <w:w w:val="99"/>
          <w:lang w:val="pl-PL"/>
        </w:rPr>
        <w:t xml:space="preserve"> </w:t>
      </w:r>
      <w:r w:rsidRPr="00F943A1">
        <w:rPr>
          <w:rFonts w:asciiTheme="minorHAnsi" w:hAnsiTheme="minorHAnsi"/>
          <w:lang w:val="pl-PL"/>
        </w:rPr>
        <w:t>Pozwoliło</w:t>
      </w:r>
      <w:r w:rsidRPr="00F943A1">
        <w:rPr>
          <w:rFonts w:asciiTheme="minorHAnsi" w:hAnsiTheme="minorHAnsi"/>
          <w:spacing w:val="27"/>
          <w:lang w:val="pl-PL"/>
        </w:rPr>
        <w:t xml:space="preserve"> </w:t>
      </w:r>
      <w:r w:rsidRPr="00F943A1">
        <w:rPr>
          <w:rFonts w:asciiTheme="minorHAnsi" w:hAnsiTheme="minorHAnsi"/>
          <w:lang w:val="pl-PL"/>
        </w:rPr>
        <w:t>to</w:t>
      </w:r>
      <w:r w:rsidRPr="00F943A1">
        <w:rPr>
          <w:rFonts w:asciiTheme="minorHAnsi" w:hAnsiTheme="minorHAnsi"/>
          <w:spacing w:val="27"/>
          <w:lang w:val="pl-PL"/>
        </w:rPr>
        <w:t xml:space="preserve"> </w:t>
      </w:r>
      <w:r w:rsidRPr="00F943A1">
        <w:rPr>
          <w:rFonts w:asciiTheme="minorHAnsi" w:hAnsiTheme="minorHAnsi"/>
          <w:lang w:val="pl-PL"/>
        </w:rPr>
        <w:t>na</w:t>
      </w:r>
      <w:r w:rsidRPr="00F943A1">
        <w:rPr>
          <w:rFonts w:asciiTheme="minorHAnsi" w:hAnsiTheme="minorHAnsi"/>
          <w:spacing w:val="27"/>
          <w:lang w:val="pl-PL"/>
        </w:rPr>
        <w:t xml:space="preserve"> </w:t>
      </w:r>
      <w:r w:rsidRPr="00F943A1">
        <w:rPr>
          <w:rFonts w:asciiTheme="minorHAnsi" w:hAnsiTheme="minorHAnsi"/>
          <w:lang w:val="pl-PL"/>
        </w:rPr>
        <w:t>wykonanie</w:t>
      </w:r>
      <w:r w:rsidRPr="00F943A1">
        <w:rPr>
          <w:rFonts w:asciiTheme="minorHAnsi" w:hAnsiTheme="minorHAnsi"/>
          <w:spacing w:val="28"/>
          <w:lang w:val="pl-PL"/>
        </w:rPr>
        <w:t xml:space="preserve"> </w:t>
      </w:r>
      <w:r w:rsidRPr="00F943A1">
        <w:rPr>
          <w:rFonts w:asciiTheme="minorHAnsi" w:hAnsiTheme="minorHAnsi"/>
          <w:lang w:val="pl-PL"/>
        </w:rPr>
        <w:t>przeszczepień</w:t>
      </w:r>
      <w:r w:rsidRPr="00F943A1">
        <w:rPr>
          <w:rFonts w:asciiTheme="minorHAnsi" w:hAnsiTheme="minorHAnsi"/>
          <w:spacing w:val="27"/>
          <w:lang w:val="pl-PL"/>
        </w:rPr>
        <w:t xml:space="preserve"> </w:t>
      </w:r>
      <w:r w:rsidRPr="00F943A1">
        <w:rPr>
          <w:rFonts w:asciiTheme="minorHAnsi" w:hAnsiTheme="minorHAnsi"/>
          <w:lang w:val="pl-PL"/>
        </w:rPr>
        <w:t>nerki</w:t>
      </w:r>
      <w:r w:rsidRPr="00F943A1">
        <w:rPr>
          <w:rFonts w:asciiTheme="minorHAnsi" w:hAnsiTheme="minorHAnsi"/>
          <w:spacing w:val="27"/>
          <w:lang w:val="pl-PL"/>
        </w:rPr>
        <w:t xml:space="preserve"> </w:t>
      </w:r>
      <w:r w:rsidRPr="00F943A1">
        <w:rPr>
          <w:rFonts w:asciiTheme="minorHAnsi" w:hAnsiTheme="minorHAnsi"/>
          <w:lang w:val="pl-PL"/>
        </w:rPr>
        <w:t>u</w:t>
      </w:r>
      <w:r w:rsidRPr="00F943A1">
        <w:rPr>
          <w:rFonts w:asciiTheme="minorHAnsi" w:hAnsiTheme="minorHAnsi"/>
          <w:spacing w:val="27"/>
          <w:lang w:val="pl-PL"/>
        </w:rPr>
        <w:t xml:space="preserve"> </w:t>
      </w:r>
      <w:r w:rsidRPr="00F943A1">
        <w:rPr>
          <w:rFonts w:asciiTheme="minorHAnsi" w:hAnsiTheme="minorHAnsi"/>
          <w:lang w:val="pl-PL"/>
        </w:rPr>
        <w:t>ponad</w:t>
      </w:r>
      <w:r w:rsidRPr="00F943A1">
        <w:rPr>
          <w:rFonts w:asciiTheme="minorHAnsi" w:hAnsiTheme="minorHAnsi"/>
          <w:spacing w:val="27"/>
          <w:lang w:val="pl-PL"/>
        </w:rPr>
        <w:t xml:space="preserve"> </w:t>
      </w:r>
      <w:r w:rsidRPr="00F943A1">
        <w:rPr>
          <w:rFonts w:asciiTheme="minorHAnsi" w:hAnsiTheme="minorHAnsi"/>
          <w:lang w:val="pl-PL"/>
        </w:rPr>
        <w:t>800</w:t>
      </w:r>
      <w:r w:rsidRPr="00F943A1">
        <w:rPr>
          <w:rFonts w:asciiTheme="minorHAnsi" w:hAnsiTheme="minorHAnsi"/>
          <w:spacing w:val="27"/>
          <w:lang w:val="pl-PL"/>
        </w:rPr>
        <w:t xml:space="preserve"> </w:t>
      </w:r>
      <w:r w:rsidRPr="00F943A1">
        <w:rPr>
          <w:rFonts w:asciiTheme="minorHAnsi" w:hAnsiTheme="minorHAnsi"/>
          <w:lang w:val="pl-PL"/>
        </w:rPr>
        <w:t>chorych.</w:t>
      </w:r>
      <w:r w:rsidRPr="00F943A1">
        <w:rPr>
          <w:rFonts w:asciiTheme="minorHAnsi" w:hAnsiTheme="minorHAnsi"/>
          <w:spacing w:val="27"/>
          <w:lang w:val="pl-PL"/>
        </w:rPr>
        <w:t xml:space="preserve"> </w:t>
      </w:r>
      <w:r w:rsidRPr="00F943A1">
        <w:rPr>
          <w:rFonts w:asciiTheme="minorHAnsi" w:hAnsiTheme="minorHAnsi"/>
          <w:lang w:val="pl-PL"/>
        </w:rPr>
        <w:t>Nadal</w:t>
      </w:r>
      <w:r w:rsidRPr="00F943A1">
        <w:rPr>
          <w:rFonts w:asciiTheme="minorHAnsi" w:hAnsiTheme="minorHAnsi"/>
          <w:spacing w:val="28"/>
          <w:lang w:val="pl-PL"/>
        </w:rPr>
        <w:t xml:space="preserve"> </w:t>
      </w:r>
      <w:r w:rsidRPr="00F943A1">
        <w:rPr>
          <w:rFonts w:asciiTheme="minorHAnsi" w:hAnsiTheme="minorHAnsi"/>
          <w:lang w:val="pl-PL"/>
        </w:rPr>
        <w:t>jednak</w:t>
      </w:r>
      <w:r w:rsidRPr="00F943A1">
        <w:rPr>
          <w:rFonts w:asciiTheme="minorHAnsi" w:hAnsiTheme="minorHAnsi"/>
          <w:spacing w:val="27"/>
          <w:lang w:val="pl-PL"/>
        </w:rPr>
        <w:t xml:space="preserve"> </w:t>
      </w:r>
      <w:r w:rsidRPr="00F943A1">
        <w:rPr>
          <w:rFonts w:asciiTheme="minorHAnsi" w:hAnsiTheme="minorHAnsi"/>
          <w:lang w:val="pl-PL"/>
        </w:rPr>
        <w:t>jest</w:t>
      </w:r>
      <w:r w:rsidRPr="00F943A1">
        <w:rPr>
          <w:rFonts w:asciiTheme="minorHAnsi" w:hAnsiTheme="minorHAnsi"/>
          <w:spacing w:val="27"/>
          <w:lang w:val="pl-PL"/>
        </w:rPr>
        <w:t xml:space="preserve"> </w:t>
      </w:r>
      <w:r w:rsidRPr="00F943A1">
        <w:rPr>
          <w:rFonts w:asciiTheme="minorHAnsi" w:hAnsiTheme="minorHAnsi"/>
          <w:lang w:val="pl-PL"/>
        </w:rPr>
        <w:t>to</w:t>
      </w:r>
      <w:r w:rsidRPr="00F943A1">
        <w:rPr>
          <w:rFonts w:asciiTheme="minorHAnsi" w:hAnsiTheme="minorHAnsi"/>
          <w:w w:val="99"/>
          <w:lang w:val="pl-PL"/>
        </w:rPr>
        <w:t xml:space="preserve"> </w:t>
      </w:r>
      <w:r w:rsidRPr="00F943A1">
        <w:rPr>
          <w:rFonts w:asciiTheme="minorHAnsi" w:hAnsiTheme="minorHAnsi"/>
          <w:lang w:val="pl-PL"/>
        </w:rPr>
        <w:t>zbyt mało w stosunku do potrzeb. W niektórych krajach (Hiszpania, Austria) przeważa przeszczepianie narządów pobieranych od osób zmarłych, w innych (np.</w:t>
      </w:r>
      <w:r w:rsidRPr="00F943A1">
        <w:rPr>
          <w:rFonts w:asciiTheme="minorHAnsi" w:hAnsiTheme="minorHAnsi"/>
          <w:spacing w:val="26"/>
          <w:lang w:val="pl-PL"/>
        </w:rPr>
        <w:t xml:space="preserve"> </w:t>
      </w:r>
      <w:r w:rsidRPr="00F943A1">
        <w:rPr>
          <w:rFonts w:asciiTheme="minorHAnsi" w:hAnsiTheme="minorHAnsi"/>
          <w:lang w:val="pl-PL"/>
        </w:rPr>
        <w:t>kraje</w:t>
      </w:r>
      <w:r w:rsidRPr="00F943A1">
        <w:rPr>
          <w:rFonts w:asciiTheme="minorHAnsi" w:hAnsiTheme="minorHAnsi"/>
          <w:spacing w:val="-1"/>
          <w:w w:val="99"/>
          <w:lang w:val="pl-PL"/>
        </w:rPr>
        <w:t xml:space="preserve"> </w:t>
      </w:r>
      <w:r w:rsidRPr="00F943A1">
        <w:rPr>
          <w:rFonts w:asciiTheme="minorHAnsi" w:hAnsiTheme="minorHAnsi"/>
          <w:lang w:val="pl-PL"/>
        </w:rPr>
        <w:t>skandynawskie)</w:t>
      </w:r>
      <w:r w:rsidRPr="00F943A1">
        <w:rPr>
          <w:rFonts w:asciiTheme="minorHAnsi" w:hAnsiTheme="minorHAnsi"/>
          <w:spacing w:val="41"/>
          <w:lang w:val="pl-PL"/>
        </w:rPr>
        <w:t xml:space="preserve"> </w:t>
      </w:r>
      <w:r w:rsidRPr="00F943A1">
        <w:rPr>
          <w:rFonts w:asciiTheme="minorHAnsi" w:hAnsiTheme="minorHAnsi"/>
          <w:lang w:val="pl-PL"/>
        </w:rPr>
        <w:t>przeszczepianie</w:t>
      </w:r>
      <w:r w:rsidRPr="00F943A1">
        <w:rPr>
          <w:rFonts w:asciiTheme="minorHAnsi" w:hAnsiTheme="minorHAnsi"/>
          <w:spacing w:val="40"/>
          <w:lang w:val="pl-PL"/>
        </w:rPr>
        <w:t xml:space="preserve"> </w:t>
      </w:r>
      <w:r w:rsidRPr="00F943A1">
        <w:rPr>
          <w:rFonts w:asciiTheme="minorHAnsi" w:hAnsiTheme="minorHAnsi"/>
          <w:lang w:val="pl-PL"/>
        </w:rPr>
        <w:t>od</w:t>
      </w:r>
      <w:r w:rsidRPr="00F943A1">
        <w:rPr>
          <w:rFonts w:asciiTheme="minorHAnsi" w:hAnsiTheme="minorHAnsi"/>
          <w:spacing w:val="40"/>
          <w:lang w:val="pl-PL"/>
        </w:rPr>
        <w:t xml:space="preserve"> </w:t>
      </w:r>
      <w:r w:rsidRPr="00F943A1">
        <w:rPr>
          <w:rFonts w:asciiTheme="minorHAnsi" w:hAnsiTheme="minorHAnsi"/>
          <w:lang w:val="pl-PL"/>
        </w:rPr>
        <w:t>dawców</w:t>
      </w:r>
      <w:r w:rsidRPr="00F943A1">
        <w:rPr>
          <w:rFonts w:asciiTheme="minorHAnsi" w:hAnsiTheme="minorHAnsi"/>
          <w:spacing w:val="38"/>
          <w:lang w:val="pl-PL"/>
        </w:rPr>
        <w:t xml:space="preserve"> </w:t>
      </w:r>
      <w:r w:rsidRPr="00F943A1">
        <w:rPr>
          <w:rFonts w:asciiTheme="minorHAnsi" w:hAnsiTheme="minorHAnsi"/>
          <w:lang w:val="pl-PL"/>
        </w:rPr>
        <w:t>żywych</w:t>
      </w:r>
      <w:r w:rsidRPr="00F943A1">
        <w:rPr>
          <w:rFonts w:asciiTheme="minorHAnsi" w:hAnsiTheme="minorHAnsi"/>
          <w:spacing w:val="39"/>
          <w:lang w:val="pl-PL"/>
        </w:rPr>
        <w:t xml:space="preserve"> </w:t>
      </w:r>
      <w:r w:rsidRPr="00F943A1">
        <w:rPr>
          <w:rFonts w:asciiTheme="minorHAnsi" w:hAnsiTheme="minorHAnsi"/>
          <w:lang w:val="pl-PL"/>
        </w:rPr>
        <w:t>(dotyczy</w:t>
      </w:r>
      <w:r w:rsidRPr="00F943A1">
        <w:rPr>
          <w:rFonts w:asciiTheme="minorHAnsi" w:hAnsiTheme="minorHAnsi"/>
          <w:spacing w:val="39"/>
          <w:lang w:val="pl-PL"/>
        </w:rPr>
        <w:t xml:space="preserve"> </w:t>
      </w:r>
      <w:r w:rsidRPr="00F943A1">
        <w:rPr>
          <w:rFonts w:asciiTheme="minorHAnsi" w:hAnsiTheme="minorHAnsi"/>
          <w:lang w:val="pl-PL"/>
        </w:rPr>
        <w:t>tylko</w:t>
      </w:r>
      <w:r w:rsidRPr="00F943A1">
        <w:rPr>
          <w:rFonts w:asciiTheme="minorHAnsi" w:hAnsiTheme="minorHAnsi"/>
          <w:spacing w:val="39"/>
          <w:lang w:val="pl-PL"/>
        </w:rPr>
        <w:t xml:space="preserve"> </w:t>
      </w:r>
      <w:r w:rsidRPr="00F943A1">
        <w:rPr>
          <w:rFonts w:asciiTheme="minorHAnsi" w:hAnsiTheme="minorHAnsi"/>
          <w:lang w:val="pl-PL"/>
        </w:rPr>
        <w:t>przeszczepu</w:t>
      </w:r>
      <w:r w:rsidRPr="00F943A1">
        <w:rPr>
          <w:rFonts w:asciiTheme="minorHAnsi" w:hAnsiTheme="minorHAnsi"/>
          <w:spacing w:val="38"/>
          <w:lang w:val="pl-PL"/>
        </w:rPr>
        <w:t xml:space="preserve"> </w:t>
      </w:r>
      <w:r w:rsidRPr="00F943A1">
        <w:rPr>
          <w:rFonts w:asciiTheme="minorHAnsi" w:hAnsiTheme="minorHAnsi"/>
          <w:lang w:val="pl-PL"/>
        </w:rPr>
        <w:t>nerki</w:t>
      </w:r>
      <w:r w:rsidRPr="00F943A1">
        <w:rPr>
          <w:rFonts w:asciiTheme="minorHAnsi" w:hAnsiTheme="minorHAnsi"/>
          <w:spacing w:val="39"/>
          <w:lang w:val="pl-PL"/>
        </w:rPr>
        <w:t xml:space="preserve"> </w:t>
      </w:r>
      <w:r w:rsidRPr="00F943A1">
        <w:rPr>
          <w:rFonts w:asciiTheme="minorHAnsi" w:hAnsiTheme="minorHAnsi"/>
          <w:lang w:val="pl-PL"/>
        </w:rPr>
        <w:t>lub</w:t>
      </w:r>
      <w:r w:rsidRPr="00F943A1">
        <w:rPr>
          <w:rFonts w:asciiTheme="minorHAnsi" w:hAnsiTheme="minorHAnsi"/>
          <w:w w:val="99"/>
          <w:lang w:val="pl-PL"/>
        </w:rPr>
        <w:t xml:space="preserve"> </w:t>
      </w:r>
      <w:r w:rsidRPr="00F943A1">
        <w:rPr>
          <w:rFonts w:asciiTheme="minorHAnsi" w:hAnsiTheme="minorHAnsi"/>
          <w:lang w:val="pl-PL"/>
        </w:rPr>
        <w:t>fragmentu wątroby). Zapewnienie równoległego rozwoju obu tych metod</w:t>
      </w:r>
      <w:r w:rsidRPr="00F943A1">
        <w:rPr>
          <w:rFonts w:asciiTheme="minorHAnsi" w:hAnsiTheme="minorHAnsi"/>
          <w:spacing w:val="-15"/>
          <w:lang w:val="pl-PL"/>
        </w:rPr>
        <w:t xml:space="preserve"> </w:t>
      </w:r>
      <w:r w:rsidRPr="00F943A1">
        <w:rPr>
          <w:rFonts w:asciiTheme="minorHAnsi" w:hAnsiTheme="minorHAnsi"/>
          <w:lang w:val="pl-PL"/>
        </w:rPr>
        <w:t>przeszczepiania</w:t>
      </w:r>
      <w:r w:rsidRPr="00F943A1">
        <w:rPr>
          <w:rFonts w:asciiTheme="minorHAnsi" w:hAnsiTheme="minorHAnsi"/>
          <w:spacing w:val="-1"/>
          <w:w w:val="99"/>
          <w:lang w:val="pl-PL"/>
        </w:rPr>
        <w:t xml:space="preserve"> </w:t>
      </w:r>
      <w:r w:rsidRPr="00F943A1">
        <w:rPr>
          <w:rFonts w:asciiTheme="minorHAnsi" w:hAnsiTheme="minorHAnsi"/>
          <w:lang w:val="pl-PL"/>
        </w:rPr>
        <w:t>pozwoliłoby</w:t>
      </w:r>
      <w:r w:rsidRPr="00F943A1">
        <w:rPr>
          <w:rFonts w:asciiTheme="minorHAnsi" w:hAnsiTheme="minorHAnsi"/>
          <w:spacing w:val="44"/>
          <w:lang w:val="pl-PL"/>
        </w:rPr>
        <w:t xml:space="preserve"> </w:t>
      </w:r>
      <w:r w:rsidRPr="00F943A1">
        <w:rPr>
          <w:rFonts w:asciiTheme="minorHAnsi" w:hAnsiTheme="minorHAnsi"/>
          <w:lang w:val="pl-PL"/>
        </w:rPr>
        <w:t>na</w:t>
      </w:r>
      <w:r w:rsidRPr="00F943A1">
        <w:rPr>
          <w:rFonts w:asciiTheme="minorHAnsi" w:hAnsiTheme="minorHAnsi"/>
          <w:spacing w:val="44"/>
          <w:lang w:val="pl-PL"/>
        </w:rPr>
        <w:t xml:space="preserve"> </w:t>
      </w:r>
      <w:r w:rsidRPr="00F943A1">
        <w:rPr>
          <w:rFonts w:asciiTheme="minorHAnsi" w:hAnsiTheme="minorHAnsi"/>
          <w:lang w:val="pl-PL"/>
        </w:rPr>
        <w:t>zmniejszenie</w:t>
      </w:r>
      <w:r w:rsidRPr="00F943A1">
        <w:rPr>
          <w:rFonts w:asciiTheme="minorHAnsi" w:hAnsiTheme="minorHAnsi"/>
          <w:spacing w:val="45"/>
          <w:lang w:val="pl-PL"/>
        </w:rPr>
        <w:t xml:space="preserve"> </w:t>
      </w:r>
      <w:r w:rsidRPr="00F943A1">
        <w:rPr>
          <w:rFonts w:asciiTheme="minorHAnsi" w:hAnsiTheme="minorHAnsi"/>
          <w:lang w:val="pl-PL"/>
        </w:rPr>
        <w:t>niedoboru</w:t>
      </w:r>
      <w:r w:rsidRPr="00F943A1">
        <w:rPr>
          <w:rFonts w:asciiTheme="minorHAnsi" w:hAnsiTheme="minorHAnsi"/>
          <w:spacing w:val="44"/>
          <w:lang w:val="pl-PL"/>
        </w:rPr>
        <w:t xml:space="preserve"> </w:t>
      </w:r>
      <w:r w:rsidRPr="00F943A1">
        <w:rPr>
          <w:rFonts w:asciiTheme="minorHAnsi" w:hAnsiTheme="minorHAnsi"/>
          <w:lang w:val="pl-PL"/>
        </w:rPr>
        <w:t>narządów</w:t>
      </w:r>
      <w:r w:rsidRPr="00F943A1">
        <w:rPr>
          <w:rFonts w:asciiTheme="minorHAnsi" w:hAnsiTheme="minorHAnsi"/>
          <w:spacing w:val="45"/>
          <w:lang w:val="pl-PL"/>
        </w:rPr>
        <w:t xml:space="preserve"> </w:t>
      </w:r>
      <w:r w:rsidRPr="00F943A1">
        <w:rPr>
          <w:rFonts w:asciiTheme="minorHAnsi" w:hAnsiTheme="minorHAnsi"/>
          <w:lang w:val="pl-PL"/>
        </w:rPr>
        <w:t>do</w:t>
      </w:r>
      <w:r w:rsidRPr="00F943A1">
        <w:rPr>
          <w:rFonts w:asciiTheme="minorHAnsi" w:hAnsiTheme="minorHAnsi"/>
          <w:spacing w:val="45"/>
          <w:lang w:val="pl-PL"/>
        </w:rPr>
        <w:t xml:space="preserve"> </w:t>
      </w:r>
      <w:r w:rsidRPr="00F943A1">
        <w:rPr>
          <w:rFonts w:asciiTheme="minorHAnsi" w:hAnsiTheme="minorHAnsi"/>
          <w:lang w:val="pl-PL"/>
        </w:rPr>
        <w:t>przeszczepienia.</w:t>
      </w:r>
    </w:p>
    <w:p w14:paraId="53D83F9E" w14:textId="17B99DA1" w:rsidR="00F943A1" w:rsidRPr="00F943A1" w:rsidRDefault="00F943A1" w:rsidP="000722CE">
      <w:pPr>
        <w:pStyle w:val="Tekstpodstawowy"/>
        <w:tabs>
          <w:tab w:val="left" w:pos="284"/>
        </w:tabs>
        <w:spacing w:before="0" w:line="276" w:lineRule="auto"/>
        <w:ind w:left="284" w:right="0"/>
        <w:rPr>
          <w:rFonts w:asciiTheme="minorHAnsi" w:hAnsiTheme="minorHAnsi"/>
          <w:lang w:val="pl-PL"/>
        </w:rPr>
      </w:pPr>
      <w:r w:rsidRPr="00F943A1">
        <w:rPr>
          <w:rFonts w:asciiTheme="minorHAnsi" w:hAnsiTheme="minorHAnsi"/>
          <w:lang w:val="pl-PL"/>
        </w:rPr>
        <w:t>Zmiany wskaźników (liczba przeszczepień/ 1 mln mieszkańców; liczba dawców/ 1 mln mieszkańców) w okresie 2009</w:t>
      </w:r>
      <w:r w:rsidR="008B088B">
        <w:rPr>
          <w:rFonts w:asciiTheme="minorHAnsi" w:hAnsiTheme="minorHAnsi"/>
          <w:lang w:val="pl-PL"/>
        </w:rPr>
        <w:t>–</w:t>
      </w:r>
      <w:r w:rsidRPr="00F943A1">
        <w:rPr>
          <w:rFonts w:asciiTheme="minorHAnsi" w:hAnsiTheme="minorHAnsi"/>
          <w:lang w:val="pl-PL"/>
        </w:rPr>
        <w:t>2014 r. przedstawiono w tabeli 3.</w:t>
      </w:r>
    </w:p>
    <w:p w14:paraId="2A0D8510" w14:textId="77777777" w:rsidR="00F943A1" w:rsidRPr="00F943A1" w:rsidRDefault="00F943A1" w:rsidP="00F943A1">
      <w:pPr>
        <w:pStyle w:val="Tekstpodstawowy"/>
        <w:tabs>
          <w:tab w:val="left" w:pos="0"/>
        </w:tabs>
        <w:spacing w:before="0" w:line="276" w:lineRule="auto"/>
        <w:ind w:left="0" w:right="0"/>
        <w:rPr>
          <w:rFonts w:asciiTheme="minorHAnsi" w:hAnsiTheme="minorHAnsi"/>
          <w:lang w:val="pl-PL"/>
        </w:rPr>
      </w:pPr>
    </w:p>
    <w:p w14:paraId="63B68988" w14:textId="46E0D4DF" w:rsidR="00F943A1" w:rsidRPr="008B088B" w:rsidRDefault="00F943A1" w:rsidP="00F943A1">
      <w:pPr>
        <w:pStyle w:val="Tekstpodstawowy"/>
        <w:tabs>
          <w:tab w:val="left" w:pos="0"/>
        </w:tabs>
        <w:spacing w:before="0" w:line="240" w:lineRule="auto"/>
        <w:ind w:left="0" w:right="0"/>
        <w:rPr>
          <w:rFonts w:asciiTheme="minorHAnsi" w:hAnsiTheme="minorHAnsi"/>
          <w:vertAlign w:val="superscript"/>
          <w:lang w:val="pl-PL"/>
        </w:rPr>
      </w:pPr>
      <w:r w:rsidRPr="00F943A1">
        <w:rPr>
          <w:rFonts w:asciiTheme="minorHAnsi" w:hAnsiTheme="minorHAnsi"/>
          <w:lang w:val="pl-PL"/>
        </w:rPr>
        <w:t>Tabela 3. Porównanie wartości wskaźników liczby przeszczepień oraz liczby dawców na 1 mln mieszkańców w wybranych krajach UE, [</w:t>
      </w:r>
      <w:r w:rsidRPr="00F943A1">
        <w:rPr>
          <w:rFonts w:asciiTheme="minorHAnsi" w:hAnsiTheme="minorHAnsi"/>
          <w:i/>
          <w:lang w:val="pl-PL"/>
        </w:rPr>
        <w:t>źródło: opracowanie własne</w:t>
      </w:r>
      <w:r w:rsidRPr="00F943A1">
        <w:rPr>
          <w:rStyle w:val="Odwoanieprzypisudolnego"/>
          <w:rFonts w:asciiTheme="minorHAnsi" w:hAnsiTheme="minorHAnsi"/>
          <w:i/>
          <w:lang w:val="pl-PL"/>
        </w:rPr>
        <w:footnoteReference w:id="4"/>
      </w:r>
      <w:r w:rsidR="008B088B">
        <w:rPr>
          <w:rFonts w:asciiTheme="minorHAnsi" w:hAnsiTheme="minorHAnsi"/>
          <w:i/>
          <w:vertAlign w:val="superscript"/>
          <w:lang w:val="pl-PL"/>
        </w:rPr>
        <w:t>)</w:t>
      </w:r>
      <w:r w:rsidRPr="00F943A1">
        <w:rPr>
          <w:rFonts w:asciiTheme="minorHAnsi" w:hAnsiTheme="minorHAnsi"/>
          <w:lang w:val="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178"/>
        <w:gridCol w:w="1770"/>
        <w:gridCol w:w="919"/>
        <w:gridCol w:w="919"/>
        <w:gridCol w:w="945"/>
        <w:gridCol w:w="945"/>
        <w:gridCol w:w="945"/>
        <w:gridCol w:w="945"/>
      </w:tblGrid>
      <w:tr w:rsidR="00F943A1" w:rsidRPr="00F943A1" w14:paraId="17496BBA" w14:textId="77777777" w:rsidTr="00133DFB">
        <w:tc>
          <w:tcPr>
            <w:tcW w:w="510" w:type="dxa"/>
            <w:vMerge w:val="restart"/>
            <w:shd w:val="clear" w:color="auto" w:fill="FFFFFF"/>
          </w:tcPr>
          <w:p w14:paraId="6CC714A0"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r w:rsidRPr="00F943A1">
              <w:rPr>
                <w:rFonts w:asciiTheme="minorHAnsi" w:hAnsiTheme="minorHAnsi"/>
                <w:sz w:val="20"/>
                <w:szCs w:val="20"/>
                <w:lang w:val="pl-PL"/>
              </w:rPr>
              <w:t>Lp.</w:t>
            </w:r>
          </w:p>
        </w:tc>
        <w:tc>
          <w:tcPr>
            <w:tcW w:w="3142" w:type="dxa"/>
            <w:gridSpan w:val="2"/>
            <w:vMerge w:val="restart"/>
            <w:shd w:val="clear" w:color="auto" w:fill="FFFFFF"/>
          </w:tcPr>
          <w:p w14:paraId="2C6F1F62"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Kraj</w:t>
            </w:r>
          </w:p>
        </w:tc>
        <w:tc>
          <w:tcPr>
            <w:tcW w:w="6135" w:type="dxa"/>
            <w:gridSpan w:val="6"/>
            <w:shd w:val="clear" w:color="auto" w:fill="FFFFFF"/>
          </w:tcPr>
          <w:p w14:paraId="3E13C3C0"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Rok</w:t>
            </w:r>
          </w:p>
        </w:tc>
      </w:tr>
      <w:tr w:rsidR="00F943A1" w:rsidRPr="00F943A1" w14:paraId="04A5137A" w14:textId="77777777" w:rsidTr="00133DFB">
        <w:trPr>
          <w:trHeight w:val="425"/>
        </w:trPr>
        <w:tc>
          <w:tcPr>
            <w:tcW w:w="510" w:type="dxa"/>
            <w:vMerge/>
            <w:shd w:val="clear" w:color="auto" w:fill="FFFFFF"/>
          </w:tcPr>
          <w:p w14:paraId="76B68347"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p>
        </w:tc>
        <w:tc>
          <w:tcPr>
            <w:tcW w:w="3142" w:type="dxa"/>
            <w:gridSpan w:val="2"/>
            <w:vMerge/>
            <w:shd w:val="clear" w:color="auto" w:fill="FFFFFF"/>
          </w:tcPr>
          <w:p w14:paraId="52D72A49"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p>
        </w:tc>
        <w:tc>
          <w:tcPr>
            <w:tcW w:w="1022" w:type="dxa"/>
            <w:shd w:val="clear" w:color="auto" w:fill="FFFFFF"/>
          </w:tcPr>
          <w:p w14:paraId="237E1726"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2009</w:t>
            </w:r>
          </w:p>
        </w:tc>
        <w:tc>
          <w:tcPr>
            <w:tcW w:w="1023" w:type="dxa"/>
            <w:shd w:val="clear" w:color="auto" w:fill="FFFFFF"/>
          </w:tcPr>
          <w:p w14:paraId="374AE479"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2010</w:t>
            </w:r>
          </w:p>
        </w:tc>
        <w:tc>
          <w:tcPr>
            <w:tcW w:w="1022" w:type="dxa"/>
            <w:shd w:val="clear" w:color="auto" w:fill="FFFFFF"/>
          </w:tcPr>
          <w:p w14:paraId="4F2BBD5D"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2011*</w:t>
            </w:r>
          </w:p>
        </w:tc>
        <w:tc>
          <w:tcPr>
            <w:tcW w:w="1023" w:type="dxa"/>
            <w:shd w:val="clear" w:color="auto" w:fill="FFFFFF"/>
          </w:tcPr>
          <w:p w14:paraId="5C0C7698"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2012*</w:t>
            </w:r>
          </w:p>
        </w:tc>
        <w:tc>
          <w:tcPr>
            <w:tcW w:w="1022" w:type="dxa"/>
            <w:shd w:val="clear" w:color="auto" w:fill="FFFFFF"/>
          </w:tcPr>
          <w:p w14:paraId="652E8EF1"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2013*</w:t>
            </w:r>
          </w:p>
        </w:tc>
        <w:tc>
          <w:tcPr>
            <w:tcW w:w="1023" w:type="dxa"/>
            <w:shd w:val="clear" w:color="auto" w:fill="FFFFFF"/>
          </w:tcPr>
          <w:p w14:paraId="462E98B4"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2014*</w:t>
            </w:r>
          </w:p>
        </w:tc>
      </w:tr>
      <w:tr w:rsidR="00F943A1" w:rsidRPr="00F943A1" w14:paraId="7AA5D95C" w14:textId="77777777" w:rsidTr="00133DFB">
        <w:trPr>
          <w:trHeight w:val="233"/>
        </w:trPr>
        <w:tc>
          <w:tcPr>
            <w:tcW w:w="510" w:type="dxa"/>
            <w:vMerge w:val="restart"/>
            <w:shd w:val="clear" w:color="auto" w:fill="D6E3BC"/>
          </w:tcPr>
          <w:p w14:paraId="4BE8D9E1" w14:textId="6E75930B" w:rsidR="00F943A1" w:rsidRPr="00F943A1" w:rsidRDefault="008B088B" w:rsidP="00F943A1">
            <w:pPr>
              <w:pStyle w:val="Tekstpodstawowy"/>
              <w:spacing w:before="54" w:line="276" w:lineRule="auto"/>
              <w:ind w:left="0" w:right="-41"/>
              <w:rPr>
                <w:rFonts w:asciiTheme="minorHAnsi" w:hAnsiTheme="minorHAnsi"/>
                <w:sz w:val="20"/>
                <w:szCs w:val="20"/>
                <w:lang w:val="pl-PL"/>
              </w:rPr>
            </w:pPr>
            <w:r>
              <w:rPr>
                <w:rFonts w:asciiTheme="minorHAnsi" w:hAnsiTheme="minorHAnsi"/>
                <w:sz w:val="20"/>
                <w:szCs w:val="20"/>
                <w:lang w:val="pl-PL"/>
              </w:rPr>
              <w:t>1</w:t>
            </w:r>
          </w:p>
        </w:tc>
        <w:tc>
          <w:tcPr>
            <w:tcW w:w="1224" w:type="dxa"/>
            <w:vMerge w:val="restart"/>
            <w:shd w:val="clear" w:color="auto" w:fill="D6E3BC"/>
          </w:tcPr>
          <w:p w14:paraId="3EFB6D2C"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r w:rsidRPr="00F943A1">
              <w:rPr>
                <w:rFonts w:asciiTheme="minorHAnsi" w:hAnsiTheme="minorHAnsi"/>
                <w:sz w:val="20"/>
                <w:szCs w:val="20"/>
                <w:lang w:val="pl-PL"/>
              </w:rPr>
              <w:t>Polska</w:t>
            </w:r>
          </w:p>
        </w:tc>
        <w:tc>
          <w:tcPr>
            <w:tcW w:w="1918" w:type="dxa"/>
            <w:shd w:val="clear" w:color="auto" w:fill="D6E3BC"/>
          </w:tcPr>
          <w:p w14:paraId="4E98020E" w14:textId="77777777" w:rsidR="00F943A1" w:rsidRPr="00F943A1" w:rsidRDefault="00F943A1" w:rsidP="00F943A1">
            <w:pPr>
              <w:pStyle w:val="Tekstpodstawowy"/>
              <w:spacing w:before="54" w:line="276" w:lineRule="auto"/>
              <w:ind w:left="0" w:right="-41"/>
              <w:rPr>
                <w:rFonts w:asciiTheme="minorHAnsi" w:hAnsiTheme="minorHAnsi"/>
                <w:color w:val="FF0000"/>
                <w:sz w:val="20"/>
                <w:szCs w:val="20"/>
                <w:lang w:val="pl-PL"/>
              </w:rPr>
            </w:pPr>
            <w:r w:rsidRPr="00F943A1">
              <w:rPr>
                <w:rFonts w:asciiTheme="minorHAnsi" w:hAnsiTheme="minorHAnsi"/>
                <w:color w:val="FF0000"/>
                <w:sz w:val="20"/>
                <w:szCs w:val="20"/>
                <w:lang w:val="pl-PL"/>
              </w:rPr>
              <w:t>liczba dawców</w:t>
            </w:r>
          </w:p>
        </w:tc>
        <w:tc>
          <w:tcPr>
            <w:tcW w:w="1022" w:type="dxa"/>
            <w:shd w:val="clear" w:color="auto" w:fill="D6E3BC"/>
          </w:tcPr>
          <w:p w14:paraId="3893C175"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11,0</w:t>
            </w:r>
          </w:p>
        </w:tc>
        <w:tc>
          <w:tcPr>
            <w:tcW w:w="1023" w:type="dxa"/>
            <w:shd w:val="clear" w:color="auto" w:fill="D6E3BC"/>
          </w:tcPr>
          <w:p w14:paraId="17716E56"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13,3</w:t>
            </w:r>
          </w:p>
        </w:tc>
        <w:tc>
          <w:tcPr>
            <w:tcW w:w="1022" w:type="dxa"/>
            <w:shd w:val="clear" w:color="auto" w:fill="D6E3BC"/>
          </w:tcPr>
          <w:p w14:paraId="75A2A1FF"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14,4</w:t>
            </w:r>
          </w:p>
        </w:tc>
        <w:tc>
          <w:tcPr>
            <w:tcW w:w="1023" w:type="dxa"/>
            <w:shd w:val="clear" w:color="auto" w:fill="D6E3BC"/>
          </w:tcPr>
          <w:p w14:paraId="7B2D9BC9"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16,1</w:t>
            </w:r>
          </w:p>
        </w:tc>
        <w:tc>
          <w:tcPr>
            <w:tcW w:w="1022" w:type="dxa"/>
            <w:shd w:val="clear" w:color="auto" w:fill="D6E3BC"/>
          </w:tcPr>
          <w:p w14:paraId="1FBE5A71"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15,5</w:t>
            </w:r>
          </w:p>
        </w:tc>
        <w:tc>
          <w:tcPr>
            <w:tcW w:w="1023" w:type="dxa"/>
            <w:shd w:val="clear" w:color="auto" w:fill="D6E3BC"/>
          </w:tcPr>
          <w:p w14:paraId="64A07498"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15,5</w:t>
            </w:r>
          </w:p>
        </w:tc>
      </w:tr>
      <w:tr w:rsidR="00F943A1" w:rsidRPr="00F943A1" w14:paraId="401CFBF9" w14:textId="77777777" w:rsidTr="00133DFB">
        <w:trPr>
          <w:trHeight w:val="232"/>
        </w:trPr>
        <w:tc>
          <w:tcPr>
            <w:tcW w:w="510" w:type="dxa"/>
            <w:vMerge/>
            <w:shd w:val="clear" w:color="auto" w:fill="D6E3BC"/>
          </w:tcPr>
          <w:p w14:paraId="47909F13"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p>
        </w:tc>
        <w:tc>
          <w:tcPr>
            <w:tcW w:w="1224" w:type="dxa"/>
            <w:vMerge/>
            <w:shd w:val="clear" w:color="auto" w:fill="D6E3BC"/>
          </w:tcPr>
          <w:p w14:paraId="12337119"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p>
        </w:tc>
        <w:tc>
          <w:tcPr>
            <w:tcW w:w="1918" w:type="dxa"/>
            <w:shd w:val="clear" w:color="auto" w:fill="D6E3BC"/>
          </w:tcPr>
          <w:p w14:paraId="5A8693B6"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liczba przeszczepień</w:t>
            </w:r>
          </w:p>
        </w:tc>
        <w:tc>
          <w:tcPr>
            <w:tcW w:w="1022" w:type="dxa"/>
            <w:shd w:val="clear" w:color="auto" w:fill="D6E3BC"/>
          </w:tcPr>
          <w:p w14:paraId="77DD9FD4"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3" w:type="dxa"/>
            <w:shd w:val="clear" w:color="auto" w:fill="D6E3BC"/>
          </w:tcPr>
          <w:p w14:paraId="0C498BBE"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2" w:type="dxa"/>
            <w:shd w:val="clear" w:color="auto" w:fill="D6E3BC"/>
          </w:tcPr>
          <w:p w14:paraId="7C82B815"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38,2</w:t>
            </w:r>
          </w:p>
        </w:tc>
        <w:tc>
          <w:tcPr>
            <w:tcW w:w="1023" w:type="dxa"/>
            <w:shd w:val="clear" w:color="auto" w:fill="D6E3BC"/>
          </w:tcPr>
          <w:p w14:paraId="3DDD0972"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42,0</w:t>
            </w:r>
          </w:p>
        </w:tc>
        <w:tc>
          <w:tcPr>
            <w:tcW w:w="1022" w:type="dxa"/>
            <w:shd w:val="clear" w:color="auto" w:fill="D6E3BC"/>
          </w:tcPr>
          <w:p w14:paraId="63C03227"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42,1</w:t>
            </w:r>
          </w:p>
        </w:tc>
        <w:tc>
          <w:tcPr>
            <w:tcW w:w="1023" w:type="dxa"/>
            <w:shd w:val="clear" w:color="auto" w:fill="D6E3BC"/>
          </w:tcPr>
          <w:p w14:paraId="5F50F6E8"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42,4</w:t>
            </w:r>
          </w:p>
        </w:tc>
      </w:tr>
      <w:tr w:rsidR="00F943A1" w:rsidRPr="00F943A1" w14:paraId="776931D4" w14:textId="77777777" w:rsidTr="00133DFB">
        <w:trPr>
          <w:trHeight w:val="233"/>
        </w:trPr>
        <w:tc>
          <w:tcPr>
            <w:tcW w:w="510" w:type="dxa"/>
            <w:vMerge w:val="restart"/>
            <w:shd w:val="clear" w:color="auto" w:fill="FFFFFF"/>
          </w:tcPr>
          <w:p w14:paraId="32FB4331" w14:textId="5188E7C6" w:rsidR="00F943A1" w:rsidRPr="00F943A1" w:rsidRDefault="008B088B" w:rsidP="00F943A1">
            <w:pPr>
              <w:pStyle w:val="Tekstpodstawowy"/>
              <w:spacing w:before="54" w:line="276" w:lineRule="auto"/>
              <w:ind w:left="0" w:right="-41"/>
              <w:rPr>
                <w:rFonts w:asciiTheme="minorHAnsi" w:hAnsiTheme="minorHAnsi"/>
                <w:sz w:val="20"/>
                <w:szCs w:val="20"/>
                <w:lang w:val="pl-PL"/>
              </w:rPr>
            </w:pPr>
            <w:r>
              <w:rPr>
                <w:rFonts w:asciiTheme="minorHAnsi" w:hAnsiTheme="minorHAnsi"/>
                <w:sz w:val="20"/>
                <w:szCs w:val="20"/>
                <w:lang w:val="pl-PL"/>
              </w:rPr>
              <w:t>2</w:t>
            </w:r>
          </w:p>
        </w:tc>
        <w:tc>
          <w:tcPr>
            <w:tcW w:w="1224" w:type="dxa"/>
            <w:vMerge w:val="restart"/>
            <w:shd w:val="clear" w:color="auto" w:fill="FFFFFF"/>
          </w:tcPr>
          <w:p w14:paraId="6C4D906E"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r w:rsidRPr="00F943A1">
              <w:rPr>
                <w:rFonts w:asciiTheme="minorHAnsi" w:hAnsiTheme="minorHAnsi"/>
                <w:sz w:val="20"/>
                <w:szCs w:val="20"/>
                <w:lang w:val="pl-PL"/>
              </w:rPr>
              <w:t>Portugalia</w:t>
            </w:r>
          </w:p>
        </w:tc>
        <w:tc>
          <w:tcPr>
            <w:tcW w:w="1918" w:type="dxa"/>
            <w:shd w:val="clear" w:color="auto" w:fill="FFFFFF"/>
          </w:tcPr>
          <w:p w14:paraId="76AABFCC" w14:textId="77777777" w:rsidR="00F943A1" w:rsidRPr="00F943A1" w:rsidRDefault="00F943A1" w:rsidP="00F943A1">
            <w:pPr>
              <w:pStyle w:val="Tekstpodstawowy"/>
              <w:spacing w:before="54" w:line="276" w:lineRule="auto"/>
              <w:ind w:left="0" w:right="-41"/>
              <w:rPr>
                <w:rFonts w:asciiTheme="minorHAnsi" w:hAnsiTheme="minorHAnsi"/>
                <w:color w:val="FF0000"/>
                <w:sz w:val="20"/>
                <w:szCs w:val="20"/>
                <w:lang w:val="pl-PL"/>
              </w:rPr>
            </w:pPr>
            <w:r w:rsidRPr="00F943A1">
              <w:rPr>
                <w:rFonts w:asciiTheme="minorHAnsi" w:hAnsiTheme="minorHAnsi"/>
                <w:color w:val="FF0000"/>
                <w:sz w:val="20"/>
                <w:szCs w:val="20"/>
                <w:lang w:val="pl-PL"/>
              </w:rPr>
              <w:t>liczba dawców</w:t>
            </w:r>
          </w:p>
        </w:tc>
        <w:tc>
          <w:tcPr>
            <w:tcW w:w="1022" w:type="dxa"/>
            <w:shd w:val="clear" w:color="auto" w:fill="FFFFFF"/>
          </w:tcPr>
          <w:p w14:paraId="0F8CEE6C"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31,0</w:t>
            </w:r>
          </w:p>
        </w:tc>
        <w:tc>
          <w:tcPr>
            <w:tcW w:w="1023" w:type="dxa"/>
            <w:shd w:val="clear" w:color="auto" w:fill="FFFFFF"/>
          </w:tcPr>
          <w:p w14:paraId="2CA35BB5"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30,3</w:t>
            </w:r>
          </w:p>
        </w:tc>
        <w:tc>
          <w:tcPr>
            <w:tcW w:w="1022" w:type="dxa"/>
            <w:shd w:val="clear" w:color="auto" w:fill="FFFFFF"/>
          </w:tcPr>
          <w:p w14:paraId="12020A9E"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28,1</w:t>
            </w:r>
          </w:p>
        </w:tc>
        <w:tc>
          <w:tcPr>
            <w:tcW w:w="1023" w:type="dxa"/>
            <w:shd w:val="clear" w:color="auto" w:fill="FFFFFF"/>
          </w:tcPr>
          <w:p w14:paraId="735E1D65"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23,6</w:t>
            </w:r>
          </w:p>
        </w:tc>
        <w:tc>
          <w:tcPr>
            <w:tcW w:w="1022" w:type="dxa"/>
            <w:shd w:val="clear" w:color="auto" w:fill="FFFFFF"/>
          </w:tcPr>
          <w:p w14:paraId="7C9AAF43"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27,8</w:t>
            </w:r>
          </w:p>
        </w:tc>
        <w:tc>
          <w:tcPr>
            <w:tcW w:w="1023" w:type="dxa"/>
            <w:shd w:val="clear" w:color="auto" w:fill="FFFFFF"/>
          </w:tcPr>
          <w:p w14:paraId="55429C0B"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27,3</w:t>
            </w:r>
          </w:p>
        </w:tc>
      </w:tr>
      <w:tr w:rsidR="00F943A1" w:rsidRPr="00F943A1" w14:paraId="208453FA" w14:textId="77777777" w:rsidTr="00133DFB">
        <w:trPr>
          <w:trHeight w:val="232"/>
        </w:trPr>
        <w:tc>
          <w:tcPr>
            <w:tcW w:w="510" w:type="dxa"/>
            <w:vMerge/>
            <w:shd w:val="clear" w:color="auto" w:fill="FFFFFF"/>
          </w:tcPr>
          <w:p w14:paraId="19A97812"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p>
        </w:tc>
        <w:tc>
          <w:tcPr>
            <w:tcW w:w="1224" w:type="dxa"/>
            <w:vMerge/>
            <w:shd w:val="clear" w:color="auto" w:fill="FFFFFF"/>
          </w:tcPr>
          <w:p w14:paraId="15700D4E"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p>
        </w:tc>
        <w:tc>
          <w:tcPr>
            <w:tcW w:w="1918" w:type="dxa"/>
            <w:shd w:val="clear" w:color="auto" w:fill="FFFFFF"/>
          </w:tcPr>
          <w:p w14:paraId="06BB16BF"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liczba przeszczepień</w:t>
            </w:r>
          </w:p>
        </w:tc>
        <w:tc>
          <w:tcPr>
            <w:tcW w:w="1022" w:type="dxa"/>
            <w:shd w:val="clear" w:color="auto" w:fill="FFFFFF"/>
          </w:tcPr>
          <w:p w14:paraId="526453B5"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3" w:type="dxa"/>
            <w:shd w:val="clear" w:color="auto" w:fill="FFFFFF"/>
          </w:tcPr>
          <w:p w14:paraId="6DEC3B0A"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2" w:type="dxa"/>
            <w:shd w:val="clear" w:color="auto" w:fill="FFFFFF"/>
          </w:tcPr>
          <w:p w14:paraId="1AA1EB3E"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75,9</w:t>
            </w:r>
          </w:p>
        </w:tc>
        <w:tc>
          <w:tcPr>
            <w:tcW w:w="1023" w:type="dxa"/>
            <w:shd w:val="clear" w:color="auto" w:fill="FFFFFF"/>
          </w:tcPr>
          <w:p w14:paraId="50CA5FB2"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61,8</w:t>
            </w:r>
          </w:p>
        </w:tc>
        <w:tc>
          <w:tcPr>
            <w:tcW w:w="1022" w:type="dxa"/>
            <w:shd w:val="clear" w:color="auto" w:fill="FFFFFF"/>
          </w:tcPr>
          <w:p w14:paraId="7EC61603"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72,3</w:t>
            </w:r>
          </w:p>
        </w:tc>
        <w:tc>
          <w:tcPr>
            <w:tcW w:w="1023" w:type="dxa"/>
            <w:shd w:val="clear" w:color="auto" w:fill="FFFFFF"/>
          </w:tcPr>
          <w:p w14:paraId="104775F1"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69,7</w:t>
            </w:r>
          </w:p>
        </w:tc>
      </w:tr>
      <w:tr w:rsidR="00F943A1" w:rsidRPr="00F943A1" w14:paraId="213F9F14" w14:textId="77777777" w:rsidTr="00133DFB">
        <w:trPr>
          <w:trHeight w:val="233"/>
        </w:trPr>
        <w:tc>
          <w:tcPr>
            <w:tcW w:w="510" w:type="dxa"/>
            <w:vMerge w:val="restart"/>
            <w:shd w:val="clear" w:color="auto" w:fill="FFFFFF"/>
          </w:tcPr>
          <w:p w14:paraId="0F9664DB" w14:textId="3909EB40" w:rsidR="00F943A1" w:rsidRPr="00F943A1" w:rsidRDefault="008B088B" w:rsidP="00F943A1">
            <w:pPr>
              <w:pStyle w:val="Tekstpodstawowy"/>
              <w:spacing w:before="54" w:line="276" w:lineRule="auto"/>
              <w:ind w:left="0" w:right="-41"/>
              <w:rPr>
                <w:rFonts w:asciiTheme="minorHAnsi" w:hAnsiTheme="minorHAnsi"/>
                <w:sz w:val="20"/>
                <w:szCs w:val="20"/>
                <w:lang w:val="pl-PL"/>
              </w:rPr>
            </w:pPr>
            <w:r>
              <w:rPr>
                <w:rFonts w:asciiTheme="minorHAnsi" w:hAnsiTheme="minorHAnsi"/>
                <w:sz w:val="20"/>
                <w:szCs w:val="20"/>
                <w:lang w:val="pl-PL"/>
              </w:rPr>
              <w:t>3</w:t>
            </w:r>
          </w:p>
        </w:tc>
        <w:tc>
          <w:tcPr>
            <w:tcW w:w="1224" w:type="dxa"/>
            <w:vMerge w:val="restart"/>
            <w:shd w:val="clear" w:color="auto" w:fill="FFFFFF"/>
          </w:tcPr>
          <w:p w14:paraId="17A7E088"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r w:rsidRPr="00F943A1">
              <w:rPr>
                <w:rFonts w:asciiTheme="minorHAnsi" w:hAnsiTheme="minorHAnsi"/>
                <w:sz w:val="20"/>
                <w:szCs w:val="20"/>
                <w:lang w:val="pl-PL"/>
              </w:rPr>
              <w:t>Hiszpania</w:t>
            </w:r>
          </w:p>
        </w:tc>
        <w:tc>
          <w:tcPr>
            <w:tcW w:w="1918" w:type="dxa"/>
            <w:shd w:val="clear" w:color="auto" w:fill="FFFFFF"/>
          </w:tcPr>
          <w:p w14:paraId="1E5D7303" w14:textId="77777777" w:rsidR="00F943A1" w:rsidRPr="00F943A1" w:rsidRDefault="00F943A1" w:rsidP="00F943A1">
            <w:pPr>
              <w:pStyle w:val="Tekstpodstawowy"/>
              <w:spacing w:before="54" w:line="276" w:lineRule="auto"/>
              <w:ind w:left="0" w:right="-41"/>
              <w:rPr>
                <w:rFonts w:asciiTheme="minorHAnsi" w:hAnsiTheme="minorHAnsi"/>
                <w:color w:val="FF0000"/>
                <w:sz w:val="20"/>
                <w:szCs w:val="20"/>
                <w:lang w:val="pl-PL"/>
              </w:rPr>
            </w:pPr>
            <w:r w:rsidRPr="00F943A1">
              <w:rPr>
                <w:rFonts w:asciiTheme="minorHAnsi" w:hAnsiTheme="minorHAnsi"/>
                <w:color w:val="FF0000"/>
                <w:sz w:val="20"/>
                <w:szCs w:val="20"/>
                <w:lang w:val="pl-PL"/>
              </w:rPr>
              <w:t>liczba dawców</w:t>
            </w:r>
          </w:p>
        </w:tc>
        <w:tc>
          <w:tcPr>
            <w:tcW w:w="1022" w:type="dxa"/>
            <w:shd w:val="clear" w:color="auto" w:fill="FFFFFF"/>
          </w:tcPr>
          <w:p w14:paraId="0211F703"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34,4</w:t>
            </w:r>
          </w:p>
        </w:tc>
        <w:tc>
          <w:tcPr>
            <w:tcW w:w="1023" w:type="dxa"/>
            <w:shd w:val="clear" w:color="auto" w:fill="FFFFFF"/>
          </w:tcPr>
          <w:p w14:paraId="063DD50E"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32,0</w:t>
            </w:r>
          </w:p>
        </w:tc>
        <w:tc>
          <w:tcPr>
            <w:tcW w:w="1022" w:type="dxa"/>
            <w:shd w:val="clear" w:color="auto" w:fill="FFFFFF"/>
          </w:tcPr>
          <w:p w14:paraId="0D233EF3"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35,3</w:t>
            </w:r>
          </w:p>
        </w:tc>
        <w:tc>
          <w:tcPr>
            <w:tcW w:w="1023" w:type="dxa"/>
            <w:shd w:val="clear" w:color="auto" w:fill="FFFFFF"/>
          </w:tcPr>
          <w:p w14:paraId="1C32B7FA"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35,1</w:t>
            </w:r>
          </w:p>
        </w:tc>
        <w:tc>
          <w:tcPr>
            <w:tcW w:w="1022" w:type="dxa"/>
            <w:shd w:val="clear" w:color="auto" w:fill="FFFFFF"/>
          </w:tcPr>
          <w:p w14:paraId="60C8B5E2"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35,3</w:t>
            </w:r>
          </w:p>
        </w:tc>
        <w:tc>
          <w:tcPr>
            <w:tcW w:w="1023" w:type="dxa"/>
            <w:shd w:val="clear" w:color="auto" w:fill="FFFFFF"/>
          </w:tcPr>
          <w:p w14:paraId="0EF67DAA"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35,7</w:t>
            </w:r>
          </w:p>
        </w:tc>
      </w:tr>
      <w:tr w:rsidR="00F943A1" w:rsidRPr="00F943A1" w14:paraId="08091339" w14:textId="77777777" w:rsidTr="00133DFB">
        <w:trPr>
          <w:trHeight w:val="232"/>
        </w:trPr>
        <w:tc>
          <w:tcPr>
            <w:tcW w:w="510" w:type="dxa"/>
            <w:vMerge/>
            <w:shd w:val="clear" w:color="auto" w:fill="FFFFFF"/>
          </w:tcPr>
          <w:p w14:paraId="20C67E36"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p>
        </w:tc>
        <w:tc>
          <w:tcPr>
            <w:tcW w:w="1224" w:type="dxa"/>
            <w:vMerge/>
            <w:shd w:val="clear" w:color="auto" w:fill="FFFFFF"/>
          </w:tcPr>
          <w:p w14:paraId="79E49D14"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p>
        </w:tc>
        <w:tc>
          <w:tcPr>
            <w:tcW w:w="1918" w:type="dxa"/>
            <w:shd w:val="clear" w:color="auto" w:fill="FFFFFF"/>
          </w:tcPr>
          <w:p w14:paraId="526B02B3" w14:textId="77777777" w:rsidR="00F943A1" w:rsidRPr="00F943A1" w:rsidRDefault="00F943A1" w:rsidP="00F943A1">
            <w:pPr>
              <w:pStyle w:val="Tekstpodstawowy"/>
              <w:spacing w:before="54" w:line="276" w:lineRule="auto"/>
              <w:ind w:left="0" w:right="-41"/>
              <w:rPr>
                <w:rFonts w:asciiTheme="minorHAnsi" w:hAnsiTheme="minorHAnsi"/>
                <w:color w:val="FF0000"/>
                <w:sz w:val="20"/>
                <w:szCs w:val="20"/>
                <w:lang w:val="pl-PL"/>
              </w:rPr>
            </w:pPr>
            <w:r w:rsidRPr="00F943A1">
              <w:rPr>
                <w:rFonts w:asciiTheme="minorHAnsi" w:hAnsiTheme="minorHAnsi"/>
                <w:sz w:val="20"/>
                <w:szCs w:val="20"/>
                <w:lang w:val="pl-PL"/>
              </w:rPr>
              <w:t>liczba przeszczepień</w:t>
            </w:r>
          </w:p>
        </w:tc>
        <w:tc>
          <w:tcPr>
            <w:tcW w:w="1022" w:type="dxa"/>
            <w:shd w:val="clear" w:color="auto" w:fill="FFFFFF"/>
          </w:tcPr>
          <w:p w14:paraId="6E535F5F"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3" w:type="dxa"/>
            <w:shd w:val="clear" w:color="auto" w:fill="FFFFFF"/>
          </w:tcPr>
          <w:p w14:paraId="0F7EB142"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2" w:type="dxa"/>
            <w:shd w:val="clear" w:color="auto" w:fill="FFFFFF"/>
          </w:tcPr>
          <w:p w14:paraId="0A62DA44"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86,4</w:t>
            </w:r>
          </w:p>
        </w:tc>
        <w:tc>
          <w:tcPr>
            <w:tcW w:w="1023" w:type="dxa"/>
            <w:shd w:val="clear" w:color="auto" w:fill="FFFFFF"/>
          </w:tcPr>
          <w:p w14:paraId="0D5C1967"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87,6</w:t>
            </w:r>
          </w:p>
        </w:tc>
        <w:tc>
          <w:tcPr>
            <w:tcW w:w="1022" w:type="dxa"/>
            <w:shd w:val="clear" w:color="auto" w:fill="FFFFFF"/>
          </w:tcPr>
          <w:p w14:paraId="21474ED3"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88,8</w:t>
            </w:r>
          </w:p>
        </w:tc>
        <w:tc>
          <w:tcPr>
            <w:tcW w:w="1023" w:type="dxa"/>
            <w:shd w:val="clear" w:color="auto" w:fill="FFFFFF"/>
          </w:tcPr>
          <w:p w14:paraId="47A7B64A"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90,2</w:t>
            </w:r>
          </w:p>
        </w:tc>
      </w:tr>
      <w:tr w:rsidR="00F943A1" w:rsidRPr="00F943A1" w14:paraId="7B767AD2" w14:textId="77777777" w:rsidTr="00133DFB">
        <w:trPr>
          <w:trHeight w:val="233"/>
        </w:trPr>
        <w:tc>
          <w:tcPr>
            <w:tcW w:w="510" w:type="dxa"/>
            <w:vMerge w:val="restart"/>
            <w:shd w:val="clear" w:color="auto" w:fill="FFFFFF"/>
          </w:tcPr>
          <w:p w14:paraId="5F33191E" w14:textId="335AA12A" w:rsidR="00F943A1" w:rsidRPr="00F943A1" w:rsidRDefault="008B088B" w:rsidP="00F943A1">
            <w:pPr>
              <w:pStyle w:val="Tekstpodstawowy"/>
              <w:spacing w:before="54" w:line="276" w:lineRule="auto"/>
              <w:ind w:left="0" w:right="-41"/>
              <w:rPr>
                <w:rFonts w:asciiTheme="minorHAnsi" w:hAnsiTheme="minorHAnsi"/>
                <w:sz w:val="20"/>
                <w:szCs w:val="20"/>
                <w:lang w:val="pl-PL"/>
              </w:rPr>
            </w:pPr>
            <w:r>
              <w:rPr>
                <w:rFonts w:asciiTheme="minorHAnsi" w:hAnsiTheme="minorHAnsi"/>
                <w:sz w:val="20"/>
                <w:szCs w:val="20"/>
                <w:lang w:val="pl-PL"/>
              </w:rPr>
              <w:t>4</w:t>
            </w:r>
          </w:p>
        </w:tc>
        <w:tc>
          <w:tcPr>
            <w:tcW w:w="1224" w:type="dxa"/>
            <w:vMerge w:val="restart"/>
            <w:shd w:val="clear" w:color="auto" w:fill="FFFFFF"/>
          </w:tcPr>
          <w:p w14:paraId="46578291"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r w:rsidRPr="00F943A1">
              <w:rPr>
                <w:rFonts w:asciiTheme="minorHAnsi" w:hAnsiTheme="minorHAnsi"/>
                <w:sz w:val="20"/>
                <w:szCs w:val="20"/>
                <w:lang w:val="pl-PL"/>
              </w:rPr>
              <w:t>Francja</w:t>
            </w:r>
          </w:p>
        </w:tc>
        <w:tc>
          <w:tcPr>
            <w:tcW w:w="1918" w:type="dxa"/>
            <w:shd w:val="clear" w:color="auto" w:fill="FFFFFF"/>
          </w:tcPr>
          <w:p w14:paraId="2638D962" w14:textId="77777777" w:rsidR="00F943A1" w:rsidRPr="00F943A1" w:rsidRDefault="00F943A1" w:rsidP="00F943A1">
            <w:pPr>
              <w:pStyle w:val="Tekstpodstawowy"/>
              <w:spacing w:before="54" w:line="276" w:lineRule="auto"/>
              <w:ind w:left="0" w:right="-41"/>
              <w:rPr>
                <w:rFonts w:asciiTheme="minorHAnsi" w:hAnsiTheme="minorHAnsi"/>
                <w:color w:val="FF0000"/>
                <w:sz w:val="20"/>
                <w:szCs w:val="20"/>
                <w:lang w:val="pl-PL"/>
              </w:rPr>
            </w:pPr>
            <w:r w:rsidRPr="00F943A1">
              <w:rPr>
                <w:rFonts w:asciiTheme="minorHAnsi" w:hAnsiTheme="minorHAnsi"/>
                <w:color w:val="FF0000"/>
                <w:sz w:val="20"/>
                <w:szCs w:val="20"/>
                <w:lang w:val="pl-PL"/>
              </w:rPr>
              <w:t>liczba dawców</w:t>
            </w:r>
          </w:p>
        </w:tc>
        <w:tc>
          <w:tcPr>
            <w:tcW w:w="1022" w:type="dxa"/>
            <w:shd w:val="clear" w:color="auto" w:fill="FFFFFF"/>
          </w:tcPr>
          <w:p w14:paraId="6DF83CDF"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24,1</w:t>
            </w:r>
          </w:p>
        </w:tc>
        <w:tc>
          <w:tcPr>
            <w:tcW w:w="1023" w:type="dxa"/>
            <w:shd w:val="clear" w:color="auto" w:fill="FFFFFF"/>
          </w:tcPr>
          <w:p w14:paraId="674420A9"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23,8</w:t>
            </w:r>
          </w:p>
        </w:tc>
        <w:tc>
          <w:tcPr>
            <w:tcW w:w="1022" w:type="dxa"/>
            <w:shd w:val="clear" w:color="auto" w:fill="FFFFFF"/>
          </w:tcPr>
          <w:p w14:paraId="3BA5D1BB"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25,0</w:t>
            </w:r>
          </w:p>
        </w:tc>
        <w:tc>
          <w:tcPr>
            <w:tcW w:w="1023" w:type="dxa"/>
            <w:shd w:val="clear" w:color="auto" w:fill="FFFFFF"/>
          </w:tcPr>
          <w:p w14:paraId="636BC0B5"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25,9</w:t>
            </w:r>
          </w:p>
        </w:tc>
        <w:tc>
          <w:tcPr>
            <w:tcW w:w="1022" w:type="dxa"/>
            <w:shd w:val="clear" w:color="auto" w:fill="FFFFFF"/>
          </w:tcPr>
          <w:p w14:paraId="37CCCE6C"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26,0</w:t>
            </w:r>
          </w:p>
        </w:tc>
        <w:tc>
          <w:tcPr>
            <w:tcW w:w="1023" w:type="dxa"/>
            <w:shd w:val="clear" w:color="auto" w:fill="FFFFFF"/>
          </w:tcPr>
          <w:p w14:paraId="4717E9F0"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25,3</w:t>
            </w:r>
          </w:p>
        </w:tc>
      </w:tr>
      <w:tr w:rsidR="00F943A1" w:rsidRPr="00F943A1" w14:paraId="7B23E501" w14:textId="77777777" w:rsidTr="00133DFB">
        <w:trPr>
          <w:trHeight w:val="232"/>
        </w:trPr>
        <w:tc>
          <w:tcPr>
            <w:tcW w:w="510" w:type="dxa"/>
            <w:vMerge/>
            <w:shd w:val="clear" w:color="auto" w:fill="FFFFFF"/>
          </w:tcPr>
          <w:p w14:paraId="0B52B3F1"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p>
        </w:tc>
        <w:tc>
          <w:tcPr>
            <w:tcW w:w="1224" w:type="dxa"/>
            <w:vMerge/>
            <w:shd w:val="clear" w:color="auto" w:fill="FFFFFF"/>
          </w:tcPr>
          <w:p w14:paraId="7ECDDC85"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p>
        </w:tc>
        <w:tc>
          <w:tcPr>
            <w:tcW w:w="1918" w:type="dxa"/>
            <w:shd w:val="clear" w:color="auto" w:fill="FFFFFF"/>
          </w:tcPr>
          <w:p w14:paraId="3A91CE75" w14:textId="77777777" w:rsidR="00F943A1" w:rsidRPr="00F943A1" w:rsidRDefault="00F943A1" w:rsidP="00F943A1">
            <w:pPr>
              <w:pStyle w:val="Tekstpodstawowy"/>
              <w:spacing w:before="54" w:line="276" w:lineRule="auto"/>
              <w:ind w:left="0" w:right="-41"/>
              <w:rPr>
                <w:rFonts w:asciiTheme="minorHAnsi" w:hAnsiTheme="minorHAnsi"/>
                <w:color w:val="FF0000"/>
                <w:sz w:val="20"/>
                <w:szCs w:val="20"/>
                <w:lang w:val="pl-PL"/>
              </w:rPr>
            </w:pPr>
            <w:r w:rsidRPr="00F943A1">
              <w:rPr>
                <w:rFonts w:asciiTheme="minorHAnsi" w:hAnsiTheme="minorHAnsi"/>
                <w:sz w:val="20"/>
                <w:szCs w:val="20"/>
                <w:lang w:val="pl-PL"/>
              </w:rPr>
              <w:t>liczba przeszczepień</w:t>
            </w:r>
          </w:p>
        </w:tc>
        <w:tc>
          <w:tcPr>
            <w:tcW w:w="1022" w:type="dxa"/>
            <w:shd w:val="clear" w:color="auto" w:fill="FFFFFF"/>
          </w:tcPr>
          <w:p w14:paraId="06AA26F7"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3" w:type="dxa"/>
            <w:shd w:val="clear" w:color="auto" w:fill="FFFFFF"/>
          </w:tcPr>
          <w:p w14:paraId="48A577A5"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2" w:type="dxa"/>
            <w:shd w:val="clear" w:color="auto" w:fill="FFFFFF"/>
          </w:tcPr>
          <w:p w14:paraId="0EEBCB56"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73,0</w:t>
            </w:r>
          </w:p>
        </w:tc>
        <w:tc>
          <w:tcPr>
            <w:tcW w:w="1023" w:type="dxa"/>
            <w:shd w:val="clear" w:color="auto" w:fill="FFFFFF"/>
          </w:tcPr>
          <w:p w14:paraId="06E46648"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76,3</w:t>
            </w:r>
          </w:p>
        </w:tc>
        <w:tc>
          <w:tcPr>
            <w:tcW w:w="1022" w:type="dxa"/>
            <w:shd w:val="clear" w:color="auto" w:fill="FFFFFF"/>
          </w:tcPr>
          <w:p w14:paraId="033488F0"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76,5</w:t>
            </w:r>
          </w:p>
        </w:tc>
        <w:tc>
          <w:tcPr>
            <w:tcW w:w="1023" w:type="dxa"/>
            <w:shd w:val="clear" w:color="auto" w:fill="FFFFFF"/>
          </w:tcPr>
          <w:p w14:paraId="11761C2F"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79,6</w:t>
            </w:r>
          </w:p>
        </w:tc>
      </w:tr>
      <w:tr w:rsidR="00F943A1" w:rsidRPr="00F943A1" w14:paraId="424B877A" w14:textId="77777777" w:rsidTr="00133DFB">
        <w:trPr>
          <w:trHeight w:val="233"/>
        </w:trPr>
        <w:tc>
          <w:tcPr>
            <w:tcW w:w="510" w:type="dxa"/>
            <w:vMerge w:val="restart"/>
            <w:shd w:val="clear" w:color="auto" w:fill="FFFFFF"/>
          </w:tcPr>
          <w:p w14:paraId="2B155578" w14:textId="1F88ED49" w:rsidR="00F943A1" w:rsidRPr="00F943A1" w:rsidRDefault="008B088B" w:rsidP="00F943A1">
            <w:pPr>
              <w:pStyle w:val="Tekstpodstawowy"/>
              <w:spacing w:before="54" w:line="276" w:lineRule="auto"/>
              <w:ind w:left="0" w:right="-41"/>
              <w:rPr>
                <w:rFonts w:asciiTheme="minorHAnsi" w:hAnsiTheme="minorHAnsi"/>
                <w:sz w:val="20"/>
                <w:szCs w:val="20"/>
                <w:lang w:val="pl-PL"/>
              </w:rPr>
            </w:pPr>
            <w:r>
              <w:rPr>
                <w:rFonts w:asciiTheme="minorHAnsi" w:hAnsiTheme="minorHAnsi"/>
                <w:sz w:val="20"/>
                <w:szCs w:val="20"/>
                <w:lang w:val="pl-PL"/>
              </w:rPr>
              <w:t>5</w:t>
            </w:r>
          </w:p>
        </w:tc>
        <w:tc>
          <w:tcPr>
            <w:tcW w:w="1224" w:type="dxa"/>
            <w:vMerge w:val="restart"/>
            <w:shd w:val="clear" w:color="auto" w:fill="FFFFFF"/>
          </w:tcPr>
          <w:p w14:paraId="6C7CAB0B"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r w:rsidRPr="00F943A1">
              <w:rPr>
                <w:rFonts w:asciiTheme="minorHAnsi" w:hAnsiTheme="minorHAnsi"/>
                <w:sz w:val="20"/>
                <w:szCs w:val="20"/>
                <w:lang w:val="pl-PL"/>
              </w:rPr>
              <w:t>Włochy</w:t>
            </w:r>
          </w:p>
        </w:tc>
        <w:tc>
          <w:tcPr>
            <w:tcW w:w="1918" w:type="dxa"/>
            <w:shd w:val="clear" w:color="auto" w:fill="FFFFFF"/>
          </w:tcPr>
          <w:p w14:paraId="05BAA5A8" w14:textId="77777777" w:rsidR="00F943A1" w:rsidRPr="00F943A1" w:rsidRDefault="00F943A1" w:rsidP="00F943A1">
            <w:pPr>
              <w:pStyle w:val="Tekstpodstawowy"/>
              <w:spacing w:before="54" w:line="276" w:lineRule="auto"/>
              <w:ind w:left="0" w:right="-41"/>
              <w:rPr>
                <w:rFonts w:asciiTheme="minorHAnsi" w:hAnsiTheme="minorHAnsi"/>
                <w:color w:val="FF0000"/>
                <w:sz w:val="20"/>
                <w:szCs w:val="20"/>
                <w:lang w:val="pl-PL"/>
              </w:rPr>
            </w:pPr>
            <w:r w:rsidRPr="00F943A1">
              <w:rPr>
                <w:rFonts w:asciiTheme="minorHAnsi" w:hAnsiTheme="minorHAnsi"/>
                <w:color w:val="FF0000"/>
                <w:sz w:val="20"/>
                <w:szCs w:val="20"/>
                <w:lang w:val="pl-PL"/>
              </w:rPr>
              <w:t>liczba dawców</w:t>
            </w:r>
          </w:p>
        </w:tc>
        <w:tc>
          <w:tcPr>
            <w:tcW w:w="1022" w:type="dxa"/>
            <w:shd w:val="clear" w:color="auto" w:fill="FFFFFF"/>
          </w:tcPr>
          <w:p w14:paraId="6471DDCB"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21,3</w:t>
            </w:r>
          </w:p>
        </w:tc>
        <w:tc>
          <w:tcPr>
            <w:tcW w:w="1023" w:type="dxa"/>
            <w:shd w:val="clear" w:color="auto" w:fill="FFFFFF"/>
          </w:tcPr>
          <w:p w14:paraId="7F56A4AF"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21,6</w:t>
            </w:r>
          </w:p>
        </w:tc>
        <w:tc>
          <w:tcPr>
            <w:tcW w:w="1022" w:type="dxa"/>
            <w:shd w:val="clear" w:color="auto" w:fill="FFFFFF"/>
          </w:tcPr>
          <w:p w14:paraId="39F8DC03"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21,8</w:t>
            </w:r>
          </w:p>
        </w:tc>
        <w:tc>
          <w:tcPr>
            <w:tcW w:w="1023" w:type="dxa"/>
            <w:shd w:val="clear" w:color="auto" w:fill="FFFFFF"/>
          </w:tcPr>
          <w:p w14:paraId="1B1D4478"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21,9</w:t>
            </w:r>
          </w:p>
        </w:tc>
        <w:tc>
          <w:tcPr>
            <w:tcW w:w="1022" w:type="dxa"/>
            <w:shd w:val="clear" w:color="auto" w:fill="FFFFFF"/>
          </w:tcPr>
          <w:p w14:paraId="4CD88037"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21,7</w:t>
            </w:r>
          </w:p>
        </w:tc>
        <w:tc>
          <w:tcPr>
            <w:tcW w:w="1023" w:type="dxa"/>
            <w:shd w:val="clear" w:color="auto" w:fill="FFFFFF"/>
          </w:tcPr>
          <w:p w14:paraId="28BBA8E8"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22,7</w:t>
            </w:r>
          </w:p>
        </w:tc>
      </w:tr>
      <w:tr w:rsidR="00F943A1" w:rsidRPr="00F943A1" w14:paraId="74FF10ED" w14:textId="77777777" w:rsidTr="00133DFB">
        <w:trPr>
          <w:trHeight w:val="232"/>
        </w:trPr>
        <w:tc>
          <w:tcPr>
            <w:tcW w:w="510" w:type="dxa"/>
            <w:vMerge/>
            <w:shd w:val="clear" w:color="auto" w:fill="FFFFFF"/>
          </w:tcPr>
          <w:p w14:paraId="669919D3"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p>
        </w:tc>
        <w:tc>
          <w:tcPr>
            <w:tcW w:w="1224" w:type="dxa"/>
            <w:vMerge/>
            <w:shd w:val="clear" w:color="auto" w:fill="FFFFFF"/>
          </w:tcPr>
          <w:p w14:paraId="1A80B0EF"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p>
        </w:tc>
        <w:tc>
          <w:tcPr>
            <w:tcW w:w="1918" w:type="dxa"/>
            <w:shd w:val="clear" w:color="auto" w:fill="FFFFFF"/>
          </w:tcPr>
          <w:p w14:paraId="56108F46" w14:textId="77777777" w:rsidR="00F943A1" w:rsidRPr="00F943A1" w:rsidRDefault="00F943A1" w:rsidP="00F943A1">
            <w:pPr>
              <w:pStyle w:val="Tekstpodstawowy"/>
              <w:spacing w:before="54" w:line="276" w:lineRule="auto"/>
              <w:ind w:left="0" w:right="-41"/>
              <w:rPr>
                <w:rFonts w:asciiTheme="minorHAnsi" w:hAnsiTheme="minorHAnsi"/>
                <w:b/>
                <w:color w:val="FF0000"/>
                <w:sz w:val="20"/>
                <w:szCs w:val="20"/>
                <w:lang w:val="pl-PL"/>
              </w:rPr>
            </w:pPr>
            <w:r w:rsidRPr="00F943A1">
              <w:rPr>
                <w:rFonts w:asciiTheme="minorHAnsi" w:hAnsiTheme="minorHAnsi"/>
                <w:sz w:val="20"/>
                <w:szCs w:val="20"/>
                <w:lang w:val="pl-PL"/>
              </w:rPr>
              <w:t>liczba przeszczepień</w:t>
            </w:r>
          </w:p>
        </w:tc>
        <w:tc>
          <w:tcPr>
            <w:tcW w:w="1022" w:type="dxa"/>
            <w:shd w:val="clear" w:color="auto" w:fill="FFFFFF"/>
          </w:tcPr>
          <w:p w14:paraId="54555116"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3" w:type="dxa"/>
            <w:shd w:val="clear" w:color="auto" w:fill="FFFFFF"/>
          </w:tcPr>
          <w:p w14:paraId="68149EF8"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2" w:type="dxa"/>
            <w:shd w:val="clear" w:color="auto" w:fill="FFFFFF"/>
          </w:tcPr>
          <w:p w14:paraId="7A237219"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52,1</w:t>
            </w:r>
          </w:p>
        </w:tc>
        <w:tc>
          <w:tcPr>
            <w:tcW w:w="1023" w:type="dxa"/>
            <w:shd w:val="clear" w:color="auto" w:fill="FFFFFF"/>
          </w:tcPr>
          <w:p w14:paraId="3CDD1966"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51,1</w:t>
            </w:r>
          </w:p>
        </w:tc>
        <w:tc>
          <w:tcPr>
            <w:tcW w:w="1022" w:type="dxa"/>
            <w:shd w:val="clear" w:color="auto" w:fill="FFFFFF"/>
          </w:tcPr>
          <w:p w14:paraId="092442B0"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50,3</w:t>
            </w:r>
          </w:p>
        </w:tc>
        <w:tc>
          <w:tcPr>
            <w:tcW w:w="1023" w:type="dxa"/>
            <w:shd w:val="clear" w:color="auto" w:fill="FFFFFF"/>
          </w:tcPr>
          <w:p w14:paraId="4F1F0B3D"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53,2</w:t>
            </w:r>
          </w:p>
        </w:tc>
      </w:tr>
      <w:tr w:rsidR="00F943A1" w:rsidRPr="00F943A1" w14:paraId="21CA3865" w14:textId="77777777" w:rsidTr="00133DFB">
        <w:trPr>
          <w:trHeight w:val="233"/>
        </w:trPr>
        <w:tc>
          <w:tcPr>
            <w:tcW w:w="510" w:type="dxa"/>
            <w:vMerge w:val="restart"/>
            <w:shd w:val="clear" w:color="auto" w:fill="FFFFFF"/>
          </w:tcPr>
          <w:p w14:paraId="78395845" w14:textId="255047F4" w:rsidR="00F943A1" w:rsidRPr="00F943A1" w:rsidRDefault="008B088B" w:rsidP="00F943A1">
            <w:pPr>
              <w:pStyle w:val="Tekstpodstawowy"/>
              <w:spacing w:before="54" w:line="276" w:lineRule="auto"/>
              <w:ind w:left="0" w:right="-41"/>
              <w:rPr>
                <w:rFonts w:asciiTheme="minorHAnsi" w:hAnsiTheme="minorHAnsi"/>
                <w:sz w:val="20"/>
                <w:szCs w:val="20"/>
                <w:lang w:val="pl-PL"/>
              </w:rPr>
            </w:pPr>
            <w:r>
              <w:rPr>
                <w:rFonts w:asciiTheme="minorHAnsi" w:hAnsiTheme="minorHAnsi"/>
                <w:sz w:val="20"/>
                <w:szCs w:val="20"/>
                <w:lang w:val="pl-PL"/>
              </w:rPr>
              <w:t>6</w:t>
            </w:r>
          </w:p>
        </w:tc>
        <w:tc>
          <w:tcPr>
            <w:tcW w:w="1224" w:type="dxa"/>
            <w:vMerge w:val="restart"/>
            <w:shd w:val="clear" w:color="auto" w:fill="FFFFFF"/>
          </w:tcPr>
          <w:p w14:paraId="4AFC38CA" w14:textId="77777777" w:rsidR="00F943A1" w:rsidRPr="00F943A1" w:rsidRDefault="00F943A1" w:rsidP="00F943A1">
            <w:pPr>
              <w:pStyle w:val="Tekstpodstawowy"/>
              <w:spacing w:before="120" w:line="276" w:lineRule="auto"/>
              <w:ind w:left="0" w:right="-40"/>
              <w:rPr>
                <w:rFonts w:asciiTheme="minorHAnsi" w:hAnsiTheme="minorHAnsi"/>
                <w:sz w:val="20"/>
                <w:szCs w:val="20"/>
                <w:lang w:val="pl-PL"/>
              </w:rPr>
            </w:pPr>
            <w:r w:rsidRPr="00F943A1">
              <w:rPr>
                <w:rFonts w:asciiTheme="minorHAnsi" w:hAnsiTheme="minorHAnsi"/>
                <w:sz w:val="20"/>
                <w:szCs w:val="20"/>
                <w:lang w:val="pl-PL"/>
              </w:rPr>
              <w:t>Czechy</w:t>
            </w:r>
          </w:p>
        </w:tc>
        <w:tc>
          <w:tcPr>
            <w:tcW w:w="1918" w:type="dxa"/>
            <w:shd w:val="clear" w:color="auto" w:fill="FFFFFF"/>
          </w:tcPr>
          <w:p w14:paraId="491B829C" w14:textId="77777777" w:rsidR="00F943A1" w:rsidRPr="00F943A1" w:rsidRDefault="00F943A1" w:rsidP="00F943A1">
            <w:pPr>
              <w:pStyle w:val="Tekstpodstawowy"/>
              <w:spacing w:before="54" w:line="276" w:lineRule="auto"/>
              <w:ind w:left="0" w:right="-41"/>
              <w:rPr>
                <w:rFonts w:asciiTheme="minorHAnsi" w:hAnsiTheme="minorHAnsi"/>
                <w:b/>
                <w:color w:val="FF0000"/>
                <w:sz w:val="20"/>
                <w:szCs w:val="20"/>
                <w:lang w:val="pl-PL"/>
              </w:rPr>
            </w:pPr>
            <w:r w:rsidRPr="00F943A1">
              <w:rPr>
                <w:rFonts w:asciiTheme="minorHAnsi" w:hAnsiTheme="minorHAnsi"/>
                <w:color w:val="FF0000"/>
                <w:sz w:val="20"/>
                <w:szCs w:val="20"/>
                <w:lang w:val="pl-PL"/>
              </w:rPr>
              <w:t>liczba dawców</w:t>
            </w:r>
          </w:p>
        </w:tc>
        <w:tc>
          <w:tcPr>
            <w:tcW w:w="1022" w:type="dxa"/>
            <w:shd w:val="clear" w:color="auto" w:fill="FFFFFF"/>
          </w:tcPr>
          <w:p w14:paraId="3F6E83B9"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19,0</w:t>
            </w:r>
          </w:p>
        </w:tc>
        <w:tc>
          <w:tcPr>
            <w:tcW w:w="1023" w:type="dxa"/>
            <w:shd w:val="clear" w:color="auto" w:fill="FFFFFF"/>
          </w:tcPr>
          <w:p w14:paraId="0DC01D03"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b/>
                <w:color w:val="FF0000"/>
                <w:sz w:val="20"/>
                <w:szCs w:val="20"/>
                <w:lang w:val="pl-PL"/>
              </w:rPr>
              <w:t>19,6</w:t>
            </w:r>
          </w:p>
        </w:tc>
        <w:tc>
          <w:tcPr>
            <w:tcW w:w="1022" w:type="dxa"/>
            <w:shd w:val="clear" w:color="auto" w:fill="FFFFFF"/>
          </w:tcPr>
          <w:p w14:paraId="1E25B689"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17,6</w:t>
            </w:r>
          </w:p>
        </w:tc>
        <w:tc>
          <w:tcPr>
            <w:tcW w:w="1023" w:type="dxa"/>
            <w:shd w:val="clear" w:color="auto" w:fill="FFFFFF"/>
          </w:tcPr>
          <w:p w14:paraId="27D87352"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20,4</w:t>
            </w:r>
          </w:p>
        </w:tc>
        <w:tc>
          <w:tcPr>
            <w:tcW w:w="1022" w:type="dxa"/>
            <w:shd w:val="clear" w:color="auto" w:fill="FFFFFF"/>
          </w:tcPr>
          <w:p w14:paraId="35CCEA8E"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20,4</w:t>
            </w:r>
          </w:p>
        </w:tc>
        <w:tc>
          <w:tcPr>
            <w:tcW w:w="1023" w:type="dxa"/>
            <w:shd w:val="clear" w:color="auto" w:fill="FFFFFF"/>
          </w:tcPr>
          <w:p w14:paraId="114F144B"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color w:val="FF0000"/>
                <w:sz w:val="20"/>
                <w:szCs w:val="20"/>
                <w:lang w:val="pl-PL"/>
              </w:rPr>
              <w:t>24,4</w:t>
            </w:r>
          </w:p>
        </w:tc>
      </w:tr>
      <w:tr w:rsidR="00F943A1" w:rsidRPr="00F943A1" w14:paraId="364A8F04" w14:textId="77777777" w:rsidTr="00133DFB">
        <w:trPr>
          <w:trHeight w:val="232"/>
        </w:trPr>
        <w:tc>
          <w:tcPr>
            <w:tcW w:w="510" w:type="dxa"/>
            <w:vMerge/>
            <w:shd w:val="clear" w:color="auto" w:fill="FFFFFF"/>
          </w:tcPr>
          <w:p w14:paraId="65E2488A"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p>
        </w:tc>
        <w:tc>
          <w:tcPr>
            <w:tcW w:w="1224" w:type="dxa"/>
            <w:vMerge/>
            <w:shd w:val="clear" w:color="auto" w:fill="FFFFFF"/>
          </w:tcPr>
          <w:p w14:paraId="3505CBC5"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p>
        </w:tc>
        <w:tc>
          <w:tcPr>
            <w:tcW w:w="1918" w:type="dxa"/>
            <w:shd w:val="clear" w:color="auto" w:fill="FFFFFF"/>
          </w:tcPr>
          <w:p w14:paraId="3A672526" w14:textId="77777777" w:rsidR="00F943A1" w:rsidRPr="00F943A1" w:rsidRDefault="00F943A1" w:rsidP="00F943A1">
            <w:pPr>
              <w:pStyle w:val="Tekstpodstawowy"/>
              <w:spacing w:before="54" w:line="276" w:lineRule="auto"/>
              <w:ind w:left="0" w:right="-41"/>
              <w:rPr>
                <w:rFonts w:asciiTheme="minorHAnsi" w:hAnsiTheme="minorHAnsi"/>
                <w:b/>
                <w:color w:val="FF0000"/>
                <w:sz w:val="20"/>
                <w:szCs w:val="20"/>
                <w:lang w:val="pl-PL"/>
              </w:rPr>
            </w:pPr>
            <w:r w:rsidRPr="00F943A1">
              <w:rPr>
                <w:rFonts w:asciiTheme="minorHAnsi" w:hAnsiTheme="minorHAnsi"/>
                <w:sz w:val="20"/>
                <w:szCs w:val="20"/>
                <w:lang w:val="pl-PL"/>
              </w:rPr>
              <w:t>liczba przeszczepień</w:t>
            </w:r>
          </w:p>
        </w:tc>
        <w:tc>
          <w:tcPr>
            <w:tcW w:w="1022" w:type="dxa"/>
            <w:shd w:val="clear" w:color="auto" w:fill="FFFFFF"/>
          </w:tcPr>
          <w:p w14:paraId="220901D1"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3" w:type="dxa"/>
            <w:shd w:val="clear" w:color="auto" w:fill="FFFFFF"/>
          </w:tcPr>
          <w:p w14:paraId="4E976EB0" w14:textId="77777777" w:rsidR="00F943A1" w:rsidRPr="00F943A1" w:rsidRDefault="00F943A1" w:rsidP="00F943A1">
            <w:pPr>
              <w:pStyle w:val="Tekstpodstawowy"/>
              <w:spacing w:before="54" w:line="276" w:lineRule="auto"/>
              <w:ind w:left="0" w:right="-41"/>
              <w:rPr>
                <w:rFonts w:asciiTheme="minorHAnsi" w:hAnsiTheme="minorHAnsi"/>
                <w:sz w:val="20"/>
                <w:szCs w:val="20"/>
                <w:lang w:val="pl-PL"/>
              </w:rPr>
            </w:pPr>
            <w:r w:rsidRPr="00F943A1">
              <w:rPr>
                <w:rFonts w:asciiTheme="minorHAnsi" w:hAnsiTheme="minorHAnsi"/>
                <w:sz w:val="20"/>
                <w:szCs w:val="20"/>
                <w:lang w:val="pl-PL"/>
              </w:rPr>
              <w:t>b.d.</w:t>
            </w:r>
          </w:p>
        </w:tc>
        <w:tc>
          <w:tcPr>
            <w:tcW w:w="1022" w:type="dxa"/>
            <w:shd w:val="clear" w:color="auto" w:fill="FFFFFF"/>
          </w:tcPr>
          <w:p w14:paraId="227E45E2"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49,6</w:t>
            </w:r>
          </w:p>
        </w:tc>
        <w:tc>
          <w:tcPr>
            <w:tcW w:w="1023" w:type="dxa"/>
            <w:shd w:val="clear" w:color="auto" w:fill="FFFFFF"/>
          </w:tcPr>
          <w:p w14:paraId="614BB0D0"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60,7</w:t>
            </w:r>
          </w:p>
        </w:tc>
        <w:tc>
          <w:tcPr>
            <w:tcW w:w="1022" w:type="dxa"/>
            <w:shd w:val="clear" w:color="auto" w:fill="FFFFFF"/>
          </w:tcPr>
          <w:p w14:paraId="2FCB00DE"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61,8</w:t>
            </w:r>
          </w:p>
        </w:tc>
        <w:tc>
          <w:tcPr>
            <w:tcW w:w="1023" w:type="dxa"/>
            <w:shd w:val="clear" w:color="auto" w:fill="FFFFFF"/>
          </w:tcPr>
          <w:p w14:paraId="19ED0E4E" w14:textId="77777777" w:rsidR="00F943A1" w:rsidRPr="00F943A1" w:rsidRDefault="00F943A1" w:rsidP="00F943A1">
            <w:pPr>
              <w:pStyle w:val="Tekstpodstawowy"/>
              <w:spacing w:before="54" w:line="276" w:lineRule="auto"/>
              <w:ind w:left="0" w:right="-41"/>
              <w:rPr>
                <w:rFonts w:asciiTheme="minorHAnsi" w:hAnsiTheme="minorHAnsi"/>
                <w:b/>
                <w:sz w:val="20"/>
                <w:szCs w:val="20"/>
                <w:lang w:val="pl-PL"/>
              </w:rPr>
            </w:pPr>
            <w:r w:rsidRPr="00F943A1">
              <w:rPr>
                <w:rFonts w:asciiTheme="minorHAnsi" w:hAnsiTheme="minorHAnsi"/>
                <w:b/>
                <w:sz w:val="20"/>
                <w:szCs w:val="20"/>
                <w:lang w:val="pl-PL"/>
              </w:rPr>
              <w:t>78,2</w:t>
            </w:r>
          </w:p>
        </w:tc>
      </w:tr>
    </w:tbl>
    <w:p w14:paraId="655D6DA2" w14:textId="77777777" w:rsidR="00F943A1" w:rsidRPr="00F943A1" w:rsidRDefault="00F943A1" w:rsidP="00F943A1">
      <w:pPr>
        <w:pStyle w:val="Tekstpodstawowy"/>
        <w:tabs>
          <w:tab w:val="left" w:pos="0"/>
        </w:tabs>
        <w:spacing w:before="0" w:line="276" w:lineRule="auto"/>
        <w:ind w:left="0" w:right="0"/>
        <w:rPr>
          <w:rFonts w:asciiTheme="minorHAnsi" w:hAnsiTheme="minorHAnsi"/>
          <w:lang w:val="pl-PL"/>
        </w:rPr>
      </w:pPr>
      <w:r w:rsidRPr="00F943A1">
        <w:rPr>
          <w:rFonts w:asciiTheme="minorHAnsi" w:hAnsiTheme="minorHAnsi"/>
          <w:lang w:val="pl-PL"/>
        </w:rPr>
        <w:lastRenderedPageBreak/>
        <w:t xml:space="preserve">* - </w:t>
      </w:r>
      <w:r w:rsidRPr="00F943A1">
        <w:rPr>
          <w:rFonts w:asciiTheme="minorHAnsi" w:hAnsiTheme="minorHAnsi"/>
          <w:sz w:val="20"/>
          <w:szCs w:val="20"/>
          <w:lang w:val="pl-PL"/>
        </w:rPr>
        <w:t>okres realizacji Narodowego Programu Rozwoju Medycyny Transplantacyjnej na lata 2011-2020</w:t>
      </w:r>
    </w:p>
    <w:p w14:paraId="4C43D03E" w14:textId="77777777" w:rsidR="00F943A1" w:rsidRPr="00F943A1" w:rsidRDefault="00F943A1" w:rsidP="00F943A1">
      <w:pPr>
        <w:tabs>
          <w:tab w:val="left" w:pos="0"/>
        </w:tabs>
        <w:jc w:val="both"/>
        <w:rPr>
          <w:sz w:val="24"/>
          <w:szCs w:val="24"/>
        </w:rPr>
      </w:pPr>
    </w:p>
    <w:p w14:paraId="6098C60B" w14:textId="0BC61D89" w:rsidR="00F943A1" w:rsidRDefault="00F943A1" w:rsidP="000722CE">
      <w:pPr>
        <w:tabs>
          <w:tab w:val="left" w:pos="284"/>
        </w:tabs>
        <w:ind w:left="284"/>
        <w:jc w:val="both"/>
        <w:rPr>
          <w:sz w:val="24"/>
          <w:szCs w:val="24"/>
        </w:rPr>
      </w:pPr>
      <w:r w:rsidRPr="00F943A1">
        <w:rPr>
          <w:sz w:val="24"/>
          <w:szCs w:val="24"/>
        </w:rPr>
        <w:t>Dane epidemiologiczne wskazują, że w zakresie transplantacji narządów</w:t>
      </w:r>
      <w:r w:rsidRPr="00F943A1">
        <w:rPr>
          <w:spacing w:val="40"/>
          <w:sz w:val="24"/>
          <w:szCs w:val="24"/>
        </w:rPr>
        <w:t xml:space="preserve"> </w:t>
      </w:r>
      <w:r w:rsidRPr="00F943A1">
        <w:rPr>
          <w:sz w:val="24"/>
          <w:szCs w:val="24"/>
        </w:rPr>
        <w:t>potrzeby</w:t>
      </w:r>
      <w:r w:rsidRPr="00F943A1">
        <w:rPr>
          <w:spacing w:val="-1"/>
          <w:sz w:val="24"/>
          <w:szCs w:val="24"/>
        </w:rPr>
        <w:t xml:space="preserve"> </w:t>
      </w:r>
      <w:r w:rsidRPr="00F943A1">
        <w:rPr>
          <w:sz w:val="24"/>
          <w:szCs w:val="24"/>
        </w:rPr>
        <w:t>w</w:t>
      </w:r>
      <w:r w:rsidR="008B088B">
        <w:rPr>
          <w:sz w:val="24"/>
          <w:szCs w:val="24"/>
        </w:rPr>
        <w:t> </w:t>
      </w:r>
      <w:r w:rsidRPr="00F943A1">
        <w:rPr>
          <w:sz w:val="24"/>
          <w:szCs w:val="24"/>
        </w:rPr>
        <w:t>Polsce w skali roku są takie same jak na całym świecie</w:t>
      </w:r>
      <w:r w:rsidRPr="00F943A1">
        <w:rPr>
          <w:b/>
          <w:sz w:val="24"/>
          <w:szCs w:val="24"/>
        </w:rPr>
        <w:t xml:space="preserve"> </w:t>
      </w:r>
      <w:r w:rsidRPr="00F943A1">
        <w:rPr>
          <w:sz w:val="24"/>
          <w:szCs w:val="24"/>
        </w:rPr>
        <w:t>i kształtują się</w:t>
      </w:r>
      <w:r w:rsidRPr="00F943A1">
        <w:rPr>
          <w:spacing w:val="-26"/>
          <w:sz w:val="24"/>
          <w:szCs w:val="24"/>
        </w:rPr>
        <w:t xml:space="preserve"> </w:t>
      </w:r>
      <w:r w:rsidRPr="00F943A1">
        <w:rPr>
          <w:sz w:val="24"/>
          <w:szCs w:val="24"/>
        </w:rPr>
        <w:t>następująco:</w:t>
      </w:r>
    </w:p>
    <w:p w14:paraId="2B5D4C45" w14:textId="77777777" w:rsidR="00A45ABE" w:rsidRPr="00F943A1" w:rsidRDefault="00A45ABE" w:rsidP="000722CE">
      <w:pPr>
        <w:tabs>
          <w:tab w:val="left" w:pos="284"/>
        </w:tabs>
        <w:ind w:left="284"/>
        <w:jc w:val="both"/>
        <w:rPr>
          <w:rFonts w:eastAsia="Times New Roman"/>
          <w:sz w:val="24"/>
          <w:szCs w:val="24"/>
        </w:rPr>
      </w:pPr>
    </w:p>
    <w:p w14:paraId="5FF286EF" w14:textId="77777777" w:rsidR="00F943A1" w:rsidRPr="00F943A1" w:rsidRDefault="00F943A1" w:rsidP="00216956">
      <w:pPr>
        <w:pStyle w:val="Akapitzlist"/>
        <w:widowControl w:val="0"/>
        <w:numPr>
          <w:ilvl w:val="0"/>
          <w:numId w:val="21"/>
        </w:numPr>
        <w:tabs>
          <w:tab w:val="left" w:pos="284"/>
        </w:tabs>
        <w:spacing w:after="0"/>
        <w:ind w:left="284" w:firstLine="0"/>
        <w:contextualSpacing w:val="0"/>
        <w:jc w:val="both"/>
        <w:rPr>
          <w:rFonts w:eastAsia="Times New Roman"/>
          <w:sz w:val="24"/>
          <w:szCs w:val="24"/>
        </w:rPr>
      </w:pPr>
      <w:r w:rsidRPr="00F943A1">
        <w:rPr>
          <w:b/>
          <w:sz w:val="24"/>
          <w:szCs w:val="24"/>
        </w:rPr>
        <w:t xml:space="preserve">60 osób </w:t>
      </w:r>
      <w:r w:rsidRPr="00F943A1">
        <w:rPr>
          <w:sz w:val="24"/>
          <w:szCs w:val="24"/>
        </w:rPr>
        <w:t>na 1 milion mieszkańców wymaga przeszczepienia</w:t>
      </w:r>
      <w:r w:rsidRPr="00F943A1">
        <w:rPr>
          <w:spacing w:val="-4"/>
          <w:sz w:val="24"/>
          <w:szCs w:val="24"/>
        </w:rPr>
        <w:t xml:space="preserve"> </w:t>
      </w:r>
      <w:r w:rsidRPr="00F943A1">
        <w:rPr>
          <w:sz w:val="24"/>
          <w:szCs w:val="24"/>
        </w:rPr>
        <w:t>nerki,</w:t>
      </w:r>
    </w:p>
    <w:p w14:paraId="762F7116" w14:textId="3495AE87" w:rsidR="00F943A1" w:rsidRPr="00F943A1" w:rsidRDefault="00F943A1" w:rsidP="00216956">
      <w:pPr>
        <w:pStyle w:val="Akapitzlist"/>
        <w:widowControl w:val="0"/>
        <w:numPr>
          <w:ilvl w:val="0"/>
          <w:numId w:val="21"/>
        </w:numPr>
        <w:tabs>
          <w:tab w:val="left" w:pos="284"/>
        </w:tabs>
        <w:spacing w:after="0"/>
        <w:ind w:left="284" w:firstLine="0"/>
        <w:contextualSpacing w:val="0"/>
        <w:jc w:val="both"/>
        <w:rPr>
          <w:rFonts w:eastAsia="Times New Roman"/>
          <w:sz w:val="24"/>
          <w:szCs w:val="24"/>
        </w:rPr>
      </w:pPr>
      <w:r w:rsidRPr="00F943A1">
        <w:rPr>
          <w:b/>
          <w:sz w:val="24"/>
          <w:szCs w:val="24"/>
        </w:rPr>
        <w:t>12</w:t>
      </w:r>
      <w:r w:rsidR="00A45ABE">
        <w:rPr>
          <w:b/>
          <w:sz w:val="24"/>
          <w:szCs w:val="24"/>
        </w:rPr>
        <w:t>–</w:t>
      </w:r>
      <w:r w:rsidRPr="00F943A1">
        <w:rPr>
          <w:b/>
          <w:sz w:val="24"/>
          <w:szCs w:val="24"/>
        </w:rPr>
        <w:t xml:space="preserve">16 osób </w:t>
      </w:r>
      <w:r w:rsidRPr="00F943A1">
        <w:rPr>
          <w:sz w:val="24"/>
          <w:szCs w:val="24"/>
        </w:rPr>
        <w:t>na 1 milion mieszkańców wymaga przeszczepienia</w:t>
      </w:r>
      <w:r w:rsidRPr="00F943A1">
        <w:rPr>
          <w:spacing w:val="-7"/>
          <w:sz w:val="24"/>
          <w:szCs w:val="24"/>
        </w:rPr>
        <w:t xml:space="preserve"> </w:t>
      </w:r>
      <w:r w:rsidRPr="00F943A1">
        <w:rPr>
          <w:sz w:val="24"/>
          <w:szCs w:val="24"/>
        </w:rPr>
        <w:t>wątroby,</w:t>
      </w:r>
    </w:p>
    <w:p w14:paraId="15125946" w14:textId="6D55397F" w:rsidR="00F943A1" w:rsidRPr="00F943A1" w:rsidRDefault="00F943A1" w:rsidP="00216956">
      <w:pPr>
        <w:pStyle w:val="Akapitzlist"/>
        <w:widowControl w:val="0"/>
        <w:numPr>
          <w:ilvl w:val="0"/>
          <w:numId w:val="21"/>
        </w:numPr>
        <w:tabs>
          <w:tab w:val="left" w:pos="284"/>
        </w:tabs>
        <w:spacing w:after="0"/>
        <w:ind w:left="284" w:firstLine="0"/>
        <w:contextualSpacing w:val="0"/>
        <w:jc w:val="both"/>
        <w:rPr>
          <w:rFonts w:eastAsia="Times New Roman"/>
          <w:sz w:val="24"/>
          <w:szCs w:val="24"/>
        </w:rPr>
      </w:pPr>
      <w:r w:rsidRPr="00F943A1">
        <w:rPr>
          <w:b/>
          <w:sz w:val="24"/>
          <w:szCs w:val="24"/>
        </w:rPr>
        <w:t>6</w:t>
      </w:r>
      <w:r w:rsidR="00A45ABE">
        <w:rPr>
          <w:b/>
          <w:sz w:val="24"/>
          <w:szCs w:val="24"/>
        </w:rPr>
        <w:t>–</w:t>
      </w:r>
      <w:r w:rsidRPr="00F943A1">
        <w:rPr>
          <w:b/>
          <w:sz w:val="24"/>
          <w:szCs w:val="24"/>
        </w:rPr>
        <w:t xml:space="preserve">8 osób </w:t>
      </w:r>
      <w:r w:rsidRPr="00F943A1">
        <w:rPr>
          <w:sz w:val="24"/>
          <w:szCs w:val="24"/>
        </w:rPr>
        <w:t>na 1 milion mieszkańców wymaga przeszczepienia</w:t>
      </w:r>
      <w:r w:rsidRPr="00F943A1">
        <w:rPr>
          <w:spacing w:val="-6"/>
          <w:sz w:val="24"/>
          <w:szCs w:val="24"/>
        </w:rPr>
        <w:t xml:space="preserve"> </w:t>
      </w:r>
      <w:r w:rsidRPr="00F943A1">
        <w:rPr>
          <w:sz w:val="24"/>
          <w:szCs w:val="24"/>
        </w:rPr>
        <w:t>serca.</w:t>
      </w:r>
    </w:p>
    <w:p w14:paraId="7BF784B4" w14:textId="77777777" w:rsidR="00F943A1" w:rsidRPr="00F943A1" w:rsidRDefault="00F943A1" w:rsidP="000722CE">
      <w:pPr>
        <w:tabs>
          <w:tab w:val="left" w:pos="284"/>
        </w:tabs>
        <w:ind w:left="284"/>
        <w:jc w:val="both"/>
        <w:rPr>
          <w:rFonts w:eastAsia="Times New Roman"/>
          <w:sz w:val="24"/>
          <w:szCs w:val="24"/>
        </w:rPr>
      </w:pPr>
      <w:r w:rsidRPr="00F943A1">
        <w:rPr>
          <w:sz w:val="24"/>
          <w:szCs w:val="24"/>
        </w:rPr>
        <w:t>Dane te wskazują również, że liczba wykonywanych zabiegów jest daleka od potrzeb.</w:t>
      </w:r>
    </w:p>
    <w:p w14:paraId="61AAE905" w14:textId="2A104740" w:rsidR="00F943A1" w:rsidRPr="00F943A1" w:rsidRDefault="00F943A1" w:rsidP="000722CE">
      <w:pPr>
        <w:pStyle w:val="Tekstpodstawowy"/>
        <w:tabs>
          <w:tab w:val="left" w:pos="284"/>
        </w:tabs>
        <w:spacing w:before="0" w:line="276" w:lineRule="auto"/>
        <w:ind w:left="284" w:right="0"/>
        <w:rPr>
          <w:rFonts w:asciiTheme="minorHAnsi" w:hAnsiTheme="minorHAnsi"/>
          <w:lang w:val="pl-PL"/>
        </w:rPr>
      </w:pPr>
      <w:r w:rsidRPr="00F943A1">
        <w:rPr>
          <w:rFonts w:asciiTheme="minorHAnsi" w:hAnsiTheme="minorHAnsi"/>
          <w:lang w:val="pl-PL"/>
        </w:rPr>
        <w:t>Na</w:t>
      </w:r>
      <w:r w:rsidRPr="00F943A1">
        <w:rPr>
          <w:rFonts w:asciiTheme="minorHAnsi" w:hAnsiTheme="minorHAnsi"/>
          <w:spacing w:val="30"/>
          <w:lang w:val="pl-PL"/>
        </w:rPr>
        <w:t xml:space="preserve"> </w:t>
      </w:r>
      <w:r w:rsidRPr="00F943A1">
        <w:rPr>
          <w:rFonts w:asciiTheme="minorHAnsi" w:hAnsiTheme="minorHAnsi"/>
          <w:lang w:val="pl-PL"/>
        </w:rPr>
        <w:t>dzień</w:t>
      </w:r>
      <w:r w:rsidRPr="00F943A1">
        <w:rPr>
          <w:rFonts w:asciiTheme="minorHAnsi" w:hAnsiTheme="minorHAnsi"/>
          <w:spacing w:val="30"/>
          <w:lang w:val="pl-PL"/>
        </w:rPr>
        <w:t xml:space="preserve"> </w:t>
      </w:r>
      <w:r w:rsidRPr="00F943A1">
        <w:rPr>
          <w:rFonts w:asciiTheme="minorHAnsi" w:hAnsiTheme="minorHAnsi"/>
          <w:lang w:val="pl-PL"/>
        </w:rPr>
        <w:t>31</w:t>
      </w:r>
      <w:r w:rsidRPr="00F943A1">
        <w:rPr>
          <w:rFonts w:asciiTheme="minorHAnsi" w:hAnsiTheme="minorHAnsi"/>
          <w:spacing w:val="30"/>
          <w:lang w:val="pl-PL"/>
        </w:rPr>
        <w:t xml:space="preserve"> </w:t>
      </w:r>
      <w:r w:rsidRPr="00F943A1">
        <w:rPr>
          <w:rFonts w:asciiTheme="minorHAnsi" w:hAnsiTheme="minorHAnsi"/>
          <w:lang w:val="pl-PL"/>
        </w:rPr>
        <w:t>grudnia</w:t>
      </w:r>
      <w:r w:rsidRPr="00F943A1">
        <w:rPr>
          <w:rFonts w:asciiTheme="minorHAnsi" w:hAnsiTheme="minorHAnsi"/>
          <w:spacing w:val="30"/>
          <w:lang w:val="pl-PL"/>
        </w:rPr>
        <w:t xml:space="preserve"> </w:t>
      </w:r>
      <w:r w:rsidRPr="00F943A1">
        <w:rPr>
          <w:rFonts w:asciiTheme="minorHAnsi" w:hAnsiTheme="minorHAnsi"/>
          <w:lang w:val="pl-PL"/>
        </w:rPr>
        <w:t>2008</w:t>
      </w:r>
      <w:r w:rsidRPr="00F943A1">
        <w:rPr>
          <w:rFonts w:asciiTheme="minorHAnsi" w:hAnsiTheme="minorHAnsi"/>
          <w:spacing w:val="30"/>
          <w:lang w:val="pl-PL"/>
        </w:rPr>
        <w:t xml:space="preserve"> </w:t>
      </w:r>
      <w:r w:rsidRPr="00F943A1">
        <w:rPr>
          <w:rFonts w:asciiTheme="minorHAnsi" w:hAnsiTheme="minorHAnsi"/>
          <w:lang w:val="pl-PL"/>
        </w:rPr>
        <w:t>r.</w:t>
      </w:r>
      <w:r w:rsidRPr="00F943A1">
        <w:rPr>
          <w:rFonts w:asciiTheme="minorHAnsi" w:hAnsiTheme="minorHAnsi"/>
          <w:spacing w:val="30"/>
          <w:lang w:val="pl-PL"/>
        </w:rPr>
        <w:t xml:space="preserve"> </w:t>
      </w:r>
      <w:r w:rsidRPr="00F943A1">
        <w:rPr>
          <w:rFonts w:asciiTheme="minorHAnsi" w:hAnsiTheme="minorHAnsi"/>
          <w:lang w:val="pl-PL"/>
        </w:rPr>
        <w:t>w</w:t>
      </w:r>
      <w:r w:rsidRPr="00F943A1">
        <w:rPr>
          <w:rFonts w:asciiTheme="minorHAnsi" w:hAnsiTheme="minorHAnsi"/>
          <w:spacing w:val="30"/>
          <w:lang w:val="pl-PL"/>
        </w:rPr>
        <w:t xml:space="preserve"> </w:t>
      </w:r>
      <w:r w:rsidRPr="00F943A1">
        <w:rPr>
          <w:rFonts w:asciiTheme="minorHAnsi" w:hAnsiTheme="minorHAnsi"/>
          <w:lang w:val="pl-PL"/>
        </w:rPr>
        <w:t>Polsce</w:t>
      </w:r>
      <w:r w:rsidRPr="00F943A1">
        <w:rPr>
          <w:rFonts w:asciiTheme="minorHAnsi" w:hAnsiTheme="minorHAnsi"/>
          <w:spacing w:val="30"/>
          <w:lang w:val="pl-PL"/>
        </w:rPr>
        <w:t xml:space="preserve"> </w:t>
      </w:r>
      <w:r w:rsidRPr="00F943A1">
        <w:rPr>
          <w:rFonts w:asciiTheme="minorHAnsi" w:hAnsiTheme="minorHAnsi"/>
          <w:lang w:val="pl-PL"/>
        </w:rPr>
        <w:t>na</w:t>
      </w:r>
      <w:r w:rsidRPr="00F943A1">
        <w:rPr>
          <w:rFonts w:asciiTheme="minorHAnsi" w:hAnsiTheme="minorHAnsi"/>
          <w:spacing w:val="30"/>
          <w:lang w:val="pl-PL"/>
        </w:rPr>
        <w:t xml:space="preserve"> </w:t>
      </w:r>
      <w:r w:rsidRPr="00F943A1">
        <w:rPr>
          <w:rFonts w:asciiTheme="minorHAnsi" w:hAnsiTheme="minorHAnsi"/>
          <w:lang w:val="pl-PL"/>
        </w:rPr>
        <w:t>przeszczep</w:t>
      </w:r>
      <w:r w:rsidRPr="00F943A1">
        <w:rPr>
          <w:rFonts w:asciiTheme="minorHAnsi" w:hAnsiTheme="minorHAnsi"/>
          <w:spacing w:val="30"/>
          <w:lang w:val="pl-PL"/>
        </w:rPr>
        <w:t xml:space="preserve"> </w:t>
      </w:r>
      <w:r w:rsidRPr="00F943A1">
        <w:rPr>
          <w:rFonts w:asciiTheme="minorHAnsi" w:hAnsiTheme="minorHAnsi"/>
          <w:lang w:val="pl-PL"/>
        </w:rPr>
        <w:t>oczekiwało</w:t>
      </w:r>
      <w:r w:rsidRPr="00F943A1">
        <w:rPr>
          <w:rFonts w:asciiTheme="minorHAnsi" w:hAnsiTheme="minorHAnsi"/>
          <w:spacing w:val="30"/>
          <w:lang w:val="pl-PL"/>
        </w:rPr>
        <w:t xml:space="preserve"> </w:t>
      </w:r>
      <w:r w:rsidRPr="00F943A1">
        <w:rPr>
          <w:rFonts w:asciiTheme="minorHAnsi" w:hAnsiTheme="minorHAnsi"/>
          <w:lang w:val="pl-PL"/>
        </w:rPr>
        <w:t>2651</w:t>
      </w:r>
      <w:r w:rsidRPr="00F943A1">
        <w:rPr>
          <w:rFonts w:asciiTheme="minorHAnsi" w:hAnsiTheme="minorHAnsi"/>
          <w:spacing w:val="30"/>
          <w:lang w:val="pl-PL"/>
        </w:rPr>
        <w:t xml:space="preserve"> </w:t>
      </w:r>
      <w:r w:rsidRPr="00F943A1">
        <w:rPr>
          <w:rFonts w:asciiTheme="minorHAnsi" w:hAnsiTheme="minorHAnsi"/>
          <w:lang w:val="pl-PL"/>
        </w:rPr>
        <w:t>nowych</w:t>
      </w:r>
      <w:r w:rsidRPr="00F943A1">
        <w:rPr>
          <w:rFonts w:asciiTheme="minorHAnsi" w:hAnsiTheme="minorHAnsi"/>
          <w:spacing w:val="30"/>
          <w:lang w:val="pl-PL"/>
        </w:rPr>
        <w:t xml:space="preserve"> </w:t>
      </w:r>
      <w:r w:rsidRPr="00F943A1">
        <w:rPr>
          <w:rFonts w:asciiTheme="minorHAnsi" w:hAnsiTheme="minorHAnsi"/>
          <w:lang w:val="pl-PL"/>
        </w:rPr>
        <w:t>pacjentów</w:t>
      </w:r>
      <w:r w:rsidRPr="00F943A1">
        <w:rPr>
          <w:rFonts w:asciiTheme="minorHAnsi" w:hAnsiTheme="minorHAnsi"/>
          <w:w w:val="99"/>
          <w:lang w:val="pl-PL"/>
        </w:rPr>
        <w:t xml:space="preserve"> </w:t>
      </w:r>
      <w:r w:rsidRPr="00F943A1">
        <w:rPr>
          <w:rFonts w:asciiTheme="minorHAnsi" w:hAnsiTheme="minorHAnsi"/>
          <w:lang w:val="pl-PL"/>
        </w:rPr>
        <w:t>(dane</w:t>
      </w:r>
      <w:r w:rsidRPr="00F943A1">
        <w:rPr>
          <w:rFonts w:asciiTheme="minorHAnsi" w:hAnsiTheme="minorHAnsi"/>
          <w:spacing w:val="35"/>
          <w:lang w:val="pl-PL"/>
        </w:rPr>
        <w:t xml:space="preserve"> </w:t>
      </w:r>
      <w:r w:rsidRPr="00F943A1">
        <w:rPr>
          <w:rFonts w:asciiTheme="minorHAnsi" w:hAnsiTheme="minorHAnsi"/>
          <w:lang w:val="pl-PL"/>
        </w:rPr>
        <w:t>Krajowej</w:t>
      </w:r>
      <w:r w:rsidRPr="00F943A1">
        <w:rPr>
          <w:rFonts w:asciiTheme="minorHAnsi" w:hAnsiTheme="minorHAnsi"/>
          <w:spacing w:val="35"/>
          <w:lang w:val="pl-PL"/>
        </w:rPr>
        <w:t xml:space="preserve"> </w:t>
      </w:r>
      <w:r w:rsidRPr="00F943A1">
        <w:rPr>
          <w:rFonts w:asciiTheme="minorHAnsi" w:hAnsiTheme="minorHAnsi"/>
          <w:lang w:val="pl-PL"/>
        </w:rPr>
        <w:t>Listy</w:t>
      </w:r>
      <w:r w:rsidRPr="00F943A1">
        <w:rPr>
          <w:rFonts w:asciiTheme="minorHAnsi" w:hAnsiTheme="minorHAnsi"/>
          <w:spacing w:val="34"/>
          <w:lang w:val="pl-PL"/>
        </w:rPr>
        <w:t xml:space="preserve"> </w:t>
      </w:r>
      <w:r w:rsidRPr="00F943A1">
        <w:rPr>
          <w:rFonts w:asciiTheme="minorHAnsi" w:hAnsiTheme="minorHAnsi"/>
          <w:lang w:val="pl-PL"/>
        </w:rPr>
        <w:t>Osób</w:t>
      </w:r>
      <w:r w:rsidRPr="00F943A1">
        <w:rPr>
          <w:rFonts w:asciiTheme="minorHAnsi" w:hAnsiTheme="minorHAnsi"/>
          <w:spacing w:val="35"/>
          <w:lang w:val="pl-PL"/>
        </w:rPr>
        <w:t xml:space="preserve"> </w:t>
      </w:r>
      <w:r w:rsidRPr="00F943A1">
        <w:rPr>
          <w:rFonts w:asciiTheme="minorHAnsi" w:hAnsiTheme="minorHAnsi"/>
          <w:lang w:val="pl-PL"/>
        </w:rPr>
        <w:t>Oczekujących</w:t>
      </w:r>
      <w:r w:rsidRPr="00F943A1">
        <w:rPr>
          <w:rFonts w:asciiTheme="minorHAnsi" w:hAnsiTheme="minorHAnsi"/>
          <w:spacing w:val="34"/>
          <w:lang w:val="pl-PL"/>
        </w:rPr>
        <w:t xml:space="preserve"> </w:t>
      </w:r>
      <w:r w:rsidRPr="00F943A1">
        <w:rPr>
          <w:rFonts w:asciiTheme="minorHAnsi" w:hAnsiTheme="minorHAnsi"/>
          <w:lang w:val="pl-PL"/>
        </w:rPr>
        <w:t>na</w:t>
      </w:r>
      <w:r w:rsidRPr="00F943A1">
        <w:rPr>
          <w:rFonts w:asciiTheme="minorHAnsi" w:hAnsiTheme="minorHAnsi"/>
          <w:spacing w:val="34"/>
          <w:lang w:val="pl-PL"/>
        </w:rPr>
        <w:t xml:space="preserve"> </w:t>
      </w:r>
      <w:r w:rsidRPr="00F943A1">
        <w:rPr>
          <w:rFonts w:asciiTheme="minorHAnsi" w:hAnsiTheme="minorHAnsi"/>
          <w:lang w:val="pl-PL"/>
        </w:rPr>
        <w:t xml:space="preserve">Przeszczepienie </w:t>
      </w:r>
      <w:r w:rsidR="00A45ABE">
        <w:rPr>
          <w:rFonts w:asciiTheme="minorHAnsi" w:hAnsiTheme="minorHAnsi"/>
          <w:lang w:val="pl-PL"/>
        </w:rPr>
        <w:t>–</w:t>
      </w:r>
      <w:r w:rsidRPr="00F943A1">
        <w:rPr>
          <w:rFonts w:asciiTheme="minorHAnsi" w:hAnsiTheme="minorHAnsi"/>
          <w:lang w:val="pl-PL"/>
        </w:rPr>
        <w:t xml:space="preserve"> KLO),</w:t>
      </w:r>
      <w:r w:rsidRPr="00F943A1">
        <w:rPr>
          <w:rFonts w:asciiTheme="minorHAnsi" w:hAnsiTheme="minorHAnsi"/>
          <w:spacing w:val="34"/>
          <w:lang w:val="pl-PL"/>
        </w:rPr>
        <w:t xml:space="preserve"> </w:t>
      </w:r>
      <w:r w:rsidRPr="00F943A1">
        <w:rPr>
          <w:rFonts w:asciiTheme="minorHAnsi" w:hAnsiTheme="minorHAnsi"/>
          <w:lang w:val="pl-PL"/>
        </w:rPr>
        <w:t>co</w:t>
      </w:r>
      <w:r w:rsidRPr="00F943A1">
        <w:rPr>
          <w:rFonts w:asciiTheme="minorHAnsi" w:hAnsiTheme="minorHAnsi"/>
          <w:spacing w:val="34"/>
          <w:lang w:val="pl-PL"/>
        </w:rPr>
        <w:t xml:space="preserve"> </w:t>
      </w:r>
      <w:r w:rsidRPr="00F943A1">
        <w:rPr>
          <w:rFonts w:asciiTheme="minorHAnsi" w:hAnsiTheme="minorHAnsi"/>
          <w:lang w:val="pl-PL"/>
        </w:rPr>
        <w:t>w</w:t>
      </w:r>
      <w:r w:rsidR="008B088B">
        <w:rPr>
          <w:rFonts w:asciiTheme="minorHAnsi" w:hAnsiTheme="minorHAnsi"/>
          <w:spacing w:val="34"/>
          <w:lang w:val="pl-PL"/>
        </w:rPr>
        <w:t> </w:t>
      </w:r>
      <w:r w:rsidRPr="00F943A1">
        <w:rPr>
          <w:rFonts w:asciiTheme="minorHAnsi" w:hAnsiTheme="minorHAnsi"/>
          <w:lang w:val="pl-PL"/>
        </w:rPr>
        <w:t>porównaniu</w:t>
      </w:r>
      <w:r w:rsidRPr="00F943A1">
        <w:rPr>
          <w:rFonts w:asciiTheme="minorHAnsi" w:hAnsiTheme="minorHAnsi"/>
          <w:spacing w:val="34"/>
          <w:lang w:val="pl-PL"/>
        </w:rPr>
        <w:t xml:space="preserve"> </w:t>
      </w:r>
      <w:r w:rsidRPr="00F943A1">
        <w:rPr>
          <w:rFonts w:asciiTheme="minorHAnsi" w:hAnsiTheme="minorHAnsi"/>
          <w:lang w:val="pl-PL"/>
        </w:rPr>
        <w:t>z</w:t>
      </w:r>
      <w:r w:rsidRPr="00F943A1">
        <w:rPr>
          <w:rFonts w:asciiTheme="minorHAnsi" w:hAnsiTheme="minorHAnsi"/>
          <w:spacing w:val="34"/>
          <w:lang w:val="pl-PL"/>
        </w:rPr>
        <w:t xml:space="preserve"> </w:t>
      </w:r>
      <w:r w:rsidRPr="00F943A1">
        <w:rPr>
          <w:rFonts w:asciiTheme="minorHAnsi" w:hAnsiTheme="minorHAnsi"/>
          <w:lang w:val="pl-PL"/>
        </w:rPr>
        <w:t>innymi</w:t>
      </w:r>
      <w:r w:rsidRPr="00F943A1">
        <w:rPr>
          <w:rFonts w:asciiTheme="minorHAnsi" w:hAnsiTheme="minorHAnsi"/>
          <w:w w:val="99"/>
          <w:lang w:val="pl-PL"/>
        </w:rPr>
        <w:t xml:space="preserve"> </w:t>
      </w:r>
      <w:r w:rsidRPr="00F943A1">
        <w:rPr>
          <w:rFonts w:asciiTheme="minorHAnsi" w:hAnsiTheme="minorHAnsi"/>
          <w:lang w:val="pl-PL"/>
        </w:rPr>
        <w:t>krajami Europy o najwyższej populacji było najniższą liczbą zgłoszeń na milion</w:t>
      </w:r>
      <w:r w:rsidRPr="00F943A1">
        <w:rPr>
          <w:rFonts w:asciiTheme="minorHAnsi" w:hAnsiTheme="minorHAnsi"/>
          <w:spacing w:val="10"/>
          <w:lang w:val="pl-PL"/>
        </w:rPr>
        <w:t xml:space="preserve"> </w:t>
      </w:r>
      <w:r w:rsidRPr="00F943A1">
        <w:rPr>
          <w:rFonts w:asciiTheme="minorHAnsi" w:hAnsiTheme="minorHAnsi"/>
          <w:lang w:val="pl-PL"/>
        </w:rPr>
        <w:t>mieszkańcó</w:t>
      </w:r>
      <w:r w:rsidR="008B088B">
        <w:rPr>
          <w:rFonts w:asciiTheme="minorHAnsi" w:hAnsiTheme="minorHAnsi"/>
          <w:lang w:val="pl-PL"/>
        </w:rPr>
        <w:t>w. Na dzień 31 grudnia 2015 r.</w:t>
      </w:r>
      <w:r w:rsidRPr="00F943A1">
        <w:rPr>
          <w:rFonts w:asciiTheme="minorHAnsi" w:hAnsiTheme="minorHAnsi"/>
          <w:lang w:val="pl-PL"/>
        </w:rPr>
        <w:t xml:space="preserve"> aktywnych pacjentów, oczekujących na przeszczepienie wg danych uwidocznionych w KLO  było 5493, w tym 935</w:t>
      </w:r>
      <w:r w:rsidR="008B088B">
        <w:rPr>
          <w:rFonts w:asciiTheme="minorHAnsi" w:hAnsiTheme="minorHAnsi"/>
          <w:lang w:val="pl-PL"/>
        </w:rPr>
        <w:t> </w:t>
      </w:r>
      <w:r w:rsidRPr="00F943A1">
        <w:rPr>
          <w:rFonts w:asciiTheme="minorHAnsi" w:hAnsiTheme="minorHAnsi"/>
          <w:lang w:val="pl-PL"/>
        </w:rPr>
        <w:t>oczekujących na przeszczepienie  nerki, 364 na przeszczepienie serca, 3009 na przeszczepienie rogówki.  Spośród osób oczekujących na nowy narząd część z nich umiera nie doczekując się zabiegu przeszczepienia. W przypadku</w:t>
      </w:r>
      <w:r w:rsidRPr="00F943A1">
        <w:rPr>
          <w:rFonts w:asciiTheme="minorHAnsi" w:hAnsiTheme="minorHAnsi"/>
          <w:spacing w:val="51"/>
          <w:lang w:val="pl-PL"/>
        </w:rPr>
        <w:t xml:space="preserve"> </w:t>
      </w:r>
      <w:r w:rsidRPr="00F943A1">
        <w:rPr>
          <w:rFonts w:asciiTheme="minorHAnsi" w:hAnsiTheme="minorHAnsi"/>
          <w:lang w:val="pl-PL"/>
        </w:rPr>
        <w:t>serca,</w:t>
      </w:r>
      <w:r w:rsidRPr="00F943A1">
        <w:rPr>
          <w:rFonts w:asciiTheme="minorHAnsi" w:hAnsiTheme="minorHAnsi"/>
          <w:spacing w:val="-1"/>
          <w:w w:val="99"/>
          <w:lang w:val="pl-PL"/>
        </w:rPr>
        <w:t xml:space="preserve"> </w:t>
      </w:r>
      <w:r w:rsidRPr="00F943A1">
        <w:rPr>
          <w:rFonts w:asciiTheme="minorHAnsi" w:hAnsiTheme="minorHAnsi"/>
          <w:lang w:val="pl-PL"/>
        </w:rPr>
        <w:t>wątroby lub płuca śmiertelność waha się od 15 do 20 % rocznie. Spodziewany czas życia</w:t>
      </w:r>
      <w:r w:rsidRPr="00F943A1">
        <w:rPr>
          <w:rFonts w:asciiTheme="minorHAnsi" w:hAnsiTheme="minorHAnsi"/>
          <w:spacing w:val="51"/>
          <w:lang w:val="pl-PL"/>
        </w:rPr>
        <w:t xml:space="preserve"> </w:t>
      </w:r>
      <w:r w:rsidRPr="00F943A1">
        <w:rPr>
          <w:rFonts w:asciiTheme="minorHAnsi" w:hAnsiTheme="minorHAnsi"/>
          <w:lang w:val="pl-PL"/>
        </w:rPr>
        <w:t>dla</w:t>
      </w:r>
      <w:r w:rsidRPr="00F943A1">
        <w:rPr>
          <w:rFonts w:asciiTheme="minorHAnsi" w:hAnsiTheme="minorHAnsi"/>
          <w:spacing w:val="-1"/>
          <w:w w:val="99"/>
          <w:lang w:val="pl-PL"/>
        </w:rPr>
        <w:t xml:space="preserve"> </w:t>
      </w:r>
      <w:r w:rsidRPr="00F943A1">
        <w:rPr>
          <w:rFonts w:asciiTheme="minorHAnsi" w:hAnsiTheme="minorHAnsi"/>
          <w:lang w:val="pl-PL"/>
        </w:rPr>
        <w:t>chorych leczonych powtarzanymi dializami wynosi 10 lat, a dla chorych po</w:t>
      </w:r>
      <w:r w:rsidRPr="00F943A1">
        <w:rPr>
          <w:rFonts w:asciiTheme="minorHAnsi" w:hAnsiTheme="minorHAnsi"/>
          <w:spacing w:val="9"/>
          <w:lang w:val="pl-PL"/>
        </w:rPr>
        <w:t xml:space="preserve"> </w:t>
      </w:r>
      <w:r w:rsidRPr="00F943A1">
        <w:rPr>
          <w:rFonts w:asciiTheme="minorHAnsi" w:hAnsiTheme="minorHAnsi"/>
          <w:lang w:val="pl-PL"/>
        </w:rPr>
        <w:t>przeszczepieniu</w:t>
      </w:r>
      <w:r w:rsidRPr="00F943A1">
        <w:rPr>
          <w:rFonts w:asciiTheme="minorHAnsi" w:hAnsiTheme="minorHAnsi"/>
          <w:spacing w:val="-1"/>
          <w:w w:val="99"/>
          <w:lang w:val="pl-PL"/>
        </w:rPr>
        <w:t xml:space="preserve"> </w:t>
      </w:r>
      <w:r w:rsidRPr="00F943A1">
        <w:rPr>
          <w:rFonts w:asciiTheme="minorHAnsi" w:hAnsiTheme="minorHAnsi"/>
          <w:lang w:val="pl-PL"/>
        </w:rPr>
        <w:t>nerki</w:t>
      </w:r>
      <w:r w:rsidRPr="00F943A1">
        <w:rPr>
          <w:rFonts w:asciiTheme="minorHAnsi" w:hAnsiTheme="minorHAnsi"/>
          <w:spacing w:val="44"/>
          <w:lang w:val="pl-PL"/>
        </w:rPr>
        <w:t xml:space="preserve"> </w:t>
      </w:r>
      <w:r w:rsidRPr="00F943A1">
        <w:rPr>
          <w:rFonts w:asciiTheme="minorHAnsi" w:hAnsiTheme="minorHAnsi"/>
          <w:lang w:val="pl-PL"/>
        </w:rPr>
        <w:t>20</w:t>
      </w:r>
      <w:r w:rsidRPr="00F943A1">
        <w:rPr>
          <w:rFonts w:asciiTheme="minorHAnsi" w:hAnsiTheme="minorHAnsi"/>
          <w:spacing w:val="44"/>
          <w:lang w:val="pl-PL"/>
        </w:rPr>
        <w:t xml:space="preserve"> </w:t>
      </w:r>
      <w:r w:rsidRPr="00F943A1">
        <w:rPr>
          <w:rFonts w:asciiTheme="minorHAnsi" w:hAnsiTheme="minorHAnsi"/>
          <w:lang w:val="pl-PL"/>
        </w:rPr>
        <w:t>lat.</w:t>
      </w:r>
      <w:r w:rsidRPr="00F943A1">
        <w:rPr>
          <w:rFonts w:asciiTheme="minorHAnsi" w:hAnsiTheme="minorHAnsi"/>
          <w:spacing w:val="44"/>
          <w:lang w:val="pl-PL"/>
        </w:rPr>
        <w:t xml:space="preserve"> </w:t>
      </w:r>
      <w:r w:rsidRPr="00F943A1">
        <w:rPr>
          <w:rFonts w:asciiTheme="minorHAnsi" w:hAnsiTheme="minorHAnsi"/>
          <w:lang w:val="pl-PL"/>
        </w:rPr>
        <w:t>Niedobór</w:t>
      </w:r>
      <w:r w:rsidRPr="00F943A1">
        <w:rPr>
          <w:rFonts w:asciiTheme="minorHAnsi" w:hAnsiTheme="minorHAnsi"/>
          <w:spacing w:val="45"/>
          <w:lang w:val="pl-PL"/>
        </w:rPr>
        <w:t xml:space="preserve"> </w:t>
      </w:r>
      <w:r w:rsidRPr="00F943A1">
        <w:rPr>
          <w:rFonts w:asciiTheme="minorHAnsi" w:hAnsiTheme="minorHAnsi"/>
          <w:lang w:val="pl-PL"/>
        </w:rPr>
        <w:t>narządów</w:t>
      </w:r>
      <w:r w:rsidRPr="00F943A1">
        <w:rPr>
          <w:rFonts w:asciiTheme="minorHAnsi" w:hAnsiTheme="minorHAnsi"/>
          <w:spacing w:val="44"/>
          <w:lang w:val="pl-PL"/>
        </w:rPr>
        <w:t xml:space="preserve"> </w:t>
      </w:r>
      <w:r w:rsidR="00D94097">
        <w:rPr>
          <w:rFonts w:asciiTheme="minorHAnsi" w:hAnsiTheme="minorHAnsi"/>
          <w:lang w:val="pl-PL"/>
        </w:rPr>
        <w:t>jest</w:t>
      </w:r>
      <w:r w:rsidRPr="00F943A1">
        <w:rPr>
          <w:rFonts w:asciiTheme="minorHAnsi" w:hAnsiTheme="minorHAnsi"/>
          <w:spacing w:val="45"/>
          <w:lang w:val="pl-PL"/>
        </w:rPr>
        <w:t xml:space="preserve"> </w:t>
      </w:r>
      <w:r w:rsidRPr="00F943A1">
        <w:rPr>
          <w:rFonts w:asciiTheme="minorHAnsi" w:hAnsiTheme="minorHAnsi"/>
          <w:lang w:val="pl-PL"/>
        </w:rPr>
        <w:t>zatem</w:t>
      </w:r>
      <w:r w:rsidRPr="00F943A1">
        <w:rPr>
          <w:rFonts w:asciiTheme="minorHAnsi" w:hAnsiTheme="minorHAnsi"/>
          <w:spacing w:val="44"/>
          <w:lang w:val="pl-PL"/>
        </w:rPr>
        <w:t xml:space="preserve"> </w:t>
      </w:r>
      <w:r w:rsidRPr="00F943A1">
        <w:rPr>
          <w:rFonts w:asciiTheme="minorHAnsi" w:hAnsiTheme="minorHAnsi"/>
          <w:lang w:val="pl-PL"/>
        </w:rPr>
        <w:t>podstawowy</w:t>
      </w:r>
      <w:r w:rsidR="00D94097">
        <w:rPr>
          <w:rFonts w:asciiTheme="minorHAnsi" w:hAnsiTheme="minorHAnsi"/>
          <w:lang w:val="pl-PL"/>
        </w:rPr>
        <w:t>m</w:t>
      </w:r>
      <w:r w:rsidRPr="00F943A1">
        <w:rPr>
          <w:rFonts w:asciiTheme="minorHAnsi" w:hAnsiTheme="minorHAnsi"/>
          <w:spacing w:val="44"/>
          <w:lang w:val="pl-PL"/>
        </w:rPr>
        <w:t xml:space="preserve"> </w:t>
      </w:r>
      <w:r w:rsidRPr="00F943A1">
        <w:rPr>
          <w:rFonts w:asciiTheme="minorHAnsi" w:hAnsiTheme="minorHAnsi"/>
          <w:lang w:val="pl-PL"/>
        </w:rPr>
        <w:t>problem</w:t>
      </w:r>
      <w:r w:rsidR="00D94097">
        <w:rPr>
          <w:rFonts w:asciiTheme="minorHAnsi" w:hAnsiTheme="minorHAnsi"/>
          <w:lang w:val="pl-PL"/>
        </w:rPr>
        <w:t>em</w:t>
      </w:r>
      <w:r w:rsidRPr="00F943A1">
        <w:rPr>
          <w:rFonts w:asciiTheme="minorHAnsi" w:hAnsiTheme="minorHAnsi"/>
          <w:spacing w:val="44"/>
          <w:lang w:val="pl-PL"/>
        </w:rPr>
        <w:t xml:space="preserve"> </w:t>
      </w:r>
      <w:r w:rsidRPr="00F943A1">
        <w:rPr>
          <w:rFonts w:asciiTheme="minorHAnsi" w:hAnsiTheme="minorHAnsi"/>
          <w:lang w:val="pl-PL"/>
        </w:rPr>
        <w:t>stanowiący</w:t>
      </w:r>
      <w:r w:rsidR="00D94097">
        <w:rPr>
          <w:rFonts w:asciiTheme="minorHAnsi" w:hAnsiTheme="minorHAnsi"/>
          <w:lang w:val="pl-PL"/>
        </w:rPr>
        <w:t>m</w:t>
      </w:r>
      <w:r w:rsidRPr="00F943A1">
        <w:rPr>
          <w:rFonts w:asciiTheme="minorHAnsi" w:hAnsiTheme="minorHAnsi"/>
          <w:spacing w:val="43"/>
          <w:lang w:val="pl-PL"/>
        </w:rPr>
        <w:t xml:space="preserve"> </w:t>
      </w:r>
      <w:r w:rsidRPr="00F943A1">
        <w:rPr>
          <w:rFonts w:asciiTheme="minorHAnsi" w:hAnsiTheme="minorHAnsi"/>
          <w:lang w:val="pl-PL"/>
        </w:rPr>
        <w:t>barierę</w:t>
      </w:r>
      <w:r w:rsidRPr="00F943A1">
        <w:rPr>
          <w:rFonts w:asciiTheme="minorHAnsi" w:hAnsiTheme="minorHAnsi"/>
          <w:w w:val="99"/>
          <w:lang w:val="pl-PL"/>
        </w:rPr>
        <w:t xml:space="preserve"> </w:t>
      </w:r>
      <w:r w:rsidRPr="00F943A1">
        <w:rPr>
          <w:rFonts w:asciiTheme="minorHAnsi" w:hAnsiTheme="minorHAnsi"/>
          <w:lang w:val="pl-PL"/>
        </w:rPr>
        <w:t>w zapewnieniu</w:t>
      </w:r>
      <w:r w:rsidR="00D94097">
        <w:rPr>
          <w:rFonts w:asciiTheme="minorHAnsi" w:hAnsiTheme="minorHAnsi"/>
          <w:lang w:val="pl-PL"/>
        </w:rPr>
        <w:t xml:space="preserve"> odpowiedniej opieki w stosunku do</w:t>
      </w:r>
      <w:r w:rsidRPr="00F943A1">
        <w:rPr>
          <w:rFonts w:asciiTheme="minorHAnsi" w:hAnsiTheme="minorHAnsi"/>
          <w:lang w:val="pl-PL"/>
        </w:rPr>
        <w:t xml:space="preserve"> potrzeb zdrowotnych</w:t>
      </w:r>
      <w:r w:rsidRPr="00F943A1">
        <w:rPr>
          <w:rFonts w:asciiTheme="minorHAnsi" w:hAnsiTheme="minorHAnsi"/>
          <w:spacing w:val="-21"/>
          <w:lang w:val="pl-PL"/>
        </w:rPr>
        <w:t xml:space="preserve"> </w:t>
      </w:r>
      <w:r w:rsidRPr="00F943A1">
        <w:rPr>
          <w:rFonts w:asciiTheme="minorHAnsi" w:hAnsiTheme="minorHAnsi"/>
          <w:lang w:val="pl-PL"/>
        </w:rPr>
        <w:t>obywateli.</w:t>
      </w:r>
    </w:p>
    <w:p w14:paraId="74BA59ED" w14:textId="1E038197" w:rsidR="00F943A1" w:rsidRPr="00F943A1" w:rsidRDefault="00F943A1" w:rsidP="000722CE">
      <w:pPr>
        <w:pStyle w:val="Tekstpodstawowy"/>
        <w:tabs>
          <w:tab w:val="left" w:pos="284"/>
        </w:tabs>
        <w:spacing w:before="0" w:line="276" w:lineRule="auto"/>
        <w:ind w:left="284" w:right="0"/>
        <w:rPr>
          <w:rFonts w:asciiTheme="minorHAnsi" w:hAnsiTheme="minorHAnsi"/>
          <w:lang w:val="pl-PL"/>
        </w:rPr>
      </w:pPr>
      <w:r w:rsidRPr="00F943A1">
        <w:rPr>
          <w:rFonts w:asciiTheme="minorHAnsi" w:hAnsiTheme="minorHAnsi"/>
          <w:lang w:val="pl-PL"/>
        </w:rPr>
        <w:t>Wyniki</w:t>
      </w:r>
      <w:r w:rsidRPr="00F943A1">
        <w:rPr>
          <w:rFonts w:asciiTheme="minorHAnsi" w:hAnsiTheme="minorHAnsi"/>
          <w:spacing w:val="43"/>
          <w:lang w:val="pl-PL"/>
        </w:rPr>
        <w:t xml:space="preserve"> </w:t>
      </w:r>
      <w:r w:rsidRPr="00F943A1">
        <w:rPr>
          <w:rFonts w:asciiTheme="minorHAnsi" w:hAnsiTheme="minorHAnsi"/>
          <w:lang w:val="pl-PL"/>
        </w:rPr>
        <w:t>przeszczepiania</w:t>
      </w:r>
      <w:r w:rsidRPr="00F943A1">
        <w:rPr>
          <w:rFonts w:asciiTheme="minorHAnsi" w:hAnsiTheme="minorHAnsi"/>
          <w:spacing w:val="43"/>
          <w:lang w:val="pl-PL"/>
        </w:rPr>
        <w:t xml:space="preserve"> </w:t>
      </w:r>
      <w:r w:rsidRPr="00F943A1">
        <w:rPr>
          <w:rFonts w:asciiTheme="minorHAnsi" w:hAnsiTheme="minorHAnsi"/>
          <w:lang w:val="pl-PL"/>
        </w:rPr>
        <w:t>narządów:</w:t>
      </w:r>
      <w:r w:rsidRPr="00F943A1">
        <w:rPr>
          <w:rFonts w:asciiTheme="minorHAnsi" w:hAnsiTheme="minorHAnsi"/>
          <w:spacing w:val="43"/>
          <w:lang w:val="pl-PL"/>
        </w:rPr>
        <w:t xml:space="preserve"> </w:t>
      </w:r>
      <w:r w:rsidRPr="00F943A1">
        <w:rPr>
          <w:rFonts w:asciiTheme="minorHAnsi" w:hAnsiTheme="minorHAnsi"/>
          <w:lang w:val="pl-PL"/>
        </w:rPr>
        <w:t>nerek,</w:t>
      </w:r>
      <w:r w:rsidRPr="00F943A1">
        <w:rPr>
          <w:rFonts w:asciiTheme="minorHAnsi" w:hAnsiTheme="minorHAnsi"/>
          <w:spacing w:val="43"/>
          <w:lang w:val="pl-PL"/>
        </w:rPr>
        <w:t xml:space="preserve"> </w:t>
      </w:r>
      <w:r w:rsidRPr="00F943A1">
        <w:rPr>
          <w:rFonts w:asciiTheme="minorHAnsi" w:hAnsiTheme="minorHAnsi"/>
          <w:lang w:val="pl-PL"/>
        </w:rPr>
        <w:t>wątroby</w:t>
      </w:r>
      <w:r w:rsidRPr="00F943A1">
        <w:rPr>
          <w:rFonts w:asciiTheme="minorHAnsi" w:hAnsiTheme="minorHAnsi"/>
          <w:spacing w:val="43"/>
          <w:lang w:val="pl-PL"/>
        </w:rPr>
        <w:t xml:space="preserve"> </w:t>
      </w:r>
      <w:r w:rsidRPr="00F943A1">
        <w:rPr>
          <w:rFonts w:asciiTheme="minorHAnsi" w:hAnsiTheme="minorHAnsi"/>
          <w:lang w:val="pl-PL"/>
        </w:rPr>
        <w:t>i</w:t>
      </w:r>
      <w:r w:rsidRPr="00F943A1">
        <w:rPr>
          <w:rFonts w:asciiTheme="minorHAnsi" w:hAnsiTheme="minorHAnsi"/>
          <w:spacing w:val="43"/>
          <w:lang w:val="pl-PL"/>
        </w:rPr>
        <w:t xml:space="preserve"> </w:t>
      </w:r>
      <w:r w:rsidRPr="00F943A1">
        <w:rPr>
          <w:rFonts w:asciiTheme="minorHAnsi" w:hAnsiTheme="minorHAnsi"/>
          <w:lang w:val="pl-PL"/>
        </w:rPr>
        <w:t>serca</w:t>
      </w:r>
      <w:r w:rsidRPr="00F943A1">
        <w:rPr>
          <w:rFonts w:asciiTheme="minorHAnsi" w:hAnsiTheme="minorHAnsi"/>
          <w:spacing w:val="44"/>
          <w:lang w:val="pl-PL"/>
        </w:rPr>
        <w:t xml:space="preserve"> </w:t>
      </w:r>
      <w:r w:rsidRPr="00F943A1">
        <w:rPr>
          <w:rFonts w:asciiTheme="minorHAnsi" w:hAnsiTheme="minorHAnsi"/>
          <w:lang w:val="pl-PL"/>
        </w:rPr>
        <w:t>w</w:t>
      </w:r>
      <w:r w:rsidRPr="00F943A1">
        <w:rPr>
          <w:rFonts w:asciiTheme="minorHAnsi" w:hAnsiTheme="minorHAnsi"/>
          <w:spacing w:val="41"/>
          <w:lang w:val="pl-PL"/>
        </w:rPr>
        <w:t xml:space="preserve"> </w:t>
      </w:r>
      <w:r w:rsidRPr="00F943A1">
        <w:rPr>
          <w:rFonts w:asciiTheme="minorHAnsi" w:hAnsiTheme="minorHAnsi"/>
          <w:lang w:val="pl-PL"/>
        </w:rPr>
        <w:t>Polsce</w:t>
      </w:r>
      <w:r w:rsidRPr="00F943A1">
        <w:rPr>
          <w:rFonts w:asciiTheme="minorHAnsi" w:hAnsiTheme="minorHAnsi"/>
          <w:spacing w:val="43"/>
          <w:lang w:val="pl-PL"/>
        </w:rPr>
        <w:t xml:space="preserve"> </w:t>
      </w:r>
      <w:r w:rsidRPr="00F943A1">
        <w:rPr>
          <w:rFonts w:asciiTheme="minorHAnsi" w:hAnsiTheme="minorHAnsi"/>
          <w:lang w:val="pl-PL"/>
        </w:rPr>
        <w:t>są</w:t>
      </w:r>
      <w:r w:rsidRPr="00F943A1">
        <w:rPr>
          <w:rFonts w:asciiTheme="minorHAnsi" w:hAnsiTheme="minorHAnsi"/>
          <w:spacing w:val="43"/>
          <w:lang w:val="pl-PL"/>
        </w:rPr>
        <w:t xml:space="preserve"> </w:t>
      </w:r>
      <w:r w:rsidRPr="00F943A1">
        <w:rPr>
          <w:rFonts w:asciiTheme="minorHAnsi" w:hAnsiTheme="minorHAnsi"/>
          <w:lang w:val="pl-PL"/>
        </w:rPr>
        <w:t>bardzo</w:t>
      </w:r>
      <w:r w:rsidRPr="00F943A1">
        <w:rPr>
          <w:rFonts w:asciiTheme="minorHAnsi" w:hAnsiTheme="minorHAnsi"/>
          <w:spacing w:val="43"/>
          <w:lang w:val="pl-PL"/>
        </w:rPr>
        <w:t xml:space="preserve"> </w:t>
      </w:r>
      <w:r w:rsidRPr="00F943A1">
        <w:rPr>
          <w:rFonts w:asciiTheme="minorHAnsi" w:hAnsiTheme="minorHAnsi"/>
          <w:lang w:val="pl-PL"/>
        </w:rPr>
        <w:t>dobre</w:t>
      </w:r>
      <w:r w:rsidRPr="00F943A1">
        <w:rPr>
          <w:rFonts w:asciiTheme="minorHAnsi" w:hAnsiTheme="minorHAnsi"/>
          <w:w w:val="99"/>
          <w:lang w:val="pl-PL"/>
        </w:rPr>
        <w:t xml:space="preserve"> </w:t>
      </w:r>
      <w:r w:rsidRPr="00F943A1">
        <w:rPr>
          <w:rFonts w:asciiTheme="minorHAnsi" w:hAnsiTheme="minorHAnsi"/>
          <w:lang w:val="pl-PL"/>
        </w:rPr>
        <w:t>i</w:t>
      </w:r>
      <w:r w:rsidR="008B088B">
        <w:rPr>
          <w:rFonts w:asciiTheme="minorHAnsi" w:hAnsiTheme="minorHAnsi"/>
          <w:lang w:val="pl-PL"/>
        </w:rPr>
        <w:t> </w:t>
      </w:r>
      <w:r w:rsidRPr="00F943A1">
        <w:rPr>
          <w:rFonts w:asciiTheme="minorHAnsi" w:hAnsiTheme="minorHAnsi"/>
          <w:lang w:val="pl-PL"/>
        </w:rPr>
        <w:t>zbliżone do wyników w innych ośrodkach europejskich. Pięcioletnie przeżycie</w:t>
      </w:r>
      <w:r w:rsidRPr="00F943A1">
        <w:rPr>
          <w:rFonts w:asciiTheme="minorHAnsi" w:hAnsiTheme="minorHAnsi"/>
          <w:spacing w:val="11"/>
          <w:lang w:val="pl-PL"/>
        </w:rPr>
        <w:t xml:space="preserve"> </w:t>
      </w:r>
      <w:r w:rsidRPr="00F943A1">
        <w:rPr>
          <w:rFonts w:asciiTheme="minorHAnsi" w:hAnsiTheme="minorHAnsi"/>
          <w:lang w:val="pl-PL"/>
        </w:rPr>
        <w:t>pacjentów z</w:t>
      </w:r>
      <w:r w:rsidRPr="00F943A1">
        <w:rPr>
          <w:rFonts w:asciiTheme="minorHAnsi" w:hAnsiTheme="minorHAnsi"/>
          <w:spacing w:val="33"/>
          <w:lang w:val="pl-PL"/>
        </w:rPr>
        <w:t xml:space="preserve"> </w:t>
      </w:r>
      <w:r w:rsidRPr="00F943A1">
        <w:rPr>
          <w:rFonts w:asciiTheme="minorHAnsi" w:hAnsiTheme="minorHAnsi"/>
          <w:lang w:val="pl-PL"/>
        </w:rPr>
        <w:t>czynnym</w:t>
      </w:r>
      <w:r w:rsidRPr="00F943A1">
        <w:rPr>
          <w:rFonts w:asciiTheme="minorHAnsi" w:hAnsiTheme="minorHAnsi"/>
          <w:spacing w:val="32"/>
          <w:lang w:val="pl-PL"/>
        </w:rPr>
        <w:t xml:space="preserve"> </w:t>
      </w:r>
      <w:r w:rsidRPr="00F943A1">
        <w:rPr>
          <w:rFonts w:asciiTheme="minorHAnsi" w:hAnsiTheme="minorHAnsi"/>
          <w:lang w:val="pl-PL"/>
        </w:rPr>
        <w:t>przeszczepem</w:t>
      </w:r>
      <w:r w:rsidRPr="00F943A1">
        <w:rPr>
          <w:rFonts w:asciiTheme="minorHAnsi" w:hAnsiTheme="minorHAnsi"/>
          <w:spacing w:val="31"/>
          <w:lang w:val="pl-PL"/>
        </w:rPr>
        <w:t xml:space="preserve"> </w:t>
      </w:r>
      <w:r w:rsidRPr="00F943A1">
        <w:rPr>
          <w:rFonts w:asciiTheme="minorHAnsi" w:hAnsiTheme="minorHAnsi"/>
          <w:lang w:val="pl-PL"/>
        </w:rPr>
        <w:t>wynosi</w:t>
      </w:r>
      <w:r w:rsidRPr="00F943A1">
        <w:rPr>
          <w:rFonts w:asciiTheme="minorHAnsi" w:hAnsiTheme="minorHAnsi"/>
          <w:spacing w:val="33"/>
          <w:lang w:val="pl-PL"/>
        </w:rPr>
        <w:t xml:space="preserve"> </w:t>
      </w:r>
      <w:r w:rsidRPr="00F943A1">
        <w:rPr>
          <w:rFonts w:asciiTheme="minorHAnsi" w:hAnsiTheme="minorHAnsi"/>
          <w:lang w:val="pl-PL"/>
        </w:rPr>
        <w:t>po</w:t>
      </w:r>
      <w:r w:rsidRPr="00F943A1">
        <w:rPr>
          <w:rFonts w:asciiTheme="minorHAnsi" w:hAnsiTheme="minorHAnsi"/>
          <w:spacing w:val="31"/>
          <w:lang w:val="pl-PL"/>
        </w:rPr>
        <w:t xml:space="preserve"> </w:t>
      </w:r>
      <w:r w:rsidRPr="00F943A1">
        <w:rPr>
          <w:rFonts w:asciiTheme="minorHAnsi" w:hAnsiTheme="minorHAnsi"/>
          <w:lang w:val="pl-PL"/>
        </w:rPr>
        <w:t>przeszczepieniu</w:t>
      </w:r>
      <w:r w:rsidRPr="00F943A1">
        <w:rPr>
          <w:rFonts w:asciiTheme="minorHAnsi" w:hAnsiTheme="minorHAnsi"/>
          <w:spacing w:val="32"/>
          <w:lang w:val="pl-PL"/>
        </w:rPr>
        <w:t xml:space="preserve"> </w:t>
      </w:r>
      <w:r w:rsidRPr="00F943A1">
        <w:rPr>
          <w:rFonts w:asciiTheme="minorHAnsi" w:hAnsiTheme="minorHAnsi"/>
          <w:lang w:val="pl-PL"/>
        </w:rPr>
        <w:t>nerki</w:t>
      </w:r>
      <w:r w:rsidRPr="00F943A1">
        <w:rPr>
          <w:rFonts w:asciiTheme="minorHAnsi" w:hAnsiTheme="minorHAnsi"/>
          <w:spacing w:val="32"/>
          <w:lang w:val="pl-PL"/>
        </w:rPr>
        <w:t xml:space="preserve"> </w:t>
      </w:r>
      <w:r w:rsidRPr="00F943A1">
        <w:rPr>
          <w:rFonts w:asciiTheme="minorHAnsi" w:hAnsiTheme="minorHAnsi"/>
          <w:lang w:val="pl-PL"/>
        </w:rPr>
        <w:t>lub</w:t>
      </w:r>
      <w:r w:rsidRPr="00F943A1">
        <w:rPr>
          <w:rFonts w:asciiTheme="minorHAnsi" w:hAnsiTheme="minorHAnsi"/>
          <w:spacing w:val="32"/>
          <w:lang w:val="pl-PL"/>
        </w:rPr>
        <w:t xml:space="preserve"> </w:t>
      </w:r>
      <w:r w:rsidRPr="00F943A1">
        <w:rPr>
          <w:rFonts w:asciiTheme="minorHAnsi" w:hAnsiTheme="minorHAnsi"/>
          <w:lang w:val="pl-PL"/>
        </w:rPr>
        <w:t>wątroby</w:t>
      </w:r>
      <w:r w:rsidRPr="00F943A1">
        <w:rPr>
          <w:rFonts w:asciiTheme="minorHAnsi" w:hAnsiTheme="minorHAnsi"/>
          <w:spacing w:val="32"/>
          <w:lang w:val="pl-PL"/>
        </w:rPr>
        <w:t xml:space="preserve"> </w:t>
      </w:r>
      <w:r w:rsidRPr="00F943A1">
        <w:rPr>
          <w:rFonts w:asciiTheme="minorHAnsi" w:hAnsiTheme="minorHAnsi"/>
          <w:lang w:val="pl-PL"/>
        </w:rPr>
        <w:t>85%,</w:t>
      </w:r>
      <w:r w:rsidRPr="00F943A1">
        <w:rPr>
          <w:rFonts w:asciiTheme="minorHAnsi" w:hAnsiTheme="minorHAnsi"/>
          <w:spacing w:val="32"/>
          <w:lang w:val="pl-PL"/>
        </w:rPr>
        <w:t xml:space="preserve"> </w:t>
      </w:r>
      <w:r w:rsidRPr="00F943A1">
        <w:rPr>
          <w:rFonts w:asciiTheme="minorHAnsi" w:hAnsiTheme="minorHAnsi"/>
          <w:lang w:val="pl-PL"/>
        </w:rPr>
        <w:t>a</w:t>
      </w:r>
      <w:r w:rsidRPr="00F943A1">
        <w:rPr>
          <w:rFonts w:asciiTheme="minorHAnsi" w:hAnsiTheme="minorHAnsi"/>
          <w:spacing w:val="32"/>
          <w:lang w:val="pl-PL"/>
        </w:rPr>
        <w:t xml:space="preserve"> </w:t>
      </w:r>
      <w:r w:rsidRPr="00F943A1">
        <w:rPr>
          <w:rFonts w:asciiTheme="minorHAnsi" w:hAnsiTheme="minorHAnsi"/>
          <w:lang w:val="pl-PL"/>
        </w:rPr>
        <w:t>po przeszczepieniu serca 65%. Współczesna medycyna, również w Polsce, dostarcza</w:t>
      </w:r>
      <w:r w:rsidRPr="00F943A1">
        <w:rPr>
          <w:rFonts w:asciiTheme="minorHAnsi" w:hAnsiTheme="minorHAnsi"/>
          <w:spacing w:val="-4"/>
          <w:lang w:val="pl-PL"/>
        </w:rPr>
        <w:t xml:space="preserve"> </w:t>
      </w:r>
      <w:r w:rsidRPr="00F943A1">
        <w:rPr>
          <w:rFonts w:asciiTheme="minorHAnsi" w:hAnsiTheme="minorHAnsi"/>
          <w:lang w:val="pl-PL"/>
        </w:rPr>
        <w:t>wielu</w:t>
      </w:r>
      <w:r w:rsidRPr="00F943A1">
        <w:rPr>
          <w:rFonts w:asciiTheme="minorHAnsi" w:hAnsiTheme="minorHAnsi"/>
          <w:w w:val="99"/>
          <w:lang w:val="pl-PL"/>
        </w:rPr>
        <w:t xml:space="preserve"> </w:t>
      </w:r>
      <w:r w:rsidRPr="00F943A1">
        <w:rPr>
          <w:rFonts w:asciiTheme="minorHAnsi" w:hAnsiTheme="minorHAnsi"/>
          <w:lang w:val="pl-PL"/>
        </w:rPr>
        <w:t>dowodów</w:t>
      </w:r>
      <w:r w:rsidRPr="00F943A1">
        <w:rPr>
          <w:rFonts w:asciiTheme="minorHAnsi" w:hAnsiTheme="minorHAnsi"/>
          <w:spacing w:val="27"/>
          <w:lang w:val="pl-PL"/>
        </w:rPr>
        <w:t xml:space="preserve"> </w:t>
      </w:r>
      <w:r w:rsidRPr="00F943A1">
        <w:rPr>
          <w:rFonts w:asciiTheme="minorHAnsi" w:hAnsiTheme="minorHAnsi"/>
          <w:lang w:val="pl-PL"/>
        </w:rPr>
        <w:t>potwierdzających</w:t>
      </w:r>
      <w:r w:rsidRPr="00F943A1">
        <w:rPr>
          <w:rFonts w:asciiTheme="minorHAnsi" w:hAnsiTheme="minorHAnsi"/>
          <w:spacing w:val="27"/>
          <w:lang w:val="pl-PL"/>
        </w:rPr>
        <w:t xml:space="preserve"> </w:t>
      </w:r>
      <w:r w:rsidRPr="00F943A1">
        <w:rPr>
          <w:rFonts w:asciiTheme="minorHAnsi" w:hAnsiTheme="minorHAnsi"/>
          <w:lang w:val="pl-PL"/>
        </w:rPr>
        <w:t>wydłużający</w:t>
      </w:r>
      <w:r w:rsidRPr="00F943A1">
        <w:rPr>
          <w:rFonts w:asciiTheme="minorHAnsi" w:hAnsiTheme="minorHAnsi"/>
          <w:spacing w:val="28"/>
          <w:lang w:val="pl-PL"/>
        </w:rPr>
        <w:t xml:space="preserve"> </w:t>
      </w:r>
      <w:r w:rsidRPr="00F943A1">
        <w:rPr>
          <w:rFonts w:asciiTheme="minorHAnsi" w:hAnsiTheme="minorHAnsi"/>
          <w:lang w:val="pl-PL"/>
        </w:rPr>
        <w:t>się</w:t>
      </w:r>
      <w:r w:rsidRPr="00F943A1">
        <w:rPr>
          <w:rFonts w:asciiTheme="minorHAnsi" w:hAnsiTheme="minorHAnsi"/>
          <w:spacing w:val="28"/>
          <w:lang w:val="pl-PL"/>
        </w:rPr>
        <w:t xml:space="preserve"> </w:t>
      </w:r>
      <w:r w:rsidRPr="00F943A1">
        <w:rPr>
          <w:rFonts w:asciiTheme="minorHAnsi" w:hAnsiTheme="minorHAnsi"/>
          <w:lang w:val="pl-PL"/>
        </w:rPr>
        <w:t>okres</w:t>
      </w:r>
      <w:r w:rsidRPr="00F943A1">
        <w:rPr>
          <w:rFonts w:asciiTheme="minorHAnsi" w:hAnsiTheme="minorHAnsi"/>
          <w:spacing w:val="27"/>
          <w:lang w:val="pl-PL"/>
        </w:rPr>
        <w:t xml:space="preserve"> </w:t>
      </w:r>
      <w:r w:rsidRPr="00F943A1">
        <w:rPr>
          <w:rFonts w:asciiTheme="minorHAnsi" w:hAnsiTheme="minorHAnsi"/>
          <w:lang w:val="pl-PL"/>
        </w:rPr>
        <w:t>życia</w:t>
      </w:r>
      <w:r w:rsidRPr="00F943A1">
        <w:rPr>
          <w:rFonts w:asciiTheme="minorHAnsi" w:hAnsiTheme="minorHAnsi"/>
          <w:spacing w:val="28"/>
          <w:lang w:val="pl-PL"/>
        </w:rPr>
        <w:t xml:space="preserve"> </w:t>
      </w:r>
      <w:r w:rsidRPr="00F943A1">
        <w:rPr>
          <w:rFonts w:asciiTheme="minorHAnsi" w:hAnsiTheme="minorHAnsi"/>
          <w:lang w:val="pl-PL"/>
        </w:rPr>
        <w:t>po</w:t>
      </w:r>
      <w:r w:rsidRPr="00F943A1">
        <w:rPr>
          <w:rFonts w:asciiTheme="minorHAnsi" w:hAnsiTheme="minorHAnsi"/>
          <w:spacing w:val="26"/>
          <w:lang w:val="pl-PL"/>
        </w:rPr>
        <w:t xml:space="preserve"> </w:t>
      </w:r>
      <w:r w:rsidRPr="00F943A1">
        <w:rPr>
          <w:rFonts w:asciiTheme="minorHAnsi" w:hAnsiTheme="minorHAnsi"/>
          <w:lang w:val="pl-PL"/>
        </w:rPr>
        <w:t>przeszczepie.</w:t>
      </w:r>
      <w:r w:rsidRPr="00F943A1">
        <w:rPr>
          <w:rFonts w:asciiTheme="minorHAnsi" w:hAnsiTheme="minorHAnsi"/>
          <w:spacing w:val="28"/>
          <w:lang w:val="pl-PL"/>
        </w:rPr>
        <w:t xml:space="preserve"> </w:t>
      </w:r>
      <w:r w:rsidRPr="00F943A1">
        <w:rPr>
          <w:rFonts w:asciiTheme="minorHAnsi" w:hAnsiTheme="minorHAnsi"/>
          <w:lang w:val="pl-PL"/>
        </w:rPr>
        <w:t>I</w:t>
      </w:r>
      <w:r w:rsidRPr="00F943A1">
        <w:rPr>
          <w:rFonts w:asciiTheme="minorHAnsi" w:hAnsiTheme="minorHAnsi"/>
          <w:spacing w:val="28"/>
          <w:lang w:val="pl-PL"/>
        </w:rPr>
        <w:t xml:space="preserve"> </w:t>
      </w:r>
      <w:r w:rsidRPr="00F943A1">
        <w:rPr>
          <w:rFonts w:asciiTheme="minorHAnsi" w:hAnsiTheme="minorHAnsi"/>
          <w:lang w:val="pl-PL"/>
        </w:rPr>
        <w:t>tak</w:t>
      </w:r>
      <w:r w:rsidRPr="00F943A1">
        <w:rPr>
          <w:rFonts w:asciiTheme="minorHAnsi" w:hAnsiTheme="minorHAnsi"/>
          <w:spacing w:val="26"/>
          <w:lang w:val="pl-PL"/>
        </w:rPr>
        <w:t xml:space="preserve"> </w:t>
      </w:r>
      <w:r w:rsidRPr="00F943A1">
        <w:rPr>
          <w:rFonts w:asciiTheme="minorHAnsi" w:hAnsiTheme="minorHAnsi"/>
          <w:lang w:val="pl-PL"/>
        </w:rPr>
        <w:t>pacjenci</w:t>
      </w:r>
      <w:r w:rsidRPr="00F943A1">
        <w:rPr>
          <w:rFonts w:asciiTheme="minorHAnsi" w:hAnsiTheme="minorHAnsi"/>
          <w:spacing w:val="28"/>
          <w:lang w:val="pl-PL"/>
        </w:rPr>
        <w:t xml:space="preserve"> </w:t>
      </w:r>
      <w:r w:rsidRPr="00F943A1">
        <w:rPr>
          <w:rFonts w:asciiTheme="minorHAnsi" w:hAnsiTheme="minorHAnsi"/>
          <w:lang w:val="pl-PL"/>
        </w:rPr>
        <w:t>po przeszczepieniu</w:t>
      </w:r>
      <w:r w:rsidRPr="00F943A1">
        <w:rPr>
          <w:rFonts w:asciiTheme="minorHAnsi" w:hAnsiTheme="minorHAnsi"/>
          <w:spacing w:val="35"/>
          <w:lang w:val="pl-PL"/>
        </w:rPr>
        <w:t xml:space="preserve"> </w:t>
      </w:r>
      <w:r w:rsidRPr="00F943A1">
        <w:rPr>
          <w:rFonts w:asciiTheme="minorHAnsi" w:hAnsiTheme="minorHAnsi"/>
          <w:lang w:val="pl-PL"/>
        </w:rPr>
        <w:t>serca</w:t>
      </w:r>
      <w:r w:rsidRPr="00F943A1">
        <w:rPr>
          <w:rFonts w:asciiTheme="minorHAnsi" w:hAnsiTheme="minorHAnsi"/>
          <w:spacing w:val="34"/>
          <w:lang w:val="pl-PL"/>
        </w:rPr>
        <w:t xml:space="preserve"> </w:t>
      </w:r>
      <w:r w:rsidRPr="00F943A1">
        <w:rPr>
          <w:rFonts w:asciiTheme="minorHAnsi" w:hAnsiTheme="minorHAnsi"/>
          <w:lang w:val="pl-PL"/>
        </w:rPr>
        <w:t>żyją</w:t>
      </w:r>
      <w:r w:rsidRPr="00F943A1">
        <w:rPr>
          <w:rFonts w:asciiTheme="minorHAnsi" w:hAnsiTheme="minorHAnsi"/>
          <w:spacing w:val="35"/>
          <w:lang w:val="pl-PL"/>
        </w:rPr>
        <w:t xml:space="preserve"> </w:t>
      </w:r>
      <w:r w:rsidRPr="00F943A1">
        <w:rPr>
          <w:rFonts w:asciiTheme="minorHAnsi" w:hAnsiTheme="minorHAnsi"/>
          <w:lang w:val="pl-PL"/>
        </w:rPr>
        <w:t>ok.</w:t>
      </w:r>
      <w:r w:rsidRPr="00F943A1">
        <w:rPr>
          <w:rFonts w:asciiTheme="minorHAnsi" w:hAnsiTheme="minorHAnsi"/>
          <w:spacing w:val="34"/>
          <w:lang w:val="pl-PL"/>
        </w:rPr>
        <w:t xml:space="preserve"> </w:t>
      </w:r>
      <w:r w:rsidRPr="00F943A1">
        <w:rPr>
          <w:rFonts w:asciiTheme="minorHAnsi" w:hAnsiTheme="minorHAnsi"/>
          <w:lang w:val="pl-PL"/>
        </w:rPr>
        <w:t>15</w:t>
      </w:r>
      <w:r w:rsidRPr="00F943A1">
        <w:rPr>
          <w:rFonts w:asciiTheme="minorHAnsi" w:hAnsiTheme="minorHAnsi"/>
          <w:spacing w:val="34"/>
          <w:lang w:val="pl-PL"/>
        </w:rPr>
        <w:t xml:space="preserve"> </w:t>
      </w:r>
      <w:r w:rsidRPr="00F943A1">
        <w:rPr>
          <w:rFonts w:asciiTheme="minorHAnsi" w:hAnsiTheme="minorHAnsi"/>
          <w:lang w:val="pl-PL"/>
        </w:rPr>
        <w:t>lat,</w:t>
      </w:r>
      <w:r w:rsidRPr="00F943A1">
        <w:rPr>
          <w:rFonts w:asciiTheme="minorHAnsi" w:hAnsiTheme="minorHAnsi"/>
          <w:spacing w:val="34"/>
          <w:lang w:val="pl-PL"/>
        </w:rPr>
        <w:t xml:space="preserve"> </w:t>
      </w:r>
      <w:r w:rsidRPr="00F943A1">
        <w:rPr>
          <w:rFonts w:asciiTheme="minorHAnsi" w:hAnsiTheme="minorHAnsi"/>
          <w:lang w:val="pl-PL"/>
        </w:rPr>
        <w:t>po</w:t>
      </w:r>
      <w:r w:rsidRPr="00F943A1">
        <w:rPr>
          <w:rFonts w:asciiTheme="minorHAnsi" w:hAnsiTheme="minorHAnsi"/>
          <w:spacing w:val="34"/>
          <w:lang w:val="pl-PL"/>
        </w:rPr>
        <w:t xml:space="preserve"> </w:t>
      </w:r>
      <w:r w:rsidRPr="00F943A1">
        <w:rPr>
          <w:rFonts w:asciiTheme="minorHAnsi" w:hAnsiTheme="minorHAnsi"/>
          <w:lang w:val="pl-PL"/>
        </w:rPr>
        <w:t>transplantacji</w:t>
      </w:r>
      <w:r w:rsidRPr="00F943A1">
        <w:rPr>
          <w:rFonts w:asciiTheme="minorHAnsi" w:hAnsiTheme="minorHAnsi"/>
          <w:spacing w:val="34"/>
          <w:lang w:val="pl-PL"/>
        </w:rPr>
        <w:t xml:space="preserve"> </w:t>
      </w:r>
      <w:r w:rsidRPr="00F943A1">
        <w:rPr>
          <w:rFonts w:asciiTheme="minorHAnsi" w:hAnsiTheme="minorHAnsi"/>
          <w:lang w:val="pl-PL"/>
        </w:rPr>
        <w:t>wątroby</w:t>
      </w:r>
      <w:r w:rsidRPr="00F943A1">
        <w:rPr>
          <w:rFonts w:asciiTheme="minorHAnsi" w:hAnsiTheme="minorHAnsi"/>
          <w:spacing w:val="34"/>
          <w:lang w:val="pl-PL"/>
        </w:rPr>
        <w:t xml:space="preserve"> </w:t>
      </w:r>
      <w:r w:rsidRPr="00F943A1">
        <w:rPr>
          <w:rFonts w:asciiTheme="minorHAnsi" w:hAnsiTheme="minorHAnsi"/>
          <w:lang w:val="pl-PL"/>
        </w:rPr>
        <w:t>20</w:t>
      </w:r>
      <w:r w:rsidRPr="00F943A1">
        <w:rPr>
          <w:rFonts w:asciiTheme="minorHAnsi" w:hAnsiTheme="minorHAnsi"/>
          <w:spacing w:val="34"/>
          <w:lang w:val="pl-PL"/>
        </w:rPr>
        <w:t xml:space="preserve"> </w:t>
      </w:r>
      <w:r w:rsidRPr="00F943A1">
        <w:rPr>
          <w:rFonts w:asciiTheme="minorHAnsi" w:hAnsiTheme="minorHAnsi"/>
          <w:lang w:val="pl-PL"/>
        </w:rPr>
        <w:t>lat,</w:t>
      </w:r>
      <w:r w:rsidRPr="00F943A1">
        <w:rPr>
          <w:rFonts w:asciiTheme="minorHAnsi" w:hAnsiTheme="minorHAnsi"/>
          <w:spacing w:val="34"/>
          <w:lang w:val="pl-PL"/>
        </w:rPr>
        <w:t xml:space="preserve"> </w:t>
      </w:r>
      <w:r w:rsidRPr="00F943A1">
        <w:rPr>
          <w:rFonts w:asciiTheme="minorHAnsi" w:hAnsiTheme="minorHAnsi"/>
          <w:lang w:val="pl-PL"/>
        </w:rPr>
        <w:t>do</w:t>
      </w:r>
      <w:r w:rsidRPr="00F943A1">
        <w:rPr>
          <w:rFonts w:asciiTheme="minorHAnsi" w:hAnsiTheme="minorHAnsi"/>
          <w:spacing w:val="-1"/>
          <w:lang w:val="pl-PL"/>
        </w:rPr>
        <w:t xml:space="preserve"> </w:t>
      </w:r>
      <w:r w:rsidRPr="00F943A1">
        <w:rPr>
          <w:rFonts w:asciiTheme="minorHAnsi" w:hAnsiTheme="minorHAnsi"/>
          <w:lang w:val="pl-PL"/>
        </w:rPr>
        <w:t>ponad</w:t>
      </w:r>
      <w:r w:rsidRPr="00F943A1">
        <w:rPr>
          <w:rFonts w:asciiTheme="minorHAnsi" w:hAnsiTheme="minorHAnsi"/>
          <w:spacing w:val="34"/>
          <w:lang w:val="pl-PL"/>
        </w:rPr>
        <w:t xml:space="preserve"> </w:t>
      </w:r>
      <w:r w:rsidRPr="00F943A1">
        <w:rPr>
          <w:rFonts w:asciiTheme="minorHAnsi" w:hAnsiTheme="minorHAnsi"/>
          <w:lang w:val="pl-PL"/>
        </w:rPr>
        <w:t>30</w:t>
      </w:r>
      <w:r w:rsidRPr="00F943A1">
        <w:rPr>
          <w:rFonts w:asciiTheme="minorHAnsi" w:hAnsiTheme="minorHAnsi"/>
          <w:spacing w:val="34"/>
          <w:lang w:val="pl-PL"/>
        </w:rPr>
        <w:t xml:space="preserve"> </w:t>
      </w:r>
      <w:r w:rsidRPr="00F943A1">
        <w:rPr>
          <w:rFonts w:asciiTheme="minorHAnsi" w:hAnsiTheme="minorHAnsi"/>
          <w:lang w:val="pl-PL"/>
        </w:rPr>
        <w:t>lat</w:t>
      </w:r>
      <w:r w:rsidRPr="00F943A1">
        <w:rPr>
          <w:rFonts w:asciiTheme="minorHAnsi" w:hAnsiTheme="minorHAnsi"/>
          <w:spacing w:val="34"/>
          <w:lang w:val="pl-PL"/>
        </w:rPr>
        <w:t xml:space="preserve"> </w:t>
      </w:r>
      <w:r w:rsidRPr="00F943A1">
        <w:rPr>
          <w:rFonts w:asciiTheme="minorHAnsi" w:hAnsiTheme="minorHAnsi"/>
          <w:lang w:val="pl-PL"/>
        </w:rPr>
        <w:t>po przeszczepieniu</w:t>
      </w:r>
      <w:r w:rsidRPr="00F943A1">
        <w:rPr>
          <w:rFonts w:asciiTheme="minorHAnsi" w:hAnsiTheme="minorHAnsi"/>
          <w:spacing w:val="34"/>
          <w:lang w:val="pl-PL"/>
        </w:rPr>
        <w:t xml:space="preserve"> </w:t>
      </w:r>
      <w:r w:rsidRPr="00F943A1">
        <w:rPr>
          <w:rFonts w:asciiTheme="minorHAnsi" w:hAnsiTheme="minorHAnsi"/>
          <w:lang w:val="pl-PL"/>
        </w:rPr>
        <w:t>nerki.</w:t>
      </w:r>
      <w:r w:rsidRPr="00F943A1">
        <w:rPr>
          <w:rFonts w:asciiTheme="minorHAnsi" w:hAnsiTheme="minorHAnsi"/>
          <w:spacing w:val="34"/>
          <w:lang w:val="pl-PL"/>
        </w:rPr>
        <w:t xml:space="preserve"> </w:t>
      </w:r>
      <w:r w:rsidRPr="00F943A1">
        <w:rPr>
          <w:rFonts w:asciiTheme="minorHAnsi" w:hAnsiTheme="minorHAnsi"/>
          <w:lang w:val="pl-PL"/>
        </w:rPr>
        <w:t>Pozytywny</w:t>
      </w:r>
      <w:r w:rsidRPr="00F943A1">
        <w:rPr>
          <w:rFonts w:asciiTheme="minorHAnsi" w:hAnsiTheme="minorHAnsi"/>
          <w:spacing w:val="34"/>
          <w:lang w:val="pl-PL"/>
        </w:rPr>
        <w:t xml:space="preserve"> </w:t>
      </w:r>
      <w:r w:rsidRPr="00F943A1">
        <w:rPr>
          <w:rFonts w:asciiTheme="minorHAnsi" w:hAnsiTheme="minorHAnsi"/>
          <w:lang w:val="pl-PL"/>
        </w:rPr>
        <w:t>efekt</w:t>
      </w:r>
      <w:r w:rsidRPr="00F943A1">
        <w:rPr>
          <w:rFonts w:asciiTheme="minorHAnsi" w:hAnsiTheme="minorHAnsi"/>
          <w:spacing w:val="34"/>
          <w:lang w:val="pl-PL"/>
        </w:rPr>
        <w:t xml:space="preserve"> </w:t>
      </w:r>
      <w:r w:rsidRPr="00F943A1">
        <w:rPr>
          <w:rFonts w:asciiTheme="minorHAnsi" w:hAnsiTheme="minorHAnsi"/>
          <w:lang w:val="pl-PL"/>
        </w:rPr>
        <w:t>przeszczepiania</w:t>
      </w:r>
      <w:r w:rsidRPr="00F943A1">
        <w:rPr>
          <w:rFonts w:asciiTheme="minorHAnsi" w:hAnsiTheme="minorHAnsi"/>
          <w:spacing w:val="34"/>
          <w:lang w:val="pl-PL"/>
        </w:rPr>
        <w:t xml:space="preserve"> </w:t>
      </w:r>
      <w:r w:rsidRPr="00F943A1">
        <w:rPr>
          <w:rFonts w:asciiTheme="minorHAnsi" w:hAnsiTheme="minorHAnsi"/>
          <w:lang w:val="pl-PL"/>
        </w:rPr>
        <w:t>narządów</w:t>
      </w:r>
      <w:r w:rsidRPr="00F943A1">
        <w:rPr>
          <w:rFonts w:asciiTheme="minorHAnsi" w:hAnsiTheme="minorHAnsi"/>
          <w:spacing w:val="34"/>
          <w:lang w:val="pl-PL"/>
        </w:rPr>
        <w:t xml:space="preserve"> </w:t>
      </w:r>
      <w:r w:rsidRPr="00F943A1">
        <w:rPr>
          <w:rFonts w:asciiTheme="minorHAnsi" w:hAnsiTheme="minorHAnsi"/>
          <w:lang w:val="pl-PL"/>
        </w:rPr>
        <w:t>oceniany</w:t>
      </w:r>
      <w:r w:rsidRPr="00F943A1">
        <w:rPr>
          <w:rFonts w:asciiTheme="minorHAnsi" w:hAnsiTheme="minorHAnsi"/>
          <w:spacing w:val="34"/>
          <w:lang w:val="pl-PL"/>
        </w:rPr>
        <w:t xml:space="preserve"> </w:t>
      </w:r>
      <w:r w:rsidRPr="00F943A1">
        <w:rPr>
          <w:rFonts w:asciiTheme="minorHAnsi" w:hAnsiTheme="minorHAnsi"/>
          <w:lang w:val="pl-PL"/>
        </w:rPr>
        <w:t>jest</w:t>
      </w:r>
      <w:r w:rsidRPr="00F943A1">
        <w:rPr>
          <w:rFonts w:asciiTheme="minorHAnsi" w:hAnsiTheme="minorHAnsi"/>
          <w:spacing w:val="34"/>
          <w:lang w:val="pl-PL"/>
        </w:rPr>
        <w:t xml:space="preserve"> </w:t>
      </w:r>
      <w:r w:rsidRPr="00F943A1">
        <w:rPr>
          <w:rFonts w:asciiTheme="minorHAnsi" w:hAnsiTheme="minorHAnsi"/>
          <w:lang w:val="pl-PL"/>
        </w:rPr>
        <w:t>w</w:t>
      </w:r>
      <w:r w:rsidRPr="00F943A1">
        <w:rPr>
          <w:rFonts w:asciiTheme="minorHAnsi" w:hAnsiTheme="minorHAnsi"/>
          <w:spacing w:val="34"/>
          <w:lang w:val="pl-PL"/>
        </w:rPr>
        <w:t xml:space="preserve"> </w:t>
      </w:r>
      <w:r w:rsidRPr="00F943A1">
        <w:rPr>
          <w:rFonts w:asciiTheme="minorHAnsi" w:hAnsiTheme="minorHAnsi"/>
          <w:lang w:val="pl-PL"/>
        </w:rPr>
        <w:t>oparciu</w:t>
      </w:r>
      <w:r w:rsidRPr="00F943A1">
        <w:rPr>
          <w:rFonts w:asciiTheme="minorHAnsi" w:hAnsiTheme="minorHAnsi"/>
          <w:spacing w:val="-1"/>
          <w:w w:val="99"/>
          <w:lang w:val="pl-PL"/>
        </w:rPr>
        <w:t xml:space="preserve"> </w:t>
      </w:r>
      <w:r w:rsidRPr="00F943A1">
        <w:rPr>
          <w:rFonts w:asciiTheme="minorHAnsi" w:hAnsiTheme="minorHAnsi"/>
          <w:lang w:val="pl-PL"/>
        </w:rPr>
        <w:t>wskaźnik</w:t>
      </w:r>
      <w:r w:rsidRPr="00F943A1">
        <w:rPr>
          <w:rFonts w:asciiTheme="minorHAnsi" w:hAnsiTheme="minorHAnsi"/>
          <w:spacing w:val="25"/>
          <w:lang w:val="pl-PL"/>
        </w:rPr>
        <w:t xml:space="preserve"> </w:t>
      </w:r>
      <w:r w:rsidRPr="00F943A1">
        <w:rPr>
          <w:rFonts w:asciiTheme="minorHAnsi" w:hAnsiTheme="minorHAnsi"/>
          <w:lang w:val="pl-PL"/>
        </w:rPr>
        <w:t>QALY</w:t>
      </w:r>
      <w:r w:rsidRPr="00F943A1">
        <w:rPr>
          <w:rFonts w:asciiTheme="minorHAnsi" w:hAnsiTheme="minorHAnsi"/>
          <w:spacing w:val="25"/>
          <w:lang w:val="pl-PL"/>
        </w:rPr>
        <w:t xml:space="preserve"> </w:t>
      </w:r>
      <w:r w:rsidRPr="00F943A1">
        <w:rPr>
          <w:rFonts w:asciiTheme="minorHAnsi" w:hAnsiTheme="minorHAnsi"/>
          <w:lang w:val="pl-PL"/>
        </w:rPr>
        <w:t>(</w:t>
      </w:r>
      <w:r w:rsidRPr="00F943A1">
        <w:rPr>
          <w:rFonts w:asciiTheme="minorHAnsi" w:hAnsiTheme="minorHAnsi"/>
          <w:i/>
          <w:lang w:val="pl-PL"/>
        </w:rPr>
        <w:t>quality</w:t>
      </w:r>
      <w:r w:rsidRPr="00F943A1">
        <w:rPr>
          <w:rFonts w:asciiTheme="minorHAnsi" w:hAnsiTheme="minorHAnsi"/>
          <w:i/>
          <w:spacing w:val="25"/>
          <w:lang w:val="pl-PL"/>
        </w:rPr>
        <w:t xml:space="preserve"> </w:t>
      </w:r>
      <w:r w:rsidRPr="00F943A1">
        <w:rPr>
          <w:rFonts w:asciiTheme="minorHAnsi" w:hAnsiTheme="minorHAnsi"/>
          <w:i/>
          <w:lang w:val="pl-PL"/>
        </w:rPr>
        <w:t>added</w:t>
      </w:r>
      <w:r w:rsidRPr="00F943A1">
        <w:rPr>
          <w:rFonts w:asciiTheme="minorHAnsi" w:hAnsiTheme="minorHAnsi"/>
          <w:i/>
          <w:spacing w:val="25"/>
          <w:lang w:val="pl-PL"/>
        </w:rPr>
        <w:t xml:space="preserve"> </w:t>
      </w:r>
      <w:r w:rsidRPr="00F943A1">
        <w:rPr>
          <w:rFonts w:asciiTheme="minorHAnsi" w:hAnsiTheme="minorHAnsi"/>
          <w:i/>
          <w:lang w:val="pl-PL"/>
        </w:rPr>
        <w:t>life</w:t>
      </w:r>
      <w:r w:rsidRPr="00F943A1">
        <w:rPr>
          <w:rFonts w:asciiTheme="minorHAnsi" w:hAnsiTheme="minorHAnsi"/>
          <w:i/>
          <w:spacing w:val="25"/>
          <w:lang w:val="pl-PL"/>
        </w:rPr>
        <w:t xml:space="preserve"> </w:t>
      </w:r>
      <w:r w:rsidRPr="00F943A1">
        <w:rPr>
          <w:rFonts w:asciiTheme="minorHAnsi" w:hAnsiTheme="minorHAnsi"/>
          <w:i/>
          <w:lang w:val="pl-PL"/>
        </w:rPr>
        <w:t>years</w:t>
      </w:r>
      <w:r w:rsidRPr="00F943A1">
        <w:rPr>
          <w:rFonts w:asciiTheme="minorHAnsi" w:hAnsiTheme="minorHAnsi"/>
          <w:lang w:val="pl-PL"/>
        </w:rPr>
        <w:t>).</w:t>
      </w:r>
      <w:r w:rsidRPr="00F943A1">
        <w:rPr>
          <w:rFonts w:asciiTheme="minorHAnsi" w:hAnsiTheme="minorHAnsi"/>
          <w:spacing w:val="25"/>
          <w:lang w:val="pl-PL"/>
        </w:rPr>
        <w:t xml:space="preserve"> </w:t>
      </w:r>
      <w:r w:rsidRPr="00F943A1">
        <w:rPr>
          <w:rFonts w:asciiTheme="minorHAnsi" w:hAnsiTheme="minorHAnsi"/>
          <w:lang w:val="pl-PL"/>
        </w:rPr>
        <w:t>Dla</w:t>
      </w:r>
      <w:r w:rsidRPr="00F943A1">
        <w:rPr>
          <w:rFonts w:asciiTheme="minorHAnsi" w:hAnsiTheme="minorHAnsi"/>
          <w:spacing w:val="25"/>
          <w:lang w:val="pl-PL"/>
        </w:rPr>
        <w:t xml:space="preserve"> </w:t>
      </w:r>
      <w:r w:rsidRPr="00F943A1">
        <w:rPr>
          <w:rFonts w:asciiTheme="minorHAnsi" w:hAnsiTheme="minorHAnsi"/>
          <w:lang w:val="pl-PL"/>
        </w:rPr>
        <w:t>chorych</w:t>
      </w:r>
      <w:r w:rsidRPr="00F943A1">
        <w:rPr>
          <w:rFonts w:asciiTheme="minorHAnsi" w:hAnsiTheme="minorHAnsi"/>
          <w:spacing w:val="25"/>
          <w:lang w:val="pl-PL"/>
        </w:rPr>
        <w:t xml:space="preserve"> </w:t>
      </w:r>
      <w:r w:rsidRPr="00F943A1">
        <w:rPr>
          <w:rFonts w:asciiTheme="minorHAnsi" w:hAnsiTheme="minorHAnsi"/>
          <w:lang w:val="pl-PL"/>
        </w:rPr>
        <w:t>po</w:t>
      </w:r>
      <w:r w:rsidRPr="00F943A1">
        <w:rPr>
          <w:rFonts w:asciiTheme="minorHAnsi" w:hAnsiTheme="minorHAnsi"/>
          <w:spacing w:val="25"/>
          <w:lang w:val="pl-PL"/>
        </w:rPr>
        <w:t xml:space="preserve"> </w:t>
      </w:r>
      <w:r w:rsidRPr="00F943A1">
        <w:rPr>
          <w:rFonts w:asciiTheme="minorHAnsi" w:hAnsiTheme="minorHAnsi"/>
          <w:lang w:val="pl-PL"/>
        </w:rPr>
        <w:t>przeszczepieniu</w:t>
      </w:r>
      <w:r w:rsidRPr="00F943A1">
        <w:rPr>
          <w:rFonts w:asciiTheme="minorHAnsi" w:hAnsiTheme="minorHAnsi"/>
          <w:spacing w:val="25"/>
          <w:lang w:val="pl-PL"/>
        </w:rPr>
        <w:t xml:space="preserve"> </w:t>
      </w:r>
      <w:r w:rsidRPr="00F943A1">
        <w:rPr>
          <w:rFonts w:asciiTheme="minorHAnsi" w:hAnsiTheme="minorHAnsi"/>
          <w:lang w:val="pl-PL"/>
        </w:rPr>
        <w:t>wątroby,</w:t>
      </w:r>
      <w:r w:rsidRPr="00F943A1">
        <w:rPr>
          <w:rFonts w:asciiTheme="minorHAnsi" w:hAnsiTheme="minorHAnsi"/>
          <w:spacing w:val="25"/>
          <w:lang w:val="pl-PL"/>
        </w:rPr>
        <w:t xml:space="preserve"> </w:t>
      </w:r>
      <w:r w:rsidRPr="00F943A1">
        <w:rPr>
          <w:rFonts w:asciiTheme="minorHAnsi" w:hAnsiTheme="minorHAnsi"/>
          <w:lang w:val="pl-PL"/>
        </w:rPr>
        <w:t>serca</w:t>
      </w:r>
      <w:r w:rsidRPr="00F943A1">
        <w:rPr>
          <w:rFonts w:asciiTheme="minorHAnsi" w:hAnsiTheme="minorHAnsi"/>
          <w:spacing w:val="-1"/>
          <w:w w:val="99"/>
          <w:lang w:val="pl-PL"/>
        </w:rPr>
        <w:t xml:space="preserve"> </w:t>
      </w:r>
      <w:r w:rsidRPr="00F943A1">
        <w:rPr>
          <w:rFonts w:asciiTheme="minorHAnsi" w:hAnsiTheme="minorHAnsi"/>
          <w:lang w:val="pl-PL"/>
        </w:rPr>
        <w:t>lub płuc wynosi on odpowiednio 11.5 roku, 6.8 lat oraz 5.2 lata. Poprawa jakości życia (stan zdrowia psychofizycznego, powrót do szkoły lub pracy zawodowej i</w:t>
      </w:r>
      <w:r w:rsidR="008B088B">
        <w:rPr>
          <w:rFonts w:asciiTheme="minorHAnsi" w:hAnsiTheme="minorHAnsi"/>
          <w:lang w:val="pl-PL"/>
        </w:rPr>
        <w:t> </w:t>
      </w:r>
      <w:r w:rsidRPr="00F943A1">
        <w:rPr>
          <w:rFonts w:asciiTheme="minorHAnsi" w:hAnsiTheme="minorHAnsi"/>
          <w:lang w:val="pl-PL"/>
        </w:rPr>
        <w:t>zatrudnienia)</w:t>
      </w:r>
      <w:r w:rsidRPr="00F943A1">
        <w:rPr>
          <w:rFonts w:asciiTheme="minorHAnsi" w:hAnsiTheme="minorHAnsi"/>
          <w:spacing w:val="29"/>
          <w:lang w:val="pl-PL"/>
        </w:rPr>
        <w:t xml:space="preserve"> </w:t>
      </w:r>
      <w:r w:rsidRPr="00F943A1">
        <w:rPr>
          <w:rFonts w:asciiTheme="minorHAnsi" w:hAnsiTheme="minorHAnsi"/>
          <w:lang w:val="pl-PL"/>
        </w:rPr>
        <w:t>jest</w:t>
      </w:r>
      <w:r w:rsidRPr="00F943A1">
        <w:rPr>
          <w:rFonts w:asciiTheme="minorHAnsi" w:hAnsiTheme="minorHAnsi"/>
          <w:w w:val="99"/>
          <w:lang w:val="pl-PL"/>
        </w:rPr>
        <w:t xml:space="preserve"> </w:t>
      </w:r>
      <w:r w:rsidRPr="00F943A1">
        <w:rPr>
          <w:rFonts w:asciiTheme="minorHAnsi" w:hAnsiTheme="minorHAnsi"/>
          <w:lang w:val="pl-PL"/>
        </w:rPr>
        <w:t>wyraźna.</w:t>
      </w:r>
    </w:p>
    <w:p w14:paraId="2C18D5A1" w14:textId="49D15FCE" w:rsidR="00F943A1" w:rsidRPr="00F943A1" w:rsidRDefault="00F943A1" w:rsidP="000722CE">
      <w:pPr>
        <w:pStyle w:val="Tekstpodstawowy"/>
        <w:tabs>
          <w:tab w:val="left" w:pos="284"/>
        </w:tabs>
        <w:spacing w:before="0" w:line="276" w:lineRule="auto"/>
        <w:ind w:left="284" w:right="0"/>
        <w:rPr>
          <w:rFonts w:asciiTheme="minorHAnsi" w:hAnsiTheme="minorHAnsi"/>
          <w:lang w:val="pl-PL"/>
        </w:rPr>
      </w:pPr>
      <w:r w:rsidRPr="00F943A1">
        <w:rPr>
          <w:rFonts w:asciiTheme="minorHAnsi" w:hAnsiTheme="minorHAnsi"/>
          <w:lang w:val="pl-PL"/>
        </w:rPr>
        <w:t>Aktualnie</w:t>
      </w:r>
      <w:r w:rsidRPr="00F943A1">
        <w:rPr>
          <w:rFonts w:asciiTheme="minorHAnsi" w:hAnsiTheme="minorHAnsi"/>
          <w:spacing w:val="46"/>
          <w:lang w:val="pl-PL"/>
        </w:rPr>
        <w:t xml:space="preserve"> </w:t>
      </w:r>
      <w:r w:rsidRPr="00F943A1">
        <w:rPr>
          <w:rFonts w:asciiTheme="minorHAnsi" w:hAnsiTheme="minorHAnsi"/>
          <w:lang w:val="pl-PL"/>
        </w:rPr>
        <w:t>w</w:t>
      </w:r>
      <w:r w:rsidRPr="00F943A1">
        <w:rPr>
          <w:rFonts w:asciiTheme="minorHAnsi" w:hAnsiTheme="minorHAnsi"/>
          <w:spacing w:val="45"/>
          <w:lang w:val="pl-PL"/>
        </w:rPr>
        <w:t xml:space="preserve"> </w:t>
      </w:r>
      <w:r w:rsidRPr="00F943A1">
        <w:rPr>
          <w:rFonts w:asciiTheme="minorHAnsi" w:hAnsiTheme="minorHAnsi"/>
          <w:lang w:val="pl-PL"/>
        </w:rPr>
        <w:t>Polsce</w:t>
      </w:r>
      <w:r w:rsidRPr="00F943A1">
        <w:rPr>
          <w:rFonts w:asciiTheme="minorHAnsi" w:hAnsiTheme="minorHAnsi"/>
          <w:spacing w:val="46"/>
          <w:lang w:val="pl-PL"/>
        </w:rPr>
        <w:t xml:space="preserve"> </w:t>
      </w:r>
      <w:r w:rsidRPr="00F943A1">
        <w:rPr>
          <w:rFonts w:asciiTheme="minorHAnsi" w:hAnsiTheme="minorHAnsi"/>
          <w:lang w:val="pl-PL"/>
        </w:rPr>
        <w:t>mamy</w:t>
      </w:r>
      <w:r w:rsidRPr="00F943A1">
        <w:rPr>
          <w:rFonts w:asciiTheme="minorHAnsi" w:hAnsiTheme="minorHAnsi"/>
          <w:spacing w:val="45"/>
          <w:lang w:val="pl-PL"/>
        </w:rPr>
        <w:t xml:space="preserve"> </w:t>
      </w:r>
      <w:r w:rsidR="00425212">
        <w:rPr>
          <w:rFonts w:asciiTheme="minorHAnsi" w:hAnsiTheme="minorHAnsi"/>
          <w:lang w:val="pl-PL"/>
        </w:rPr>
        <w:t>26</w:t>
      </w:r>
      <w:r w:rsidRPr="00F943A1">
        <w:rPr>
          <w:rFonts w:asciiTheme="minorHAnsi" w:hAnsiTheme="minorHAnsi"/>
          <w:spacing w:val="45"/>
          <w:lang w:val="pl-PL"/>
        </w:rPr>
        <w:t xml:space="preserve"> </w:t>
      </w:r>
      <w:r w:rsidR="00B66D78">
        <w:rPr>
          <w:rFonts w:asciiTheme="minorHAnsi" w:hAnsiTheme="minorHAnsi"/>
          <w:lang w:val="pl-PL"/>
        </w:rPr>
        <w:t>ośrod</w:t>
      </w:r>
      <w:r w:rsidR="00D159A3">
        <w:rPr>
          <w:rFonts w:asciiTheme="minorHAnsi" w:hAnsiTheme="minorHAnsi"/>
          <w:lang w:val="pl-PL"/>
        </w:rPr>
        <w:t>ków</w:t>
      </w:r>
      <w:r w:rsidRPr="00F943A1">
        <w:rPr>
          <w:rFonts w:asciiTheme="minorHAnsi" w:hAnsiTheme="minorHAnsi"/>
          <w:spacing w:val="46"/>
          <w:lang w:val="pl-PL"/>
        </w:rPr>
        <w:t xml:space="preserve"> </w:t>
      </w:r>
      <w:r w:rsidRPr="00F943A1">
        <w:rPr>
          <w:rFonts w:asciiTheme="minorHAnsi" w:hAnsiTheme="minorHAnsi"/>
          <w:lang w:val="pl-PL"/>
        </w:rPr>
        <w:t>posiadając</w:t>
      </w:r>
      <w:r w:rsidR="00D159A3">
        <w:rPr>
          <w:rFonts w:asciiTheme="minorHAnsi" w:hAnsiTheme="minorHAnsi"/>
          <w:lang w:val="pl-PL"/>
        </w:rPr>
        <w:t>ych</w:t>
      </w:r>
      <w:r w:rsidRPr="00F943A1">
        <w:rPr>
          <w:rFonts w:asciiTheme="minorHAnsi" w:hAnsiTheme="minorHAnsi"/>
          <w:spacing w:val="46"/>
          <w:lang w:val="pl-PL"/>
        </w:rPr>
        <w:t xml:space="preserve"> </w:t>
      </w:r>
      <w:r w:rsidRPr="00F943A1">
        <w:rPr>
          <w:rFonts w:asciiTheme="minorHAnsi" w:hAnsiTheme="minorHAnsi"/>
          <w:lang w:val="pl-PL"/>
        </w:rPr>
        <w:t>pozwolenie</w:t>
      </w:r>
      <w:r w:rsidRPr="00F943A1">
        <w:rPr>
          <w:rFonts w:asciiTheme="minorHAnsi" w:hAnsiTheme="minorHAnsi"/>
          <w:spacing w:val="45"/>
          <w:lang w:val="pl-PL"/>
        </w:rPr>
        <w:t xml:space="preserve"> </w:t>
      </w:r>
      <w:r w:rsidRPr="00F943A1">
        <w:rPr>
          <w:rFonts w:asciiTheme="minorHAnsi" w:hAnsiTheme="minorHAnsi"/>
          <w:lang w:val="pl-PL"/>
        </w:rPr>
        <w:t>Ministra</w:t>
      </w:r>
      <w:r w:rsidRPr="00F943A1">
        <w:rPr>
          <w:rFonts w:asciiTheme="minorHAnsi" w:hAnsiTheme="minorHAnsi"/>
          <w:spacing w:val="46"/>
          <w:lang w:val="pl-PL"/>
        </w:rPr>
        <w:t xml:space="preserve"> </w:t>
      </w:r>
      <w:r w:rsidRPr="00F943A1">
        <w:rPr>
          <w:rFonts w:asciiTheme="minorHAnsi" w:hAnsiTheme="minorHAnsi"/>
          <w:lang w:val="pl-PL"/>
        </w:rPr>
        <w:t>Zdrowia</w:t>
      </w:r>
      <w:r w:rsidRPr="00F943A1">
        <w:rPr>
          <w:rFonts w:asciiTheme="minorHAnsi" w:hAnsiTheme="minorHAnsi"/>
          <w:spacing w:val="46"/>
          <w:lang w:val="pl-PL"/>
        </w:rPr>
        <w:t xml:space="preserve"> </w:t>
      </w:r>
      <w:r w:rsidRPr="00F943A1">
        <w:rPr>
          <w:rFonts w:asciiTheme="minorHAnsi" w:hAnsiTheme="minorHAnsi"/>
          <w:lang w:val="pl-PL"/>
        </w:rPr>
        <w:t>na</w:t>
      </w:r>
      <w:r w:rsidRPr="00F943A1">
        <w:rPr>
          <w:rFonts w:asciiTheme="minorHAnsi" w:hAnsiTheme="minorHAnsi"/>
          <w:w w:val="99"/>
          <w:lang w:val="pl-PL"/>
        </w:rPr>
        <w:t xml:space="preserve"> </w:t>
      </w:r>
      <w:r w:rsidRPr="00F943A1">
        <w:rPr>
          <w:rFonts w:asciiTheme="minorHAnsi" w:hAnsiTheme="minorHAnsi"/>
          <w:lang w:val="pl-PL"/>
        </w:rPr>
        <w:t>przeszczepianie</w:t>
      </w:r>
      <w:r w:rsidRPr="00F943A1">
        <w:rPr>
          <w:rFonts w:asciiTheme="minorHAnsi" w:hAnsiTheme="minorHAnsi"/>
          <w:spacing w:val="40"/>
          <w:lang w:val="pl-PL"/>
        </w:rPr>
        <w:t xml:space="preserve"> </w:t>
      </w:r>
      <w:r w:rsidRPr="00F943A1">
        <w:rPr>
          <w:rFonts w:asciiTheme="minorHAnsi" w:hAnsiTheme="minorHAnsi"/>
          <w:lang w:val="pl-PL"/>
        </w:rPr>
        <w:t>różnych</w:t>
      </w:r>
      <w:r w:rsidRPr="00F943A1">
        <w:rPr>
          <w:rFonts w:asciiTheme="minorHAnsi" w:hAnsiTheme="minorHAnsi"/>
          <w:spacing w:val="39"/>
          <w:lang w:val="pl-PL"/>
        </w:rPr>
        <w:t xml:space="preserve"> </w:t>
      </w:r>
      <w:r w:rsidRPr="00F943A1">
        <w:rPr>
          <w:rFonts w:asciiTheme="minorHAnsi" w:hAnsiTheme="minorHAnsi"/>
          <w:lang w:val="pl-PL"/>
        </w:rPr>
        <w:t>narządów</w:t>
      </w:r>
      <w:r w:rsidRPr="00F943A1">
        <w:rPr>
          <w:rFonts w:asciiTheme="minorHAnsi" w:hAnsiTheme="minorHAnsi"/>
          <w:spacing w:val="39"/>
          <w:lang w:val="pl-PL"/>
        </w:rPr>
        <w:t xml:space="preserve"> </w:t>
      </w:r>
      <w:r w:rsidRPr="00F943A1">
        <w:rPr>
          <w:rFonts w:asciiTheme="minorHAnsi" w:hAnsiTheme="minorHAnsi"/>
          <w:lang w:val="pl-PL"/>
        </w:rPr>
        <w:t>(w</w:t>
      </w:r>
      <w:r w:rsidRPr="00F943A1">
        <w:rPr>
          <w:rFonts w:asciiTheme="minorHAnsi" w:hAnsiTheme="minorHAnsi"/>
          <w:spacing w:val="39"/>
          <w:lang w:val="pl-PL"/>
        </w:rPr>
        <w:t xml:space="preserve"> </w:t>
      </w:r>
      <w:r w:rsidRPr="00F943A1">
        <w:rPr>
          <w:rFonts w:asciiTheme="minorHAnsi" w:hAnsiTheme="minorHAnsi"/>
          <w:lang w:val="pl-PL"/>
        </w:rPr>
        <w:t>tym</w:t>
      </w:r>
      <w:r w:rsidRPr="00F943A1">
        <w:rPr>
          <w:rFonts w:asciiTheme="minorHAnsi" w:hAnsiTheme="minorHAnsi"/>
          <w:spacing w:val="37"/>
          <w:lang w:val="pl-PL"/>
        </w:rPr>
        <w:t xml:space="preserve"> </w:t>
      </w:r>
      <w:r w:rsidRPr="00425212">
        <w:rPr>
          <w:rFonts w:asciiTheme="minorHAnsi" w:hAnsiTheme="minorHAnsi"/>
          <w:lang w:val="pl-PL"/>
        </w:rPr>
        <w:t>21</w:t>
      </w:r>
      <w:r w:rsidRPr="00F943A1">
        <w:rPr>
          <w:rFonts w:asciiTheme="minorHAnsi" w:hAnsiTheme="minorHAnsi"/>
          <w:spacing w:val="39"/>
          <w:lang w:val="pl-PL"/>
        </w:rPr>
        <w:t xml:space="preserve"> </w:t>
      </w:r>
      <w:r w:rsidRPr="00F943A1">
        <w:rPr>
          <w:rFonts w:asciiTheme="minorHAnsi" w:hAnsiTheme="minorHAnsi"/>
          <w:lang w:val="pl-PL"/>
        </w:rPr>
        <w:t>w</w:t>
      </w:r>
      <w:r w:rsidRPr="00F943A1">
        <w:rPr>
          <w:rFonts w:asciiTheme="minorHAnsi" w:hAnsiTheme="minorHAnsi"/>
          <w:spacing w:val="39"/>
          <w:lang w:val="pl-PL"/>
        </w:rPr>
        <w:t xml:space="preserve"> </w:t>
      </w:r>
      <w:r w:rsidRPr="00F943A1">
        <w:rPr>
          <w:rFonts w:asciiTheme="minorHAnsi" w:hAnsiTheme="minorHAnsi"/>
          <w:lang w:val="pl-PL"/>
        </w:rPr>
        <w:t>zakresie</w:t>
      </w:r>
      <w:r w:rsidRPr="00F943A1">
        <w:rPr>
          <w:rFonts w:asciiTheme="minorHAnsi" w:hAnsiTheme="minorHAnsi"/>
          <w:spacing w:val="39"/>
          <w:lang w:val="pl-PL"/>
        </w:rPr>
        <w:t xml:space="preserve"> </w:t>
      </w:r>
      <w:r w:rsidRPr="00F943A1">
        <w:rPr>
          <w:rFonts w:asciiTheme="minorHAnsi" w:hAnsiTheme="minorHAnsi"/>
          <w:lang w:val="pl-PL"/>
        </w:rPr>
        <w:t>przeszczepiania</w:t>
      </w:r>
      <w:r w:rsidRPr="00F943A1">
        <w:rPr>
          <w:rFonts w:asciiTheme="minorHAnsi" w:hAnsiTheme="minorHAnsi"/>
          <w:spacing w:val="39"/>
          <w:lang w:val="pl-PL"/>
        </w:rPr>
        <w:t xml:space="preserve"> </w:t>
      </w:r>
      <w:r w:rsidRPr="00F943A1">
        <w:rPr>
          <w:rFonts w:asciiTheme="minorHAnsi" w:hAnsiTheme="minorHAnsi"/>
          <w:lang w:val="pl-PL"/>
        </w:rPr>
        <w:t>nerek).</w:t>
      </w:r>
      <w:r w:rsidRPr="00F943A1">
        <w:rPr>
          <w:rFonts w:asciiTheme="minorHAnsi" w:hAnsiTheme="minorHAnsi"/>
          <w:spacing w:val="39"/>
          <w:lang w:val="pl-PL"/>
        </w:rPr>
        <w:t xml:space="preserve"> </w:t>
      </w:r>
      <w:r w:rsidRPr="00F943A1">
        <w:rPr>
          <w:rFonts w:asciiTheme="minorHAnsi" w:hAnsiTheme="minorHAnsi"/>
          <w:lang w:val="pl-PL"/>
        </w:rPr>
        <w:t>Co</w:t>
      </w:r>
      <w:r w:rsidR="008B088B">
        <w:rPr>
          <w:rFonts w:asciiTheme="minorHAnsi" w:hAnsiTheme="minorHAnsi"/>
          <w:spacing w:val="39"/>
          <w:lang w:val="pl-PL"/>
        </w:rPr>
        <w:t> </w:t>
      </w:r>
      <w:r w:rsidRPr="00F943A1">
        <w:rPr>
          <w:rFonts w:asciiTheme="minorHAnsi" w:hAnsiTheme="minorHAnsi"/>
          <w:lang w:val="pl-PL"/>
        </w:rPr>
        <w:t>roku wykonuje</w:t>
      </w:r>
      <w:r w:rsidRPr="00F943A1">
        <w:rPr>
          <w:rFonts w:asciiTheme="minorHAnsi" w:hAnsiTheme="minorHAnsi"/>
          <w:spacing w:val="20"/>
          <w:lang w:val="pl-PL"/>
        </w:rPr>
        <w:t xml:space="preserve"> </w:t>
      </w:r>
      <w:r w:rsidRPr="00F943A1">
        <w:rPr>
          <w:rFonts w:asciiTheme="minorHAnsi" w:hAnsiTheme="minorHAnsi"/>
          <w:lang w:val="pl-PL"/>
        </w:rPr>
        <w:t>się</w:t>
      </w:r>
      <w:r w:rsidRPr="00F943A1">
        <w:rPr>
          <w:rFonts w:asciiTheme="minorHAnsi" w:hAnsiTheme="minorHAnsi"/>
          <w:spacing w:val="19"/>
          <w:lang w:val="pl-PL"/>
        </w:rPr>
        <w:t xml:space="preserve"> </w:t>
      </w:r>
      <w:r w:rsidRPr="00F943A1">
        <w:rPr>
          <w:rFonts w:asciiTheme="minorHAnsi" w:hAnsiTheme="minorHAnsi"/>
          <w:lang w:val="pl-PL"/>
        </w:rPr>
        <w:t>około</w:t>
      </w:r>
      <w:r w:rsidRPr="00F943A1">
        <w:rPr>
          <w:rFonts w:asciiTheme="minorHAnsi" w:hAnsiTheme="minorHAnsi"/>
          <w:spacing w:val="19"/>
          <w:lang w:val="pl-PL"/>
        </w:rPr>
        <w:t xml:space="preserve"> </w:t>
      </w:r>
      <w:r w:rsidRPr="00F943A1">
        <w:rPr>
          <w:rFonts w:asciiTheme="minorHAnsi" w:hAnsiTheme="minorHAnsi"/>
          <w:lang w:val="pl-PL"/>
        </w:rPr>
        <w:t>1000</w:t>
      </w:r>
      <w:r w:rsidRPr="00F943A1">
        <w:rPr>
          <w:rFonts w:asciiTheme="minorHAnsi" w:hAnsiTheme="minorHAnsi"/>
          <w:spacing w:val="19"/>
          <w:lang w:val="pl-PL"/>
        </w:rPr>
        <w:t xml:space="preserve"> </w:t>
      </w:r>
      <w:r w:rsidRPr="00F943A1">
        <w:rPr>
          <w:rFonts w:asciiTheme="minorHAnsi" w:hAnsiTheme="minorHAnsi"/>
          <w:lang w:val="pl-PL"/>
        </w:rPr>
        <w:t>przeszczepień</w:t>
      </w:r>
      <w:r w:rsidRPr="00F943A1">
        <w:rPr>
          <w:rFonts w:asciiTheme="minorHAnsi" w:hAnsiTheme="minorHAnsi"/>
          <w:spacing w:val="19"/>
          <w:lang w:val="pl-PL"/>
        </w:rPr>
        <w:t xml:space="preserve"> </w:t>
      </w:r>
      <w:r w:rsidRPr="00F943A1">
        <w:rPr>
          <w:rFonts w:asciiTheme="minorHAnsi" w:hAnsiTheme="minorHAnsi"/>
          <w:lang w:val="pl-PL"/>
        </w:rPr>
        <w:t>nerek,</w:t>
      </w:r>
      <w:r w:rsidRPr="00F943A1">
        <w:rPr>
          <w:rFonts w:asciiTheme="minorHAnsi" w:hAnsiTheme="minorHAnsi"/>
          <w:spacing w:val="18"/>
          <w:lang w:val="pl-PL"/>
        </w:rPr>
        <w:t xml:space="preserve"> około </w:t>
      </w:r>
      <w:r w:rsidRPr="00F943A1">
        <w:rPr>
          <w:rFonts w:asciiTheme="minorHAnsi" w:hAnsiTheme="minorHAnsi"/>
          <w:lang w:val="pl-PL"/>
        </w:rPr>
        <w:t>300</w:t>
      </w:r>
      <w:r w:rsidRPr="00F943A1">
        <w:rPr>
          <w:rFonts w:asciiTheme="minorHAnsi" w:hAnsiTheme="minorHAnsi"/>
          <w:spacing w:val="19"/>
          <w:lang w:val="pl-PL"/>
        </w:rPr>
        <w:t xml:space="preserve"> </w:t>
      </w:r>
      <w:r w:rsidRPr="00F943A1">
        <w:rPr>
          <w:rFonts w:asciiTheme="minorHAnsi" w:hAnsiTheme="minorHAnsi"/>
          <w:lang w:val="pl-PL"/>
        </w:rPr>
        <w:t>przeszczepień</w:t>
      </w:r>
      <w:r w:rsidRPr="00F943A1">
        <w:rPr>
          <w:rFonts w:asciiTheme="minorHAnsi" w:hAnsiTheme="minorHAnsi"/>
          <w:spacing w:val="19"/>
          <w:lang w:val="pl-PL"/>
        </w:rPr>
        <w:t xml:space="preserve"> </w:t>
      </w:r>
      <w:r w:rsidRPr="00F943A1">
        <w:rPr>
          <w:rFonts w:asciiTheme="minorHAnsi" w:hAnsiTheme="minorHAnsi"/>
          <w:lang w:val="pl-PL"/>
        </w:rPr>
        <w:t>wątroby,</w:t>
      </w:r>
      <w:r w:rsidRPr="00F943A1">
        <w:rPr>
          <w:rFonts w:asciiTheme="minorHAnsi" w:hAnsiTheme="minorHAnsi"/>
          <w:spacing w:val="19"/>
          <w:lang w:val="pl-PL"/>
        </w:rPr>
        <w:t xml:space="preserve"> około </w:t>
      </w:r>
      <w:r w:rsidRPr="00F943A1">
        <w:rPr>
          <w:rFonts w:asciiTheme="minorHAnsi" w:hAnsiTheme="minorHAnsi"/>
          <w:lang w:val="pl-PL"/>
        </w:rPr>
        <w:t>80 chorych otrzymuje przeszczep serca, a u 20</w:t>
      </w:r>
      <w:r w:rsidR="008B088B">
        <w:rPr>
          <w:rFonts w:asciiTheme="minorHAnsi" w:hAnsiTheme="minorHAnsi"/>
          <w:lang w:val="pl-PL"/>
        </w:rPr>
        <w:t>–</w:t>
      </w:r>
      <w:r w:rsidRPr="00F943A1">
        <w:rPr>
          <w:rFonts w:asciiTheme="minorHAnsi" w:hAnsiTheme="minorHAnsi"/>
          <w:lang w:val="pl-PL"/>
        </w:rPr>
        <w:t>30 pacjentów wykonuje się</w:t>
      </w:r>
      <w:r w:rsidRPr="00F943A1">
        <w:rPr>
          <w:rFonts w:asciiTheme="minorHAnsi" w:hAnsiTheme="minorHAnsi"/>
          <w:spacing w:val="47"/>
          <w:lang w:val="pl-PL"/>
        </w:rPr>
        <w:t xml:space="preserve"> </w:t>
      </w:r>
      <w:r w:rsidRPr="00F943A1">
        <w:rPr>
          <w:rFonts w:asciiTheme="minorHAnsi" w:hAnsiTheme="minorHAnsi"/>
          <w:lang w:val="pl-PL"/>
        </w:rPr>
        <w:t>jednoczasowe</w:t>
      </w:r>
      <w:r w:rsidRPr="00F943A1">
        <w:rPr>
          <w:rFonts w:asciiTheme="minorHAnsi" w:hAnsiTheme="minorHAnsi"/>
          <w:spacing w:val="-1"/>
          <w:w w:val="99"/>
          <w:lang w:val="pl-PL"/>
        </w:rPr>
        <w:t xml:space="preserve"> </w:t>
      </w:r>
      <w:r w:rsidRPr="00F943A1">
        <w:rPr>
          <w:rFonts w:asciiTheme="minorHAnsi" w:hAnsiTheme="minorHAnsi"/>
          <w:lang w:val="pl-PL"/>
        </w:rPr>
        <w:t>przeszczepienie</w:t>
      </w:r>
      <w:r w:rsidRPr="00F943A1">
        <w:rPr>
          <w:rFonts w:asciiTheme="minorHAnsi" w:hAnsiTheme="minorHAnsi"/>
          <w:spacing w:val="22"/>
          <w:lang w:val="pl-PL"/>
        </w:rPr>
        <w:t xml:space="preserve"> </w:t>
      </w:r>
      <w:r w:rsidRPr="00F943A1">
        <w:rPr>
          <w:rFonts w:asciiTheme="minorHAnsi" w:hAnsiTheme="minorHAnsi"/>
          <w:lang w:val="pl-PL"/>
        </w:rPr>
        <w:t>nerki</w:t>
      </w:r>
      <w:r w:rsidRPr="00F943A1">
        <w:rPr>
          <w:rFonts w:asciiTheme="minorHAnsi" w:hAnsiTheme="minorHAnsi"/>
          <w:spacing w:val="22"/>
          <w:lang w:val="pl-PL"/>
        </w:rPr>
        <w:t xml:space="preserve"> </w:t>
      </w:r>
      <w:r w:rsidRPr="00F943A1">
        <w:rPr>
          <w:rFonts w:asciiTheme="minorHAnsi" w:hAnsiTheme="minorHAnsi"/>
          <w:lang w:val="pl-PL"/>
        </w:rPr>
        <w:t>i</w:t>
      </w:r>
      <w:r w:rsidRPr="00F943A1">
        <w:rPr>
          <w:rFonts w:asciiTheme="minorHAnsi" w:hAnsiTheme="minorHAnsi"/>
          <w:spacing w:val="22"/>
          <w:lang w:val="pl-PL"/>
        </w:rPr>
        <w:t xml:space="preserve"> </w:t>
      </w:r>
      <w:r w:rsidRPr="00F943A1">
        <w:rPr>
          <w:rFonts w:asciiTheme="minorHAnsi" w:hAnsiTheme="minorHAnsi"/>
          <w:lang w:val="pl-PL"/>
        </w:rPr>
        <w:t>trzustki.</w:t>
      </w:r>
      <w:r w:rsidRPr="00F943A1">
        <w:rPr>
          <w:rFonts w:asciiTheme="minorHAnsi" w:hAnsiTheme="minorHAnsi"/>
          <w:spacing w:val="22"/>
          <w:lang w:val="pl-PL"/>
        </w:rPr>
        <w:t xml:space="preserve"> </w:t>
      </w:r>
      <w:r w:rsidRPr="00F943A1">
        <w:rPr>
          <w:rFonts w:asciiTheme="minorHAnsi" w:hAnsiTheme="minorHAnsi"/>
          <w:lang w:val="pl-PL"/>
        </w:rPr>
        <w:t>W roku 2003</w:t>
      </w:r>
      <w:r w:rsidRPr="00F943A1">
        <w:rPr>
          <w:rFonts w:asciiTheme="minorHAnsi" w:hAnsiTheme="minorHAnsi"/>
          <w:spacing w:val="22"/>
          <w:lang w:val="pl-PL"/>
        </w:rPr>
        <w:t xml:space="preserve"> </w:t>
      </w:r>
      <w:r w:rsidRPr="00F943A1">
        <w:rPr>
          <w:rFonts w:asciiTheme="minorHAnsi" w:hAnsiTheme="minorHAnsi"/>
          <w:lang w:val="pl-PL"/>
        </w:rPr>
        <w:t>ośrodek</w:t>
      </w:r>
      <w:r w:rsidRPr="00F943A1">
        <w:rPr>
          <w:rFonts w:asciiTheme="minorHAnsi" w:hAnsiTheme="minorHAnsi"/>
          <w:spacing w:val="22"/>
          <w:lang w:val="pl-PL"/>
        </w:rPr>
        <w:t xml:space="preserve"> </w:t>
      </w:r>
      <w:r w:rsidRPr="00F943A1">
        <w:rPr>
          <w:rFonts w:asciiTheme="minorHAnsi" w:hAnsiTheme="minorHAnsi"/>
          <w:lang w:val="pl-PL"/>
        </w:rPr>
        <w:t>w</w:t>
      </w:r>
      <w:r w:rsidRPr="00F943A1">
        <w:rPr>
          <w:rFonts w:asciiTheme="minorHAnsi" w:hAnsiTheme="minorHAnsi"/>
          <w:spacing w:val="21"/>
          <w:lang w:val="pl-PL"/>
        </w:rPr>
        <w:t xml:space="preserve"> </w:t>
      </w:r>
      <w:r w:rsidRPr="00F943A1">
        <w:rPr>
          <w:rFonts w:asciiTheme="minorHAnsi" w:hAnsiTheme="minorHAnsi"/>
          <w:lang w:val="pl-PL"/>
        </w:rPr>
        <w:t>Zabrzu</w:t>
      </w:r>
      <w:r w:rsidRPr="00F943A1">
        <w:rPr>
          <w:rFonts w:asciiTheme="minorHAnsi" w:hAnsiTheme="minorHAnsi"/>
          <w:spacing w:val="21"/>
          <w:lang w:val="pl-PL"/>
        </w:rPr>
        <w:t xml:space="preserve"> </w:t>
      </w:r>
      <w:r w:rsidRPr="00F943A1">
        <w:rPr>
          <w:rFonts w:asciiTheme="minorHAnsi" w:hAnsiTheme="minorHAnsi"/>
          <w:lang w:val="pl-PL"/>
        </w:rPr>
        <w:t>rozpoczął</w:t>
      </w:r>
      <w:r w:rsidRPr="00F943A1">
        <w:rPr>
          <w:rFonts w:asciiTheme="minorHAnsi" w:hAnsiTheme="minorHAnsi"/>
          <w:spacing w:val="21"/>
          <w:lang w:val="pl-PL"/>
        </w:rPr>
        <w:t xml:space="preserve"> </w:t>
      </w:r>
      <w:r w:rsidRPr="00F943A1">
        <w:rPr>
          <w:rFonts w:asciiTheme="minorHAnsi" w:hAnsiTheme="minorHAnsi"/>
          <w:lang w:val="pl-PL"/>
        </w:rPr>
        <w:t>program przeszczepiania płuca lub obu</w:t>
      </w:r>
      <w:r w:rsidRPr="00F943A1">
        <w:rPr>
          <w:rFonts w:asciiTheme="minorHAnsi" w:hAnsiTheme="minorHAnsi"/>
          <w:spacing w:val="-10"/>
          <w:lang w:val="pl-PL"/>
        </w:rPr>
        <w:t xml:space="preserve"> </w:t>
      </w:r>
      <w:r w:rsidRPr="00F943A1">
        <w:rPr>
          <w:rFonts w:asciiTheme="minorHAnsi" w:hAnsiTheme="minorHAnsi"/>
          <w:lang w:val="pl-PL"/>
        </w:rPr>
        <w:t>płuc i obecnie w Polsce dokonuje się ponad 15 przeszczepień tego narządu.</w:t>
      </w:r>
    </w:p>
    <w:p w14:paraId="4FC85721" w14:textId="77777777" w:rsidR="00F943A1" w:rsidRDefault="00F943A1" w:rsidP="00F943A1">
      <w:pPr>
        <w:ind w:left="284"/>
        <w:jc w:val="both"/>
        <w:outlineLvl w:val="1"/>
        <w:rPr>
          <w:sz w:val="24"/>
          <w:szCs w:val="24"/>
        </w:rPr>
      </w:pPr>
    </w:p>
    <w:p w14:paraId="3543C1E4" w14:textId="77777777" w:rsidR="00A45ABE" w:rsidRDefault="00A45ABE" w:rsidP="00F943A1">
      <w:pPr>
        <w:ind w:left="284"/>
        <w:jc w:val="both"/>
        <w:outlineLvl w:val="1"/>
        <w:rPr>
          <w:sz w:val="24"/>
          <w:szCs w:val="24"/>
        </w:rPr>
      </w:pPr>
    </w:p>
    <w:p w14:paraId="53C37E6E" w14:textId="77777777" w:rsidR="00F943CB" w:rsidRPr="006F4797" w:rsidRDefault="00AD7232" w:rsidP="00C12BCC">
      <w:pPr>
        <w:pStyle w:val="Akapitzlist"/>
        <w:numPr>
          <w:ilvl w:val="1"/>
          <w:numId w:val="2"/>
        </w:numPr>
        <w:outlineLvl w:val="1"/>
        <w:rPr>
          <w:b/>
          <w:sz w:val="24"/>
          <w:szCs w:val="24"/>
        </w:rPr>
      </w:pPr>
      <w:bookmarkStart w:id="212" w:name="_Toc474748006"/>
      <w:r w:rsidRPr="006F4797">
        <w:rPr>
          <w:b/>
          <w:sz w:val="24"/>
          <w:szCs w:val="24"/>
        </w:rPr>
        <w:t>Przeszczepianie komórek krwiotwórczych. Rejestry potencjalnych niespokrewnionych dawców</w:t>
      </w:r>
      <w:bookmarkEnd w:id="212"/>
    </w:p>
    <w:p w14:paraId="0DD61BF4" w14:textId="77777777" w:rsidR="00F943CB" w:rsidRDefault="00AD7232" w:rsidP="00C12BCC">
      <w:pPr>
        <w:pStyle w:val="Akapitzlist"/>
        <w:numPr>
          <w:ilvl w:val="2"/>
          <w:numId w:val="2"/>
        </w:numPr>
        <w:outlineLvl w:val="2"/>
        <w:rPr>
          <w:b/>
          <w:sz w:val="24"/>
          <w:szCs w:val="24"/>
        </w:rPr>
      </w:pPr>
      <w:bookmarkStart w:id="213" w:name="_Toc474748007"/>
      <w:r w:rsidRPr="006F4797">
        <w:rPr>
          <w:b/>
          <w:sz w:val="24"/>
          <w:szCs w:val="24"/>
        </w:rPr>
        <w:t>Ośrodki transplantacji komórek krwiotwórczych</w:t>
      </w:r>
      <w:bookmarkEnd w:id="213"/>
    </w:p>
    <w:p w14:paraId="69FB18E2" w14:textId="1A15FB76" w:rsidR="000722CE" w:rsidRPr="000722CE" w:rsidRDefault="000722CE" w:rsidP="000722CE">
      <w:pPr>
        <w:ind w:left="284"/>
        <w:jc w:val="both"/>
        <w:outlineLvl w:val="2"/>
        <w:rPr>
          <w:sz w:val="24"/>
          <w:szCs w:val="24"/>
        </w:rPr>
      </w:pPr>
      <w:bookmarkStart w:id="214" w:name="_Toc459295167"/>
      <w:bookmarkStart w:id="215" w:name="_Toc473196091"/>
      <w:bookmarkStart w:id="216" w:name="_Toc474748008"/>
      <w:r w:rsidRPr="000722CE">
        <w:rPr>
          <w:sz w:val="24"/>
          <w:szCs w:val="24"/>
        </w:rPr>
        <w:t>Program transplantacji komórek krwiotwórczych realizowany jest w 17 ośrodkach, w tym w 5 leczących wyłącznie dzieci. Rozkład ośrodków na terenie kraju jest nierównomierny: 4</w:t>
      </w:r>
      <w:r w:rsidR="008B088B">
        <w:rPr>
          <w:sz w:val="24"/>
          <w:szCs w:val="24"/>
        </w:rPr>
        <w:t> </w:t>
      </w:r>
      <w:r w:rsidRPr="000722CE">
        <w:rPr>
          <w:sz w:val="24"/>
          <w:szCs w:val="24"/>
        </w:rPr>
        <w:t>zlokalizowane są w Warszawie, 3 we Wrocławiu, po 2 w Lublinie, Poznaniu i w Krakowie, po jednym w Gdańsku, Katowicach, Łodzi i Bydgoszczy (poszczególne ośrodki wykonują od 20 do 165 transplantacji rocznie).</w:t>
      </w:r>
      <w:bookmarkEnd w:id="214"/>
      <w:bookmarkEnd w:id="215"/>
      <w:bookmarkEnd w:id="216"/>
    </w:p>
    <w:p w14:paraId="60F68D9C" w14:textId="31650B5E" w:rsidR="000722CE" w:rsidRPr="000722CE" w:rsidRDefault="000722CE" w:rsidP="000722CE">
      <w:pPr>
        <w:ind w:left="284"/>
        <w:jc w:val="both"/>
        <w:outlineLvl w:val="2"/>
        <w:rPr>
          <w:sz w:val="24"/>
          <w:szCs w:val="24"/>
        </w:rPr>
      </w:pPr>
      <w:bookmarkStart w:id="217" w:name="_Toc459295168"/>
      <w:bookmarkStart w:id="218" w:name="_Toc473196092"/>
      <w:bookmarkStart w:id="219" w:name="_Toc474748009"/>
      <w:r w:rsidRPr="000722CE">
        <w:rPr>
          <w:sz w:val="24"/>
          <w:szCs w:val="24"/>
        </w:rPr>
        <w:t>Dopiero w okresie ostatnich 17 lat liczba różnych form transplantacji szpiku wzrosła w</w:t>
      </w:r>
      <w:r w:rsidR="008B088B">
        <w:rPr>
          <w:sz w:val="24"/>
          <w:szCs w:val="24"/>
        </w:rPr>
        <w:t> </w:t>
      </w:r>
      <w:r w:rsidRPr="000722CE">
        <w:rPr>
          <w:sz w:val="24"/>
          <w:szCs w:val="24"/>
        </w:rPr>
        <w:t>Polsce ponad 140-krotnie; z 6 zabiegów</w:t>
      </w:r>
      <w:r w:rsidR="008B088B">
        <w:rPr>
          <w:sz w:val="24"/>
          <w:szCs w:val="24"/>
        </w:rPr>
        <w:t xml:space="preserve"> w 1989 do 854 w 2006 r.</w:t>
      </w:r>
      <w:r w:rsidRPr="000722CE">
        <w:rPr>
          <w:sz w:val="24"/>
          <w:szCs w:val="24"/>
        </w:rPr>
        <w:t xml:space="preserve"> (w tym 179</w:t>
      </w:r>
      <w:r w:rsidR="008B088B">
        <w:rPr>
          <w:sz w:val="24"/>
          <w:szCs w:val="24"/>
        </w:rPr>
        <w:t> </w:t>
      </w:r>
      <w:r w:rsidRPr="000722CE">
        <w:rPr>
          <w:sz w:val="24"/>
          <w:szCs w:val="24"/>
        </w:rPr>
        <w:t>alloprzeszczepień od rodzeństwa, 138 od dawców niespokrewnionych i</w:t>
      </w:r>
      <w:r w:rsidR="008B088B">
        <w:rPr>
          <w:sz w:val="24"/>
          <w:szCs w:val="24"/>
        </w:rPr>
        <w:t> </w:t>
      </w:r>
      <w:r w:rsidRPr="000722CE">
        <w:rPr>
          <w:sz w:val="24"/>
          <w:szCs w:val="24"/>
        </w:rPr>
        <w:t>537</w:t>
      </w:r>
      <w:r w:rsidR="008B088B">
        <w:rPr>
          <w:sz w:val="24"/>
          <w:szCs w:val="24"/>
        </w:rPr>
        <w:t> </w:t>
      </w:r>
      <w:r w:rsidRPr="000722CE">
        <w:rPr>
          <w:sz w:val="24"/>
          <w:szCs w:val="24"/>
        </w:rPr>
        <w:t>autoprzeszczepień) z tym, że 90% tego wzrostu przypadło na lata 1991</w:t>
      </w:r>
      <w:r w:rsidR="008B088B">
        <w:rPr>
          <w:sz w:val="24"/>
          <w:szCs w:val="24"/>
        </w:rPr>
        <w:t>–</w:t>
      </w:r>
      <w:r w:rsidRPr="000722CE">
        <w:rPr>
          <w:sz w:val="24"/>
          <w:szCs w:val="24"/>
        </w:rPr>
        <w:t>2001, a od tego czasu liczba zabiegów waha się na zbliżonym poziomie między 750 a 850, osiągając największą liczbę w roku 2006 wynoszącą 854 przes</w:t>
      </w:r>
      <w:r w:rsidR="008B088B">
        <w:rPr>
          <w:sz w:val="24"/>
          <w:szCs w:val="24"/>
        </w:rPr>
        <w:t>zczepienia. W kolejnym 2007 r.</w:t>
      </w:r>
      <w:r w:rsidRPr="000722CE">
        <w:rPr>
          <w:sz w:val="24"/>
          <w:szCs w:val="24"/>
        </w:rPr>
        <w:t xml:space="preserve"> liczba różnych procedur transplantacji komórek krwiotwórczych spadła w Polsce do 779, czyli o</w:t>
      </w:r>
      <w:r w:rsidR="008B088B">
        <w:rPr>
          <w:sz w:val="24"/>
          <w:szCs w:val="24"/>
        </w:rPr>
        <w:t> </w:t>
      </w:r>
      <w:r w:rsidRPr="000722CE">
        <w:rPr>
          <w:sz w:val="24"/>
          <w:szCs w:val="24"/>
        </w:rPr>
        <w:t>9,6% w stosunku do roku poprzedniego a wskaźnik liczby transplantacji obniżył się z</w:t>
      </w:r>
      <w:r w:rsidR="008B088B">
        <w:rPr>
          <w:sz w:val="24"/>
          <w:szCs w:val="24"/>
        </w:rPr>
        <w:t> </w:t>
      </w:r>
      <w:r w:rsidRPr="000722CE">
        <w:rPr>
          <w:sz w:val="24"/>
          <w:szCs w:val="24"/>
        </w:rPr>
        <w:t>223/10 mln mieszkańców/ rok do 205/10 ml</w:t>
      </w:r>
      <w:r w:rsidR="008B088B">
        <w:rPr>
          <w:sz w:val="24"/>
          <w:szCs w:val="24"/>
        </w:rPr>
        <w:t>n mieszkańców/ rok. Od 1984 r.</w:t>
      </w:r>
      <w:r w:rsidRPr="000722CE">
        <w:rPr>
          <w:sz w:val="24"/>
          <w:szCs w:val="24"/>
        </w:rPr>
        <w:t xml:space="preserve"> wykonano w Polsce blisko 9000 zabiegów przeszczepienia komórek krwiotwórczych</w:t>
      </w:r>
      <w:r w:rsidR="00D159A3">
        <w:rPr>
          <w:sz w:val="24"/>
          <w:szCs w:val="24"/>
        </w:rPr>
        <w:t>. S</w:t>
      </w:r>
      <w:r w:rsidRPr="000722CE">
        <w:rPr>
          <w:sz w:val="24"/>
          <w:szCs w:val="24"/>
        </w:rPr>
        <w:t xml:space="preserve">pośród </w:t>
      </w:r>
      <w:r w:rsidR="00D159A3">
        <w:rPr>
          <w:sz w:val="24"/>
          <w:szCs w:val="24"/>
        </w:rPr>
        <w:t xml:space="preserve">biorców </w:t>
      </w:r>
      <w:r w:rsidRPr="000722CE">
        <w:rPr>
          <w:sz w:val="24"/>
          <w:szCs w:val="24"/>
        </w:rPr>
        <w:t xml:space="preserve">żyje obecnie blisko 5000 osób, w tym pierwsza chora przeszczepiona </w:t>
      </w:r>
      <w:r w:rsidR="00D159A3">
        <w:rPr>
          <w:sz w:val="24"/>
          <w:szCs w:val="24"/>
        </w:rPr>
        <w:t>33 lata</w:t>
      </w:r>
      <w:r w:rsidRPr="000722CE">
        <w:rPr>
          <w:sz w:val="24"/>
          <w:szCs w:val="24"/>
        </w:rPr>
        <w:t xml:space="preserve"> temu. Osoby te w większości są trwale wyleczone, nie otrzymują żadnego leczenia i</w:t>
      </w:r>
      <w:r w:rsidR="008B088B">
        <w:rPr>
          <w:sz w:val="24"/>
          <w:szCs w:val="24"/>
        </w:rPr>
        <w:t> </w:t>
      </w:r>
      <w:r w:rsidRPr="000722CE">
        <w:rPr>
          <w:sz w:val="24"/>
          <w:szCs w:val="24"/>
        </w:rPr>
        <w:t>prowadzą aktywne życie, w tym pracują.</w:t>
      </w:r>
      <w:bookmarkEnd w:id="217"/>
      <w:bookmarkEnd w:id="218"/>
      <w:bookmarkEnd w:id="219"/>
    </w:p>
    <w:p w14:paraId="6DA38F02" w14:textId="3BC80317" w:rsidR="000722CE" w:rsidRPr="000722CE" w:rsidRDefault="000722CE" w:rsidP="000722CE">
      <w:pPr>
        <w:ind w:left="284"/>
        <w:jc w:val="both"/>
        <w:outlineLvl w:val="2"/>
        <w:rPr>
          <w:sz w:val="24"/>
          <w:szCs w:val="24"/>
        </w:rPr>
      </w:pPr>
      <w:bookmarkStart w:id="220" w:name="_Toc459295169"/>
      <w:bookmarkStart w:id="221" w:name="_Toc473196093"/>
      <w:bookmarkStart w:id="222" w:name="_Toc474748010"/>
      <w:r w:rsidRPr="000722CE">
        <w:rPr>
          <w:sz w:val="24"/>
          <w:szCs w:val="24"/>
        </w:rPr>
        <w:t>Utworzenie ośrodków przeszczepiania komórek krwiotwórczyc</w:t>
      </w:r>
      <w:r w:rsidR="00B66D78">
        <w:rPr>
          <w:sz w:val="24"/>
          <w:szCs w:val="24"/>
        </w:rPr>
        <w:t>h w Polsce stało się możliwe głó</w:t>
      </w:r>
      <w:r w:rsidRPr="000722CE">
        <w:rPr>
          <w:sz w:val="24"/>
          <w:szCs w:val="24"/>
        </w:rPr>
        <w:t>wnie dzięki dobroczynności, z bardzo ograniczonym wykorzystaniem państwowych środków inwestycyjnych. Te możliwości rozwojowe zostały wyczerpane, a</w:t>
      </w:r>
      <w:r w:rsidR="008B088B">
        <w:rPr>
          <w:sz w:val="24"/>
          <w:szCs w:val="24"/>
        </w:rPr>
        <w:t> </w:t>
      </w:r>
      <w:r w:rsidRPr="000722CE">
        <w:rPr>
          <w:sz w:val="24"/>
          <w:szCs w:val="24"/>
        </w:rPr>
        <w:t>co więcej część ośrodków jest już wyeksploatowana. Stąd po okresie dynamicznego rozwoju w latach 1991</w:t>
      </w:r>
      <w:r w:rsidR="00A45ABE">
        <w:rPr>
          <w:sz w:val="24"/>
          <w:szCs w:val="24"/>
        </w:rPr>
        <w:t>–</w:t>
      </w:r>
      <w:r w:rsidRPr="000722CE">
        <w:rPr>
          <w:sz w:val="24"/>
          <w:szCs w:val="24"/>
        </w:rPr>
        <w:t>2001 od 2002 roku mamy do czynienia ze stagnacją i to stagnacją na poziomie około 50% średniej Unii Europejskiej. Utworzenie ośrodka wiąże się z jednej strony z inwestycją budowlaną (potrzeba specjalnego systemu wentylacyjnego pomieszczeń), wykształceniem i zgromadzeniem wysoko kwalifikowanej kadry i dopiero na końcu z wyposażeniem w aparaturę. Co więcej część istniejących ośrodków wymaga pilnej modernizacji. Rozwój ośrodków hematologicznych jest w znacznej mierze finansowany z Narodowego Programu Zwalczania Chorób Nowotworowych, natomiast celem obecnego Programu jest rozwój ośrodków transplantacyjnych. Dopiero łączne działanie tych dwóch programów powinno poprawić sytuację. W tym kontekście zaznaczyć należy, iż obecnie mamy w Polsce około 140 stanowisk transplantacji komórek krwiotwórczych, w tym wystarczającą liczbę stanowisk pediatrycznych. Natomiast brakuje około 80</w:t>
      </w:r>
      <w:r w:rsidR="00A45ABE">
        <w:rPr>
          <w:sz w:val="24"/>
          <w:szCs w:val="24"/>
        </w:rPr>
        <w:t>–</w:t>
      </w:r>
      <w:r w:rsidRPr="000722CE">
        <w:rPr>
          <w:sz w:val="24"/>
          <w:szCs w:val="24"/>
        </w:rPr>
        <w:t xml:space="preserve">100 stanowisk w ośrodkach dla </w:t>
      </w:r>
      <w:r w:rsidRPr="000722CE">
        <w:rPr>
          <w:sz w:val="24"/>
          <w:szCs w:val="24"/>
        </w:rPr>
        <w:lastRenderedPageBreak/>
        <w:t>dorosłych, w czym zawarte jest także i to, że część obecnie istniejących stanowisk jest już niemal całkowicie zdekapitalizowana. Pona</w:t>
      </w:r>
      <w:r w:rsidR="008B088B">
        <w:rPr>
          <w:sz w:val="24"/>
          <w:szCs w:val="24"/>
        </w:rPr>
        <w:t>dto</w:t>
      </w:r>
      <w:r w:rsidRPr="000722CE">
        <w:rPr>
          <w:sz w:val="24"/>
          <w:szCs w:val="24"/>
        </w:rPr>
        <w:t xml:space="preserve"> istnieją istotne regiony </w:t>
      </w:r>
      <w:r w:rsidR="008B088B">
        <w:rPr>
          <w:sz w:val="24"/>
          <w:szCs w:val="24"/>
        </w:rPr>
        <w:t>(podlaskie, zachodniopomorskie)</w:t>
      </w:r>
      <w:r w:rsidRPr="000722CE">
        <w:rPr>
          <w:sz w:val="24"/>
          <w:szCs w:val="24"/>
        </w:rPr>
        <w:t xml:space="preserve"> gdzie nie ma ośrodków przeszczepiania komórek krwiotwórczych, a także takie, w których nie tylko nie ma ośrodków transplantacyjnych, ale nawet nie ma klinik hematologicznych (kujawsko</w:t>
      </w:r>
      <w:r w:rsidR="00A45ABE">
        <w:rPr>
          <w:sz w:val="24"/>
          <w:szCs w:val="24"/>
        </w:rPr>
        <w:t>-</w:t>
      </w:r>
      <w:r w:rsidR="008B088B">
        <w:rPr>
          <w:sz w:val="24"/>
          <w:szCs w:val="24"/>
        </w:rPr>
        <w:br/>
      </w:r>
      <w:r w:rsidRPr="000722CE">
        <w:rPr>
          <w:sz w:val="24"/>
          <w:szCs w:val="24"/>
        </w:rPr>
        <w:t>-pomorskie, warmińsko-mazurskie, podkarpackie, świętokrzyskie, opolskie, lubuskie). Konieczny jest również rozwój tych ośrodków, które wykonują najwięcej zabiegów, posiadają odpowiednią kadrę a powstały wyłącznie w oparciu o fundusze charytatywne, jak np. ośrodek w Warszawskim Uniwersytecie Medycznym w Warszawie.</w:t>
      </w:r>
      <w:bookmarkEnd w:id="220"/>
      <w:bookmarkEnd w:id="221"/>
      <w:bookmarkEnd w:id="222"/>
    </w:p>
    <w:p w14:paraId="36B22ACD" w14:textId="77777777" w:rsidR="00F943CB" w:rsidRDefault="00AD7232" w:rsidP="008B088B">
      <w:pPr>
        <w:pStyle w:val="Akapitzlist"/>
        <w:numPr>
          <w:ilvl w:val="2"/>
          <w:numId w:val="2"/>
        </w:numPr>
        <w:spacing w:after="160"/>
        <w:outlineLvl w:val="2"/>
        <w:rPr>
          <w:b/>
          <w:sz w:val="24"/>
          <w:szCs w:val="24"/>
        </w:rPr>
      </w:pPr>
      <w:bookmarkStart w:id="223" w:name="_Toc474748011"/>
      <w:r w:rsidRPr="006F4797">
        <w:rPr>
          <w:b/>
          <w:sz w:val="24"/>
          <w:szCs w:val="24"/>
        </w:rPr>
        <w:t>Rejestry potencjalnych niespokrewnionych dawców szpiku</w:t>
      </w:r>
      <w:bookmarkEnd w:id="223"/>
    </w:p>
    <w:p w14:paraId="6C20C3AD" w14:textId="3EA9DBDA" w:rsidR="000722CE" w:rsidRPr="000722CE" w:rsidRDefault="000722CE" w:rsidP="008B088B">
      <w:pPr>
        <w:tabs>
          <w:tab w:val="left" w:pos="284"/>
        </w:tabs>
        <w:spacing w:before="120" w:after="120"/>
        <w:ind w:left="284"/>
        <w:jc w:val="both"/>
        <w:rPr>
          <w:rFonts w:eastAsia="Times New Roman"/>
          <w:sz w:val="24"/>
          <w:szCs w:val="24"/>
        </w:rPr>
      </w:pPr>
      <w:r w:rsidRPr="000722CE">
        <w:rPr>
          <w:rFonts w:eastAsia="Times New Roman"/>
          <w:bCs/>
          <w:sz w:val="24"/>
          <w:szCs w:val="24"/>
        </w:rPr>
        <w:t>Do roku 2010 w</w:t>
      </w:r>
      <w:r w:rsidRPr="000722CE">
        <w:rPr>
          <w:rFonts w:eastAsia="Times New Roman"/>
          <w:bCs/>
          <w:spacing w:val="25"/>
          <w:sz w:val="24"/>
          <w:szCs w:val="24"/>
        </w:rPr>
        <w:t xml:space="preserve"> </w:t>
      </w:r>
      <w:r w:rsidRPr="000722CE">
        <w:rPr>
          <w:rFonts w:eastAsia="Times New Roman"/>
          <w:bCs/>
          <w:sz w:val="24"/>
          <w:szCs w:val="24"/>
        </w:rPr>
        <w:t>Polsce</w:t>
      </w:r>
      <w:r w:rsidRPr="000722CE">
        <w:rPr>
          <w:rFonts w:eastAsia="Times New Roman"/>
          <w:bCs/>
          <w:spacing w:val="26"/>
          <w:sz w:val="24"/>
          <w:szCs w:val="24"/>
        </w:rPr>
        <w:t xml:space="preserve"> </w:t>
      </w:r>
      <w:r w:rsidRPr="000722CE">
        <w:rPr>
          <w:rFonts w:eastAsia="Times New Roman"/>
          <w:bCs/>
          <w:sz w:val="24"/>
          <w:szCs w:val="24"/>
        </w:rPr>
        <w:t>działało</w:t>
      </w:r>
      <w:r w:rsidRPr="000722CE">
        <w:rPr>
          <w:rFonts w:eastAsia="Times New Roman"/>
          <w:bCs/>
          <w:spacing w:val="26"/>
          <w:sz w:val="24"/>
          <w:szCs w:val="24"/>
        </w:rPr>
        <w:t xml:space="preserve"> </w:t>
      </w:r>
      <w:r w:rsidRPr="000722CE">
        <w:rPr>
          <w:rFonts w:eastAsia="Times New Roman"/>
          <w:bCs/>
          <w:sz w:val="24"/>
          <w:szCs w:val="24"/>
        </w:rPr>
        <w:t>6</w:t>
      </w:r>
      <w:r w:rsidRPr="000722CE">
        <w:rPr>
          <w:rFonts w:eastAsia="Times New Roman"/>
          <w:bCs/>
          <w:spacing w:val="26"/>
          <w:sz w:val="24"/>
          <w:szCs w:val="24"/>
        </w:rPr>
        <w:t xml:space="preserve"> </w:t>
      </w:r>
      <w:r w:rsidRPr="000722CE">
        <w:rPr>
          <w:rFonts w:eastAsia="Times New Roman"/>
          <w:bCs/>
          <w:sz w:val="24"/>
          <w:szCs w:val="24"/>
        </w:rPr>
        <w:t>rejestrów</w:t>
      </w:r>
      <w:r w:rsidRPr="000722CE">
        <w:rPr>
          <w:rFonts w:eastAsia="Times New Roman"/>
          <w:bCs/>
          <w:spacing w:val="26"/>
          <w:sz w:val="24"/>
          <w:szCs w:val="24"/>
        </w:rPr>
        <w:t xml:space="preserve"> </w:t>
      </w:r>
      <w:r w:rsidRPr="000722CE">
        <w:rPr>
          <w:rFonts w:eastAsia="Times New Roman"/>
          <w:bCs/>
          <w:sz w:val="24"/>
          <w:szCs w:val="24"/>
        </w:rPr>
        <w:t>potencjalnych</w:t>
      </w:r>
      <w:r w:rsidRPr="000722CE">
        <w:rPr>
          <w:rFonts w:eastAsia="Times New Roman"/>
          <w:bCs/>
          <w:spacing w:val="27"/>
          <w:sz w:val="24"/>
          <w:szCs w:val="24"/>
        </w:rPr>
        <w:t xml:space="preserve"> </w:t>
      </w:r>
      <w:r w:rsidRPr="000722CE">
        <w:rPr>
          <w:rFonts w:eastAsia="Times New Roman"/>
          <w:bCs/>
          <w:sz w:val="24"/>
          <w:szCs w:val="24"/>
        </w:rPr>
        <w:t>niespokrewnionych</w:t>
      </w:r>
      <w:r w:rsidRPr="000722CE">
        <w:rPr>
          <w:rFonts w:eastAsia="Times New Roman"/>
          <w:bCs/>
          <w:spacing w:val="27"/>
          <w:sz w:val="24"/>
          <w:szCs w:val="24"/>
        </w:rPr>
        <w:t xml:space="preserve"> </w:t>
      </w:r>
      <w:r w:rsidRPr="000722CE">
        <w:rPr>
          <w:rFonts w:eastAsia="Times New Roman"/>
          <w:bCs/>
          <w:sz w:val="24"/>
          <w:szCs w:val="24"/>
        </w:rPr>
        <w:t>dawców</w:t>
      </w:r>
      <w:r w:rsidRPr="000722CE">
        <w:rPr>
          <w:rFonts w:eastAsia="Times New Roman"/>
          <w:bCs/>
          <w:spacing w:val="26"/>
          <w:sz w:val="24"/>
          <w:szCs w:val="24"/>
        </w:rPr>
        <w:t xml:space="preserve"> </w:t>
      </w:r>
      <w:r w:rsidRPr="000722CE">
        <w:rPr>
          <w:rFonts w:eastAsia="Times New Roman"/>
          <w:bCs/>
          <w:sz w:val="24"/>
          <w:szCs w:val="24"/>
        </w:rPr>
        <w:t>szpiku akredytowanych w BMDW</w:t>
      </w:r>
      <w:r w:rsidRPr="000722CE">
        <w:rPr>
          <w:rFonts w:eastAsia="Times New Roman"/>
          <w:b/>
          <w:bCs/>
          <w:sz w:val="24"/>
          <w:szCs w:val="24"/>
        </w:rPr>
        <w:t xml:space="preserve"> </w:t>
      </w:r>
      <w:r w:rsidRPr="000722CE">
        <w:rPr>
          <w:rFonts w:eastAsia="Times New Roman"/>
          <w:sz w:val="24"/>
          <w:szCs w:val="24"/>
        </w:rPr>
        <w:t>(</w:t>
      </w:r>
      <w:r w:rsidRPr="000722CE">
        <w:rPr>
          <w:rFonts w:eastAsia="Times New Roman"/>
          <w:i/>
          <w:sz w:val="24"/>
          <w:szCs w:val="24"/>
        </w:rPr>
        <w:t xml:space="preserve">Bone Marrow Donors Worldwide </w:t>
      </w:r>
      <w:r w:rsidR="00A45ABE" w:rsidRPr="008B088B">
        <w:rPr>
          <w:rFonts w:eastAsia="Times New Roman"/>
          <w:bCs/>
          <w:sz w:val="24"/>
          <w:szCs w:val="24"/>
        </w:rPr>
        <w:t>–</w:t>
      </w:r>
      <w:r w:rsidRPr="000722CE">
        <w:rPr>
          <w:rFonts w:eastAsia="Times New Roman"/>
          <w:b/>
          <w:bCs/>
          <w:sz w:val="24"/>
          <w:szCs w:val="24"/>
        </w:rPr>
        <w:t xml:space="preserve"> </w:t>
      </w:r>
      <w:r w:rsidRPr="000722CE">
        <w:rPr>
          <w:rFonts w:eastAsia="Times New Roman"/>
          <w:sz w:val="24"/>
          <w:szCs w:val="24"/>
        </w:rPr>
        <w:t>międzynarodowy</w:t>
      </w:r>
      <w:r w:rsidRPr="000722CE">
        <w:rPr>
          <w:rFonts w:eastAsia="Times New Roman"/>
          <w:spacing w:val="-23"/>
          <w:sz w:val="24"/>
          <w:szCs w:val="24"/>
        </w:rPr>
        <w:t xml:space="preserve"> </w:t>
      </w:r>
      <w:r w:rsidRPr="000722CE">
        <w:rPr>
          <w:rFonts w:eastAsia="Times New Roman"/>
          <w:sz w:val="24"/>
          <w:szCs w:val="24"/>
        </w:rPr>
        <w:t>zbiór</w:t>
      </w:r>
      <w:r w:rsidRPr="000722CE">
        <w:rPr>
          <w:rFonts w:eastAsia="Times New Roman"/>
          <w:spacing w:val="-1"/>
          <w:w w:val="99"/>
          <w:sz w:val="24"/>
          <w:szCs w:val="24"/>
        </w:rPr>
        <w:t xml:space="preserve"> </w:t>
      </w:r>
      <w:r w:rsidRPr="000722CE">
        <w:rPr>
          <w:rFonts w:eastAsia="Times New Roman"/>
          <w:sz w:val="24"/>
          <w:szCs w:val="24"/>
        </w:rPr>
        <w:t>rejestrów niespokrew</w:t>
      </w:r>
      <w:r w:rsidR="008B088B">
        <w:rPr>
          <w:rFonts w:eastAsia="Times New Roman"/>
          <w:sz w:val="24"/>
          <w:szCs w:val="24"/>
        </w:rPr>
        <w:t>nionych dawców szpiku), które z</w:t>
      </w:r>
      <w:r w:rsidRPr="000722CE">
        <w:rPr>
          <w:rFonts w:eastAsia="Times New Roman"/>
          <w:sz w:val="24"/>
          <w:szCs w:val="24"/>
        </w:rPr>
        <w:t xml:space="preserve"> wyjątkiem rejestru działającego</w:t>
      </w:r>
      <w:r w:rsidRPr="000722CE">
        <w:rPr>
          <w:rFonts w:eastAsia="Times New Roman"/>
          <w:spacing w:val="38"/>
          <w:sz w:val="24"/>
          <w:szCs w:val="24"/>
        </w:rPr>
        <w:t xml:space="preserve"> </w:t>
      </w:r>
      <w:r w:rsidRPr="000722CE">
        <w:rPr>
          <w:rFonts w:eastAsia="Times New Roman"/>
          <w:sz w:val="24"/>
          <w:szCs w:val="24"/>
        </w:rPr>
        <w:t>przy</w:t>
      </w:r>
      <w:r w:rsidRPr="000722CE">
        <w:rPr>
          <w:rFonts w:eastAsia="Times New Roman"/>
          <w:spacing w:val="-1"/>
          <w:sz w:val="24"/>
          <w:szCs w:val="24"/>
        </w:rPr>
        <w:t xml:space="preserve"> </w:t>
      </w:r>
      <w:r w:rsidRPr="000722CE">
        <w:rPr>
          <w:rFonts w:eastAsia="Times New Roman"/>
          <w:sz w:val="24"/>
          <w:szCs w:val="24"/>
        </w:rPr>
        <w:t>Centrum Organizacyjno-Koordynacyjnym do Spraw Transplantacji „Poltransplant”</w:t>
      </w:r>
      <w:r w:rsidRPr="000722CE">
        <w:rPr>
          <w:rFonts w:eastAsia="Times New Roman"/>
          <w:spacing w:val="46"/>
          <w:sz w:val="24"/>
          <w:szCs w:val="24"/>
        </w:rPr>
        <w:t xml:space="preserve"> </w:t>
      </w:r>
      <w:r w:rsidRPr="000722CE">
        <w:rPr>
          <w:rFonts w:eastAsia="Times New Roman"/>
          <w:sz w:val="24"/>
          <w:szCs w:val="24"/>
        </w:rPr>
        <w:t>mogły kontynuować działalność jako tzw. ośrodki dawców szpiku po uzyskaniu</w:t>
      </w:r>
      <w:r w:rsidRPr="000722CE">
        <w:rPr>
          <w:rFonts w:eastAsia="Times New Roman"/>
          <w:spacing w:val="54"/>
          <w:sz w:val="24"/>
          <w:szCs w:val="24"/>
        </w:rPr>
        <w:t xml:space="preserve"> </w:t>
      </w:r>
      <w:r w:rsidRPr="000722CE">
        <w:rPr>
          <w:rFonts w:eastAsia="Times New Roman"/>
          <w:sz w:val="24"/>
          <w:szCs w:val="24"/>
        </w:rPr>
        <w:t>pozwolenia</w:t>
      </w:r>
      <w:r w:rsidRPr="000722CE">
        <w:rPr>
          <w:rFonts w:eastAsia="Times New Roman"/>
          <w:w w:val="99"/>
          <w:sz w:val="24"/>
          <w:szCs w:val="24"/>
        </w:rPr>
        <w:t xml:space="preserve"> </w:t>
      </w:r>
      <w:r w:rsidRPr="000722CE">
        <w:rPr>
          <w:rFonts w:eastAsia="Times New Roman"/>
          <w:sz w:val="24"/>
          <w:szCs w:val="24"/>
        </w:rPr>
        <w:t>Ministra</w:t>
      </w:r>
      <w:r w:rsidRPr="000722CE">
        <w:rPr>
          <w:rFonts w:eastAsia="Times New Roman"/>
          <w:spacing w:val="26"/>
          <w:sz w:val="24"/>
          <w:szCs w:val="24"/>
        </w:rPr>
        <w:t xml:space="preserve"> </w:t>
      </w:r>
      <w:r w:rsidRPr="000722CE">
        <w:rPr>
          <w:rFonts w:eastAsia="Times New Roman"/>
          <w:sz w:val="24"/>
          <w:szCs w:val="24"/>
        </w:rPr>
        <w:t>Zdrowia.</w:t>
      </w:r>
      <w:r w:rsidRPr="000722CE">
        <w:rPr>
          <w:rFonts w:eastAsia="Times New Roman"/>
          <w:spacing w:val="27"/>
          <w:sz w:val="24"/>
          <w:szCs w:val="24"/>
        </w:rPr>
        <w:t xml:space="preserve"> </w:t>
      </w:r>
      <w:r w:rsidRPr="000722CE">
        <w:rPr>
          <w:rFonts w:eastAsia="Times New Roman"/>
          <w:sz w:val="24"/>
          <w:szCs w:val="24"/>
        </w:rPr>
        <w:t>Według</w:t>
      </w:r>
      <w:r w:rsidRPr="000722CE">
        <w:rPr>
          <w:rFonts w:eastAsia="Times New Roman"/>
          <w:spacing w:val="26"/>
          <w:sz w:val="24"/>
          <w:szCs w:val="24"/>
        </w:rPr>
        <w:t xml:space="preserve"> </w:t>
      </w:r>
      <w:r w:rsidRPr="000722CE">
        <w:rPr>
          <w:rFonts w:eastAsia="Times New Roman"/>
          <w:sz w:val="24"/>
          <w:szCs w:val="24"/>
        </w:rPr>
        <w:t>stanu</w:t>
      </w:r>
      <w:r w:rsidRPr="000722CE">
        <w:rPr>
          <w:rFonts w:eastAsia="Times New Roman"/>
          <w:spacing w:val="27"/>
          <w:sz w:val="24"/>
          <w:szCs w:val="24"/>
        </w:rPr>
        <w:t xml:space="preserve"> </w:t>
      </w:r>
      <w:r w:rsidRPr="000722CE">
        <w:rPr>
          <w:rFonts w:eastAsia="Times New Roman"/>
          <w:sz w:val="24"/>
          <w:szCs w:val="24"/>
        </w:rPr>
        <w:t>na</w:t>
      </w:r>
      <w:r w:rsidRPr="000722CE">
        <w:rPr>
          <w:rFonts w:eastAsia="Times New Roman"/>
          <w:spacing w:val="26"/>
          <w:sz w:val="24"/>
          <w:szCs w:val="24"/>
        </w:rPr>
        <w:t xml:space="preserve"> </w:t>
      </w:r>
      <w:r w:rsidRPr="000722CE">
        <w:rPr>
          <w:rFonts w:eastAsia="Times New Roman"/>
          <w:sz w:val="24"/>
          <w:szCs w:val="24"/>
        </w:rPr>
        <w:t>dzień</w:t>
      </w:r>
      <w:r w:rsidRPr="000722CE">
        <w:rPr>
          <w:rFonts w:eastAsia="Times New Roman"/>
          <w:spacing w:val="25"/>
          <w:sz w:val="24"/>
          <w:szCs w:val="24"/>
        </w:rPr>
        <w:t xml:space="preserve"> </w:t>
      </w:r>
      <w:r w:rsidRPr="000722CE">
        <w:rPr>
          <w:rFonts w:eastAsia="Times New Roman"/>
          <w:sz w:val="24"/>
          <w:szCs w:val="24"/>
        </w:rPr>
        <w:t>23</w:t>
      </w:r>
      <w:r w:rsidRPr="000722CE">
        <w:rPr>
          <w:rFonts w:eastAsia="Times New Roman"/>
          <w:spacing w:val="26"/>
          <w:sz w:val="24"/>
          <w:szCs w:val="24"/>
        </w:rPr>
        <w:t xml:space="preserve"> </w:t>
      </w:r>
      <w:r w:rsidRPr="000722CE">
        <w:rPr>
          <w:rFonts w:eastAsia="Times New Roman"/>
          <w:sz w:val="24"/>
          <w:szCs w:val="24"/>
        </w:rPr>
        <w:t>sierpnia</w:t>
      </w:r>
      <w:r w:rsidRPr="000722CE">
        <w:rPr>
          <w:rFonts w:eastAsia="Times New Roman"/>
          <w:spacing w:val="27"/>
          <w:sz w:val="24"/>
          <w:szCs w:val="24"/>
        </w:rPr>
        <w:t xml:space="preserve"> </w:t>
      </w:r>
      <w:r w:rsidRPr="000722CE">
        <w:rPr>
          <w:rFonts w:eastAsia="Times New Roman"/>
          <w:sz w:val="24"/>
          <w:szCs w:val="24"/>
        </w:rPr>
        <w:t>2010</w:t>
      </w:r>
      <w:r w:rsidRPr="000722CE">
        <w:rPr>
          <w:rFonts w:eastAsia="Times New Roman"/>
          <w:spacing w:val="26"/>
          <w:sz w:val="24"/>
          <w:szCs w:val="24"/>
        </w:rPr>
        <w:t xml:space="preserve"> </w:t>
      </w:r>
      <w:r w:rsidRPr="000722CE">
        <w:rPr>
          <w:rFonts w:eastAsia="Times New Roman"/>
          <w:sz w:val="24"/>
          <w:szCs w:val="24"/>
        </w:rPr>
        <w:t>r.</w:t>
      </w:r>
      <w:r w:rsidRPr="000722CE">
        <w:rPr>
          <w:rFonts w:eastAsia="Times New Roman"/>
          <w:spacing w:val="26"/>
          <w:sz w:val="24"/>
          <w:szCs w:val="24"/>
        </w:rPr>
        <w:t xml:space="preserve"> </w:t>
      </w:r>
      <w:r w:rsidRPr="000722CE">
        <w:rPr>
          <w:rFonts w:eastAsia="Times New Roman"/>
          <w:sz w:val="24"/>
          <w:szCs w:val="24"/>
        </w:rPr>
        <w:t>polski</w:t>
      </w:r>
      <w:r w:rsidRPr="000722CE">
        <w:rPr>
          <w:rFonts w:eastAsia="Times New Roman"/>
          <w:spacing w:val="27"/>
          <w:sz w:val="24"/>
          <w:szCs w:val="24"/>
        </w:rPr>
        <w:t xml:space="preserve"> </w:t>
      </w:r>
      <w:r w:rsidRPr="000722CE">
        <w:rPr>
          <w:rFonts w:eastAsia="Times New Roman"/>
          <w:sz w:val="24"/>
          <w:szCs w:val="24"/>
        </w:rPr>
        <w:t>zasób</w:t>
      </w:r>
      <w:r w:rsidRPr="000722CE">
        <w:rPr>
          <w:rFonts w:eastAsia="Times New Roman"/>
          <w:spacing w:val="26"/>
          <w:sz w:val="24"/>
          <w:szCs w:val="24"/>
        </w:rPr>
        <w:t xml:space="preserve"> </w:t>
      </w:r>
      <w:r w:rsidRPr="000722CE">
        <w:rPr>
          <w:rFonts w:eastAsia="Times New Roman"/>
          <w:sz w:val="24"/>
          <w:szCs w:val="24"/>
        </w:rPr>
        <w:t>zrekrutowanych potencjalnych dawców szpiku liczy 103 409 potencjalnych dawców szpiku.</w:t>
      </w:r>
      <w:r w:rsidRPr="000722CE">
        <w:rPr>
          <w:rFonts w:eastAsia="Times New Roman"/>
          <w:spacing w:val="22"/>
          <w:sz w:val="24"/>
          <w:szCs w:val="24"/>
        </w:rPr>
        <w:t xml:space="preserve"> </w:t>
      </w:r>
      <w:r w:rsidRPr="000722CE">
        <w:rPr>
          <w:rFonts w:eastAsia="Times New Roman"/>
          <w:sz w:val="24"/>
          <w:szCs w:val="24"/>
        </w:rPr>
        <w:t>Szczegóły przedstawia tabela 4.</w:t>
      </w:r>
    </w:p>
    <w:p w14:paraId="3FFFAF72" w14:textId="743BE658" w:rsidR="000722CE" w:rsidRPr="000722CE" w:rsidRDefault="000722CE" w:rsidP="008B088B">
      <w:pPr>
        <w:tabs>
          <w:tab w:val="left" w:pos="284"/>
        </w:tabs>
        <w:spacing w:after="120"/>
        <w:ind w:left="284"/>
        <w:jc w:val="both"/>
        <w:rPr>
          <w:rFonts w:eastAsia="Times New Roman"/>
          <w:sz w:val="24"/>
          <w:szCs w:val="24"/>
        </w:rPr>
      </w:pPr>
      <w:r w:rsidRPr="000722CE">
        <w:rPr>
          <w:rFonts w:eastAsia="Times New Roman"/>
          <w:sz w:val="24"/>
          <w:szCs w:val="24"/>
        </w:rPr>
        <w:t>W związku z wejściem w życie zmian ustawy</w:t>
      </w:r>
      <w:r w:rsidR="00B66D78">
        <w:rPr>
          <w:rStyle w:val="Odwoanieprzypisudolnego"/>
          <w:rFonts w:eastAsia="Times New Roman"/>
          <w:sz w:val="24"/>
          <w:szCs w:val="24"/>
        </w:rPr>
        <w:footnoteReference w:id="5"/>
      </w:r>
      <w:r w:rsidR="008B088B">
        <w:rPr>
          <w:rFonts w:eastAsia="Times New Roman"/>
          <w:sz w:val="24"/>
          <w:szCs w:val="24"/>
          <w:vertAlign w:val="superscript"/>
        </w:rPr>
        <w:t>)</w:t>
      </w:r>
      <w:r w:rsidRPr="000722CE">
        <w:rPr>
          <w:rFonts w:eastAsia="Times New Roman"/>
          <w:sz w:val="24"/>
          <w:szCs w:val="24"/>
        </w:rPr>
        <w:t>, po utworzeniu od dnia 15 września 2010 r. Centralnego Rejestru Niespokrewnionych Potencjalnych Dawców Szpiku i Krwi Pępowinowej, jednostki rekrutujące potencjalnych dawców przekazują dane do tego rejestru, a zestawienie danych za lata 2012</w:t>
      </w:r>
      <w:r w:rsidR="008B088B">
        <w:rPr>
          <w:rFonts w:eastAsia="Times New Roman"/>
          <w:sz w:val="24"/>
          <w:szCs w:val="24"/>
        </w:rPr>
        <w:t>–</w:t>
      </w:r>
      <w:r w:rsidRPr="000722CE">
        <w:rPr>
          <w:rFonts w:eastAsia="Times New Roman"/>
          <w:sz w:val="24"/>
          <w:szCs w:val="24"/>
        </w:rPr>
        <w:t>2015 przedstawiono na wykresie 1.</w:t>
      </w:r>
    </w:p>
    <w:p w14:paraId="4EFA7BF5" w14:textId="77777777" w:rsidR="000722CE" w:rsidRPr="000722CE" w:rsidRDefault="000722CE" w:rsidP="000722CE">
      <w:pPr>
        <w:tabs>
          <w:tab w:val="left" w:pos="0"/>
        </w:tabs>
        <w:spacing w:line="240" w:lineRule="auto"/>
        <w:rPr>
          <w:sz w:val="24"/>
          <w:szCs w:val="24"/>
        </w:rPr>
      </w:pPr>
      <w:r w:rsidRPr="000722CE">
        <w:rPr>
          <w:sz w:val="24"/>
          <w:szCs w:val="24"/>
        </w:rPr>
        <w:t>Tabela</w:t>
      </w:r>
      <w:r w:rsidRPr="000722CE">
        <w:rPr>
          <w:spacing w:val="40"/>
          <w:sz w:val="24"/>
          <w:szCs w:val="24"/>
        </w:rPr>
        <w:t xml:space="preserve"> </w:t>
      </w:r>
      <w:r w:rsidRPr="000722CE">
        <w:rPr>
          <w:sz w:val="24"/>
          <w:szCs w:val="24"/>
        </w:rPr>
        <w:t>4.</w:t>
      </w:r>
      <w:r w:rsidRPr="000722CE">
        <w:rPr>
          <w:spacing w:val="40"/>
          <w:sz w:val="24"/>
          <w:szCs w:val="24"/>
        </w:rPr>
        <w:t xml:space="preserve"> </w:t>
      </w:r>
      <w:r w:rsidRPr="000722CE">
        <w:rPr>
          <w:sz w:val="24"/>
          <w:szCs w:val="24"/>
        </w:rPr>
        <w:t>Liczba</w:t>
      </w:r>
      <w:r w:rsidRPr="000722CE">
        <w:rPr>
          <w:spacing w:val="39"/>
          <w:sz w:val="24"/>
          <w:szCs w:val="24"/>
        </w:rPr>
        <w:t xml:space="preserve"> </w:t>
      </w:r>
      <w:r w:rsidRPr="000722CE">
        <w:rPr>
          <w:sz w:val="24"/>
          <w:szCs w:val="24"/>
        </w:rPr>
        <w:t>potencjalnych</w:t>
      </w:r>
      <w:r w:rsidRPr="000722CE">
        <w:rPr>
          <w:spacing w:val="40"/>
          <w:sz w:val="24"/>
          <w:szCs w:val="24"/>
        </w:rPr>
        <w:t xml:space="preserve"> </w:t>
      </w:r>
      <w:r w:rsidRPr="000722CE">
        <w:rPr>
          <w:sz w:val="24"/>
          <w:szCs w:val="24"/>
        </w:rPr>
        <w:t>niespokrewnionych</w:t>
      </w:r>
      <w:r w:rsidRPr="000722CE">
        <w:rPr>
          <w:spacing w:val="40"/>
          <w:sz w:val="24"/>
          <w:szCs w:val="24"/>
        </w:rPr>
        <w:t xml:space="preserve"> </w:t>
      </w:r>
      <w:r w:rsidRPr="000722CE">
        <w:rPr>
          <w:sz w:val="24"/>
          <w:szCs w:val="24"/>
        </w:rPr>
        <w:t>dawców</w:t>
      </w:r>
      <w:r w:rsidRPr="000722CE">
        <w:rPr>
          <w:spacing w:val="40"/>
          <w:sz w:val="24"/>
          <w:szCs w:val="24"/>
        </w:rPr>
        <w:t xml:space="preserve"> </w:t>
      </w:r>
      <w:r w:rsidRPr="000722CE">
        <w:rPr>
          <w:sz w:val="24"/>
          <w:szCs w:val="24"/>
        </w:rPr>
        <w:t>szpiku</w:t>
      </w:r>
      <w:r w:rsidRPr="000722CE">
        <w:rPr>
          <w:spacing w:val="40"/>
          <w:sz w:val="24"/>
          <w:szCs w:val="24"/>
        </w:rPr>
        <w:t xml:space="preserve"> </w:t>
      </w:r>
      <w:r w:rsidRPr="000722CE">
        <w:rPr>
          <w:sz w:val="24"/>
          <w:szCs w:val="24"/>
        </w:rPr>
        <w:t>w</w:t>
      </w:r>
      <w:r w:rsidRPr="000722CE">
        <w:rPr>
          <w:spacing w:val="40"/>
          <w:sz w:val="24"/>
          <w:szCs w:val="24"/>
        </w:rPr>
        <w:t xml:space="preserve"> </w:t>
      </w:r>
      <w:r w:rsidRPr="000722CE">
        <w:rPr>
          <w:sz w:val="24"/>
          <w:szCs w:val="24"/>
        </w:rPr>
        <w:t>polskich</w:t>
      </w:r>
      <w:r w:rsidRPr="000722CE">
        <w:rPr>
          <w:spacing w:val="38"/>
          <w:sz w:val="24"/>
          <w:szCs w:val="24"/>
        </w:rPr>
        <w:t xml:space="preserve"> </w:t>
      </w:r>
      <w:r w:rsidRPr="000722CE">
        <w:rPr>
          <w:sz w:val="24"/>
          <w:szCs w:val="24"/>
        </w:rPr>
        <w:t>rejestrach</w:t>
      </w:r>
      <w:r w:rsidRPr="000722CE">
        <w:rPr>
          <w:spacing w:val="40"/>
          <w:sz w:val="24"/>
          <w:szCs w:val="24"/>
        </w:rPr>
        <w:t xml:space="preserve"> </w:t>
      </w:r>
      <w:r w:rsidRPr="000722CE">
        <w:rPr>
          <w:sz w:val="24"/>
          <w:szCs w:val="24"/>
        </w:rPr>
        <w:t>na</w:t>
      </w:r>
      <w:r w:rsidRPr="000722CE">
        <w:rPr>
          <w:spacing w:val="40"/>
          <w:sz w:val="24"/>
          <w:szCs w:val="24"/>
        </w:rPr>
        <w:t xml:space="preserve"> </w:t>
      </w:r>
      <w:r w:rsidRPr="000722CE">
        <w:rPr>
          <w:sz w:val="24"/>
          <w:szCs w:val="24"/>
        </w:rPr>
        <w:t>dzień 23 sierpnia 2010</w:t>
      </w:r>
      <w:r w:rsidRPr="000722CE">
        <w:rPr>
          <w:spacing w:val="-14"/>
          <w:sz w:val="24"/>
          <w:szCs w:val="24"/>
        </w:rPr>
        <w:t xml:space="preserve"> </w:t>
      </w:r>
      <w:r w:rsidRPr="000722CE">
        <w:rPr>
          <w:sz w:val="24"/>
          <w:szCs w:val="24"/>
        </w:rPr>
        <w:t>r.</w:t>
      </w:r>
    </w:p>
    <w:tbl>
      <w:tblPr>
        <w:tblW w:w="0" w:type="auto"/>
        <w:jc w:val="center"/>
        <w:tblLayout w:type="fixed"/>
        <w:tblCellMar>
          <w:left w:w="0" w:type="dxa"/>
          <w:right w:w="0" w:type="dxa"/>
        </w:tblCellMar>
        <w:tblLook w:val="01E0" w:firstRow="1" w:lastRow="1" w:firstColumn="1" w:lastColumn="1" w:noHBand="0" w:noVBand="0"/>
      </w:tblPr>
      <w:tblGrid>
        <w:gridCol w:w="540"/>
        <w:gridCol w:w="3780"/>
        <w:gridCol w:w="1080"/>
        <w:gridCol w:w="1260"/>
        <w:gridCol w:w="1282"/>
        <w:gridCol w:w="1238"/>
      </w:tblGrid>
      <w:tr w:rsidR="000722CE" w:rsidRPr="00E6206D" w14:paraId="75472EA2" w14:textId="77777777" w:rsidTr="00133DFB">
        <w:trPr>
          <w:trHeight w:hRule="exact" w:val="984"/>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A725425" w14:textId="77777777" w:rsidR="000722CE" w:rsidRPr="000722CE" w:rsidRDefault="000722CE" w:rsidP="00133DFB">
            <w:pPr>
              <w:pStyle w:val="TableParagraph"/>
              <w:spacing w:before="240"/>
              <w:ind w:left="0"/>
              <w:jc w:val="center"/>
              <w:rPr>
                <w:rFonts w:asciiTheme="minorHAnsi" w:hAnsiTheme="minorHAnsi"/>
                <w:b/>
                <w:sz w:val="16"/>
                <w:szCs w:val="16"/>
                <w:lang w:val="pl-PL"/>
              </w:rPr>
            </w:pPr>
            <w:r w:rsidRPr="000722CE">
              <w:rPr>
                <w:rFonts w:asciiTheme="minorHAnsi" w:hAnsiTheme="minorHAnsi"/>
                <w:b/>
                <w:sz w:val="16"/>
                <w:lang w:val="pl-PL"/>
              </w:rPr>
              <w:t>Lp.</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0F131019" w14:textId="77777777" w:rsidR="000722CE" w:rsidRPr="000722CE" w:rsidRDefault="000722CE" w:rsidP="00133DFB">
            <w:pPr>
              <w:pStyle w:val="TableParagraph"/>
              <w:tabs>
                <w:tab w:val="left" w:pos="648"/>
                <w:tab w:val="left" w:pos="790"/>
              </w:tabs>
              <w:spacing w:before="240"/>
              <w:ind w:right="6"/>
              <w:jc w:val="center"/>
              <w:rPr>
                <w:rFonts w:asciiTheme="minorHAnsi" w:hAnsiTheme="minorHAnsi"/>
                <w:sz w:val="16"/>
                <w:szCs w:val="16"/>
                <w:lang w:val="pl-PL"/>
              </w:rPr>
            </w:pPr>
            <w:r w:rsidRPr="000722CE">
              <w:rPr>
                <w:rFonts w:asciiTheme="minorHAnsi" w:hAnsiTheme="minorHAnsi"/>
                <w:b/>
                <w:sz w:val="16"/>
                <w:lang w:val="pl-PL"/>
              </w:rPr>
              <w:t>Podmiot prowadzący</w:t>
            </w:r>
            <w:r w:rsidRPr="000722CE">
              <w:rPr>
                <w:rFonts w:asciiTheme="minorHAnsi" w:hAnsiTheme="minorHAnsi"/>
                <w:b/>
                <w:spacing w:val="-21"/>
                <w:sz w:val="16"/>
                <w:lang w:val="pl-PL"/>
              </w:rPr>
              <w:t xml:space="preserve"> </w:t>
            </w:r>
            <w:r w:rsidRPr="000722CE">
              <w:rPr>
                <w:rFonts w:asciiTheme="minorHAnsi" w:hAnsiTheme="minorHAnsi"/>
                <w:b/>
                <w:sz w:val="16"/>
                <w:lang w:val="pl-PL"/>
              </w:rPr>
              <w:t>rejestr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95D3DE9" w14:textId="77777777" w:rsidR="000722CE" w:rsidRPr="000722CE" w:rsidRDefault="000722CE" w:rsidP="00133DFB">
            <w:pPr>
              <w:pStyle w:val="TableParagraph"/>
              <w:spacing w:line="240" w:lineRule="auto"/>
              <w:ind w:left="165" w:right="169"/>
              <w:jc w:val="center"/>
              <w:rPr>
                <w:rFonts w:asciiTheme="minorHAnsi" w:hAnsiTheme="minorHAnsi"/>
                <w:sz w:val="16"/>
                <w:szCs w:val="16"/>
                <w:lang w:val="pl-PL"/>
              </w:rPr>
            </w:pPr>
            <w:r w:rsidRPr="000722CE">
              <w:rPr>
                <w:rFonts w:asciiTheme="minorHAnsi" w:hAnsiTheme="minorHAnsi"/>
                <w:b/>
                <w:sz w:val="16"/>
                <w:lang w:val="pl-PL"/>
              </w:rPr>
              <w:t>Symbol</w:t>
            </w:r>
            <w:r w:rsidRPr="000722CE">
              <w:rPr>
                <w:rFonts w:asciiTheme="minorHAnsi" w:hAnsiTheme="minorHAnsi"/>
                <w:b/>
                <w:w w:val="99"/>
                <w:sz w:val="16"/>
                <w:lang w:val="pl-PL"/>
              </w:rPr>
              <w:t xml:space="preserve"> </w:t>
            </w:r>
            <w:r w:rsidRPr="000722CE">
              <w:rPr>
                <w:rFonts w:asciiTheme="minorHAnsi" w:hAnsiTheme="minorHAnsi"/>
                <w:b/>
                <w:sz w:val="16"/>
                <w:lang w:val="pl-PL"/>
              </w:rPr>
              <w:t>w</w:t>
            </w:r>
            <w:r w:rsidRPr="000722CE">
              <w:rPr>
                <w:rFonts w:asciiTheme="minorHAnsi" w:hAnsiTheme="minorHAnsi"/>
                <w:b/>
                <w:spacing w:val="-6"/>
                <w:sz w:val="16"/>
                <w:lang w:val="pl-PL"/>
              </w:rPr>
              <w:t xml:space="preserve"> </w:t>
            </w:r>
            <w:r w:rsidRPr="000722CE">
              <w:rPr>
                <w:rFonts w:asciiTheme="minorHAnsi" w:hAnsiTheme="minorHAnsi"/>
                <w:b/>
                <w:sz w:val="16"/>
                <w:lang w:val="pl-PL"/>
              </w:rPr>
              <w:t>rejestrze</w:t>
            </w:r>
          </w:p>
          <w:p w14:paraId="391D01A4" w14:textId="77777777" w:rsidR="000722CE" w:rsidRPr="000722CE" w:rsidRDefault="000722CE" w:rsidP="00133DFB">
            <w:pPr>
              <w:pStyle w:val="TableParagraph"/>
              <w:spacing w:line="240" w:lineRule="auto"/>
              <w:ind w:left="293"/>
              <w:jc w:val="center"/>
              <w:rPr>
                <w:rFonts w:asciiTheme="minorHAnsi" w:hAnsiTheme="minorHAnsi"/>
                <w:sz w:val="16"/>
                <w:szCs w:val="16"/>
                <w:lang w:val="pl-PL"/>
              </w:rPr>
            </w:pPr>
            <w:r w:rsidRPr="000722CE">
              <w:rPr>
                <w:rFonts w:asciiTheme="minorHAnsi" w:hAnsiTheme="minorHAnsi"/>
                <w:b/>
                <w:sz w:val="16"/>
                <w:lang w:val="pl-PL"/>
              </w:rPr>
              <w:t>BMDW</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8D4BCEF" w14:textId="77777777" w:rsidR="000722CE" w:rsidRPr="000722CE" w:rsidRDefault="000722CE" w:rsidP="00133DFB">
            <w:pPr>
              <w:pStyle w:val="TableParagraph"/>
              <w:spacing w:line="240" w:lineRule="auto"/>
              <w:ind w:left="179" w:right="184"/>
              <w:jc w:val="center"/>
              <w:rPr>
                <w:rFonts w:asciiTheme="minorHAnsi" w:hAnsiTheme="minorHAnsi"/>
                <w:sz w:val="16"/>
                <w:szCs w:val="16"/>
                <w:lang w:val="pl-PL"/>
              </w:rPr>
            </w:pPr>
            <w:r w:rsidRPr="000722CE">
              <w:rPr>
                <w:rFonts w:asciiTheme="minorHAnsi" w:hAnsiTheme="minorHAnsi"/>
                <w:b/>
                <w:sz w:val="16"/>
                <w:lang w:val="pl-PL"/>
              </w:rPr>
              <w:t>Ogólna</w:t>
            </w:r>
            <w:r w:rsidRPr="000722CE">
              <w:rPr>
                <w:rFonts w:asciiTheme="minorHAnsi" w:hAnsiTheme="minorHAnsi"/>
                <w:b/>
                <w:spacing w:val="-3"/>
                <w:sz w:val="16"/>
                <w:lang w:val="pl-PL"/>
              </w:rPr>
              <w:t xml:space="preserve"> </w:t>
            </w:r>
            <w:r w:rsidRPr="000722CE">
              <w:rPr>
                <w:rFonts w:asciiTheme="minorHAnsi" w:hAnsiTheme="minorHAnsi"/>
                <w:b/>
                <w:sz w:val="16"/>
                <w:lang w:val="pl-PL"/>
              </w:rPr>
              <w:t>liczba</w:t>
            </w:r>
            <w:r w:rsidRPr="000722CE">
              <w:rPr>
                <w:rFonts w:asciiTheme="minorHAnsi" w:hAnsiTheme="minorHAnsi"/>
                <w:b/>
                <w:w w:val="99"/>
                <w:sz w:val="16"/>
                <w:lang w:val="pl-PL"/>
              </w:rPr>
              <w:t xml:space="preserve"> </w:t>
            </w:r>
            <w:r w:rsidRPr="000722CE">
              <w:rPr>
                <w:rFonts w:asciiTheme="minorHAnsi" w:hAnsiTheme="minorHAnsi"/>
                <w:b/>
                <w:sz w:val="16"/>
                <w:lang w:val="pl-PL"/>
              </w:rPr>
              <w:t>dawców</w:t>
            </w:r>
          </w:p>
          <w:p w14:paraId="0460D3D3" w14:textId="77777777" w:rsidR="000722CE" w:rsidRPr="000722CE" w:rsidRDefault="000722CE" w:rsidP="00133DFB">
            <w:pPr>
              <w:pStyle w:val="TableParagraph"/>
              <w:spacing w:line="240" w:lineRule="auto"/>
              <w:ind w:left="255"/>
              <w:jc w:val="center"/>
              <w:rPr>
                <w:rFonts w:asciiTheme="minorHAnsi" w:hAnsiTheme="minorHAnsi"/>
                <w:sz w:val="16"/>
                <w:szCs w:val="16"/>
                <w:lang w:val="pl-PL"/>
              </w:rPr>
            </w:pPr>
            <w:r w:rsidRPr="000722CE">
              <w:rPr>
                <w:rFonts w:asciiTheme="minorHAnsi" w:hAnsiTheme="minorHAnsi"/>
                <w:b/>
                <w:sz w:val="16"/>
                <w:lang w:val="pl-PL"/>
              </w:rPr>
              <w:t>w</w:t>
            </w:r>
            <w:r w:rsidRPr="000722CE">
              <w:rPr>
                <w:rFonts w:asciiTheme="minorHAnsi" w:hAnsiTheme="minorHAnsi"/>
                <w:b/>
                <w:spacing w:val="-6"/>
                <w:sz w:val="16"/>
                <w:lang w:val="pl-PL"/>
              </w:rPr>
              <w:t xml:space="preserve"> </w:t>
            </w:r>
            <w:r w:rsidRPr="000722CE">
              <w:rPr>
                <w:rFonts w:asciiTheme="minorHAnsi" w:hAnsiTheme="minorHAnsi"/>
                <w:b/>
                <w:sz w:val="16"/>
                <w:lang w:val="pl-PL"/>
              </w:rPr>
              <w:t>rejestrze</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11AB0592" w14:textId="77777777" w:rsidR="000722CE" w:rsidRPr="000722CE" w:rsidRDefault="000722CE" w:rsidP="00133DFB">
            <w:pPr>
              <w:pStyle w:val="TableParagraph"/>
              <w:spacing w:line="240" w:lineRule="auto"/>
              <w:ind w:left="157" w:right="129" w:hanging="33"/>
              <w:jc w:val="center"/>
              <w:rPr>
                <w:rFonts w:asciiTheme="minorHAnsi" w:hAnsiTheme="minorHAnsi"/>
                <w:sz w:val="16"/>
                <w:szCs w:val="16"/>
                <w:lang w:val="pl-PL"/>
              </w:rPr>
            </w:pPr>
            <w:r w:rsidRPr="000722CE">
              <w:rPr>
                <w:rFonts w:asciiTheme="minorHAnsi" w:hAnsiTheme="minorHAnsi"/>
                <w:b/>
                <w:sz w:val="16"/>
                <w:lang w:val="pl-PL"/>
              </w:rPr>
              <w:t>Liczba</w:t>
            </w:r>
            <w:r w:rsidRPr="000722CE">
              <w:rPr>
                <w:rFonts w:asciiTheme="minorHAnsi" w:hAnsiTheme="minorHAnsi"/>
                <w:b/>
                <w:spacing w:val="-5"/>
                <w:sz w:val="16"/>
                <w:lang w:val="pl-PL"/>
              </w:rPr>
              <w:t xml:space="preserve"> </w:t>
            </w:r>
            <w:r w:rsidRPr="000722CE">
              <w:rPr>
                <w:rFonts w:asciiTheme="minorHAnsi" w:hAnsiTheme="minorHAnsi"/>
                <w:b/>
                <w:sz w:val="16"/>
                <w:lang w:val="pl-PL"/>
              </w:rPr>
              <w:t>dawców</w:t>
            </w:r>
            <w:r w:rsidRPr="000722CE">
              <w:rPr>
                <w:rFonts w:asciiTheme="minorHAnsi" w:hAnsiTheme="minorHAnsi"/>
                <w:b/>
                <w:w w:val="99"/>
                <w:sz w:val="16"/>
                <w:lang w:val="pl-PL"/>
              </w:rPr>
              <w:t xml:space="preserve"> </w:t>
            </w:r>
            <w:r w:rsidRPr="000722CE">
              <w:rPr>
                <w:rFonts w:asciiTheme="minorHAnsi" w:hAnsiTheme="minorHAnsi"/>
                <w:b/>
                <w:sz w:val="16"/>
                <w:lang w:val="pl-PL"/>
              </w:rPr>
              <w:t>przebadanych</w:t>
            </w:r>
            <w:r w:rsidRPr="000722CE">
              <w:rPr>
                <w:rFonts w:asciiTheme="minorHAnsi" w:hAnsiTheme="minorHAnsi"/>
                <w:b/>
                <w:w w:val="99"/>
                <w:sz w:val="16"/>
                <w:lang w:val="pl-PL"/>
              </w:rPr>
              <w:t xml:space="preserve"> </w:t>
            </w:r>
            <w:r w:rsidRPr="000722CE">
              <w:rPr>
                <w:rFonts w:asciiTheme="minorHAnsi" w:hAnsiTheme="minorHAnsi"/>
                <w:b/>
                <w:sz w:val="16"/>
                <w:lang w:val="pl-PL"/>
              </w:rPr>
              <w:t>w I i II</w:t>
            </w:r>
            <w:r w:rsidRPr="000722CE">
              <w:rPr>
                <w:rFonts w:asciiTheme="minorHAnsi" w:hAnsiTheme="minorHAnsi"/>
                <w:b/>
                <w:spacing w:val="-7"/>
                <w:sz w:val="16"/>
                <w:lang w:val="pl-PL"/>
              </w:rPr>
              <w:t xml:space="preserve"> </w:t>
            </w:r>
            <w:r w:rsidRPr="000722CE">
              <w:rPr>
                <w:rFonts w:asciiTheme="minorHAnsi" w:hAnsiTheme="minorHAnsi"/>
                <w:b/>
                <w:sz w:val="16"/>
                <w:lang w:val="pl-PL"/>
              </w:rPr>
              <w:t>klasie</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9016331" w14:textId="77777777" w:rsidR="000722CE" w:rsidRPr="000722CE" w:rsidRDefault="000722CE" w:rsidP="00133DFB">
            <w:pPr>
              <w:pStyle w:val="TableParagraph"/>
              <w:spacing w:line="240" w:lineRule="auto"/>
              <w:ind w:left="153" w:right="157"/>
              <w:jc w:val="center"/>
              <w:rPr>
                <w:rFonts w:asciiTheme="minorHAnsi" w:hAnsiTheme="minorHAnsi"/>
                <w:sz w:val="16"/>
                <w:szCs w:val="16"/>
                <w:lang w:val="pl-PL"/>
              </w:rPr>
            </w:pPr>
            <w:r w:rsidRPr="000722CE">
              <w:rPr>
                <w:rFonts w:asciiTheme="minorHAnsi" w:hAnsiTheme="minorHAnsi"/>
                <w:b/>
                <w:sz w:val="16"/>
                <w:lang w:val="pl-PL"/>
              </w:rPr>
              <w:t>Data</w:t>
            </w:r>
            <w:r w:rsidRPr="000722CE">
              <w:rPr>
                <w:rFonts w:asciiTheme="minorHAnsi" w:hAnsiTheme="minorHAnsi"/>
                <w:b/>
                <w:spacing w:val="-3"/>
                <w:sz w:val="16"/>
                <w:lang w:val="pl-PL"/>
              </w:rPr>
              <w:t xml:space="preserve"> </w:t>
            </w:r>
            <w:r w:rsidRPr="000722CE">
              <w:rPr>
                <w:rFonts w:asciiTheme="minorHAnsi" w:hAnsiTheme="minorHAnsi"/>
                <w:b/>
                <w:sz w:val="16"/>
                <w:lang w:val="pl-PL"/>
              </w:rPr>
              <w:t>ostatniej</w:t>
            </w:r>
            <w:r w:rsidRPr="000722CE">
              <w:rPr>
                <w:rFonts w:asciiTheme="minorHAnsi" w:hAnsiTheme="minorHAnsi"/>
                <w:b/>
                <w:w w:val="99"/>
                <w:sz w:val="16"/>
                <w:lang w:val="pl-PL"/>
              </w:rPr>
              <w:t xml:space="preserve"> </w:t>
            </w:r>
            <w:r w:rsidRPr="000722CE">
              <w:rPr>
                <w:rFonts w:asciiTheme="minorHAnsi" w:hAnsiTheme="minorHAnsi"/>
                <w:b/>
                <w:sz w:val="16"/>
                <w:lang w:val="pl-PL"/>
              </w:rPr>
              <w:t>aktualizacji</w:t>
            </w:r>
            <w:r w:rsidRPr="000722CE">
              <w:rPr>
                <w:rFonts w:asciiTheme="minorHAnsi" w:hAnsiTheme="minorHAnsi"/>
                <w:b/>
                <w:w w:val="99"/>
                <w:sz w:val="16"/>
                <w:lang w:val="pl-PL"/>
              </w:rPr>
              <w:t xml:space="preserve"> </w:t>
            </w:r>
            <w:r w:rsidRPr="000722CE">
              <w:rPr>
                <w:rFonts w:asciiTheme="minorHAnsi" w:hAnsiTheme="minorHAnsi"/>
                <w:b/>
                <w:sz w:val="16"/>
                <w:lang w:val="pl-PL"/>
              </w:rPr>
              <w:t>danych</w:t>
            </w:r>
          </w:p>
        </w:tc>
      </w:tr>
      <w:tr w:rsidR="000722CE" w:rsidRPr="00E6206D" w14:paraId="7EE2B8D0" w14:textId="77777777" w:rsidTr="00133DFB">
        <w:trPr>
          <w:trHeight w:hRule="exact" w:val="567"/>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6D4E2E7" w14:textId="6B3C35B7" w:rsidR="000722CE" w:rsidRPr="000722CE" w:rsidRDefault="008B088B" w:rsidP="00133DFB">
            <w:pPr>
              <w:pStyle w:val="TableParagraph"/>
              <w:spacing w:before="120"/>
              <w:ind w:left="0"/>
              <w:jc w:val="center"/>
              <w:rPr>
                <w:rFonts w:asciiTheme="minorHAnsi" w:hAnsiTheme="minorHAnsi"/>
                <w:sz w:val="20"/>
                <w:szCs w:val="20"/>
                <w:lang w:val="pl-PL"/>
              </w:rPr>
            </w:pPr>
            <w:r>
              <w:rPr>
                <w:rFonts w:asciiTheme="minorHAnsi" w:hAnsiTheme="minorHAnsi"/>
                <w:sz w:val="20"/>
                <w:szCs w:val="20"/>
                <w:lang w:val="pl-PL"/>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1A10A" w14:textId="0651DF29" w:rsidR="000722CE" w:rsidRPr="000722CE" w:rsidRDefault="000722CE" w:rsidP="008B088B">
            <w:pPr>
              <w:pStyle w:val="TableParagraph"/>
              <w:spacing w:line="240" w:lineRule="auto"/>
              <w:ind w:left="0" w:right="166"/>
              <w:jc w:val="center"/>
              <w:rPr>
                <w:rFonts w:asciiTheme="minorHAnsi" w:hAnsiTheme="minorHAnsi"/>
                <w:sz w:val="16"/>
                <w:szCs w:val="16"/>
                <w:lang w:val="pl-PL"/>
              </w:rPr>
            </w:pPr>
            <w:r w:rsidRPr="000722CE">
              <w:rPr>
                <w:rFonts w:asciiTheme="minorHAnsi" w:hAnsiTheme="minorHAnsi"/>
                <w:sz w:val="16"/>
                <w:lang w:val="pl-PL"/>
              </w:rPr>
              <w:t>Dolnośląskie Centrum Transplantacji Komórkowych</w:t>
            </w:r>
            <w:r w:rsidRPr="000722CE">
              <w:rPr>
                <w:rFonts w:asciiTheme="minorHAnsi" w:hAnsiTheme="minorHAnsi"/>
                <w:w w:val="99"/>
                <w:sz w:val="16"/>
                <w:lang w:val="pl-PL"/>
              </w:rPr>
              <w:t xml:space="preserve"> </w:t>
            </w:r>
            <w:r w:rsidRPr="000722CE">
              <w:rPr>
                <w:rFonts w:asciiTheme="minorHAnsi" w:hAnsiTheme="minorHAnsi"/>
                <w:sz w:val="16"/>
                <w:lang w:val="pl-PL"/>
              </w:rPr>
              <w:t>z</w:t>
            </w:r>
            <w:r w:rsidR="008B088B">
              <w:rPr>
                <w:rFonts w:asciiTheme="minorHAnsi" w:hAnsiTheme="minorHAnsi"/>
                <w:sz w:val="16"/>
                <w:lang w:val="pl-PL"/>
              </w:rPr>
              <w:t> </w:t>
            </w:r>
            <w:r w:rsidRPr="000722CE">
              <w:rPr>
                <w:rFonts w:asciiTheme="minorHAnsi" w:hAnsiTheme="minorHAnsi"/>
                <w:sz w:val="16"/>
                <w:lang w:val="pl-PL"/>
              </w:rPr>
              <w:t>Krajowym Bankiem Dawców Szpiku we</w:t>
            </w:r>
            <w:r w:rsidRPr="000722CE">
              <w:rPr>
                <w:rFonts w:asciiTheme="minorHAnsi" w:hAnsiTheme="minorHAnsi"/>
                <w:spacing w:val="-19"/>
                <w:sz w:val="16"/>
                <w:lang w:val="pl-PL"/>
              </w:rPr>
              <w:t xml:space="preserve"> </w:t>
            </w:r>
            <w:r w:rsidRPr="000722CE">
              <w:rPr>
                <w:rFonts w:asciiTheme="minorHAnsi" w:hAnsiTheme="minorHAnsi"/>
                <w:sz w:val="16"/>
                <w:lang w:val="pl-PL"/>
              </w:rPr>
              <w:t>Wrocławiu*</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F5BF6C3" w14:textId="77777777" w:rsidR="000722CE" w:rsidRPr="000722CE" w:rsidRDefault="000722CE" w:rsidP="00133DFB">
            <w:pPr>
              <w:pStyle w:val="TableParagraph"/>
              <w:spacing w:before="96"/>
              <w:ind w:left="0"/>
              <w:jc w:val="center"/>
              <w:rPr>
                <w:rFonts w:asciiTheme="minorHAnsi" w:hAnsiTheme="minorHAnsi"/>
                <w:sz w:val="16"/>
                <w:szCs w:val="16"/>
              </w:rPr>
            </w:pPr>
            <w:r w:rsidRPr="000722CE">
              <w:rPr>
                <w:rFonts w:asciiTheme="minorHAnsi" w:hAnsiTheme="minorHAnsi"/>
                <w:sz w:val="16"/>
              </w:rPr>
              <w:t>PL 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6169A0A" w14:textId="77777777" w:rsidR="000722CE" w:rsidRPr="000722CE" w:rsidRDefault="000722CE" w:rsidP="00133DFB">
            <w:pPr>
              <w:pStyle w:val="TableParagraph"/>
              <w:spacing w:before="96"/>
              <w:ind w:left="0" w:right="440"/>
              <w:jc w:val="center"/>
              <w:rPr>
                <w:rFonts w:asciiTheme="minorHAnsi" w:hAnsiTheme="minorHAnsi"/>
                <w:sz w:val="16"/>
                <w:szCs w:val="16"/>
              </w:rPr>
            </w:pPr>
            <w:r w:rsidRPr="000722CE">
              <w:rPr>
                <w:rFonts w:asciiTheme="minorHAnsi" w:hAnsiTheme="minorHAnsi"/>
                <w:b/>
                <w:sz w:val="16"/>
              </w:rPr>
              <w:t>6</w:t>
            </w:r>
            <w:r w:rsidRPr="000722CE">
              <w:rPr>
                <w:rFonts w:asciiTheme="minorHAnsi" w:hAnsiTheme="minorHAnsi"/>
                <w:b/>
                <w:spacing w:val="-3"/>
                <w:sz w:val="16"/>
              </w:rPr>
              <w:t xml:space="preserve"> </w:t>
            </w:r>
            <w:r w:rsidRPr="000722CE">
              <w:rPr>
                <w:rFonts w:asciiTheme="minorHAnsi" w:hAnsiTheme="minorHAnsi"/>
                <w:b/>
                <w:sz w:val="16"/>
              </w:rPr>
              <w:t>127</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1C204D93" w14:textId="77777777" w:rsidR="000722CE" w:rsidRPr="000722CE" w:rsidRDefault="000722CE" w:rsidP="00133DFB">
            <w:pPr>
              <w:pStyle w:val="TableParagraph"/>
              <w:tabs>
                <w:tab w:val="left" w:pos="57"/>
                <w:tab w:val="left" w:pos="198"/>
              </w:tabs>
              <w:spacing w:before="96"/>
              <w:ind w:left="0" w:right="446"/>
              <w:jc w:val="center"/>
              <w:rPr>
                <w:rFonts w:asciiTheme="minorHAnsi" w:hAnsiTheme="minorHAnsi"/>
                <w:sz w:val="16"/>
                <w:szCs w:val="16"/>
              </w:rPr>
            </w:pPr>
            <w:r w:rsidRPr="000722CE">
              <w:rPr>
                <w:rFonts w:asciiTheme="minorHAnsi" w:hAnsiTheme="minorHAnsi"/>
                <w:sz w:val="16"/>
              </w:rPr>
              <w:t>5</w:t>
            </w:r>
            <w:r w:rsidRPr="000722CE">
              <w:rPr>
                <w:rFonts w:asciiTheme="minorHAnsi" w:hAnsiTheme="minorHAnsi"/>
                <w:spacing w:val="-4"/>
                <w:sz w:val="16"/>
              </w:rPr>
              <w:t xml:space="preserve"> </w:t>
            </w:r>
            <w:r w:rsidRPr="000722CE">
              <w:rPr>
                <w:rFonts w:asciiTheme="minorHAnsi" w:hAnsiTheme="minorHAnsi"/>
                <w:sz w:val="16"/>
              </w:rPr>
              <w:t>884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E4CAF03" w14:textId="77777777" w:rsidR="000722CE" w:rsidRPr="000722CE" w:rsidRDefault="000722CE" w:rsidP="00133DFB">
            <w:pPr>
              <w:pStyle w:val="TableParagraph"/>
              <w:spacing w:before="96"/>
              <w:ind w:left="249"/>
              <w:jc w:val="center"/>
              <w:rPr>
                <w:rFonts w:asciiTheme="minorHAnsi" w:hAnsiTheme="minorHAnsi"/>
                <w:sz w:val="16"/>
                <w:szCs w:val="16"/>
              </w:rPr>
            </w:pPr>
            <w:r w:rsidRPr="000722CE">
              <w:rPr>
                <w:rFonts w:asciiTheme="minorHAnsi" w:hAnsiTheme="minorHAnsi"/>
                <w:i/>
                <w:sz w:val="16"/>
                <w:szCs w:val="16"/>
              </w:rPr>
              <w:t>26‐07‐2010</w:t>
            </w:r>
          </w:p>
        </w:tc>
      </w:tr>
      <w:tr w:rsidR="000722CE" w:rsidRPr="00E6206D" w14:paraId="4CB06425" w14:textId="77777777" w:rsidTr="00133DFB">
        <w:trPr>
          <w:trHeight w:hRule="exact" w:val="567"/>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AD902A4" w14:textId="24513D48" w:rsidR="000722CE" w:rsidRPr="000722CE" w:rsidRDefault="008B088B" w:rsidP="00133DFB">
            <w:pPr>
              <w:pStyle w:val="TableParagraph"/>
              <w:spacing w:before="120" w:line="194" w:lineRule="exact"/>
              <w:ind w:left="0"/>
              <w:jc w:val="center"/>
              <w:rPr>
                <w:rFonts w:asciiTheme="minorHAnsi" w:hAnsiTheme="minorHAnsi"/>
                <w:sz w:val="20"/>
                <w:szCs w:val="20"/>
                <w:lang w:val="pl-PL"/>
              </w:rPr>
            </w:pPr>
            <w:r>
              <w:rPr>
                <w:rFonts w:asciiTheme="minorHAnsi" w:hAnsiTheme="minorHAnsi"/>
                <w:sz w:val="20"/>
                <w:szCs w:val="20"/>
                <w:lang w:val="pl-PL"/>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729D0" w14:textId="77777777" w:rsidR="000722CE" w:rsidRPr="000722CE" w:rsidRDefault="000722CE" w:rsidP="00133DFB">
            <w:pPr>
              <w:pStyle w:val="TableParagraph"/>
              <w:spacing w:line="240" w:lineRule="auto"/>
              <w:ind w:left="0" w:right="6"/>
              <w:jc w:val="center"/>
              <w:rPr>
                <w:rFonts w:asciiTheme="minorHAnsi" w:hAnsiTheme="minorHAnsi"/>
                <w:sz w:val="16"/>
                <w:szCs w:val="16"/>
                <w:lang w:val="pl-PL"/>
              </w:rPr>
            </w:pPr>
            <w:r w:rsidRPr="000722CE">
              <w:rPr>
                <w:rFonts w:asciiTheme="minorHAnsi" w:hAnsiTheme="minorHAnsi"/>
                <w:sz w:val="16"/>
                <w:lang w:val="pl-PL"/>
              </w:rPr>
              <w:t>Instytut Hematologii i Transfuzjologii w</w:t>
            </w:r>
            <w:r w:rsidRPr="000722CE">
              <w:rPr>
                <w:rFonts w:asciiTheme="minorHAnsi" w:hAnsiTheme="minorHAnsi"/>
                <w:spacing w:val="-18"/>
                <w:sz w:val="16"/>
                <w:lang w:val="pl-PL"/>
              </w:rPr>
              <w:t xml:space="preserve"> </w:t>
            </w:r>
            <w:r w:rsidRPr="000722CE">
              <w:rPr>
                <w:rFonts w:asciiTheme="minorHAnsi" w:hAnsiTheme="minorHAnsi"/>
                <w:sz w:val="16"/>
                <w:lang w:val="pl-PL"/>
              </w:rPr>
              <w:t>Warszawie*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F1C0168" w14:textId="77777777" w:rsidR="000722CE" w:rsidRPr="000722CE" w:rsidRDefault="000722CE" w:rsidP="00133DFB">
            <w:pPr>
              <w:pStyle w:val="TableParagraph"/>
              <w:spacing w:line="194" w:lineRule="exact"/>
              <w:ind w:left="0"/>
              <w:jc w:val="center"/>
              <w:rPr>
                <w:rFonts w:asciiTheme="minorHAnsi" w:hAnsiTheme="minorHAnsi"/>
                <w:sz w:val="16"/>
                <w:szCs w:val="16"/>
              </w:rPr>
            </w:pPr>
            <w:r w:rsidRPr="000722CE">
              <w:rPr>
                <w:rFonts w:asciiTheme="minorHAnsi" w:hAnsiTheme="minorHAnsi"/>
                <w:sz w:val="16"/>
              </w:rPr>
              <w:t>PL</w:t>
            </w:r>
            <w:r w:rsidRPr="000722CE">
              <w:rPr>
                <w:rFonts w:asciiTheme="minorHAnsi" w:hAnsiTheme="minorHAnsi"/>
                <w:spacing w:val="-2"/>
                <w:sz w:val="16"/>
              </w:rPr>
              <w:t xml:space="preserve"> </w:t>
            </w:r>
            <w:r w:rsidRPr="000722CE">
              <w:rPr>
                <w:rFonts w:asciiTheme="minorHAnsi" w:hAnsiTheme="minorHAnsi"/>
                <w:sz w:val="16"/>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06EBB63" w14:textId="77777777" w:rsidR="000722CE" w:rsidRPr="000722CE" w:rsidRDefault="000722CE" w:rsidP="00133DFB">
            <w:pPr>
              <w:pStyle w:val="TableParagraph"/>
              <w:spacing w:line="194" w:lineRule="exact"/>
              <w:ind w:left="0" w:right="446"/>
              <w:jc w:val="center"/>
              <w:rPr>
                <w:rFonts w:asciiTheme="minorHAnsi" w:hAnsiTheme="minorHAnsi"/>
                <w:sz w:val="16"/>
                <w:szCs w:val="16"/>
              </w:rPr>
            </w:pPr>
            <w:r w:rsidRPr="000722CE">
              <w:rPr>
                <w:rFonts w:asciiTheme="minorHAnsi" w:hAnsiTheme="minorHAnsi"/>
                <w:b/>
                <w:sz w:val="16"/>
              </w:rPr>
              <w:t>7</w:t>
            </w:r>
            <w:r w:rsidRPr="000722CE">
              <w:rPr>
                <w:rFonts w:asciiTheme="minorHAnsi" w:hAnsiTheme="minorHAnsi"/>
                <w:b/>
                <w:spacing w:val="-3"/>
                <w:sz w:val="16"/>
              </w:rPr>
              <w:t xml:space="preserve"> </w:t>
            </w:r>
            <w:r w:rsidRPr="000722CE">
              <w:rPr>
                <w:rFonts w:asciiTheme="minorHAnsi" w:hAnsiTheme="minorHAnsi"/>
                <w:b/>
                <w:sz w:val="16"/>
              </w:rPr>
              <w:t>821</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73179F2D" w14:textId="77777777" w:rsidR="000722CE" w:rsidRPr="000722CE" w:rsidRDefault="000722CE" w:rsidP="00133DFB">
            <w:pPr>
              <w:pStyle w:val="TableParagraph"/>
              <w:spacing w:line="194" w:lineRule="exact"/>
              <w:ind w:left="0" w:right="505"/>
              <w:jc w:val="center"/>
              <w:rPr>
                <w:rFonts w:asciiTheme="minorHAnsi" w:hAnsiTheme="minorHAnsi"/>
                <w:sz w:val="16"/>
                <w:szCs w:val="16"/>
              </w:rPr>
            </w:pPr>
            <w:r w:rsidRPr="000722CE">
              <w:rPr>
                <w:rFonts w:asciiTheme="minorHAnsi" w:hAnsiTheme="minorHAnsi"/>
                <w:spacing w:val="-1"/>
                <w:sz w:val="16"/>
              </w:rPr>
              <w:t>583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275DC" w14:textId="77777777" w:rsidR="000722CE" w:rsidRPr="000722CE" w:rsidRDefault="000722CE" w:rsidP="00133DFB">
            <w:pPr>
              <w:pStyle w:val="TableParagraph"/>
              <w:spacing w:line="194" w:lineRule="exact"/>
              <w:ind w:left="249"/>
              <w:jc w:val="center"/>
              <w:rPr>
                <w:rFonts w:asciiTheme="minorHAnsi" w:hAnsiTheme="minorHAnsi"/>
                <w:sz w:val="16"/>
                <w:szCs w:val="16"/>
              </w:rPr>
            </w:pPr>
            <w:r w:rsidRPr="000722CE">
              <w:rPr>
                <w:rFonts w:asciiTheme="minorHAnsi" w:hAnsiTheme="minorHAnsi"/>
                <w:i/>
                <w:sz w:val="16"/>
                <w:szCs w:val="16"/>
              </w:rPr>
              <w:t>12‐07‐2010</w:t>
            </w:r>
          </w:p>
        </w:tc>
      </w:tr>
      <w:tr w:rsidR="000722CE" w:rsidRPr="00E6206D" w14:paraId="2BBA9AB8" w14:textId="77777777" w:rsidTr="00133DFB">
        <w:trPr>
          <w:trHeight w:hRule="exact" w:val="567"/>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5FEB696" w14:textId="72240E77" w:rsidR="000722CE" w:rsidRPr="000722CE" w:rsidRDefault="008B088B" w:rsidP="00133DFB">
            <w:pPr>
              <w:pStyle w:val="TableParagraph"/>
              <w:spacing w:before="120" w:line="194" w:lineRule="exact"/>
              <w:ind w:left="0"/>
              <w:jc w:val="center"/>
              <w:rPr>
                <w:rFonts w:asciiTheme="minorHAnsi" w:hAnsiTheme="minorHAnsi"/>
                <w:sz w:val="20"/>
                <w:szCs w:val="20"/>
                <w:lang w:val="pl-PL"/>
              </w:rPr>
            </w:pPr>
            <w:r>
              <w:rPr>
                <w:rFonts w:asciiTheme="minorHAnsi" w:hAnsiTheme="minorHAnsi"/>
                <w:sz w:val="20"/>
                <w:szCs w:val="20"/>
                <w:lang w:val="pl-PL"/>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F557C" w14:textId="77777777" w:rsidR="000722CE" w:rsidRPr="000722CE" w:rsidRDefault="000722CE" w:rsidP="00133DFB">
            <w:pPr>
              <w:pStyle w:val="TableParagraph"/>
              <w:spacing w:line="240" w:lineRule="auto"/>
              <w:ind w:left="0" w:right="7"/>
              <w:jc w:val="center"/>
              <w:rPr>
                <w:rFonts w:asciiTheme="minorHAnsi" w:hAnsiTheme="minorHAnsi"/>
                <w:sz w:val="16"/>
                <w:szCs w:val="16"/>
                <w:lang w:val="pl-PL"/>
              </w:rPr>
            </w:pPr>
            <w:r w:rsidRPr="000722CE">
              <w:rPr>
                <w:rFonts w:asciiTheme="minorHAnsi" w:hAnsiTheme="minorHAnsi"/>
                <w:sz w:val="16"/>
                <w:lang w:val="pl-PL"/>
              </w:rPr>
              <w:t>Fundacja Przeciwko Leukemii</w:t>
            </w:r>
            <w:r w:rsidRPr="000722CE">
              <w:rPr>
                <w:rFonts w:asciiTheme="minorHAnsi" w:hAnsiTheme="minorHAnsi"/>
                <w:spacing w:val="-16"/>
                <w:sz w:val="16"/>
                <w:lang w:val="pl-PL"/>
              </w:rPr>
              <w:t xml:space="preserve"> </w:t>
            </w:r>
            <w:r w:rsidRPr="000722CE">
              <w:rPr>
                <w:rFonts w:asciiTheme="minorHAnsi" w:hAnsiTheme="minorHAnsi"/>
                <w:sz w:val="16"/>
                <w:lang w:val="pl-PL"/>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C6F4A57" w14:textId="77777777" w:rsidR="000722CE" w:rsidRPr="000722CE" w:rsidRDefault="000722CE" w:rsidP="00133DFB">
            <w:pPr>
              <w:pStyle w:val="TableParagraph"/>
              <w:spacing w:line="194" w:lineRule="exact"/>
              <w:ind w:left="0"/>
              <w:jc w:val="center"/>
              <w:rPr>
                <w:rFonts w:asciiTheme="minorHAnsi" w:hAnsiTheme="minorHAnsi"/>
                <w:sz w:val="16"/>
                <w:szCs w:val="16"/>
              </w:rPr>
            </w:pPr>
            <w:r w:rsidRPr="000722CE">
              <w:rPr>
                <w:rFonts w:asciiTheme="minorHAnsi" w:hAnsiTheme="minorHAnsi"/>
                <w:sz w:val="16"/>
              </w:rPr>
              <w:t>PL</w:t>
            </w:r>
            <w:r w:rsidRPr="000722CE">
              <w:rPr>
                <w:rFonts w:asciiTheme="minorHAnsi" w:hAnsiTheme="minorHAnsi"/>
                <w:spacing w:val="-2"/>
                <w:sz w:val="16"/>
              </w:rPr>
              <w:t xml:space="preserve"> </w:t>
            </w:r>
            <w:r w:rsidRPr="000722CE">
              <w:rPr>
                <w:rFonts w:asciiTheme="minorHAnsi" w:hAnsiTheme="minorHAnsi"/>
                <w:sz w:val="16"/>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483D2B5" w14:textId="77777777" w:rsidR="000722CE" w:rsidRPr="000722CE" w:rsidRDefault="000722CE" w:rsidP="00133DFB">
            <w:pPr>
              <w:pStyle w:val="TableParagraph"/>
              <w:tabs>
                <w:tab w:val="left" w:pos="41"/>
              </w:tabs>
              <w:spacing w:line="194" w:lineRule="exact"/>
              <w:ind w:left="0" w:right="446"/>
              <w:jc w:val="center"/>
              <w:rPr>
                <w:rFonts w:asciiTheme="minorHAnsi" w:hAnsiTheme="minorHAnsi"/>
                <w:sz w:val="16"/>
                <w:szCs w:val="16"/>
              </w:rPr>
            </w:pPr>
            <w:r w:rsidRPr="000722CE">
              <w:rPr>
                <w:rFonts w:asciiTheme="minorHAnsi" w:hAnsiTheme="minorHAnsi"/>
                <w:b/>
                <w:sz w:val="16"/>
              </w:rPr>
              <w:t>7</w:t>
            </w:r>
            <w:r w:rsidRPr="000722CE">
              <w:rPr>
                <w:rFonts w:asciiTheme="minorHAnsi" w:hAnsiTheme="minorHAnsi"/>
                <w:b/>
                <w:spacing w:val="-3"/>
                <w:sz w:val="16"/>
              </w:rPr>
              <w:t xml:space="preserve"> </w:t>
            </w:r>
            <w:r w:rsidRPr="000722CE">
              <w:rPr>
                <w:rFonts w:asciiTheme="minorHAnsi" w:hAnsiTheme="minorHAnsi"/>
                <w:b/>
                <w:sz w:val="16"/>
              </w:rPr>
              <w:t>926</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40374132" w14:textId="77777777" w:rsidR="000722CE" w:rsidRPr="000722CE" w:rsidRDefault="000722CE" w:rsidP="00133DFB">
            <w:pPr>
              <w:pStyle w:val="TableParagraph"/>
              <w:spacing w:line="194" w:lineRule="exact"/>
              <w:ind w:left="0" w:right="446"/>
              <w:jc w:val="center"/>
              <w:rPr>
                <w:rFonts w:asciiTheme="minorHAnsi" w:hAnsiTheme="minorHAnsi"/>
                <w:sz w:val="16"/>
                <w:szCs w:val="16"/>
              </w:rPr>
            </w:pPr>
            <w:r w:rsidRPr="000722CE">
              <w:rPr>
                <w:rFonts w:asciiTheme="minorHAnsi" w:hAnsiTheme="minorHAnsi"/>
                <w:sz w:val="16"/>
              </w:rPr>
              <w:t>3</w:t>
            </w:r>
            <w:r w:rsidRPr="000722CE">
              <w:rPr>
                <w:rFonts w:asciiTheme="minorHAnsi" w:hAnsiTheme="minorHAnsi"/>
                <w:spacing w:val="-4"/>
                <w:sz w:val="16"/>
              </w:rPr>
              <w:t xml:space="preserve"> </w:t>
            </w:r>
            <w:r w:rsidRPr="000722CE">
              <w:rPr>
                <w:rFonts w:asciiTheme="minorHAnsi" w:hAnsiTheme="minorHAnsi"/>
                <w:sz w:val="16"/>
              </w:rPr>
              <w:t>613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CCF408" w14:textId="77777777" w:rsidR="000722CE" w:rsidRPr="000722CE" w:rsidRDefault="000722CE" w:rsidP="00133DFB">
            <w:pPr>
              <w:pStyle w:val="TableParagraph"/>
              <w:spacing w:line="194" w:lineRule="exact"/>
              <w:ind w:left="249"/>
              <w:jc w:val="center"/>
              <w:rPr>
                <w:rFonts w:asciiTheme="minorHAnsi" w:hAnsiTheme="minorHAnsi"/>
                <w:sz w:val="16"/>
                <w:szCs w:val="16"/>
              </w:rPr>
            </w:pPr>
            <w:r w:rsidRPr="000722CE">
              <w:rPr>
                <w:rFonts w:asciiTheme="minorHAnsi" w:hAnsiTheme="minorHAnsi"/>
                <w:i/>
                <w:sz w:val="16"/>
                <w:szCs w:val="16"/>
              </w:rPr>
              <w:t>19‐03‐2010</w:t>
            </w:r>
          </w:p>
        </w:tc>
      </w:tr>
      <w:tr w:rsidR="000722CE" w:rsidRPr="00E6206D" w14:paraId="55E3A729" w14:textId="77777777" w:rsidTr="00133DFB">
        <w:trPr>
          <w:trHeight w:hRule="exact" w:val="567"/>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0CE4715" w14:textId="379F528E" w:rsidR="000722CE" w:rsidRPr="000722CE" w:rsidRDefault="008B088B" w:rsidP="00133DFB">
            <w:pPr>
              <w:pStyle w:val="TableParagraph"/>
              <w:spacing w:before="120" w:line="194" w:lineRule="exact"/>
              <w:ind w:left="0"/>
              <w:jc w:val="center"/>
              <w:rPr>
                <w:rFonts w:asciiTheme="minorHAnsi" w:hAnsiTheme="minorHAnsi"/>
                <w:sz w:val="20"/>
                <w:szCs w:val="20"/>
                <w:lang w:val="pl-PL"/>
              </w:rPr>
            </w:pPr>
            <w:r>
              <w:rPr>
                <w:rFonts w:asciiTheme="minorHAnsi" w:hAnsiTheme="minorHAnsi"/>
                <w:sz w:val="20"/>
                <w:szCs w:val="20"/>
                <w:lang w:val="pl-PL"/>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B9FB" w14:textId="77777777" w:rsidR="000722CE" w:rsidRPr="000722CE" w:rsidRDefault="000722CE" w:rsidP="00133DFB">
            <w:pPr>
              <w:pStyle w:val="TableParagraph"/>
              <w:spacing w:line="240" w:lineRule="auto"/>
              <w:ind w:left="0" w:right="5"/>
              <w:jc w:val="center"/>
              <w:rPr>
                <w:rFonts w:asciiTheme="minorHAnsi" w:hAnsiTheme="minorHAnsi"/>
                <w:sz w:val="16"/>
                <w:szCs w:val="16"/>
                <w:lang w:val="pl-PL"/>
              </w:rPr>
            </w:pPr>
            <w:r w:rsidRPr="000722CE">
              <w:rPr>
                <w:rFonts w:asciiTheme="minorHAnsi" w:hAnsiTheme="minorHAnsi"/>
                <w:sz w:val="16"/>
                <w:lang w:val="pl-PL"/>
              </w:rPr>
              <w:t>Fundacja Urszuli</w:t>
            </w:r>
            <w:r w:rsidRPr="000722CE">
              <w:rPr>
                <w:rFonts w:asciiTheme="minorHAnsi" w:hAnsiTheme="minorHAnsi"/>
                <w:spacing w:val="-12"/>
                <w:sz w:val="16"/>
                <w:lang w:val="pl-PL"/>
              </w:rPr>
              <w:t xml:space="preserve"> </w:t>
            </w:r>
            <w:r w:rsidRPr="000722CE">
              <w:rPr>
                <w:rFonts w:asciiTheme="minorHAnsi" w:hAnsiTheme="minorHAnsi"/>
                <w:sz w:val="16"/>
                <w:lang w:val="pl-PL"/>
              </w:rPr>
              <w:t>Jaworskiej**</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2B0CBB7" w14:textId="77777777" w:rsidR="000722CE" w:rsidRPr="000722CE" w:rsidRDefault="000722CE" w:rsidP="00133DFB">
            <w:pPr>
              <w:pStyle w:val="TableParagraph"/>
              <w:spacing w:line="194" w:lineRule="exact"/>
              <w:ind w:left="0"/>
              <w:jc w:val="center"/>
              <w:rPr>
                <w:rFonts w:asciiTheme="minorHAnsi" w:hAnsiTheme="minorHAnsi"/>
                <w:sz w:val="16"/>
                <w:szCs w:val="16"/>
              </w:rPr>
            </w:pPr>
            <w:r w:rsidRPr="000722CE">
              <w:rPr>
                <w:rFonts w:asciiTheme="minorHAnsi" w:hAnsiTheme="minorHAnsi"/>
                <w:sz w:val="16"/>
              </w:rPr>
              <w:t>PL</w:t>
            </w:r>
            <w:r w:rsidRPr="000722CE">
              <w:rPr>
                <w:rFonts w:asciiTheme="minorHAnsi" w:hAnsiTheme="minorHAnsi"/>
                <w:spacing w:val="-2"/>
                <w:sz w:val="16"/>
              </w:rPr>
              <w:t xml:space="preserve"> </w:t>
            </w:r>
            <w:r w:rsidRPr="000722CE">
              <w:rPr>
                <w:rFonts w:asciiTheme="minorHAnsi" w:hAnsiTheme="minorHAnsi"/>
                <w:sz w:val="16"/>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3841D4C" w14:textId="77777777" w:rsidR="000722CE" w:rsidRPr="000722CE" w:rsidRDefault="000722CE" w:rsidP="00133DFB">
            <w:pPr>
              <w:pStyle w:val="TableParagraph"/>
              <w:spacing w:line="194" w:lineRule="exact"/>
              <w:ind w:left="0" w:right="405"/>
              <w:jc w:val="center"/>
              <w:rPr>
                <w:rFonts w:asciiTheme="minorHAnsi" w:hAnsiTheme="minorHAnsi"/>
                <w:sz w:val="16"/>
                <w:szCs w:val="16"/>
              </w:rPr>
            </w:pPr>
            <w:r w:rsidRPr="000722CE">
              <w:rPr>
                <w:rFonts w:asciiTheme="minorHAnsi" w:hAnsiTheme="minorHAnsi"/>
                <w:b/>
                <w:sz w:val="16"/>
              </w:rPr>
              <w:t>11</w:t>
            </w:r>
            <w:r w:rsidRPr="000722CE">
              <w:rPr>
                <w:rFonts w:asciiTheme="minorHAnsi" w:hAnsiTheme="minorHAnsi"/>
                <w:b/>
                <w:spacing w:val="-4"/>
                <w:sz w:val="16"/>
              </w:rPr>
              <w:t xml:space="preserve"> </w:t>
            </w:r>
            <w:r w:rsidRPr="000722CE">
              <w:rPr>
                <w:rFonts w:asciiTheme="minorHAnsi" w:hAnsiTheme="minorHAnsi"/>
                <w:b/>
                <w:sz w:val="16"/>
              </w:rPr>
              <w:t>513</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6E64C313" w14:textId="77777777" w:rsidR="000722CE" w:rsidRPr="000722CE" w:rsidRDefault="000722CE" w:rsidP="00133DFB">
            <w:pPr>
              <w:pStyle w:val="TableParagraph"/>
              <w:spacing w:line="194" w:lineRule="exact"/>
              <w:ind w:left="0" w:right="446"/>
              <w:jc w:val="center"/>
              <w:rPr>
                <w:rFonts w:asciiTheme="minorHAnsi" w:hAnsiTheme="minorHAnsi"/>
                <w:sz w:val="16"/>
                <w:szCs w:val="16"/>
              </w:rPr>
            </w:pPr>
            <w:r w:rsidRPr="000722CE">
              <w:rPr>
                <w:rFonts w:asciiTheme="minorHAnsi" w:hAnsiTheme="minorHAnsi"/>
                <w:sz w:val="16"/>
              </w:rPr>
              <w:t>3</w:t>
            </w:r>
            <w:r w:rsidRPr="000722CE">
              <w:rPr>
                <w:rFonts w:asciiTheme="minorHAnsi" w:hAnsiTheme="minorHAnsi"/>
                <w:spacing w:val="-4"/>
                <w:sz w:val="16"/>
              </w:rPr>
              <w:t xml:space="preserve"> </w:t>
            </w:r>
            <w:r w:rsidRPr="000722CE">
              <w:rPr>
                <w:rFonts w:asciiTheme="minorHAnsi" w:hAnsiTheme="minorHAnsi"/>
                <w:sz w:val="16"/>
              </w:rPr>
              <w:t>110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9CA145" w14:textId="77777777" w:rsidR="000722CE" w:rsidRPr="000722CE" w:rsidRDefault="000722CE" w:rsidP="00133DFB">
            <w:pPr>
              <w:pStyle w:val="TableParagraph"/>
              <w:spacing w:line="194" w:lineRule="exact"/>
              <w:ind w:left="249"/>
              <w:jc w:val="center"/>
              <w:rPr>
                <w:rFonts w:asciiTheme="minorHAnsi" w:hAnsiTheme="minorHAnsi"/>
                <w:sz w:val="16"/>
                <w:szCs w:val="16"/>
              </w:rPr>
            </w:pPr>
            <w:r w:rsidRPr="000722CE">
              <w:rPr>
                <w:rFonts w:asciiTheme="minorHAnsi" w:hAnsiTheme="minorHAnsi"/>
                <w:i/>
                <w:sz w:val="16"/>
                <w:szCs w:val="16"/>
              </w:rPr>
              <w:t>28‐06‐2010</w:t>
            </w:r>
          </w:p>
        </w:tc>
      </w:tr>
      <w:tr w:rsidR="000722CE" w:rsidRPr="00E6206D" w14:paraId="4F0E881E" w14:textId="77777777" w:rsidTr="00133DFB">
        <w:trPr>
          <w:trHeight w:hRule="exact" w:val="831"/>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990BA98" w14:textId="7F8F1756" w:rsidR="000722CE" w:rsidRPr="000722CE" w:rsidRDefault="008B088B" w:rsidP="00133DFB">
            <w:pPr>
              <w:pStyle w:val="TableParagraph"/>
              <w:spacing w:before="120"/>
              <w:ind w:left="0"/>
              <w:jc w:val="center"/>
              <w:rPr>
                <w:rFonts w:asciiTheme="minorHAnsi" w:hAnsiTheme="minorHAnsi"/>
                <w:sz w:val="20"/>
                <w:szCs w:val="20"/>
                <w:lang w:val="pl-PL"/>
              </w:rPr>
            </w:pPr>
            <w:r>
              <w:rPr>
                <w:rFonts w:asciiTheme="minorHAnsi" w:hAnsiTheme="minorHAnsi"/>
                <w:sz w:val="20"/>
                <w:szCs w:val="20"/>
                <w:lang w:val="pl-PL"/>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325DE" w14:textId="77777777" w:rsidR="000722CE" w:rsidRPr="000722CE" w:rsidRDefault="000722CE" w:rsidP="00133DFB">
            <w:pPr>
              <w:pStyle w:val="TableParagraph"/>
              <w:spacing w:line="240" w:lineRule="auto"/>
              <w:ind w:left="0" w:right="213"/>
              <w:jc w:val="center"/>
              <w:rPr>
                <w:rFonts w:asciiTheme="minorHAnsi" w:hAnsiTheme="minorHAnsi"/>
                <w:sz w:val="16"/>
                <w:szCs w:val="16"/>
                <w:lang w:val="pl-PL"/>
              </w:rPr>
            </w:pPr>
            <w:r w:rsidRPr="000722CE">
              <w:rPr>
                <w:rFonts w:asciiTheme="minorHAnsi" w:hAnsiTheme="minorHAnsi"/>
                <w:sz w:val="16"/>
                <w:szCs w:val="16"/>
                <w:lang w:val="pl-PL"/>
              </w:rPr>
              <w:t>Centrum Organizacyjno‐Koordynacyjne do</w:t>
            </w:r>
            <w:r w:rsidRPr="000722CE">
              <w:rPr>
                <w:rFonts w:asciiTheme="minorHAnsi" w:hAnsiTheme="minorHAnsi"/>
                <w:spacing w:val="-13"/>
                <w:sz w:val="16"/>
                <w:szCs w:val="16"/>
                <w:lang w:val="pl-PL"/>
              </w:rPr>
              <w:t xml:space="preserve"> </w:t>
            </w:r>
            <w:r w:rsidRPr="000722CE">
              <w:rPr>
                <w:rFonts w:asciiTheme="minorHAnsi" w:hAnsiTheme="minorHAnsi"/>
                <w:sz w:val="16"/>
                <w:szCs w:val="16"/>
                <w:lang w:val="pl-PL"/>
              </w:rPr>
              <w:t>Spraw</w:t>
            </w:r>
            <w:r w:rsidRPr="000722CE">
              <w:rPr>
                <w:rFonts w:asciiTheme="minorHAnsi" w:hAnsiTheme="minorHAnsi"/>
                <w:w w:val="99"/>
                <w:sz w:val="16"/>
                <w:szCs w:val="16"/>
                <w:lang w:val="pl-PL"/>
              </w:rPr>
              <w:t xml:space="preserve"> </w:t>
            </w:r>
            <w:r w:rsidRPr="000722CE">
              <w:rPr>
                <w:rFonts w:asciiTheme="minorHAnsi" w:hAnsiTheme="minorHAnsi"/>
                <w:sz w:val="16"/>
                <w:szCs w:val="16"/>
                <w:lang w:val="pl-PL"/>
              </w:rPr>
              <w:t>Transplantacji „Poltransplant” (Centralny</w:t>
            </w:r>
            <w:r w:rsidRPr="000722CE">
              <w:rPr>
                <w:rFonts w:asciiTheme="minorHAnsi" w:hAnsiTheme="minorHAnsi"/>
                <w:spacing w:val="-6"/>
                <w:sz w:val="16"/>
                <w:szCs w:val="16"/>
                <w:lang w:val="pl-PL"/>
              </w:rPr>
              <w:t xml:space="preserve"> </w:t>
            </w:r>
            <w:r w:rsidRPr="000722CE">
              <w:rPr>
                <w:rFonts w:asciiTheme="minorHAnsi" w:hAnsiTheme="minorHAnsi"/>
                <w:sz w:val="16"/>
                <w:szCs w:val="16"/>
                <w:lang w:val="pl-PL"/>
              </w:rPr>
              <w:t>Rejestr</w:t>
            </w:r>
            <w:r w:rsidRPr="000722CE">
              <w:rPr>
                <w:rFonts w:asciiTheme="minorHAnsi" w:hAnsiTheme="minorHAnsi"/>
                <w:w w:val="99"/>
                <w:sz w:val="16"/>
                <w:szCs w:val="16"/>
                <w:lang w:val="pl-PL"/>
              </w:rPr>
              <w:t xml:space="preserve"> </w:t>
            </w:r>
            <w:r w:rsidRPr="000722CE">
              <w:rPr>
                <w:rFonts w:asciiTheme="minorHAnsi" w:hAnsiTheme="minorHAnsi"/>
                <w:sz w:val="16"/>
                <w:szCs w:val="16"/>
                <w:lang w:val="pl-PL"/>
              </w:rPr>
              <w:t>Niespokrewnionych Dawców Szpiku i</w:t>
            </w:r>
            <w:r w:rsidRPr="000722CE">
              <w:rPr>
                <w:rFonts w:asciiTheme="minorHAnsi" w:hAnsiTheme="minorHAnsi"/>
                <w:spacing w:val="-4"/>
                <w:sz w:val="16"/>
                <w:szCs w:val="16"/>
                <w:lang w:val="pl-PL"/>
              </w:rPr>
              <w:t xml:space="preserve"> </w:t>
            </w:r>
            <w:r w:rsidRPr="000722CE">
              <w:rPr>
                <w:rFonts w:asciiTheme="minorHAnsi" w:hAnsiTheme="minorHAnsi"/>
                <w:sz w:val="16"/>
                <w:szCs w:val="16"/>
                <w:lang w:val="pl-PL"/>
              </w:rPr>
              <w:t>Krwi</w:t>
            </w:r>
            <w:r w:rsidRPr="000722CE">
              <w:rPr>
                <w:rFonts w:asciiTheme="minorHAnsi" w:hAnsiTheme="minorHAnsi"/>
                <w:w w:val="99"/>
                <w:sz w:val="16"/>
                <w:szCs w:val="16"/>
                <w:lang w:val="pl-PL"/>
              </w:rPr>
              <w:t xml:space="preserve"> </w:t>
            </w:r>
            <w:r w:rsidRPr="000722CE">
              <w:rPr>
                <w:rFonts w:asciiTheme="minorHAnsi" w:hAnsiTheme="minorHAnsi"/>
                <w:sz w:val="16"/>
                <w:szCs w:val="16"/>
                <w:lang w:val="pl-PL"/>
              </w:rPr>
              <w:t>Pępowinowej)*</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0E0AEE1" w14:textId="77777777" w:rsidR="000722CE" w:rsidRPr="000722CE" w:rsidRDefault="000722CE" w:rsidP="00133DFB">
            <w:pPr>
              <w:pStyle w:val="TableParagraph"/>
              <w:spacing w:before="98"/>
              <w:ind w:left="0"/>
              <w:jc w:val="center"/>
              <w:rPr>
                <w:rFonts w:asciiTheme="minorHAnsi" w:hAnsiTheme="minorHAnsi"/>
                <w:sz w:val="16"/>
                <w:szCs w:val="16"/>
              </w:rPr>
            </w:pPr>
            <w:r w:rsidRPr="000722CE">
              <w:rPr>
                <w:rFonts w:asciiTheme="minorHAnsi" w:hAnsiTheme="minorHAnsi"/>
                <w:sz w:val="16"/>
              </w:rPr>
              <w:t>PL</w:t>
            </w:r>
            <w:r w:rsidRPr="000722CE">
              <w:rPr>
                <w:rFonts w:asciiTheme="minorHAnsi" w:hAnsiTheme="minorHAnsi"/>
                <w:spacing w:val="-2"/>
                <w:sz w:val="16"/>
              </w:rPr>
              <w:t xml:space="preserve"> </w:t>
            </w:r>
            <w:r w:rsidRPr="000722CE">
              <w:rPr>
                <w:rFonts w:asciiTheme="minorHAnsi" w:hAnsiTheme="minorHAnsi"/>
                <w:sz w:val="16"/>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6A1E9E4" w14:textId="77777777" w:rsidR="000722CE" w:rsidRPr="000722CE" w:rsidRDefault="000722CE" w:rsidP="00133DFB">
            <w:pPr>
              <w:pStyle w:val="TableParagraph"/>
              <w:spacing w:before="98"/>
              <w:ind w:left="0" w:right="405"/>
              <w:jc w:val="center"/>
              <w:rPr>
                <w:rFonts w:asciiTheme="minorHAnsi" w:hAnsiTheme="minorHAnsi"/>
                <w:sz w:val="16"/>
                <w:szCs w:val="16"/>
              </w:rPr>
            </w:pPr>
            <w:r w:rsidRPr="000722CE">
              <w:rPr>
                <w:rFonts w:asciiTheme="minorHAnsi" w:hAnsiTheme="minorHAnsi"/>
                <w:b/>
                <w:sz w:val="16"/>
              </w:rPr>
              <w:t>28</w:t>
            </w:r>
            <w:r w:rsidRPr="000722CE">
              <w:rPr>
                <w:rFonts w:asciiTheme="minorHAnsi" w:hAnsiTheme="minorHAnsi"/>
                <w:b/>
                <w:spacing w:val="-4"/>
                <w:sz w:val="16"/>
              </w:rPr>
              <w:t xml:space="preserve"> </w:t>
            </w:r>
            <w:r w:rsidRPr="000722CE">
              <w:rPr>
                <w:rFonts w:asciiTheme="minorHAnsi" w:hAnsiTheme="minorHAnsi"/>
                <w:b/>
                <w:sz w:val="16"/>
              </w:rPr>
              <w:t>439</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3C96CF48" w14:textId="77777777" w:rsidR="000722CE" w:rsidRPr="000722CE" w:rsidRDefault="000722CE" w:rsidP="00133DFB">
            <w:pPr>
              <w:pStyle w:val="TableParagraph"/>
              <w:spacing w:before="98"/>
              <w:ind w:left="0" w:right="405"/>
              <w:jc w:val="center"/>
              <w:rPr>
                <w:rFonts w:asciiTheme="minorHAnsi" w:hAnsiTheme="minorHAnsi"/>
                <w:sz w:val="16"/>
                <w:szCs w:val="16"/>
              </w:rPr>
            </w:pPr>
            <w:r w:rsidRPr="000722CE">
              <w:rPr>
                <w:rFonts w:asciiTheme="minorHAnsi" w:hAnsiTheme="minorHAnsi"/>
                <w:sz w:val="16"/>
              </w:rPr>
              <w:t>28</w:t>
            </w:r>
            <w:r w:rsidRPr="000722CE">
              <w:rPr>
                <w:rFonts w:asciiTheme="minorHAnsi" w:hAnsiTheme="minorHAnsi"/>
                <w:spacing w:val="-4"/>
                <w:sz w:val="16"/>
              </w:rPr>
              <w:t xml:space="preserve"> </w:t>
            </w:r>
            <w:r w:rsidRPr="000722CE">
              <w:rPr>
                <w:rFonts w:asciiTheme="minorHAnsi" w:hAnsiTheme="minorHAnsi"/>
                <w:sz w:val="16"/>
              </w:rPr>
              <w:t>420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9AD5F3" w14:textId="77777777" w:rsidR="000722CE" w:rsidRPr="000722CE" w:rsidRDefault="000722CE" w:rsidP="00133DFB">
            <w:pPr>
              <w:pStyle w:val="TableParagraph"/>
              <w:spacing w:before="98"/>
              <w:ind w:left="249"/>
              <w:jc w:val="center"/>
              <w:rPr>
                <w:rFonts w:asciiTheme="minorHAnsi" w:hAnsiTheme="minorHAnsi"/>
                <w:sz w:val="16"/>
                <w:szCs w:val="16"/>
              </w:rPr>
            </w:pPr>
            <w:r w:rsidRPr="000722CE">
              <w:rPr>
                <w:rFonts w:asciiTheme="minorHAnsi" w:hAnsiTheme="minorHAnsi"/>
                <w:i/>
                <w:sz w:val="16"/>
                <w:szCs w:val="16"/>
              </w:rPr>
              <w:t>20‐08‐2010</w:t>
            </w:r>
          </w:p>
        </w:tc>
      </w:tr>
      <w:tr w:rsidR="000722CE" w:rsidRPr="00E6206D" w14:paraId="0B27458E" w14:textId="77777777" w:rsidTr="00133DFB">
        <w:trPr>
          <w:trHeight w:hRule="exact" w:val="567"/>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B88D39E" w14:textId="4082A20A" w:rsidR="000722CE" w:rsidRPr="000722CE" w:rsidRDefault="008B088B" w:rsidP="00133DFB">
            <w:pPr>
              <w:pStyle w:val="TableParagraph"/>
              <w:spacing w:before="120"/>
              <w:ind w:left="0"/>
              <w:jc w:val="center"/>
              <w:rPr>
                <w:rFonts w:asciiTheme="minorHAnsi" w:hAnsiTheme="minorHAnsi"/>
                <w:sz w:val="20"/>
                <w:szCs w:val="20"/>
                <w:lang w:val="pl-PL"/>
              </w:rPr>
            </w:pPr>
            <w:r>
              <w:rPr>
                <w:rFonts w:asciiTheme="minorHAnsi" w:hAnsiTheme="minorHAnsi"/>
                <w:sz w:val="20"/>
                <w:szCs w:val="20"/>
                <w:lang w:val="pl-PL"/>
              </w:rPr>
              <w:lastRenderedPageBreak/>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B4F35" w14:textId="77777777" w:rsidR="000722CE" w:rsidRPr="000722CE" w:rsidRDefault="000722CE" w:rsidP="00133DFB">
            <w:pPr>
              <w:pStyle w:val="TableParagraph"/>
              <w:spacing w:line="240" w:lineRule="auto"/>
              <w:ind w:left="0" w:right="559"/>
              <w:jc w:val="center"/>
              <w:rPr>
                <w:rFonts w:asciiTheme="minorHAnsi" w:hAnsiTheme="minorHAnsi"/>
                <w:sz w:val="16"/>
                <w:szCs w:val="16"/>
                <w:lang w:val="pl-PL"/>
              </w:rPr>
            </w:pPr>
            <w:r w:rsidRPr="000722CE">
              <w:rPr>
                <w:rFonts w:asciiTheme="minorHAnsi" w:hAnsiTheme="minorHAnsi"/>
                <w:sz w:val="16"/>
                <w:szCs w:val="16"/>
                <w:lang w:val="pl-PL"/>
              </w:rPr>
              <w:t>Fundacja DKMS ‐ Baza Dawców</w:t>
            </w:r>
            <w:r w:rsidRPr="000722CE">
              <w:rPr>
                <w:rFonts w:asciiTheme="minorHAnsi" w:hAnsiTheme="minorHAnsi"/>
                <w:spacing w:val="-16"/>
                <w:sz w:val="16"/>
                <w:szCs w:val="16"/>
                <w:lang w:val="pl-PL"/>
              </w:rPr>
              <w:t xml:space="preserve"> </w:t>
            </w:r>
            <w:r w:rsidRPr="000722CE">
              <w:rPr>
                <w:rFonts w:asciiTheme="minorHAnsi" w:hAnsiTheme="minorHAnsi"/>
                <w:sz w:val="16"/>
                <w:szCs w:val="16"/>
                <w:lang w:val="pl-PL"/>
              </w:rPr>
              <w:t>Komórek</w:t>
            </w:r>
            <w:r w:rsidRPr="000722CE">
              <w:rPr>
                <w:rFonts w:asciiTheme="minorHAnsi" w:hAnsiTheme="minorHAnsi"/>
                <w:w w:val="99"/>
                <w:sz w:val="16"/>
                <w:szCs w:val="16"/>
                <w:lang w:val="pl-PL"/>
              </w:rPr>
              <w:t xml:space="preserve"> </w:t>
            </w:r>
            <w:r w:rsidRPr="000722CE">
              <w:rPr>
                <w:rFonts w:asciiTheme="minorHAnsi" w:hAnsiTheme="minorHAnsi"/>
                <w:sz w:val="16"/>
                <w:szCs w:val="16"/>
                <w:lang w:val="pl-PL"/>
              </w:rPr>
              <w:t>Macierzystych</w:t>
            </w:r>
            <w:r w:rsidRPr="000722CE">
              <w:rPr>
                <w:rFonts w:asciiTheme="minorHAnsi" w:hAnsiTheme="minorHAnsi"/>
                <w:spacing w:val="-15"/>
                <w:sz w:val="16"/>
                <w:szCs w:val="16"/>
                <w:lang w:val="pl-PL"/>
              </w:rPr>
              <w:t xml:space="preserve"> </w:t>
            </w:r>
            <w:r w:rsidRPr="000722CE">
              <w:rPr>
                <w:rFonts w:asciiTheme="minorHAnsi" w:hAnsiTheme="minorHAnsi"/>
                <w:sz w:val="16"/>
                <w:szCs w:val="16"/>
                <w:lang w:val="pl-PL"/>
              </w:rPr>
              <w:t>Polska**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78A7301" w14:textId="77777777" w:rsidR="000722CE" w:rsidRPr="000722CE" w:rsidRDefault="000722CE" w:rsidP="00133DFB">
            <w:pPr>
              <w:pStyle w:val="TableParagraph"/>
              <w:spacing w:before="96"/>
              <w:ind w:left="0"/>
              <w:jc w:val="center"/>
              <w:rPr>
                <w:rFonts w:asciiTheme="minorHAnsi" w:hAnsiTheme="minorHAnsi"/>
                <w:sz w:val="16"/>
                <w:szCs w:val="16"/>
              </w:rPr>
            </w:pPr>
            <w:r w:rsidRPr="000722CE">
              <w:rPr>
                <w:rFonts w:asciiTheme="minorHAnsi" w:hAnsiTheme="minorHAnsi"/>
                <w:sz w:val="16"/>
              </w:rPr>
              <w:t>PL</w:t>
            </w:r>
            <w:r w:rsidRPr="000722CE">
              <w:rPr>
                <w:rFonts w:asciiTheme="minorHAnsi" w:hAnsiTheme="minorHAnsi"/>
                <w:spacing w:val="-2"/>
                <w:sz w:val="16"/>
              </w:rPr>
              <w:t xml:space="preserve"> </w:t>
            </w:r>
            <w:r w:rsidRPr="000722CE">
              <w:rPr>
                <w:rFonts w:asciiTheme="minorHAnsi" w:hAnsiTheme="minorHAnsi"/>
                <w:sz w:val="16"/>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56AC387" w14:textId="77777777" w:rsidR="000722CE" w:rsidRPr="000722CE" w:rsidRDefault="000722CE" w:rsidP="00133DFB">
            <w:pPr>
              <w:pStyle w:val="TableParagraph"/>
              <w:spacing w:before="96"/>
              <w:ind w:left="0" w:right="405"/>
              <w:jc w:val="center"/>
              <w:rPr>
                <w:rFonts w:asciiTheme="minorHAnsi" w:hAnsiTheme="minorHAnsi"/>
                <w:sz w:val="16"/>
                <w:szCs w:val="16"/>
              </w:rPr>
            </w:pPr>
            <w:r w:rsidRPr="000722CE">
              <w:rPr>
                <w:rFonts w:asciiTheme="minorHAnsi" w:hAnsiTheme="minorHAnsi"/>
                <w:b/>
                <w:sz w:val="16"/>
              </w:rPr>
              <w:t>41</w:t>
            </w:r>
            <w:r w:rsidRPr="000722CE">
              <w:rPr>
                <w:rFonts w:asciiTheme="minorHAnsi" w:hAnsiTheme="minorHAnsi"/>
                <w:b/>
                <w:spacing w:val="-4"/>
                <w:sz w:val="16"/>
              </w:rPr>
              <w:t xml:space="preserve"> </w:t>
            </w:r>
            <w:r w:rsidRPr="000722CE">
              <w:rPr>
                <w:rFonts w:asciiTheme="minorHAnsi" w:hAnsiTheme="minorHAnsi"/>
                <w:b/>
                <w:sz w:val="16"/>
              </w:rPr>
              <w:t>583</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1BDC0DE7" w14:textId="77777777" w:rsidR="000722CE" w:rsidRPr="000722CE" w:rsidRDefault="000722CE" w:rsidP="00133DFB">
            <w:pPr>
              <w:pStyle w:val="TableParagraph"/>
              <w:spacing w:before="96"/>
              <w:ind w:left="0" w:right="405"/>
              <w:jc w:val="center"/>
              <w:rPr>
                <w:rFonts w:asciiTheme="minorHAnsi" w:hAnsiTheme="minorHAnsi"/>
                <w:sz w:val="16"/>
                <w:szCs w:val="16"/>
              </w:rPr>
            </w:pPr>
            <w:r w:rsidRPr="000722CE">
              <w:rPr>
                <w:rFonts w:asciiTheme="minorHAnsi" w:hAnsiTheme="minorHAnsi"/>
                <w:sz w:val="16"/>
              </w:rPr>
              <w:t>39</w:t>
            </w:r>
            <w:r w:rsidRPr="000722CE">
              <w:rPr>
                <w:rFonts w:asciiTheme="minorHAnsi" w:hAnsiTheme="minorHAnsi"/>
                <w:spacing w:val="-4"/>
                <w:sz w:val="16"/>
              </w:rPr>
              <w:t xml:space="preserve"> </w:t>
            </w:r>
            <w:r w:rsidRPr="000722CE">
              <w:rPr>
                <w:rFonts w:asciiTheme="minorHAnsi" w:hAnsiTheme="minorHAnsi"/>
                <w:sz w:val="16"/>
              </w:rPr>
              <w:t>933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40E1422" w14:textId="77777777" w:rsidR="000722CE" w:rsidRPr="000722CE" w:rsidRDefault="000722CE" w:rsidP="00133DFB">
            <w:pPr>
              <w:pStyle w:val="TableParagraph"/>
              <w:spacing w:before="96"/>
              <w:ind w:left="249"/>
              <w:jc w:val="center"/>
              <w:rPr>
                <w:rFonts w:asciiTheme="minorHAnsi" w:hAnsiTheme="minorHAnsi"/>
                <w:sz w:val="16"/>
                <w:szCs w:val="16"/>
              </w:rPr>
            </w:pPr>
            <w:r w:rsidRPr="000722CE">
              <w:rPr>
                <w:rFonts w:asciiTheme="minorHAnsi" w:hAnsiTheme="minorHAnsi"/>
                <w:i/>
                <w:sz w:val="16"/>
                <w:szCs w:val="16"/>
              </w:rPr>
              <w:t>23‐08‐2010</w:t>
            </w:r>
          </w:p>
        </w:tc>
      </w:tr>
      <w:tr w:rsidR="000722CE" w:rsidRPr="00E6206D" w14:paraId="193383F9" w14:textId="77777777" w:rsidTr="00133DFB">
        <w:trPr>
          <w:trHeight w:hRule="exact" w:val="510"/>
          <w:jc w:val="center"/>
        </w:trPr>
        <w:tc>
          <w:tcPr>
            <w:tcW w:w="5400" w:type="dxa"/>
            <w:gridSpan w:val="3"/>
            <w:tcBorders>
              <w:top w:val="single" w:sz="4" w:space="0" w:color="000000"/>
              <w:left w:val="nil"/>
              <w:bottom w:val="nil"/>
              <w:right w:val="single" w:sz="4" w:space="0" w:color="000000"/>
            </w:tcBorders>
            <w:shd w:val="clear" w:color="auto" w:fill="auto"/>
          </w:tcPr>
          <w:p w14:paraId="7CA40CF5" w14:textId="77777777" w:rsidR="000722CE" w:rsidRPr="000722CE" w:rsidRDefault="000722CE" w:rsidP="00133DFB">
            <w:pPr>
              <w:pStyle w:val="TableParagraph"/>
              <w:spacing w:before="120"/>
              <w:ind w:right="106"/>
              <w:jc w:val="right"/>
              <w:rPr>
                <w:rFonts w:asciiTheme="minorHAnsi" w:hAnsiTheme="minorHAnsi"/>
                <w:sz w:val="16"/>
                <w:szCs w:val="16"/>
              </w:rPr>
            </w:pPr>
            <w:r w:rsidRPr="000722CE">
              <w:rPr>
                <w:rFonts w:asciiTheme="minorHAnsi" w:hAnsiTheme="minorHAnsi"/>
                <w:b/>
                <w:w w:val="95"/>
                <w:sz w:val="16"/>
              </w:rPr>
              <w:t>RAZEM</w:t>
            </w:r>
          </w:p>
        </w:tc>
        <w:tc>
          <w:tcPr>
            <w:tcW w:w="1260" w:type="dxa"/>
            <w:tcBorders>
              <w:top w:val="single" w:sz="4" w:space="0" w:color="000000"/>
              <w:left w:val="single" w:sz="4" w:space="0" w:color="000000"/>
              <w:bottom w:val="single" w:sz="4" w:space="0" w:color="000000"/>
              <w:right w:val="single" w:sz="4" w:space="0" w:color="000000"/>
            </w:tcBorders>
            <w:shd w:val="clear" w:color="auto" w:fill="D6E3BC"/>
          </w:tcPr>
          <w:p w14:paraId="3C9211EF" w14:textId="77777777" w:rsidR="000722CE" w:rsidRPr="000722CE" w:rsidRDefault="000722CE" w:rsidP="00133DFB">
            <w:pPr>
              <w:pStyle w:val="TableParagraph"/>
              <w:tabs>
                <w:tab w:val="left" w:pos="0"/>
              </w:tabs>
              <w:spacing w:before="120"/>
              <w:ind w:left="0" w:right="440"/>
              <w:jc w:val="center"/>
              <w:rPr>
                <w:rFonts w:asciiTheme="minorHAnsi" w:hAnsiTheme="minorHAnsi"/>
                <w:sz w:val="16"/>
                <w:szCs w:val="16"/>
              </w:rPr>
            </w:pPr>
            <w:r w:rsidRPr="000722CE">
              <w:rPr>
                <w:rFonts w:asciiTheme="minorHAnsi" w:hAnsiTheme="minorHAnsi"/>
                <w:b/>
                <w:sz w:val="16"/>
              </w:rPr>
              <w:t>103</w:t>
            </w:r>
            <w:r w:rsidRPr="000722CE">
              <w:rPr>
                <w:rFonts w:asciiTheme="minorHAnsi" w:hAnsiTheme="minorHAnsi"/>
                <w:b/>
                <w:spacing w:val="-4"/>
                <w:sz w:val="16"/>
              </w:rPr>
              <w:t xml:space="preserve"> </w:t>
            </w:r>
            <w:r w:rsidRPr="000722CE">
              <w:rPr>
                <w:rFonts w:asciiTheme="minorHAnsi" w:hAnsiTheme="minorHAnsi"/>
                <w:b/>
                <w:sz w:val="16"/>
              </w:rPr>
              <w:t>409</w:t>
            </w:r>
          </w:p>
        </w:tc>
        <w:tc>
          <w:tcPr>
            <w:tcW w:w="1282" w:type="dxa"/>
            <w:tcBorders>
              <w:top w:val="single" w:sz="4" w:space="0" w:color="000000"/>
              <w:left w:val="single" w:sz="4" w:space="0" w:color="000000"/>
              <w:bottom w:val="single" w:sz="4" w:space="0" w:color="000000"/>
              <w:right w:val="single" w:sz="4" w:space="0" w:color="000000"/>
            </w:tcBorders>
            <w:shd w:val="clear" w:color="auto" w:fill="D6E3BC"/>
          </w:tcPr>
          <w:p w14:paraId="4AC6CC46" w14:textId="77777777" w:rsidR="000722CE" w:rsidRPr="000722CE" w:rsidRDefault="000722CE" w:rsidP="00133DFB">
            <w:pPr>
              <w:pStyle w:val="TableParagraph"/>
              <w:tabs>
                <w:tab w:val="left" w:pos="0"/>
              </w:tabs>
              <w:spacing w:before="120"/>
              <w:ind w:left="0" w:right="440"/>
              <w:jc w:val="center"/>
              <w:rPr>
                <w:rFonts w:asciiTheme="minorHAnsi" w:hAnsiTheme="minorHAnsi"/>
                <w:sz w:val="16"/>
                <w:szCs w:val="16"/>
              </w:rPr>
            </w:pPr>
            <w:r w:rsidRPr="000722CE">
              <w:rPr>
                <w:rFonts w:asciiTheme="minorHAnsi" w:hAnsiTheme="minorHAnsi"/>
                <w:b/>
                <w:sz w:val="16"/>
              </w:rPr>
              <w:t>81</w:t>
            </w:r>
            <w:r w:rsidRPr="000722CE">
              <w:rPr>
                <w:rFonts w:asciiTheme="minorHAnsi" w:hAnsiTheme="minorHAnsi"/>
                <w:b/>
                <w:spacing w:val="-4"/>
                <w:sz w:val="16"/>
              </w:rPr>
              <w:t xml:space="preserve"> </w:t>
            </w:r>
            <w:r w:rsidRPr="000722CE">
              <w:rPr>
                <w:rFonts w:asciiTheme="minorHAnsi" w:hAnsiTheme="minorHAnsi"/>
                <w:b/>
                <w:sz w:val="16"/>
              </w:rPr>
              <w:t>543</w:t>
            </w:r>
          </w:p>
        </w:tc>
        <w:tc>
          <w:tcPr>
            <w:tcW w:w="1238" w:type="dxa"/>
            <w:tcBorders>
              <w:top w:val="single" w:sz="4" w:space="0" w:color="000000"/>
              <w:left w:val="single" w:sz="4" w:space="0" w:color="000000"/>
              <w:bottom w:val="nil"/>
              <w:right w:val="nil"/>
            </w:tcBorders>
            <w:shd w:val="clear" w:color="auto" w:fill="auto"/>
          </w:tcPr>
          <w:p w14:paraId="47977A16" w14:textId="77777777" w:rsidR="000722CE" w:rsidRPr="000722CE" w:rsidRDefault="000722CE" w:rsidP="00133DFB"/>
        </w:tc>
      </w:tr>
    </w:tbl>
    <w:p w14:paraId="685AA319" w14:textId="77777777" w:rsidR="000722CE" w:rsidRPr="000722CE" w:rsidRDefault="000722CE" w:rsidP="000722CE">
      <w:pPr>
        <w:tabs>
          <w:tab w:val="left" w:pos="0"/>
        </w:tabs>
        <w:rPr>
          <w:sz w:val="20"/>
          <w:szCs w:val="20"/>
        </w:rPr>
      </w:pPr>
      <w:r w:rsidRPr="000722CE">
        <w:rPr>
          <w:sz w:val="20"/>
          <w:szCs w:val="20"/>
        </w:rPr>
        <w:t>* rejestr publiczny     ** rejestr</w:t>
      </w:r>
      <w:r w:rsidRPr="000722CE">
        <w:rPr>
          <w:spacing w:val="-23"/>
          <w:sz w:val="20"/>
          <w:szCs w:val="20"/>
        </w:rPr>
        <w:t xml:space="preserve"> </w:t>
      </w:r>
      <w:r w:rsidRPr="000722CE">
        <w:rPr>
          <w:sz w:val="20"/>
          <w:szCs w:val="20"/>
        </w:rPr>
        <w:t>niepubliczny</w:t>
      </w:r>
    </w:p>
    <w:p w14:paraId="782FE665" w14:textId="77777777" w:rsidR="000722CE" w:rsidRDefault="000722CE" w:rsidP="000722CE">
      <w:pPr>
        <w:tabs>
          <w:tab w:val="left" w:pos="0"/>
        </w:tabs>
        <w:rPr>
          <w:rFonts w:ascii="Times New Roman" w:hAnsi="Times New Roman"/>
          <w:sz w:val="24"/>
          <w:szCs w:val="24"/>
        </w:rPr>
      </w:pPr>
    </w:p>
    <w:p w14:paraId="1F39625F" w14:textId="77777777" w:rsidR="00A45ABE" w:rsidRDefault="00A45ABE" w:rsidP="000722CE">
      <w:pPr>
        <w:tabs>
          <w:tab w:val="left" w:pos="0"/>
        </w:tabs>
        <w:rPr>
          <w:sz w:val="24"/>
          <w:szCs w:val="24"/>
        </w:rPr>
      </w:pPr>
    </w:p>
    <w:p w14:paraId="60A6BB9B" w14:textId="77777777" w:rsidR="000722CE" w:rsidRPr="000722CE" w:rsidRDefault="000722CE" w:rsidP="000722CE">
      <w:pPr>
        <w:tabs>
          <w:tab w:val="left" w:pos="0"/>
        </w:tabs>
        <w:rPr>
          <w:sz w:val="24"/>
          <w:szCs w:val="24"/>
        </w:rPr>
      </w:pPr>
      <w:r w:rsidRPr="000722CE">
        <w:rPr>
          <w:sz w:val="24"/>
          <w:szCs w:val="24"/>
        </w:rPr>
        <w:t>Wykres 1. Liczba dawców w CRNPDSiKP w latach 2010-2016, [</w:t>
      </w:r>
      <w:r w:rsidRPr="000722CE">
        <w:rPr>
          <w:i/>
          <w:sz w:val="24"/>
          <w:szCs w:val="24"/>
        </w:rPr>
        <w:t>źródło: opracowanie własne</w:t>
      </w:r>
      <w:r w:rsidRPr="000722CE">
        <w:rPr>
          <w:sz w:val="24"/>
          <w:szCs w:val="24"/>
        </w:rPr>
        <w:t>]</w:t>
      </w:r>
    </w:p>
    <w:p w14:paraId="77782084" w14:textId="77777777" w:rsidR="000722CE" w:rsidRPr="0081318D" w:rsidRDefault="000722CE" w:rsidP="000722CE">
      <w:pPr>
        <w:tabs>
          <w:tab w:val="left" w:pos="0"/>
        </w:tabs>
        <w:rPr>
          <w:rFonts w:ascii="Times New Roman" w:hAnsi="Times New Roman"/>
          <w:sz w:val="24"/>
          <w:szCs w:val="24"/>
        </w:rPr>
      </w:pPr>
      <w:r>
        <w:rPr>
          <w:rFonts w:ascii="Times New Roman" w:hAnsi="Times New Roman"/>
          <w:noProof/>
          <w:sz w:val="24"/>
          <w:szCs w:val="24"/>
        </w:rPr>
        <w:drawing>
          <wp:inline distT="0" distB="0" distL="0" distR="0" wp14:anchorId="7FEA26A7" wp14:editId="54D9CECD">
            <wp:extent cx="6000115" cy="33807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15" cy="3380740"/>
                    </a:xfrm>
                    <a:prstGeom prst="rect">
                      <a:avLst/>
                    </a:prstGeom>
                    <a:noFill/>
                  </pic:spPr>
                </pic:pic>
              </a:graphicData>
            </a:graphic>
          </wp:inline>
        </w:drawing>
      </w:r>
    </w:p>
    <w:p w14:paraId="568467C8" w14:textId="0FEDF105" w:rsidR="000722CE" w:rsidRPr="000722CE" w:rsidRDefault="000722CE" w:rsidP="000722CE">
      <w:pPr>
        <w:tabs>
          <w:tab w:val="left" w:pos="0"/>
        </w:tabs>
        <w:spacing w:after="120" w:line="240" w:lineRule="auto"/>
        <w:rPr>
          <w:sz w:val="20"/>
          <w:szCs w:val="20"/>
        </w:rPr>
      </w:pPr>
      <w:r w:rsidRPr="000722CE">
        <w:rPr>
          <w:sz w:val="20"/>
          <w:szCs w:val="20"/>
        </w:rPr>
        <w:t>* - dane w</w:t>
      </w:r>
      <w:r w:rsidR="008B088B">
        <w:rPr>
          <w:sz w:val="20"/>
          <w:szCs w:val="20"/>
        </w:rPr>
        <w:t>g stanu na 23 sierpnia 2010 r.,</w:t>
      </w:r>
    </w:p>
    <w:p w14:paraId="308E3900" w14:textId="5C5E0E56" w:rsidR="000722CE" w:rsidRPr="000722CE" w:rsidRDefault="000722CE" w:rsidP="000722CE">
      <w:pPr>
        <w:tabs>
          <w:tab w:val="left" w:pos="0"/>
        </w:tabs>
        <w:spacing w:after="120" w:line="240" w:lineRule="auto"/>
        <w:rPr>
          <w:sz w:val="20"/>
          <w:szCs w:val="20"/>
        </w:rPr>
      </w:pPr>
      <w:r w:rsidRPr="000722CE">
        <w:rPr>
          <w:sz w:val="20"/>
          <w:szCs w:val="20"/>
        </w:rPr>
        <w:t xml:space="preserve">** - dane wg </w:t>
      </w:r>
      <w:r w:rsidR="008B088B">
        <w:rPr>
          <w:sz w:val="20"/>
          <w:szCs w:val="20"/>
        </w:rPr>
        <w:t>stanu na 31 grudnia danego roku,</w:t>
      </w:r>
    </w:p>
    <w:p w14:paraId="5B2D8A91" w14:textId="77777777" w:rsidR="000722CE" w:rsidRPr="000722CE" w:rsidRDefault="000722CE" w:rsidP="000722CE">
      <w:pPr>
        <w:tabs>
          <w:tab w:val="left" w:pos="0"/>
        </w:tabs>
        <w:spacing w:after="120" w:line="240" w:lineRule="auto"/>
        <w:rPr>
          <w:sz w:val="20"/>
          <w:szCs w:val="20"/>
        </w:rPr>
      </w:pPr>
      <w:r w:rsidRPr="000722CE">
        <w:rPr>
          <w:sz w:val="20"/>
          <w:szCs w:val="20"/>
        </w:rPr>
        <w:t>*** - dane wg stanu na 30 czerwca 2016 r.</w:t>
      </w:r>
    </w:p>
    <w:p w14:paraId="7D29C725" w14:textId="77777777" w:rsidR="000722CE" w:rsidRPr="00546B56" w:rsidRDefault="000722CE" w:rsidP="000722CE">
      <w:pPr>
        <w:tabs>
          <w:tab w:val="left" w:pos="0"/>
        </w:tabs>
        <w:rPr>
          <w:rFonts w:ascii="Times New Roman" w:hAnsi="Times New Roman"/>
          <w:sz w:val="20"/>
          <w:szCs w:val="20"/>
        </w:rPr>
      </w:pPr>
    </w:p>
    <w:p w14:paraId="46C9DAEA" w14:textId="2ECBD11C" w:rsidR="000722CE" w:rsidRPr="000722CE" w:rsidRDefault="000722CE" w:rsidP="000722CE">
      <w:pPr>
        <w:pStyle w:val="Tekstpodstawowy"/>
        <w:tabs>
          <w:tab w:val="left" w:pos="284"/>
        </w:tabs>
        <w:spacing w:before="0" w:line="276" w:lineRule="auto"/>
        <w:ind w:left="284" w:right="0"/>
        <w:rPr>
          <w:rFonts w:asciiTheme="minorHAnsi" w:hAnsiTheme="minorHAnsi"/>
          <w:lang w:val="pl-PL"/>
        </w:rPr>
      </w:pPr>
      <w:r w:rsidRPr="000722CE">
        <w:rPr>
          <w:rFonts w:asciiTheme="minorHAnsi" w:hAnsiTheme="minorHAnsi"/>
          <w:lang w:val="pl-PL"/>
        </w:rPr>
        <w:t>Biorąc pod uwagę liczbę mieszkańców w Polsce</w:t>
      </w:r>
      <w:r w:rsidR="008B088B">
        <w:rPr>
          <w:rFonts w:asciiTheme="minorHAnsi" w:hAnsiTheme="minorHAnsi"/>
          <w:lang w:val="pl-PL"/>
        </w:rPr>
        <w:t>,</w:t>
      </w:r>
      <w:r w:rsidRPr="000722CE">
        <w:rPr>
          <w:rFonts w:asciiTheme="minorHAnsi" w:hAnsiTheme="minorHAnsi"/>
          <w:lang w:val="pl-PL"/>
        </w:rPr>
        <w:t xml:space="preserve"> rejestr dawców szpiku dla</w:t>
      </w:r>
      <w:r w:rsidRPr="000722CE">
        <w:rPr>
          <w:rFonts w:asciiTheme="minorHAnsi" w:hAnsiTheme="minorHAnsi"/>
          <w:spacing w:val="26"/>
          <w:lang w:val="pl-PL"/>
        </w:rPr>
        <w:t xml:space="preserve"> </w:t>
      </w:r>
      <w:r w:rsidRPr="000722CE">
        <w:rPr>
          <w:rFonts w:asciiTheme="minorHAnsi" w:hAnsiTheme="minorHAnsi"/>
          <w:lang w:val="pl-PL"/>
        </w:rPr>
        <w:t>pełnego</w:t>
      </w:r>
      <w:r w:rsidRPr="000722CE">
        <w:rPr>
          <w:rFonts w:asciiTheme="minorHAnsi" w:hAnsiTheme="minorHAnsi"/>
          <w:spacing w:val="-1"/>
          <w:w w:val="99"/>
          <w:lang w:val="pl-PL"/>
        </w:rPr>
        <w:t xml:space="preserve"> </w:t>
      </w:r>
      <w:r w:rsidRPr="000722CE">
        <w:rPr>
          <w:rFonts w:asciiTheme="minorHAnsi" w:hAnsiTheme="minorHAnsi"/>
          <w:lang w:val="pl-PL"/>
        </w:rPr>
        <w:t>zaspokojenia potrzeb powinien liczyć od 200 000 do 300 000 dawców. Rozwój</w:t>
      </w:r>
      <w:r w:rsidRPr="000722CE">
        <w:rPr>
          <w:rFonts w:asciiTheme="minorHAnsi" w:hAnsiTheme="minorHAnsi"/>
          <w:spacing w:val="7"/>
          <w:lang w:val="pl-PL"/>
        </w:rPr>
        <w:t xml:space="preserve"> </w:t>
      </w:r>
      <w:r w:rsidRPr="000722CE">
        <w:rPr>
          <w:rFonts w:asciiTheme="minorHAnsi" w:hAnsiTheme="minorHAnsi"/>
          <w:lang w:val="pl-PL"/>
        </w:rPr>
        <w:t>rejestrów dawców</w:t>
      </w:r>
      <w:r w:rsidRPr="000722CE">
        <w:rPr>
          <w:rFonts w:asciiTheme="minorHAnsi" w:hAnsiTheme="minorHAnsi"/>
          <w:spacing w:val="41"/>
          <w:lang w:val="pl-PL"/>
        </w:rPr>
        <w:t xml:space="preserve"> </w:t>
      </w:r>
      <w:r w:rsidRPr="000722CE">
        <w:rPr>
          <w:rFonts w:asciiTheme="minorHAnsi" w:hAnsiTheme="minorHAnsi"/>
          <w:lang w:val="pl-PL"/>
        </w:rPr>
        <w:t>szpiku</w:t>
      </w:r>
      <w:r w:rsidRPr="000722CE">
        <w:rPr>
          <w:rFonts w:asciiTheme="minorHAnsi" w:hAnsiTheme="minorHAnsi"/>
          <w:spacing w:val="41"/>
          <w:lang w:val="pl-PL"/>
        </w:rPr>
        <w:t xml:space="preserve"> </w:t>
      </w:r>
      <w:r w:rsidRPr="000722CE">
        <w:rPr>
          <w:rFonts w:asciiTheme="minorHAnsi" w:hAnsiTheme="minorHAnsi"/>
          <w:lang w:val="pl-PL"/>
        </w:rPr>
        <w:t>do</w:t>
      </w:r>
      <w:r w:rsidRPr="000722CE">
        <w:rPr>
          <w:rFonts w:asciiTheme="minorHAnsi" w:hAnsiTheme="minorHAnsi"/>
          <w:spacing w:val="41"/>
          <w:lang w:val="pl-PL"/>
        </w:rPr>
        <w:t xml:space="preserve"> </w:t>
      </w:r>
      <w:r w:rsidRPr="000722CE">
        <w:rPr>
          <w:rFonts w:asciiTheme="minorHAnsi" w:hAnsiTheme="minorHAnsi"/>
          <w:lang w:val="pl-PL"/>
        </w:rPr>
        <w:t>poziomu</w:t>
      </w:r>
      <w:r w:rsidRPr="000722CE">
        <w:rPr>
          <w:rFonts w:asciiTheme="minorHAnsi" w:hAnsiTheme="minorHAnsi"/>
          <w:spacing w:val="41"/>
          <w:lang w:val="pl-PL"/>
        </w:rPr>
        <w:t xml:space="preserve"> </w:t>
      </w:r>
      <w:r w:rsidRPr="000722CE">
        <w:rPr>
          <w:rFonts w:asciiTheme="minorHAnsi" w:hAnsiTheme="minorHAnsi"/>
          <w:lang w:val="pl-PL"/>
        </w:rPr>
        <w:t>ok.</w:t>
      </w:r>
      <w:r w:rsidRPr="000722CE">
        <w:rPr>
          <w:rFonts w:asciiTheme="minorHAnsi" w:hAnsiTheme="minorHAnsi"/>
          <w:spacing w:val="41"/>
          <w:lang w:val="pl-PL"/>
        </w:rPr>
        <w:t xml:space="preserve"> </w:t>
      </w:r>
      <w:r w:rsidRPr="000722CE">
        <w:rPr>
          <w:rFonts w:asciiTheme="minorHAnsi" w:hAnsiTheme="minorHAnsi"/>
          <w:lang w:val="pl-PL"/>
        </w:rPr>
        <w:t>200</w:t>
      </w:r>
      <w:r w:rsidRPr="000722CE">
        <w:rPr>
          <w:rFonts w:asciiTheme="minorHAnsi" w:hAnsiTheme="minorHAnsi"/>
          <w:spacing w:val="41"/>
          <w:lang w:val="pl-PL"/>
        </w:rPr>
        <w:t xml:space="preserve"> </w:t>
      </w:r>
      <w:r w:rsidRPr="000722CE">
        <w:rPr>
          <w:rFonts w:asciiTheme="minorHAnsi" w:hAnsiTheme="minorHAnsi"/>
          <w:lang w:val="pl-PL"/>
        </w:rPr>
        <w:t>000</w:t>
      </w:r>
      <w:r w:rsidRPr="000722CE">
        <w:rPr>
          <w:rFonts w:asciiTheme="minorHAnsi" w:hAnsiTheme="minorHAnsi"/>
          <w:spacing w:val="41"/>
          <w:lang w:val="pl-PL"/>
        </w:rPr>
        <w:t xml:space="preserve"> </w:t>
      </w:r>
      <w:r w:rsidRPr="000722CE">
        <w:rPr>
          <w:rFonts w:asciiTheme="minorHAnsi" w:hAnsiTheme="minorHAnsi"/>
          <w:lang w:val="pl-PL"/>
        </w:rPr>
        <w:t>dawców</w:t>
      </w:r>
      <w:r w:rsidRPr="000722CE">
        <w:rPr>
          <w:rFonts w:asciiTheme="minorHAnsi" w:hAnsiTheme="minorHAnsi"/>
          <w:spacing w:val="41"/>
          <w:lang w:val="pl-PL"/>
        </w:rPr>
        <w:t xml:space="preserve"> </w:t>
      </w:r>
      <w:r w:rsidRPr="000722CE">
        <w:rPr>
          <w:rFonts w:asciiTheme="minorHAnsi" w:hAnsiTheme="minorHAnsi"/>
          <w:lang w:val="pl-PL"/>
        </w:rPr>
        <w:t>powinien</w:t>
      </w:r>
      <w:r w:rsidRPr="000722CE">
        <w:rPr>
          <w:rFonts w:asciiTheme="minorHAnsi" w:hAnsiTheme="minorHAnsi"/>
          <w:spacing w:val="41"/>
          <w:lang w:val="pl-PL"/>
        </w:rPr>
        <w:t xml:space="preserve"> </w:t>
      </w:r>
      <w:r w:rsidRPr="000722CE">
        <w:rPr>
          <w:rFonts w:asciiTheme="minorHAnsi" w:hAnsiTheme="minorHAnsi"/>
          <w:lang w:val="pl-PL"/>
        </w:rPr>
        <w:t>potencjalnie</w:t>
      </w:r>
      <w:r w:rsidRPr="000722CE">
        <w:rPr>
          <w:rFonts w:asciiTheme="minorHAnsi" w:hAnsiTheme="minorHAnsi"/>
          <w:spacing w:val="41"/>
          <w:lang w:val="pl-PL"/>
        </w:rPr>
        <w:t xml:space="preserve"> </w:t>
      </w:r>
      <w:r w:rsidRPr="000722CE">
        <w:rPr>
          <w:rFonts w:asciiTheme="minorHAnsi" w:hAnsiTheme="minorHAnsi"/>
          <w:lang w:val="pl-PL"/>
        </w:rPr>
        <w:t>spowodować,</w:t>
      </w:r>
      <w:r w:rsidRPr="000722CE">
        <w:rPr>
          <w:rFonts w:asciiTheme="minorHAnsi" w:hAnsiTheme="minorHAnsi"/>
          <w:spacing w:val="41"/>
          <w:lang w:val="pl-PL"/>
        </w:rPr>
        <w:t xml:space="preserve"> </w:t>
      </w:r>
      <w:r w:rsidRPr="000722CE">
        <w:rPr>
          <w:rFonts w:asciiTheme="minorHAnsi" w:hAnsiTheme="minorHAnsi"/>
          <w:lang w:val="pl-PL"/>
        </w:rPr>
        <w:t>że</w:t>
      </w:r>
      <w:r w:rsidRPr="000722CE">
        <w:rPr>
          <w:rFonts w:asciiTheme="minorHAnsi" w:hAnsiTheme="minorHAnsi"/>
          <w:w w:val="99"/>
          <w:lang w:val="pl-PL"/>
        </w:rPr>
        <w:t xml:space="preserve"> </w:t>
      </w:r>
      <w:r w:rsidRPr="000722CE">
        <w:rPr>
          <w:rFonts w:asciiTheme="minorHAnsi" w:hAnsiTheme="minorHAnsi"/>
          <w:lang w:val="pl-PL"/>
        </w:rPr>
        <w:t>około 80% naszych pacjentów otrzyma szpik od polskiego</w:t>
      </w:r>
      <w:r w:rsidRPr="000722CE">
        <w:rPr>
          <w:rFonts w:asciiTheme="minorHAnsi" w:hAnsiTheme="minorHAnsi"/>
          <w:spacing w:val="-29"/>
          <w:lang w:val="pl-PL"/>
        </w:rPr>
        <w:t xml:space="preserve"> </w:t>
      </w:r>
      <w:r w:rsidRPr="000722CE">
        <w:rPr>
          <w:rFonts w:asciiTheme="minorHAnsi" w:hAnsiTheme="minorHAnsi"/>
          <w:lang w:val="pl-PL"/>
        </w:rPr>
        <w:t>dawcy.</w:t>
      </w:r>
    </w:p>
    <w:p w14:paraId="48E0223E" w14:textId="1E88B7B2" w:rsidR="000722CE" w:rsidRPr="000722CE" w:rsidRDefault="000722CE" w:rsidP="000722CE">
      <w:pPr>
        <w:pStyle w:val="Tekstpodstawowy"/>
        <w:tabs>
          <w:tab w:val="left" w:pos="284"/>
        </w:tabs>
        <w:spacing w:before="0" w:line="276" w:lineRule="auto"/>
        <w:ind w:left="284" w:right="0"/>
        <w:rPr>
          <w:rFonts w:asciiTheme="minorHAnsi" w:hAnsiTheme="minorHAnsi"/>
          <w:lang w:val="pl-PL"/>
        </w:rPr>
      </w:pPr>
      <w:r w:rsidRPr="000722CE">
        <w:rPr>
          <w:rFonts w:asciiTheme="minorHAnsi" w:hAnsiTheme="minorHAnsi"/>
          <w:lang w:val="pl-PL"/>
        </w:rPr>
        <w:t>Należy</w:t>
      </w:r>
      <w:r w:rsidRPr="000722CE">
        <w:rPr>
          <w:rFonts w:asciiTheme="minorHAnsi" w:hAnsiTheme="minorHAnsi"/>
          <w:spacing w:val="31"/>
          <w:lang w:val="pl-PL"/>
        </w:rPr>
        <w:t xml:space="preserve"> </w:t>
      </w:r>
      <w:r w:rsidRPr="000722CE">
        <w:rPr>
          <w:rFonts w:asciiTheme="minorHAnsi" w:hAnsiTheme="minorHAnsi"/>
          <w:lang w:val="pl-PL"/>
        </w:rPr>
        <w:t>również</w:t>
      </w:r>
      <w:r w:rsidRPr="000722CE">
        <w:rPr>
          <w:rFonts w:asciiTheme="minorHAnsi" w:hAnsiTheme="minorHAnsi"/>
          <w:spacing w:val="32"/>
          <w:lang w:val="pl-PL"/>
        </w:rPr>
        <w:t xml:space="preserve"> </w:t>
      </w:r>
      <w:r w:rsidRPr="000722CE">
        <w:rPr>
          <w:rFonts w:asciiTheme="minorHAnsi" w:hAnsiTheme="minorHAnsi"/>
          <w:lang w:val="pl-PL"/>
        </w:rPr>
        <w:t>odnotować</w:t>
      </w:r>
      <w:r w:rsidRPr="000722CE">
        <w:rPr>
          <w:rFonts w:asciiTheme="minorHAnsi" w:hAnsiTheme="minorHAnsi"/>
          <w:spacing w:val="32"/>
          <w:lang w:val="pl-PL"/>
        </w:rPr>
        <w:t xml:space="preserve"> </w:t>
      </w:r>
      <w:r w:rsidRPr="000722CE">
        <w:rPr>
          <w:rFonts w:asciiTheme="minorHAnsi" w:hAnsiTheme="minorHAnsi"/>
          <w:lang w:val="pl-PL"/>
        </w:rPr>
        <w:t>fakt,</w:t>
      </w:r>
      <w:r w:rsidRPr="000722CE">
        <w:rPr>
          <w:rFonts w:asciiTheme="minorHAnsi" w:hAnsiTheme="minorHAnsi"/>
          <w:spacing w:val="31"/>
          <w:lang w:val="pl-PL"/>
        </w:rPr>
        <w:t xml:space="preserve"> </w:t>
      </w:r>
      <w:r w:rsidRPr="000722CE">
        <w:rPr>
          <w:rFonts w:asciiTheme="minorHAnsi" w:hAnsiTheme="minorHAnsi"/>
          <w:lang w:val="pl-PL"/>
        </w:rPr>
        <w:t>iż</w:t>
      </w:r>
      <w:r w:rsidRPr="000722CE">
        <w:rPr>
          <w:rFonts w:asciiTheme="minorHAnsi" w:hAnsiTheme="minorHAnsi"/>
          <w:spacing w:val="30"/>
          <w:lang w:val="pl-PL"/>
        </w:rPr>
        <w:t xml:space="preserve"> </w:t>
      </w:r>
      <w:r w:rsidRPr="000722CE">
        <w:rPr>
          <w:rFonts w:asciiTheme="minorHAnsi" w:hAnsiTheme="minorHAnsi"/>
          <w:lang w:val="pl-PL"/>
        </w:rPr>
        <w:t>w</w:t>
      </w:r>
      <w:r w:rsidRPr="000722CE">
        <w:rPr>
          <w:rFonts w:asciiTheme="minorHAnsi" w:hAnsiTheme="minorHAnsi"/>
          <w:spacing w:val="31"/>
          <w:lang w:val="pl-PL"/>
        </w:rPr>
        <w:t xml:space="preserve"> </w:t>
      </w:r>
      <w:r w:rsidRPr="000722CE">
        <w:rPr>
          <w:rFonts w:asciiTheme="minorHAnsi" w:hAnsiTheme="minorHAnsi"/>
          <w:lang w:val="pl-PL"/>
        </w:rPr>
        <w:t>latach</w:t>
      </w:r>
      <w:r w:rsidRPr="000722CE">
        <w:rPr>
          <w:rFonts w:asciiTheme="minorHAnsi" w:hAnsiTheme="minorHAnsi"/>
          <w:spacing w:val="31"/>
          <w:lang w:val="pl-PL"/>
        </w:rPr>
        <w:t xml:space="preserve"> </w:t>
      </w:r>
      <w:r w:rsidR="005F646B">
        <w:rPr>
          <w:rFonts w:asciiTheme="minorHAnsi" w:hAnsiTheme="minorHAnsi"/>
          <w:lang w:val="pl-PL"/>
        </w:rPr>
        <w:t>2007</w:t>
      </w:r>
      <w:r w:rsidR="008B088B">
        <w:rPr>
          <w:rFonts w:asciiTheme="minorHAnsi" w:hAnsiTheme="minorHAnsi"/>
          <w:lang w:val="pl-PL"/>
        </w:rPr>
        <w:t>–</w:t>
      </w:r>
      <w:r w:rsidR="005F646B">
        <w:rPr>
          <w:rFonts w:asciiTheme="minorHAnsi" w:hAnsiTheme="minorHAnsi"/>
          <w:lang w:val="pl-PL"/>
        </w:rPr>
        <w:t>2009</w:t>
      </w:r>
      <w:r w:rsidR="005F646B" w:rsidRPr="000722CE">
        <w:rPr>
          <w:rFonts w:asciiTheme="minorHAnsi" w:hAnsiTheme="minorHAnsi"/>
          <w:lang w:val="pl-PL"/>
        </w:rPr>
        <w:t xml:space="preserve"> </w:t>
      </w:r>
      <w:r w:rsidRPr="000722CE">
        <w:rPr>
          <w:rFonts w:asciiTheme="minorHAnsi" w:hAnsiTheme="minorHAnsi"/>
          <w:lang w:val="pl-PL"/>
        </w:rPr>
        <w:t>nastąpił</w:t>
      </w:r>
      <w:r w:rsidRPr="000722CE">
        <w:rPr>
          <w:rFonts w:asciiTheme="minorHAnsi" w:hAnsiTheme="minorHAnsi"/>
          <w:spacing w:val="31"/>
          <w:lang w:val="pl-PL"/>
        </w:rPr>
        <w:t xml:space="preserve"> </w:t>
      </w:r>
      <w:r w:rsidRPr="000722CE">
        <w:rPr>
          <w:rFonts w:asciiTheme="minorHAnsi" w:hAnsiTheme="minorHAnsi"/>
          <w:lang w:val="pl-PL"/>
        </w:rPr>
        <w:t>wzrost</w:t>
      </w:r>
      <w:r w:rsidRPr="000722CE">
        <w:rPr>
          <w:rFonts w:asciiTheme="minorHAnsi" w:hAnsiTheme="minorHAnsi"/>
          <w:spacing w:val="31"/>
          <w:lang w:val="pl-PL"/>
        </w:rPr>
        <w:t xml:space="preserve"> </w:t>
      </w:r>
      <w:r w:rsidRPr="000722CE">
        <w:rPr>
          <w:rFonts w:asciiTheme="minorHAnsi" w:hAnsiTheme="minorHAnsi"/>
          <w:lang w:val="pl-PL"/>
        </w:rPr>
        <w:t>liczby</w:t>
      </w:r>
      <w:r w:rsidRPr="000722CE">
        <w:rPr>
          <w:rFonts w:asciiTheme="minorHAnsi" w:hAnsiTheme="minorHAnsi"/>
          <w:spacing w:val="31"/>
          <w:lang w:val="pl-PL"/>
        </w:rPr>
        <w:t xml:space="preserve"> </w:t>
      </w:r>
      <w:r w:rsidRPr="000722CE">
        <w:rPr>
          <w:rFonts w:asciiTheme="minorHAnsi" w:hAnsiTheme="minorHAnsi"/>
          <w:lang w:val="pl-PL"/>
        </w:rPr>
        <w:t>pobrań szpiku i komórek krwiotwórczych krwi obwodowej z polskich</w:t>
      </w:r>
      <w:r w:rsidRPr="000722CE">
        <w:rPr>
          <w:rFonts w:asciiTheme="minorHAnsi" w:hAnsiTheme="minorHAnsi"/>
          <w:spacing w:val="-10"/>
          <w:lang w:val="pl-PL"/>
        </w:rPr>
        <w:t xml:space="preserve"> </w:t>
      </w:r>
      <w:r w:rsidRPr="000722CE">
        <w:rPr>
          <w:rFonts w:asciiTheme="minorHAnsi" w:hAnsiTheme="minorHAnsi"/>
          <w:lang w:val="pl-PL"/>
        </w:rPr>
        <w:t>rejestrów:</w:t>
      </w:r>
    </w:p>
    <w:p w14:paraId="598E7931" w14:textId="77777777" w:rsidR="000722CE" w:rsidRPr="000722CE" w:rsidRDefault="000722CE" w:rsidP="00216956">
      <w:pPr>
        <w:pStyle w:val="Tekstpodstawowy"/>
        <w:numPr>
          <w:ilvl w:val="0"/>
          <w:numId w:val="22"/>
        </w:numPr>
        <w:tabs>
          <w:tab w:val="left" w:pos="-142"/>
          <w:tab w:val="left" w:pos="284"/>
        </w:tabs>
        <w:spacing w:before="0" w:line="276" w:lineRule="auto"/>
        <w:ind w:right="0" w:hanging="295"/>
        <w:rPr>
          <w:rFonts w:asciiTheme="minorHAnsi" w:hAnsiTheme="minorHAnsi"/>
          <w:lang w:val="pl-PL"/>
        </w:rPr>
      </w:pPr>
      <w:r w:rsidRPr="000722CE">
        <w:rPr>
          <w:rFonts w:asciiTheme="minorHAnsi" w:hAnsiTheme="minorHAnsi"/>
          <w:lang w:val="pl-PL"/>
        </w:rPr>
        <w:t>w roku 2007 – 12,</w:t>
      </w:r>
    </w:p>
    <w:p w14:paraId="49CC3061" w14:textId="77777777" w:rsidR="000722CE" w:rsidRPr="000722CE" w:rsidRDefault="000722CE" w:rsidP="00216956">
      <w:pPr>
        <w:pStyle w:val="Tekstpodstawowy"/>
        <w:numPr>
          <w:ilvl w:val="0"/>
          <w:numId w:val="22"/>
        </w:numPr>
        <w:tabs>
          <w:tab w:val="left" w:pos="-142"/>
          <w:tab w:val="left" w:pos="284"/>
        </w:tabs>
        <w:spacing w:before="0" w:line="276" w:lineRule="auto"/>
        <w:ind w:right="0" w:hanging="295"/>
        <w:rPr>
          <w:rFonts w:asciiTheme="minorHAnsi" w:hAnsiTheme="minorHAnsi"/>
          <w:lang w:val="pl-PL"/>
        </w:rPr>
      </w:pPr>
      <w:r w:rsidRPr="000722CE">
        <w:rPr>
          <w:rFonts w:asciiTheme="minorHAnsi" w:hAnsiTheme="minorHAnsi"/>
          <w:lang w:val="pl-PL"/>
        </w:rPr>
        <w:t>w roku 2008 – 19,</w:t>
      </w:r>
    </w:p>
    <w:p w14:paraId="3968E270" w14:textId="77777777" w:rsidR="000722CE" w:rsidRDefault="000722CE" w:rsidP="00216956">
      <w:pPr>
        <w:pStyle w:val="Tekstpodstawowy"/>
        <w:numPr>
          <w:ilvl w:val="0"/>
          <w:numId w:val="22"/>
        </w:numPr>
        <w:tabs>
          <w:tab w:val="left" w:pos="-142"/>
          <w:tab w:val="left" w:pos="284"/>
        </w:tabs>
        <w:spacing w:before="0" w:line="276" w:lineRule="auto"/>
        <w:ind w:right="0" w:hanging="295"/>
        <w:rPr>
          <w:rFonts w:asciiTheme="minorHAnsi" w:hAnsiTheme="minorHAnsi"/>
          <w:lang w:val="pl-PL"/>
        </w:rPr>
      </w:pPr>
      <w:r w:rsidRPr="000722CE">
        <w:rPr>
          <w:rFonts w:asciiTheme="minorHAnsi" w:hAnsiTheme="minorHAnsi"/>
          <w:lang w:val="pl-PL"/>
        </w:rPr>
        <w:t>w roku 2009 –</w:t>
      </w:r>
      <w:r w:rsidRPr="000722CE">
        <w:rPr>
          <w:rFonts w:asciiTheme="minorHAnsi" w:hAnsiTheme="minorHAnsi"/>
          <w:spacing w:val="-12"/>
          <w:lang w:val="pl-PL"/>
        </w:rPr>
        <w:t xml:space="preserve"> </w:t>
      </w:r>
      <w:r w:rsidRPr="000722CE">
        <w:rPr>
          <w:rFonts w:asciiTheme="minorHAnsi" w:hAnsiTheme="minorHAnsi"/>
          <w:lang w:val="pl-PL"/>
        </w:rPr>
        <w:t>38.</w:t>
      </w:r>
    </w:p>
    <w:p w14:paraId="07C3BD6E" w14:textId="572E450D" w:rsidR="00133101" w:rsidRDefault="00133101" w:rsidP="00133101">
      <w:pPr>
        <w:pStyle w:val="Tekstpodstawowy"/>
        <w:tabs>
          <w:tab w:val="left" w:pos="-142"/>
          <w:tab w:val="left" w:pos="284"/>
        </w:tabs>
        <w:spacing w:before="0" w:line="276" w:lineRule="auto"/>
        <w:ind w:right="0"/>
        <w:rPr>
          <w:rFonts w:asciiTheme="minorHAnsi" w:hAnsiTheme="minorHAnsi"/>
          <w:lang w:val="pl-PL"/>
        </w:rPr>
      </w:pPr>
      <w:r>
        <w:rPr>
          <w:rFonts w:asciiTheme="minorHAnsi" w:hAnsiTheme="minorHAnsi"/>
          <w:lang w:val="pl-PL"/>
        </w:rPr>
        <w:t xml:space="preserve"> </w:t>
      </w:r>
      <w:r>
        <w:rPr>
          <w:rFonts w:asciiTheme="minorHAnsi" w:hAnsiTheme="minorHAnsi"/>
          <w:lang w:val="pl-PL"/>
        </w:rPr>
        <w:tab/>
        <w:t>W latach 2014</w:t>
      </w:r>
      <w:r w:rsidR="008B088B">
        <w:rPr>
          <w:rFonts w:asciiTheme="minorHAnsi" w:hAnsiTheme="minorHAnsi"/>
          <w:lang w:val="pl-PL"/>
        </w:rPr>
        <w:t>–</w:t>
      </w:r>
      <w:r>
        <w:rPr>
          <w:rFonts w:asciiTheme="minorHAnsi" w:hAnsiTheme="minorHAnsi"/>
          <w:lang w:val="pl-PL"/>
        </w:rPr>
        <w:t>2016 liczba pobrań kształtowała się następująco:</w:t>
      </w:r>
    </w:p>
    <w:p w14:paraId="7B46D729" w14:textId="77777777" w:rsidR="00133101" w:rsidRPr="000722CE" w:rsidRDefault="00133101" w:rsidP="00133101">
      <w:pPr>
        <w:pStyle w:val="Tekstpodstawowy"/>
        <w:numPr>
          <w:ilvl w:val="0"/>
          <w:numId w:val="22"/>
        </w:numPr>
        <w:tabs>
          <w:tab w:val="left" w:pos="-142"/>
          <w:tab w:val="left" w:pos="284"/>
        </w:tabs>
        <w:spacing w:before="0" w:line="276" w:lineRule="auto"/>
        <w:ind w:right="0" w:hanging="295"/>
        <w:rPr>
          <w:rFonts w:asciiTheme="minorHAnsi" w:hAnsiTheme="minorHAnsi"/>
          <w:lang w:val="pl-PL"/>
        </w:rPr>
      </w:pPr>
      <w:r>
        <w:rPr>
          <w:rFonts w:asciiTheme="minorHAnsi" w:hAnsiTheme="minorHAnsi"/>
          <w:lang w:val="pl-PL"/>
        </w:rPr>
        <w:t>w roku 2014</w:t>
      </w:r>
      <w:r w:rsidRPr="000722CE">
        <w:rPr>
          <w:rFonts w:asciiTheme="minorHAnsi" w:hAnsiTheme="minorHAnsi"/>
          <w:lang w:val="pl-PL"/>
        </w:rPr>
        <w:t xml:space="preserve"> – </w:t>
      </w:r>
      <w:r>
        <w:rPr>
          <w:rFonts w:asciiTheme="minorHAnsi" w:hAnsiTheme="minorHAnsi"/>
          <w:lang w:val="pl-PL"/>
        </w:rPr>
        <w:t>83</w:t>
      </w:r>
      <w:r w:rsidRPr="000722CE">
        <w:rPr>
          <w:rFonts w:asciiTheme="minorHAnsi" w:hAnsiTheme="minorHAnsi"/>
          <w:lang w:val="pl-PL"/>
        </w:rPr>
        <w:t>,</w:t>
      </w:r>
    </w:p>
    <w:p w14:paraId="67B9348E" w14:textId="77777777" w:rsidR="00133101" w:rsidRDefault="00133101" w:rsidP="00133101">
      <w:pPr>
        <w:pStyle w:val="Tekstpodstawowy"/>
        <w:numPr>
          <w:ilvl w:val="0"/>
          <w:numId w:val="22"/>
        </w:numPr>
        <w:tabs>
          <w:tab w:val="left" w:pos="-142"/>
          <w:tab w:val="left" w:pos="284"/>
        </w:tabs>
        <w:spacing w:before="0" w:line="276" w:lineRule="auto"/>
        <w:ind w:right="0" w:hanging="295"/>
        <w:rPr>
          <w:rFonts w:asciiTheme="minorHAnsi" w:hAnsiTheme="minorHAnsi"/>
          <w:lang w:val="pl-PL"/>
        </w:rPr>
      </w:pPr>
      <w:r>
        <w:rPr>
          <w:rFonts w:asciiTheme="minorHAnsi" w:hAnsiTheme="minorHAnsi"/>
          <w:lang w:val="pl-PL"/>
        </w:rPr>
        <w:lastRenderedPageBreak/>
        <w:t>w roku 2015 – 74</w:t>
      </w:r>
      <w:r w:rsidRPr="000722CE">
        <w:rPr>
          <w:rFonts w:asciiTheme="minorHAnsi" w:hAnsiTheme="minorHAnsi"/>
          <w:lang w:val="pl-PL"/>
        </w:rPr>
        <w:t>,</w:t>
      </w:r>
    </w:p>
    <w:p w14:paraId="472224BF" w14:textId="77777777" w:rsidR="00133101" w:rsidRPr="00133101" w:rsidRDefault="00133101" w:rsidP="00133101">
      <w:pPr>
        <w:pStyle w:val="Tekstpodstawowy"/>
        <w:numPr>
          <w:ilvl w:val="0"/>
          <w:numId w:val="22"/>
        </w:numPr>
        <w:tabs>
          <w:tab w:val="left" w:pos="-142"/>
          <w:tab w:val="left" w:pos="284"/>
        </w:tabs>
        <w:spacing w:before="0" w:line="276" w:lineRule="auto"/>
        <w:ind w:right="0" w:hanging="295"/>
        <w:rPr>
          <w:rFonts w:asciiTheme="minorHAnsi" w:hAnsiTheme="minorHAnsi"/>
          <w:lang w:val="pl-PL"/>
        </w:rPr>
      </w:pPr>
      <w:r>
        <w:rPr>
          <w:rFonts w:asciiTheme="minorHAnsi" w:hAnsiTheme="minorHAnsi"/>
          <w:lang w:val="pl-PL"/>
        </w:rPr>
        <w:t>w roku 2016</w:t>
      </w:r>
      <w:r w:rsidRPr="00133101">
        <w:rPr>
          <w:rFonts w:asciiTheme="minorHAnsi" w:hAnsiTheme="minorHAnsi"/>
          <w:lang w:val="pl-PL"/>
        </w:rPr>
        <w:t xml:space="preserve"> –</w:t>
      </w:r>
      <w:r w:rsidRPr="00133101">
        <w:rPr>
          <w:rFonts w:asciiTheme="minorHAnsi" w:hAnsiTheme="minorHAnsi"/>
          <w:spacing w:val="-12"/>
          <w:lang w:val="pl-PL"/>
        </w:rPr>
        <w:t xml:space="preserve"> </w:t>
      </w:r>
      <w:r>
        <w:rPr>
          <w:rFonts w:asciiTheme="minorHAnsi" w:hAnsiTheme="minorHAnsi"/>
          <w:lang w:val="pl-PL"/>
        </w:rPr>
        <w:t>81</w:t>
      </w:r>
      <w:r w:rsidRPr="00133101">
        <w:rPr>
          <w:rFonts w:asciiTheme="minorHAnsi" w:hAnsiTheme="minorHAnsi"/>
          <w:lang w:val="pl-PL"/>
        </w:rPr>
        <w:t>.</w:t>
      </w:r>
    </w:p>
    <w:p w14:paraId="03E88237" w14:textId="77777777" w:rsidR="00133101" w:rsidRDefault="00133101" w:rsidP="000722CE">
      <w:pPr>
        <w:pStyle w:val="Tekstpodstawowy"/>
        <w:tabs>
          <w:tab w:val="left" w:pos="284"/>
        </w:tabs>
        <w:spacing w:before="0" w:line="276" w:lineRule="auto"/>
        <w:ind w:left="284" w:right="0"/>
        <w:rPr>
          <w:rFonts w:asciiTheme="minorHAnsi" w:hAnsiTheme="minorHAnsi"/>
          <w:lang w:val="pl-PL"/>
        </w:rPr>
      </w:pPr>
    </w:p>
    <w:p w14:paraId="09D82EC2" w14:textId="77777777" w:rsidR="00133101" w:rsidRDefault="00133101" w:rsidP="000722CE">
      <w:pPr>
        <w:pStyle w:val="Tekstpodstawowy"/>
        <w:tabs>
          <w:tab w:val="left" w:pos="284"/>
        </w:tabs>
        <w:spacing w:before="0" w:line="276" w:lineRule="auto"/>
        <w:ind w:left="284" w:right="0"/>
        <w:rPr>
          <w:rFonts w:asciiTheme="minorHAnsi" w:hAnsiTheme="minorHAnsi"/>
          <w:lang w:val="pl-PL"/>
        </w:rPr>
      </w:pPr>
    </w:p>
    <w:p w14:paraId="4586737C" w14:textId="5D4CD169" w:rsidR="000722CE" w:rsidRPr="000722CE" w:rsidRDefault="000722CE" w:rsidP="000722CE">
      <w:pPr>
        <w:pStyle w:val="Tekstpodstawowy"/>
        <w:tabs>
          <w:tab w:val="left" w:pos="284"/>
        </w:tabs>
        <w:spacing w:before="0" w:line="276" w:lineRule="auto"/>
        <w:ind w:left="284" w:right="0"/>
        <w:rPr>
          <w:rFonts w:asciiTheme="minorHAnsi" w:hAnsiTheme="minorHAnsi"/>
          <w:lang w:val="pl-PL"/>
        </w:rPr>
      </w:pPr>
      <w:r w:rsidRPr="000722CE">
        <w:rPr>
          <w:rFonts w:asciiTheme="minorHAnsi" w:hAnsiTheme="minorHAnsi"/>
          <w:lang w:val="pl-PL"/>
        </w:rPr>
        <w:t>W roku 2009 wykonano w Polsce 151 przeszczepień szpiku od dawców</w:t>
      </w:r>
      <w:r w:rsidRPr="000722CE">
        <w:rPr>
          <w:rFonts w:asciiTheme="minorHAnsi" w:hAnsiTheme="minorHAnsi"/>
          <w:spacing w:val="53"/>
          <w:lang w:val="pl-PL"/>
        </w:rPr>
        <w:t xml:space="preserve"> </w:t>
      </w:r>
      <w:r w:rsidRPr="000722CE">
        <w:rPr>
          <w:rFonts w:asciiTheme="minorHAnsi" w:hAnsiTheme="minorHAnsi"/>
          <w:lang w:val="pl-PL"/>
        </w:rPr>
        <w:t>niespokrewnionych,</w:t>
      </w:r>
      <w:r w:rsidRPr="000722CE">
        <w:rPr>
          <w:rFonts w:asciiTheme="minorHAnsi" w:hAnsiTheme="minorHAnsi"/>
          <w:spacing w:val="-1"/>
          <w:lang w:val="pl-PL"/>
        </w:rPr>
        <w:t xml:space="preserve"> </w:t>
      </w:r>
      <w:r w:rsidRPr="000722CE">
        <w:rPr>
          <w:rFonts w:asciiTheme="minorHAnsi" w:hAnsiTheme="minorHAnsi"/>
          <w:lang w:val="pl-PL"/>
        </w:rPr>
        <w:t>dawców krajowych było 38, w związku z powyższym dawcy krajowi stanowili 25%</w:t>
      </w:r>
      <w:r w:rsidRPr="000722CE">
        <w:rPr>
          <w:rFonts w:asciiTheme="minorHAnsi" w:hAnsiTheme="minorHAnsi"/>
          <w:w w:val="99"/>
          <w:lang w:val="pl-PL"/>
        </w:rPr>
        <w:t xml:space="preserve"> </w:t>
      </w:r>
      <w:r w:rsidRPr="000722CE">
        <w:rPr>
          <w:rFonts w:asciiTheme="minorHAnsi" w:hAnsiTheme="minorHAnsi"/>
          <w:lang w:val="pl-PL"/>
        </w:rPr>
        <w:t>wszystkich przeszczepień szpiku. W porównaniu z rokiem 2007 na 151</w:t>
      </w:r>
      <w:r w:rsidR="008B088B">
        <w:rPr>
          <w:rFonts w:asciiTheme="minorHAnsi" w:hAnsiTheme="minorHAnsi"/>
          <w:lang w:val="pl-PL"/>
        </w:rPr>
        <w:t> </w:t>
      </w:r>
      <w:r w:rsidRPr="000722CE">
        <w:rPr>
          <w:rFonts w:asciiTheme="minorHAnsi" w:hAnsiTheme="minorHAnsi"/>
          <w:lang w:val="pl-PL"/>
        </w:rPr>
        <w:t>przeszczepień</w:t>
      </w:r>
      <w:r w:rsidRPr="000722CE">
        <w:rPr>
          <w:rFonts w:asciiTheme="minorHAnsi" w:hAnsiTheme="minorHAnsi"/>
          <w:spacing w:val="26"/>
          <w:lang w:val="pl-PL"/>
        </w:rPr>
        <w:t xml:space="preserve"> </w:t>
      </w:r>
      <w:r w:rsidRPr="000722CE">
        <w:rPr>
          <w:rFonts w:asciiTheme="minorHAnsi" w:hAnsiTheme="minorHAnsi"/>
          <w:lang w:val="pl-PL"/>
        </w:rPr>
        <w:t>szpiku od dawców niespokrewnionych dawców krajowych było 12,</w:t>
      </w:r>
      <w:r w:rsidR="008B088B">
        <w:rPr>
          <w:rFonts w:asciiTheme="minorHAnsi" w:hAnsiTheme="minorHAnsi"/>
          <w:lang w:val="pl-PL"/>
        </w:rPr>
        <w:t> </w:t>
      </w:r>
      <w:r w:rsidRPr="000722CE">
        <w:rPr>
          <w:rFonts w:asciiTheme="minorHAnsi" w:hAnsiTheme="minorHAnsi"/>
          <w:lang w:val="pl-PL"/>
        </w:rPr>
        <w:t>w</w:t>
      </w:r>
      <w:r w:rsidR="00A45ABE">
        <w:rPr>
          <w:rFonts w:asciiTheme="minorHAnsi" w:hAnsiTheme="minorHAnsi"/>
          <w:lang w:val="pl-PL"/>
        </w:rPr>
        <w:t> </w:t>
      </w:r>
      <w:r w:rsidRPr="000722CE">
        <w:rPr>
          <w:rFonts w:asciiTheme="minorHAnsi" w:hAnsiTheme="minorHAnsi"/>
          <w:lang w:val="pl-PL"/>
        </w:rPr>
        <w:t>związku z powyższym</w:t>
      </w:r>
      <w:r w:rsidRPr="000722CE">
        <w:rPr>
          <w:rFonts w:asciiTheme="minorHAnsi" w:hAnsiTheme="minorHAnsi"/>
          <w:spacing w:val="23"/>
          <w:lang w:val="pl-PL"/>
        </w:rPr>
        <w:t xml:space="preserve"> </w:t>
      </w:r>
      <w:r w:rsidRPr="000722CE">
        <w:rPr>
          <w:rFonts w:asciiTheme="minorHAnsi" w:hAnsiTheme="minorHAnsi"/>
          <w:lang w:val="pl-PL"/>
        </w:rPr>
        <w:t>dawcy</w:t>
      </w:r>
      <w:r w:rsidRPr="000722CE">
        <w:rPr>
          <w:rFonts w:asciiTheme="minorHAnsi" w:hAnsiTheme="minorHAnsi"/>
          <w:spacing w:val="-1"/>
          <w:w w:val="99"/>
          <w:lang w:val="pl-PL"/>
        </w:rPr>
        <w:t xml:space="preserve"> </w:t>
      </w:r>
      <w:r w:rsidRPr="000722CE">
        <w:rPr>
          <w:rFonts w:asciiTheme="minorHAnsi" w:hAnsiTheme="minorHAnsi"/>
          <w:lang w:val="pl-PL"/>
        </w:rPr>
        <w:t>krajowi stanowili 7,9% wszystkich przeszczepień</w:t>
      </w:r>
      <w:r w:rsidRPr="000722CE">
        <w:rPr>
          <w:rFonts w:asciiTheme="minorHAnsi" w:hAnsiTheme="minorHAnsi"/>
          <w:spacing w:val="-11"/>
          <w:lang w:val="pl-PL"/>
        </w:rPr>
        <w:t xml:space="preserve"> </w:t>
      </w:r>
      <w:r w:rsidRPr="000722CE">
        <w:rPr>
          <w:rFonts w:asciiTheme="minorHAnsi" w:hAnsiTheme="minorHAnsi"/>
          <w:lang w:val="pl-PL"/>
        </w:rPr>
        <w:t>szpiku.</w:t>
      </w:r>
    </w:p>
    <w:p w14:paraId="52093FED" w14:textId="456218C1" w:rsidR="000722CE" w:rsidRPr="000722CE" w:rsidRDefault="000722CE" w:rsidP="000722CE">
      <w:pPr>
        <w:pStyle w:val="Tekstpodstawowy"/>
        <w:tabs>
          <w:tab w:val="left" w:pos="284"/>
        </w:tabs>
        <w:spacing w:before="0" w:line="276" w:lineRule="auto"/>
        <w:ind w:left="284" w:right="0"/>
        <w:rPr>
          <w:rFonts w:asciiTheme="minorHAnsi" w:hAnsiTheme="minorHAnsi"/>
          <w:lang w:val="pl-PL"/>
        </w:rPr>
      </w:pPr>
      <w:r w:rsidRPr="000722CE">
        <w:rPr>
          <w:rFonts w:asciiTheme="minorHAnsi" w:hAnsiTheme="minorHAnsi"/>
          <w:lang w:val="pl-PL"/>
        </w:rPr>
        <w:t>Rozwój krajowego zasobu potencjalnych dawców szpiku znajduje głębokie</w:t>
      </w:r>
      <w:r w:rsidRPr="000722CE">
        <w:rPr>
          <w:rFonts w:asciiTheme="minorHAnsi" w:hAnsiTheme="minorHAnsi"/>
          <w:spacing w:val="42"/>
          <w:lang w:val="pl-PL"/>
        </w:rPr>
        <w:t xml:space="preserve"> </w:t>
      </w:r>
      <w:r w:rsidRPr="000722CE">
        <w:rPr>
          <w:rFonts w:asciiTheme="minorHAnsi" w:hAnsiTheme="minorHAnsi"/>
          <w:lang w:val="pl-PL"/>
        </w:rPr>
        <w:t>uzasadnienie</w:t>
      </w:r>
      <w:r w:rsidRPr="000722CE">
        <w:rPr>
          <w:rFonts w:asciiTheme="minorHAnsi" w:hAnsiTheme="minorHAnsi"/>
          <w:spacing w:val="-1"/>
          <w:w w:val="99"/>
          <w:lang w:val="pl-PL"/>
        </w:rPr>
        <w:t xml:space="preserve"> </w:t>
      </w:r>
      <w:r w:rsidRPr="000722CE">
        <w:rPr>
          <w:rFonts w:asciiTheme="minorHAnsi" w:hAnsiTheme="minorHAnsi"/>
          <w:lang w:val="pl-PL"/>
        </w:rPr>
        <w:t>ekonomicznie</w:t>
      </w:r>
      <w:r w:rsidRPr="000722CE">
        <w:rPr>
          <w:rFonts w:asciiTheme="minorHAnsi" w:hAnsiTheme="minorHAnsi"/>
          <w:spacing w:val="33"/>
          <w:lang w:val="pl-PL"/>
        </w:rPr>
        <w:t xml:space="preserve"> </w:t>
      </w:r>
      <w:r w:rsidRPr="000722CE">
        <w:rPr>
          <w:rFonts w:asciiTheme="minorHAnsi" w:hAnsiTheme="minorHAnsi"/>
          <w:lang w:val="pl-PL"/>
        </w:rPr>
        <w:t>zważywszy</w:t>
      </w:r>
      <w:r w:rsidRPr="000722CE">
        <w:rPr>
          <w:rFonts w:asciiTheme="minorHAnsi" w:hAnsiTheme="minorHAnsi"/>
          <w:spacing w:val="33"/>
          <w:lang w:val="pl-PL"/>
        </w:rPr>
        <w:t xml:space="preserve"> </w:t>
      </w:r>
      <w:r w:rsidRPr="000722CE">
        <w:rPr>
          <w:rFonts w:asciiTheme="minorHAnsi" w:hAnsiTheme="minorHAnsi"/>
          <w:lang w:val="pl-PL"/>
        </w:rPr>
        <w:t>na</w:t>
      </w:r>
      <w:r w:rsidRPr="000722CE">
        <w:rPr>
          <w:rFonts w:asciiTheme="minorHAnsi" w:hAnsiTheme="minorHAnsi"/>
          <w:spacing w:val="33"/>
          <w:lang w:val="pl-PL"/>
        </w:rPr>
        <w:t xml:space="preserve"> </w:t>
      </w:r>
      <w:r w:rsidRPr="000722CE">
        <w:rPr>
          <w:rFonts w:asciiTheme="minorHAnsi" w:hAnsiTheme="minorHAnsi"/>
          <w:lang w:val="pl-PL"/>
        </w:rPr>
        <w:t>fakt,</w:t>
      </w:r>
      <w:r w:rsidRPr="000722CE">
        <w:rPr>
          <w:rFonts w:asciiTheme="minorHAnsi" w:hAnsiTheme="minorHAnsi"/>
          <w:spacing w:val="33"/>
          <w:lang w:val="pl-PL"/>
        </w:rPr>
        <w:t xml:space="preserve"> </w:t>
      </w:r>
      <w:r w:rsidRPr="000722CE">
        <w:rPr>
          <w:rFonts w:asciiTheme="minorHAnsi" w:hAnsiTheme="minorHAnsi"/>
          <w:lang w:val="pl-PL"/>
        </w:rPr>
        <w:t>iż</w:t>
      </w:r>
      <w:r w:rsidRPr="000722CE">
        <w:rPr>
          <w:rFonts w:asciiTheme="minorHAnsi" w:hAnsiTheme="minorHAnsi"/>
          <w:spacing w:val="34"/>
          <w:lang w:val="pl-PL"/>
        </w:rPr>
        <w:t xml:space="preserve"> </w:t>
      </w:r>
      <w:r w:rsidRPr="000722CE">
        <w:rPr>
          <w:rFonts w:asciiTheme="minorHAnsi" w:hAnsiTheme="minorHAnsi"/>
          <w:lang w:val="pl-PL"/>
        </w:rPr>
        <w:t>koszt</w:t>
      </w:r>
      <w:r w:rsidRPr="000722CE">
        <w:rPr>
          <w:rFonts w:asciiTheme="minorHAnsi" w:hAnsiTheme="minorHAnsi"/>
          <w:spacing w:val="33"/>
          <w:lang w:val="pl-PL"/>
        </w:rPr>
        <w:t xml:space="preserve"> </w:t>
      </w:r>
      <w:r w:rsidRPr="000722CE">
        <w:rPr>
          <w:rFonts w:asciiTheme="minorHAnsi" w:hAnsiTheme="minorHAnsi"/>
          <w:lang w:val="pl-PL"/>
        </w:rPr>
        <w:t>pozyskania</w:t>
      </w:r>
      <w:r w:rsidRPr="000722CE">
        <w:rPr>
          <w:rFonts w:asciiTheme="minorHAnsi" w:hAnsiTheme="minorHAnsi"/>
          <w:spacing w:val="33"/>
          <w:lang w:val="pl-PL"/>
        </w:rPr>
        <w:t xml:space="preserve"> </w:t>
      </w:r>
      <w:r w:rsidRPr="000722CE">
        <w:rPr>
          <w:rFonts w:asciiTheme="minorHAnsi" w:hAnsiTheme="minorHAnsi"/>
          <w:lang w:val="pl-PL"/>
        </w:rPr>
        <w:t>jednego</w:t>
      </w:r>
      <w:r w:rsidRPr="000722CE">
        <w:rPr>
          <w:rFonts w:asciiTheme="minorHAnsi" w:hAnsiTheme="minorHAnsi"/>
          <w:spacing w:val="33"/>
          <w:lang w:val="pl-PL"/>
        </w:rPr>
        <w:t xml:space="preserve"> </w:t>
      </w:r>
      <w:r w:rsidRPr="000722CE">
        <w:rPr>
          <w:rFonts w:asciiTheme="minorHAnsi" w:hAnsiTheme="minorHAnsi"/>
          <w:lang w:val="pl-PL"/>
        </w:rPr>
        <w:t>dawcy</w:t>
      </w:r>
      <w:r w:rsidRPr="000722CE">
        <w:rPr>
          <w:rFonts w:asciiTheme="minorHAnsi" w:hAnsiTheme="minorHAnsi"/>
          <w:spacing w:val="34"/>
          <w:lang w:val="pl-PL"/>
        </w:rPr>
        <w:t xml:space="preserve"> </w:t>
      </w:r>
      <w:r w:rsidRPr="000722CE">
        <w:rPr>
          <w:rFonts w:asciiTheme="minorHAnsi" w:hAnsiTheme="minorHAnsi"/>
          <w:lang w:val="pl-PL"/>
        </w:rPr>
        <w:t>z</w:t>
      </w:r>
      <w:r w:rsidRPr="000722CE">
        <w:rPr>
          <w:rFonts w:asciiTheme="minorHAnsi" w:hAnsiTheme="minorHAnsi"/>
          <w:spacing w:val="34"/>
          <w:lang w:val="pl-PL"/>
        </w:rPr>
        <w:t xml:space="preserve"> </w:t>
      </w:r>
      <w:r w:rsidRPr="000722CE">
        <w:rPr>
          <w:rFonts w:asciiTheme="minorHAnsi" w:hAnsiTheme="minorHAnsi"/>
          <w:lang w:val="pl-PL"/>
        </w:rPr>
        <w:t>polskiego</w:t>
      </w:r>
      <w:r w:rsidRPr="000722CE">
        <w:rPr>
          <w:rFonts w:asciiTheme="minorHAnsi" w:hAnsiTheme="minorHAnsi"/>
          <w:spacing w:val="34"/>
          <w:lang w:val="pl-PL"/>
        </w:rPr>
        <w:t xml:space="preserve"> </w:t>
      </w:r>
      <w:r w:rsidRPr="000722CE">
        <w:rPr>
          <w:rFonts w:asciiTheme="minorHAnsi" w:hAnsiTheme="minorHAnsi"/>
          <w:lang w:val="pl-PL"/>
        </w:rPr>
        <w:t>rejestru</w:t>
      </w:r>
      <w:r w:rsidRPr="000722CE">
        <w:rPr>
          <w:rFonts w:asciiTheme="minorHAnsi" w:hAnsiTheme="minorHAnsi"/>
          <w:w w:val="99"/>
          <w:lang w:val="pl-PL"/>
        </w:rPr>
        <w:t xml:space="preserve"> </w:t>
      </w:r>
      <w:r w:rsidRPr="000722CE">
        <w:rPr>
          <w:rFonts w:asciiTheme="minorHAnsi" w:hAnsiTheme="minorHAnsi"/>
          <w:lang w:val="pl-PL"/>
        </w:rPr>
        <w:t>wynosi</w:t>
      </w:r>
      <w:r w:rsidRPr="000722CE">
        <w:rPr>
          <w:rFonts w:asciiTheme="minorHAnsi" w:hAnsiTheme="minorHAnsi"/>
          <w:spacing w:val="13"/>
          <w:lang w:val="pl-PL"/>
        </w:rPr>
        <w:t xml:space="preserve"> </w:t>
      </w:r>
      <w:r w:rsidRPr="000722CE">
        <w:rPr>
          <w:rFonts w:asciiTheme="minorHAnsi" w:hAnsiTheme="minorHAnsi"/>
          <w:lang w:val="pl-PL"/>
        </w:rPr>
        <w:t>ok.</w:t>
      </w:r>
      <w:r w:rsidRPr="000722CE">
        <w:rPr>
          <w:rFonts w:asciiTheme="minorHAnsi" w:hAnsiTheme="minorHAnsi"/>
          <w:spacing w:val="13"/>
          <w:lang w:val="pl-PL"/>
        </w:rPr>
        <w:t xml:space="preserve"> </w:t>
      </w:r>
      <w:r w:rsidRPr="000722CE">
        <w:rPr>
          <w:rFonts w:asciiTheme="minorHAnsi" w:hAnsiTheme="minorHAnsi"/>
          <w:lang w:val="pl-PL"/>
        </w:rPr>
        <w:t>20</w:t>
      </w:r>
      <w:r w:rsidR="008B088B">
        <w:rPr>
          <w:rFonts w:asciiTheme="minorHAnsi" w:hAnsiTheme="minorHAnsi"/>
          <w:spacing w:val="-1"/>
          <w:lang w:val="pl-PL"/>
        </w:rPr>
        <w:t> </w:t>
      </w:r>
      <w:r w:rsidRPr="000722CE">
        <w:rPr>
          <w:rFonts w:asciiTheme="minorHAnsi" w:hAnsiTheme="minorHAnsi"/>
          <w:lang w:val="pl-PL"/>
        </w:rPr>
        <w:t>000</w:t>
      </w:r>
      <w:r w:rsidR="008B088B">
        <w:rPr>
          <w:rFonts w:asciiTheme="minorHAnsi" w:hAnsiTheme="minorHAnsi"/>
          <w:lang w:val="pl-PL"/>
        </w:rPr>
        <w:t>–</w:t>
      </w:r>
      <w:r w:rsidR="00D159A3">
        <w:rPr>
          <w:rFonts w:asciiTheme="minorHAnsi" w:hAnsiTheme="minorHAnsi"/>
          <w:lang w:val="pl-PL"/>
        </w:rPr>
        <w:t>25</w:t>
      </w:r>
      <w:r w:rsidRPr="000722CE">
        <w:rPr>
          <w:rFonts w:asciiTheme="minorHAnsi" w:hAnsiTheme="minorHAnsi"/>
          <w:spacing w:val="13"/>
          <w:lang w:val="pl-PL"/>
        </w:rPr>
        <w:t xml:space="preserve"> </w:t>
      </w:r>
      <w:r w:rsidRPr="000722CE">
        <w:rPr>
          <w:rFonts w:asciiTheme="minorHAnsi" w:hAnsiTheme="minorHAnsi"/>
          <w:lang w:val="pl-PL"/>
        </w:rPr>
        <w:t>000</w:t>
      </w:r>
      <w:r w:rsidRPr="000722CE">
        <w:rPr>
          <w:rFonts w:asciiTheme="minorHAnsi" w:hAnsiTheme="minorHAnsi"/>
          <w:spacing w:val="13"/>
          <w:lang w:val="pl-PL"/>
        </w:rPr>
        <w:t xml:space="preserve"> </w:t>
      </w:r>
      <w:r w:rsidRPr="000722CE">
        <w:rPr>
          <w:rFonts w:asciiTheme="minorHAnsi" w:hAnsiTheme="minorHAnsi"/>
          <w:lang w:val="pl-PL"/>
        </w:rPr>
        <w:t>zł</w:t>
      </w:r>
      <w:r w:rsidRPr="000722CE">
        <w:rPr>
          <w:rFonts w:asciiTheme="minorHAnsi" w:hAnsiTheme="minorHAnsi"/>
          <w:spacing w:val="14"/>
          <w:lang w:val="pl-PL"/>
        </w:rPr>
        <w:t xml:space="preserve"> </w:t>
      </w:r>
      <w:r w:rsidRPr="000722CE">
        <w:rPr>
          <w:rFonts w:asciiTheme="minorHAnsi" w:hAnsiTheme="minorHAnsi"/>
          <w:lang w:val="pl-PL"/>
        </w:rPr>
        <w:t>natomiast</w:t>
      </w:r>
      <w:r w:rsidRPr="000722CE">
        <w:rPr>
          <w:rFonts w:asciiTheme="minorHAnsi" w:hAnsiTheme="minorHAnsi"/>
          <w:spacing w:val="13"/>
          <w:lang w:val="pl-PL"/>
        </w:rPr>
        <w:t xml:space="preserve"> </w:t>
      </w:r>
      <w:r w:rsidRPr="000722CE">
        <w:rPr>
          <w:rFonts w:asciiTheme="minorHAnsi" w:hAnsiTheme="minorHAnsi"/>
          <w:lang w:val="pl-PL"/>
        </w:rPr>
        <w:t>z</w:t>
      </w:r>
      <w:r w:rsidRPr="000722CE">
        <w:rPr>
          <w:rFonts w:asciiTheme="minorHAnsi" w:hAnsiTheme="minorHAnsi"/>
          <w:spacing w:val="13"/>
          <w:lang w:val="pl-PL"/>
        </w:rPr>
        <w:t xml:space="preserve"> </w:t>
      </w:r>
      <w:r w:rsidRPr="000722CE">
        <w:rPr>
          <w:rFonts w:asciiTheme="minorHAnsi" w:hAnsiTheme="minorHAnsi"/>
          <w:lang w:val="pl-PL"/>
        </w:rPr>
        <w:t>rejestrów</w:t>
      </w:r>
      <w:r w:rsidRPr="000722CE">
        <w:rPr>
          <w:rFonts w:asciiTheme="minorHAnsi" w:hAnsiTheme="minorHAnsi"/>
          <w:spacing w:val="13"/>
          <w:lang w:val="pl-PL"/>
        </w:rPr>
        <w:t xml:space="preserve"> </w:t>
      </w:r>
      <w:r w:rsidRPr="000722CE">
        <w:rPr>
          <w:rFonts w:asciiTheme="minorHAnsi" w:hAnsiTheme="minorHAnsi"/>
          <w:lang w:val="pl-PL"/>
        </w:rPr>
        <w:t>zagranicznych</w:t>
      </w:r>
      <w:r w:rsidRPr="000722CE">
        <w:rPr>
          <w:rFonts w:asciiTheme="minorHAnsi" w:hAnsiTheme="minorHAnsi"/>
          <w:spacing w:val="13"/>
          <w:lang w:val="pl-PL"/>
        </w:rPr>
        <w:t xml:space="preserve"> </w:t>
      </w:r>
      <w:r w:rsidRPr="000722CE">
        <w:rPr>
          <w:rFonts w:asciiTheme="minorHAnsi" w:hAnsiTheme="minorHAnsi"/>
          <w:lang w:val="pl-PL"/>
        </w:rPr>
        <w:t>ok.</w:t>
      </w:r>
      <w:r w:rsidRPr="000722CE">
        <w:rPr>
          <w:rFonts w:asciiTheme="minorHAnsi" w:hAnsiTheme="minorHAnsi"/>
          <w:spacing w:val="13"/>
          <w:lang w:val="pl-PL"/>
        </w:rPr>
        <w:t xml:space="preserve"> </w:t>
      </w:r>
      <w:r w:rsidR="00D159A3">
        <w:rPr>
          <w:rFonts w:asciiTheme="minorHAnsi" w:hAnsiTheme="minorHAnsi"/>
          <w:lang w:val="pl-PL"/>
        </w:rPr>
        <w:t>14</w:t>
      </w:r>
      <w:r w:rsidR="008B088B">
        <w:rPr>
          <w:rFonts w:asciiTheme="minorHAnsi" w:hAnsiTheme="minorHAnsi"/>
          <w:lang w:val="pl-PL"/>
        </w:rPr>
        <w:t> </w:t>
      </w:r>
      <w:r w:rsidR="00D159A3">
        <w:rPr>
          <w:rFonts w:asciiTheme="minorHAnsi" w:hAnsiTheme="minorHAnsi"/>
          <w:lang w:val="pl-PL"/>
        </w:rPr>
        <w:t>500</w:t>
      </w:r>
      <w:r w:rsidR="008B088B">
        <w:rPr>
          <w:rFonts w:asciiTheme="minorHAnsi" w:hAnsiTheme="minorHAnsi"/>
          <w:spacing w:val="13"/>
          <w:lang w:val="pl-PL"/>
        </w:rPr>
        <w:t> </w:t>
      </w:r>
      <w:r w:rsidRPr="000722CE">
        <w:rPr>
          <w:rFonts w:asciiTheme="minorHAnsi" w:hAnsiTheme="minorHAnsi"/>
          <w:lang w:val="pl-PL"/>
        </w:rPr>
        <w:t xml:space="preserve">euro (ośrodki europejskie, w tym największy rejestr niemiecki) oraz ok. </w:t>
      </w:r>
      <w:r w:rsidR="00D159A3">
        <w:rPr>
          <w:rFonts w:asciiTheme="minorHAnsi" w:hAnsiTheme="minorHAnsi"/>
          <w:lang w:val="pl-PL"/>
        </w:rPr>
        <w:t>33</w:t>
      </w:r>
      <w:r w:rsidR="008B088B">
        <w:rPr>
          <w:rFonts w:asciiTheme="minorHAnsi" w:hAnsiTheme="minorHAnsi"/>
          <w:lang w:val="pl-PL"/>
        </w:rPr>
        <w:t> </w:t>
      </w:r>
      <w:r w:rsidRPr="000722CE">
        <w:rPr>
          <w:rFonts w:asciiTheme="minorHAnsi" w:hAnsiTheme="minorHAnsi"/>
          <w:lang w:val="pl-PL"/>
        </w:rPr>
        <w:t>000</w:t>
      </w:r>
      <w:r w:rsidR="008B088B">
        <w:rPr>
          <w:rFonts w:asciiTheme="minorHAnsi" w:hAnsiTheme="minorHAnsi"/>
          <w:lang w:val="pl-PL"/>
        </w:rPr>
        <w:t> </w:t>
      </w:r>
      <w:r w:rsidRPr="000722CE">
        <w:rPr>
          <w:rFonts w:asciiTheme="minorHAnsi" w:hAnsiTheme="minorHAnsi"/>
          <w:lang w:val="pl-PL"/>
        </w:rPr>
        <w:t>USD</w:t>
      </w:r>
      <w:r w:rsidRPr="000722CE">
        <w:rPr>
          <w:rFonts w:asciiTheme="minorHAnsi" w:hAnsiTheme="minorHAnsi"/>
          <w:spacing w:val="52"/>
          <w:lang w:val="pl-PL"/>
        </w:rPr>
        <w:t xml:space="preserve"> </w:t>
      </w:r>
      <w:r w:rsidRPr="000722CE">
        <w:rPr>
          <w:rFonts w:asciiTheme="minorHAnsi" w:hAnsiTheme="minorHAnsi"/>
          <w:lang w:val="pl-PL"/>
        </w:rPr>
        <w:t>(rejestry</w:t>
      </w:r>
      <w:r w:rsidRPr="000722CE">
        <w:rPr>
          <w:rFonts w:asciiTheme="minorHAnsi" w:hAnsiTheme="minorHAnsi"/>
          <w:w w:val="99"/>
          <w:lang w:val="pl-PL"/>
        </w:rPr>
        <w:t xml:space="preserve"> </w:t>
      </w:r>
      <w:r w:rsidRPr="000722CE">
        <w:rPr>
          <w:rFonts w:asciiTheme="minorHAnsi" w:hAnsiTheme="minorHAnsi"/>
          <w:lang w:val="pl-PL"/>
        </w:rPr>
        <w:t>amerykańskie).</w:t>
      </w:r>
    </w:p>
    <w:p w14:paraId="47E645CF" w14:textId="402EB29F" w:rsidR="000722CE" w:rsidRPr="000722CE" w:rsidRDefault="000722CE" w:rsidP="000722CE">
      <w:pPr>
        <w:pStyle w:val="Tekstpodstawowy"/>
        <w:tabs>
          <w:tab w:val="left" w:pos="284"/>
        </w:tabs>
        <w:spacing w:before="0" w:line="276" w:lineRule="auto"/>
        <w:ind w:left="284" w:right="0"/>
        <w:rPr>
          <w:rFonts w:asciiTheme="minorHAnsi" w:hAnsiTheme="minorHAnsi"/>
          <w:lang w:val="pl-PL"/>
        </w:rPr>
      </w:pPr>
      <w:r w:rsidRPr="000722CE">
        <w:rPr>
          <w:rFonts w:asciiTheme="minorHAnsi" w:hAnsiTheme="minorHAnsi"/>
          <w:lang w:val="pl-PL"/>
        </w:rPr>
        <w:t>Niezależnie od powyższego konieczny jest dalszy rozwój programu</w:t>
      </w:r>
      <w:r w:rsidRPr="000722CE">
        <w:rPr>
          <w:rFonts w:asciiTheme="minorHAnsi" w:hAnsiTheme="minorHAnsi"/>
          <w:spacing w:val="1"/>
          <w:lang w:val="pl-PL"/>
        </w:rPr>
        <w:t xml:space="preserve"> </w:t>
      </w:r>
      <w:r w:rsidRPr="000722CE">
        <w:rPr>
          <w:rFonts w:asciiTheme="minorHAnsi" w:hAnsiTheme="minorHAnsi"/>
          <w:lang w:val="pl-PL"/>
        </w:rPr>
        <w:t>rekrutacji</w:t>
      </w:r>
      <w:r w:rsidRPr="000722CE">
        <w:rPr>
          <w:rFonts w:asciiTheme="minorHAnsi" w:hAnsiTheme="minorHAnsi"/>
          <w:w w:val="99"/>
          <w:lang w:val="pl-PL"/>
        </w:rPr>
        <w:t xml:space="preserve"> </w:t>
      </w:r>
      <w:r w:rsidRPr="000722CE">
        <w:rPr>
          <w:rFonts w:asciiTheme="minorHAnsi" w:hAnsiTheme="minorHAnsi"/>
          <w:lang w:val="pl-PL"/>
        </w:rPr>
        <w:t>niespokrewnionych</w:t>
      </w:r>
      <w:r w:rsidRPr="000722CE">
        <w:rPr>
          <w:rFonts w:asciiTheme="minorHAnsi" w:hAnsiTheme="minorHAnsi"/>
          <w:spacing w:val="36"/>
          <w:lang w:val="pl-PL"/>
        </w:rPr>
        <w:t xml:space="preserve"> </w:t>
      </w:r>
      <w:r w:rsidRPr="000722CE">
        <w:rPr>
          <w:rFonts w:asciiTheme="minorHAnsi" w:hAnsiTheme="minorHAnsi"/>
          <w:lang w:val="pl-PL"/>
        </w:rPr>
        <w:t>dawców</w:t>
      </w:r>
      <w:r w:rsidRPr="000722CE">
        <w:rPr>
          <w:rFonts w:asciiTheme="minorHAnsi" w:hAnsiTheme="minorHAnsi"/>
          <w:spacing w:val="36"/>
          <w:lang w:val="pl-PL"/>
        </w:rPr>
        <w:t xml:space="preserve"> </w:t>
      </w:r>
      <w:r w:rsidRPr="000722CE">
        <w:rPr>
          <w:rFonts w:asciiTheme="minorHAnsi" w:hAnsiTheme="minorHAnsi"/>
          <w:lang w:val="pl-PL"/>
        </w:rPr>
        <w:t>szpiku,</w:t>
      </w:r>
      <w:r w:rsidRPr="000722CE">
        <w:rPr>
          <w:rFonts w:asciiTheme="minorHAnsi" w:hAnsiTheme="minorHAnsi"/>
          <w:spacing w:val="36"/>
          <w:lang w:val="pl-PL"/>
        </w:rPr>
        <w:t xml:space="preserve"> </w:t>
      </w:r>
      <w:r w:rsidRPr="000722CE">
        <w:rPr>
          <w:rFonts w:asciiTheme="minorHAnsi" w:hAnsiTheme="minorHAnsi"/>
          <w:lang w:val="pl-PL"/>
        </w:rPr>
        <w:t>chociaż</w:t>
      </w:r>
      <w:r w:rsidRPr="000722CE">
        <w:rPr>
          <w:rFonts w:asciiTheme="minorHAnsi" w:hAnsiTheme="minorHAnsi"/>
          <w:spacing w:val="36"/>
          <w:lang w:val="pl-PL"/>
        </w:rPr>
        <w:t xml:space="preserve"> </w:t>
      </w:r>
      <w:r w:rsidRPr="000722CE">
        <w:rPr>
          <w:rFonts w:asciiTheme="minorHAnsi" w:hAnsiTheme="minorHAnsi"/>
          <w:lang w:val="pl-PL"/>
        </w:rPr>
        <w:t>trzeba</w:t>
      </w:r>
      <w:r w:rsidRPr="000722CE">
        <w:rPr>
          <w:rFonts w:asciiTheme="minorHAnsi" w:hAnsiTheme="minorHAnsi"/>
          <w:spacing w:val="36"/>
          <w:lang w:val="pl-PL"/>
        </w:rPr>
        <w:t xml:space="preserve"> </w:t>
      </w:r>
      <w:r w:rsidRPr="000722CE">
        <w:rPr>
          <w:rFonts w:asciiTheme="minorHAnsi" w:hAnsiTheme="minorHAnsi"/>
          <w:lang w:val="pl-PL"/>
        </w:rPr>
        <w:t>uznać,</w:t>
      </w:r>
      <w:r w:rsidRPr="000722CE">
        <w:rPr>
          <w:rFonts w:asciiTheme="minorHAnsi" w:hAnsiTheme="minorHAnsi"/>
          <w:spacing w:val="36"/>
          <w:lang w:val="pl-PL"/>
        </w:rPr>
        <w:t xml:space="preserve"> </w:t>
      </w:r>
      <w:r w:rsidRPr="000722CE">
        <w:rPr>
          <w:rFonts w:asciiTheme="minorHAnsi" w:hAnsiTheme="minorHAnsi"/>
          <w:lang w:val="pl-PL"/>
        </w:rPr>
        <w:t>że</w:t>
      </w:r>
      <w:r w:rsidRPr="000722CE">
        <w:rPr>
          <w:rFonts w:asciiTheme="minorHAnsi" w:hAnsiTheme="minorHAnsi"/>
          <w:spacing w:val="36"/>
          <w:lang w:val="pl-PL"/>
        </w:rPr>
        <w:t xml:space="preserve"> </w:t>
      </w:r>
      <w:r w:rsidRPr="000722CE">
        <w:rPr>
          <w:rFonts w:asciiTheme="minorHAnsi" w:hAnsiTheme="minorHAnsi"/>
          <w:lang w:val="pl-PL"/>
        </w:rPr>
        <w:t>w</w:t>
      </w:r>
      <w:r w:rsidRPr="000722CE">
        <w:rPr>
          <w:rFonts w:asciiTheme="minorHAnsi" w:hAnsiTheme="minorHAnsi"/>
          <w:spacing w:val="36"/>
          <w:lang w:val="pl-PL"/>
        </w:rPr>
        <w:t xml:space="preserve"> </w:t>
      </w:r>
      <w:r w:rsidRPr="000722CE">
        <w:rPr>
          <w:rFonts w:asciiTheme="minorHAnsi" w:hAnsiTheme="minorHAnsi"/>
          <w:lang w:val="pl-PL"/>
        </w:rPr>
        <w:t>ostatnich</w:t>
      </w:r>
      <w:r w:rsidRPr="000722CE">
        <w:rPr>
          <w:rFonts w:asciiTheme="minorHAnsi" w:hAnsiTheme="minorHAnsi"/>
          <w:spacing w:val="36"/>
          <w:lang w:val="pl-PL"/>
        </w:rPr>
        <w:t xml:space="preserve"> </w:t>
      </w:r>
      <w:r w:rsidRPr="000722CE">
        <w:rPr>
          <w:rFonts w:asciiTheme="minorHAnsi" w:hAnsiTheme="minorHAnsi"/>
          <w:lang w:val="pl-PL"/>
        </w:rPr>
        <w:t>latach</w:t>
      </w:r>
      <w:r w:rsidRPr="000722CE">
        <w:rPr>
          <w:rFonts w:asciiTheme="minorHAnsi" w:hAnsiTheme="minorHAnsi"/>
          <w:spacing w:val="36"/>
          <w:lang w:val="pl-PL"/>
        </w:rPr>
        <w:t xml:space="preserve"> </w:t>
      </w:r>
      <w:r w:rsidRPr="000722CE">
        <w:rPr>
          <w:rFonts w:asciiTheme="minorHAnsi" w:hAnsiTheme="minorHAnsi"/>
          <w:lang w:val="pl-PL"/>
        </w:rPr>
        <w:t>ich</w:t>
      </w:r>
      <w:r w:rsidRPr="000722CE">
        <w:rPr>
          <w:rFonts w:asciiTheme="minorHAnsi" w:hAnsiTheme="minorHAnsi"/>
          <w:spacing w:val="36"/>
          <w:lang w:val="pl-PL"/>
        </w:rPr>
        <w:t xml:space="preserve"> </w:t>
      </w:r>
      <w:r w:rsidRPr="000722CE">
        <w:rPr>
          <w:rFonts w:asciiTheme="minorHAnsi" w:hAnsiTheme="minorHAnsi"/>
          <w:lang w:val="pl-PL"/>
        </w:rPr>
        <w:t>liczba</w:t>
      </w:r>
      <w:r w:rsidRPr="000722CE">
        <w:rPr>
          <w:rFonts w:asciiTheme="minorHAnsi" w:hAnsiTheme="minorHAnsi"/>
          <w:w w:val="99"/>
          <w:lang w:val="pl-PL"/>
        </w:rPr>
        <w:t xml:space="preserve"> </w:t>
      </w:r>
      <w:r w:rsidRPr="000722CE">
        <w:rPr>
          <w:rFonts w:asciiTheme="minorHAnsi" w:hAnsiTheme="minorHAnsi"/>
          <w:lang w:val="pl-PL"/>
        </w:rPr>
        <w:t>w przeliczeniu na 10 mln mieszkańców zbliżyła się do wielu lepiej rozwiniętych krajów i jest znacząco mniejsza głównie w porównaniu do Niemiec, które jednakże znacznie</w:t>
      </w:r>
      <w:r w:rsidRPr="000722CE">
        <w:rPr>
          <w:rFonts w:asciiTheme="minorHAnsi" w:hAnsiTheme="minorHAnsi"/>
          <w:spacing w:val="57"/>
          <w:lang w:val="pl-PL"/>
        </w:rPr>
        <w:t xml:space="preserve"> </w:t>
      </w:r>
      <w:r w:rsidRPr="000722CE">
        <w:rPr>
          <w:rFonts w:asciiTheme="minorHAnsi" w:hAnsiTheme="minorHAnsi"/>
          <w:lang w:val="pl-PL"/>
        </w:rPr>
        <w:t>wyprzedzają</w:t>
      </w:r>
      <w:r w:rsidRPr="000722CE">
        <w:rPr>
          <w:rFonts w:asciiTheme="minorHAnsi" w:hAnsiTheme="minorHAnsi"/>
          <w:w w:val="99"/>
          <w:lang w:val="pl-PL"/>
        </w:rPr>
        <w:t xml:space="preserve"> </w:t>
      </w:r>
      <w:r w:rsidRPr="000722CE">
        <w:rPr>
          <w:rFonts w:asciiTheme="minorHAnsi" w:hAnsiTheme="minorHAnsi"/>
          <w:lang w:val="pl-PL"/>
        </w:rPr>
        <w:t>w</w:t>
      </w:r>
      <w:r w:rsidRPr="000722CE">
        <w:rPr>
          <w:rFonts w:asciiTheme="minorHAnsi" w:hAnsiTheme="minorHAnsi"/>
          <w:spacing w:val="50"/>
          <w:lang w:val="pl-PL"/>
        </w:rPr>
        <w:t xml:space="preserve"> </w:t>
      </w:r>
      <w:r w:rsidRPr="000722CE">
        <w:rPr>
          <w:rFonts w:asciiTheme="minorHAnsi" w:hAnsiTheme="minorHAnsi"/>
          <w:lang w:val="pl-PL"/>
        </w:rPr>
        <w:t>tej</w:t>
      </w:r>
      <w:r w:rsidRPr="000722CE">
        <w:rPr>
          <w:rFonts w:asciiTheme="minorHAnsi" w:hAnsiTheme="minorHAnsi"/>
          <w:spacing w:val="50"/>
          <w:lang w:val="pl-PL"/>
        </w:rPr>
        <w:t xml:space="preserve"> </w:t>
      </w:r>
      <w:r w:rsidRPr="000722CE">
        <w:rPr>
          <w:rFonts w:asciiTheme="minorHAnsi" w:hAnsiTheme="minorHAnsi"/>
          <w:lang w:val="pl-PL"/>
        </w:rPr>
        <w:t>dziedzinie</w:t>
      </w:r>
      <w:r w:rsidRPr="000722CE">
        <w:rPr>
          <w:rFonts w:asciiTheme="minorHAnsi" w:hAnsiTheme="minorHAnsi"/>
          <w:spacing w:val="50"/>
          <w:lang w:val="pl-PL"/>
        </w:rPr>
        <w:t xml:space="preserve"> </w:t>
      </w:r>
      <w:r w:rsidRPr="000722CE">
        <w:rPr>
          <w:rFonts w:asciiTheme="minorHAnsi" w:hAnsiTheme="minorHAnsi"/>
          <w:lang w:val="pl-PL"/>
        </w:rPr>
        <w:t>wszystkie</w:t>
      </w:r>
      <w:r w:rsidRPr="000722CE">
        <w:rPr>
          <w:rFonts w:asciiTheme="minorHAnsi" w:hAnsiTheme="minorHAnsi"/>
          <w:spacing w:val="51"/>
          <w:lang w:val="pl-PL"/>
        </w:rPr>
        <w:t xml:space="preserve"> </w:t>
      </w:r>
      <w:r w:rsidRPr="000722CE">
        <w:rPr>
          <w:rFonts w:asciiTheme="minorHAnsi" w:hAnsiTheme="minorHAnsi"/>
          <w:lang w:val="pl-PL"/>
        </w:rPr>
        <w:t>inne</w:t>
      </w:r>
      <w:r w:rsidRPr="000722CE">
        <w:rPr>
          <w:rFonts w:asciiTheme="minorHAnsi" w:hAnsiTheme="minorHAnsi"/>
          <w:spacing w:val="50"/>
          <w:lang w:val="pl-PL"/>
        </w:rPr>
        <w:t xml:space="preserve"> </w:t>
      </w:r>
      <w:r w:rsidRPr="000722CE">
        <w:rPr>
          <w:rFonts w:asciiTheme="minorHAnsi" w:hAnsiTheme="minorHAnsi"/>
          <w:lang w:val="pl-PL"/>
        </w:rPr>
        <w:t>kraje.</w:t>
      </w:r>
      <w:r w:rsidRPr="000722CE">
        <w:rPr>
          <w:rFonts w:asciiTheme="minorHAnsi" w:hAnsiTheme="minorHAnsi"/>
          <w:spacing w:val="49"/>
          <w:lang w:val="pl-PL"/>
        </w:rPr>
        <w:t xml:space="preserve"> </w:t>
      </w:r>
      <w:r w:rsidRPr="000722CE">
        <w:rPr>
          <w:rFonts w:asciiTheme="minorHAnsi" w:hAnsiTheme="minorHAnsi"/>
          <w:lang w:val="pl-PL"/>
        </w:rPr>
        <w:t>Ten</w:t>
      </w:r>
      <w:r w:rsidRPr="000722CE">
        <w:rPr>
          <w:rFonts w:asciiTheme="minorHAnsi" w:hAnsiTheme="minorHAnsi"/>
          <w:spacing w:val="49"/>
          <w:lang w:val="pl-PL"/>
        </w:rPr>
        <w:t xml:space="preserve"> </w:t>
      </w:r>
      <w:r w:rsidRPr="000722CE">
        <w:rPr>
          <w:rFonts w:asciiTheme="minorHAnsi" w:hAnsiTheme="minorHAnsi"/>
          <w:lang w:val="pl-PL"/>
        </w:rPr>
        <w:t>rozwój</w:t>
      </w:r>
      <w:r w:rsidRPr="000722CE">
        <w:rPr>
          <w:rFonts w:asciiTheme="minorHAnsi" w:hAnsiTheme="minorHAnsi"/>
          <w:spacing w:val="50"/>
          <w:lang w:val="pl-PL"/>
        </w:rPr>
        <w:t xml:space="preserve"> </w:t>
      </w:r>
      <w:r w:rsidRPr="000722CE">
        <w:rPr>
          <w:rFonts w:asciiTheme="minorHAnsi" w:hAnsiTheme="minorHAnsi"/>
          <w:lang w:val="pl-PL"/>
        </w:rPr>
        <w:t>jest</w:t>
      </w:r>
      <w:r w:rsidRPr="000722CE">
        <w:rPr>
          <w:rFonts w:asciiTheme="minorHAnsi" w:hAnsiTheme="minorHAnsi"/>
          <w:spacing w:val="49"/>
          <w:lang w:val="pl-PL"/>
        </w:rPr>
        <w:t xml:space="preserve"> </w:t>
      </w:r>
      <w:r w:rsidRPr="000722CE">
        <w:rPr>
          <w:rFonts w:asciiTheme="minorHAnsi" w:hAnsiTheme="minorHAnsi"/>
          <w:lang w:val="pl-PL"/>
        </w:rPr>
        <w:t>potrzebny</w:t>
      </w:r>
      <w:r w:rsidRPr="000722CE">
        <w:rPr>
          <w:rFonts w:asciiTheme="minorHAnsi" w:hAnsiTheme="minorHAnsi"/>
          <w:spacing w:val="50"/>
          <w:lang w:val="pl-PL"/>
        </w:rPr>
        <w:t xml:space="preserve"> </w:t>
      </w:r>
      <w:r w:rsidRPr="000722CE">
        <w:rPr>
          <w:rFonts w:asciiTheme="minorHAnsi" w:hAnsiTheme="minorHAnsi"/>
          <w:lang w:val="pl-PL"/>
        </w:rPr>
        <w:t>z</w:t>
      </w:r>
      <w:r w:rsidRPr="000722CE">
        <w:rPr>
          <w:rFonts w:asciiTheme="minorHAnsi" w:hAnsiTheme="minorHAnsi"/>
          <w:spacing w:val="50"/>
          <w:lang w:val="pl-PL"/>
        </w:rPr>
        <w:t xml:space="preserve"> </w:t>
      </w:r>
      <w:r w:rsidRPr="000722CE">
        <w:rPr>
          <w:rFonts w:asciiTheme="minorHAnsi" w:hAnsiTheme="minorHAnsi"/>
          <w:lang w:val="pl-PL"/>
        </w:rPr>
        <w:t>trzech</w:t>
      </w:r>
      <w:r w:rsidRPr="000722CE">
        <w:rPr>
          <w:rFonts w:asciiTheme="minorHAnsi" w:hAnsiTheme="minorHAnsi"/>
          <w:spacing w:val="49"/>
          <w:lang w:val="pl-PL"/>
        </w:rPr>
        <w:t xml:space="preserve"> </w:t>
      </w:r>
      <w:r w:rsidRPr="000722CE">
        <w:rPr>
          <w:rFonts w:asciiTheme="minorHAnsi" w:hAnsiTheme="minorHAnsi"/>
          <w:lang w:val="pl-PL"/>
        </w:rPr>
        <w:t>względów.</w:t>
      </w:r>
      <w:r w:rsidRPr="000722CE">
        <w:rPr>
          <w:rFonts w:asciiTheme="minorHAnsi" w:hAnsiTheme="minorHAnsi"/>
          <w:spacing w:val="50"/>
          <w:lang w:val="pl-PL"/>
        </w:rPr>
        <w:t xml:space="preserve"> </w:t>
      </w:r>
      <w:r w:rsidRPr="000722CE">
        <w:rPr>
          <w:rFonts w:asciiTheme="minorHAnsi" w:hAnsiTheme="minorHAnsi"/>
          <w:lang w:val="pl-PL"/>
        </w:rPr>
        <w:t>Po pierwsze zmniejszy koszty zabiegów dla polskich ośrodków transplantacyjnych, gdyż</w:t>
      </w:r>
      <w:r w:rsidRPr="000722CE">
        <w:rPr>
          <w:rFonts w:asciiTheme="minorHAnsi" w:hAnsiTheme="minorHAnsi"/>
          <w:spacing w:val="20"/>
          <w:lang w:val="pl-PL"/>
        </w:rPr>
        <w:t xml:space="preserve"> </w:t>
      </w:r>
      <w:r w:rsidRPr="000722CE">
        <w:rPr>
          <w:rFonts w:asciiTheme="minorHAnsi" w:hAnsiTheme="minorHAnsi"/>
          <w:lang w:val="pl-PL"/>
        </w:rPr>
        <w:t>dawca</w:t>
      </w:r>
      <w:r w:rsidRPr="000722CE">
        <w:rPr>
          <w:rFonts w:asciiTheme="minorHAnsi" w:hAnsiTheme="minorHAnsi"/>
          <w:w w:val="99"/>
          <w:lang w:val="pl-PL"/>
        </w:rPr>
        <w:t xml:space="preserve"> </w:t>
      </w:r>
      <w:r w:rsidRPr="000722CE">
        <w:rPr>
          <w:rFonts w:asciiTheme="minorHAnsi" w:hAnsiTheme="minorHAnsi"/>
          <w:lang w:val="pl-PL"/>
        </w:rPr>
        <w:t>polski</w:t>
      </w:r>
      <w:r w:rsidRPr="000722CE">
        <w:rPr>
          <w:rFonts w:asciiTheme="minorHAnsi" w:hAnsiTheme="minorHAnsi"/>
          <w:spacing w:val="50"/>
          <w:lang w:val="pl-PL"/>
        </w:rPr>
        <w:t xml:space="preserve"> </w:t>
      </w:r>
      <w:r w:rsidRPr="000722CE">
        <w:rPr>
          <w:rFonts w:asciiTheme="minorHAnsi" w:hAnsiTheme="minorHAnsi"/>
          <w:lang w:val="pl-PL"/>
        </w:rPr>
        <w:t>jest</w:t>
      </w:r>
      <w:r w:rsidRPr="000722CE">
        <w:rPr>
          <w:rFonts w:asciiTheme="minorHAnsi" w:hAnsiTheme="minorHAnsi"/>
          <w:spacing w:val="50"/>
          <w:lang w:val="pl-PL"/>
        </w:rPr>
        <w:t xml:space="preserve"> </w:t>
      </w:r>
      <w:r w:rsidRPr="000722CE">
        <w:rPr>
          <w:rFonts w:asciiTheme="minorHAnsi" w:hAnsiTheme="minorHAnsi"/>
          <w:lang w:val="pl-PL"/>
        </w:rPr>
        <w:t>dostępny</w:t>
      </w:r>
      <w:r w:rsidRPr="000722CE">
        <w:rPr>
          <w:rFonts w:asciiTheme="minorHAnsi" w:hAnsiTheme="minorHAnsi"/>
          <w:spacing w:val="50"/>
          <w:lang w:val="pl-PL"/>
        </w:rPr>
        <w:t xml:space="preserve"> </w:t>
      </w:r>
      <w:r w:rsidRPr="000722CE">
        <w:rPr>
          <w:rFonts w:asciiTheme="minorHAnsi" w:hAnsiTheme="minorHAnsi"/>
          <w:lang w:val="pl-PL"/>
        </w:rPr>
        <w:t>za</w:t>
      </w:r>
      <w:r w:rsidRPr="000722CE">
        <w:rPr>
          <w:rFonts w:asciiTheme="minorHAnsi" w:hAnsiTheme="minorHAnsi"/>
          <w:spacing w:val="50"/>
          <w:lang w:val="pl-PL"/>
        </w:rPr>
        <w:t xml:space="preserve"> </w:t>
      </w:r>
      <w:r w:rsidRPr="000722CE">
        <w:rPr>
          <w:rFonts w:asciiTheme="minorHAnsi" w:hAnsiTheme="minorHAnsi"/>
          <w:lang w:val="pl-PL"/>
        </w:rPr>
        <w:t>mniejszą</w:t>
      </w:r>
      <w:r w:rsidRPr="000722CE">
        <w:rPr>
          <w:rFonts w:asciiTheme="minorHAnsi" w:hAnsiTheme="minorHAnsi"/>
          <w:spacing w:val="50"/>
          <w:lang w:val="pl-PL"/>
        </w:rPr>
        <w:t xml:space="preserve"> </w:t>
      </w:r>
      <w:r w:rsidRPr="000722CE">
        <w:rPr>
          <w:rFonts w:asciiTheme="minorHAnsi" w:hAnsiTheme="minorHAnsi"/>
          <w:lang w:val="pl-PL"/>
        </w:rPr>
        <w:t>opłatą</w:t>
      </w:r>
      <w:r w:rsidRPr="000722CE">
        <w:rPr>
          <w:rFonts w:asciiTheme="minorHAnsi" w:hAnsiTheme="minorHAnsi"/>
          <w:spacing w:val="50"/>
          <w:lang w:val="pl-PL"/>
        </w:rPr>
        <w:t xml:space="preserve"> </w:t>
      </w:r>
      <w:r w:rsidRPr="000722CE">
        <w:rPr>
          <w:rFonts w:asciiTheme="minorHAnsi" w:hAnsiTheme="minorHAnsi"/>
          <w:lang w:val="pl-PL"/>
        </w:rPr>
        <w:t>niż</w:t>
      </w:r>
      <w:r w:rsidRPr="000722CE">
        <w:rPr>
          <w:rFonts w:asciiTheme="minorHAnsi" w:hAnsiTheme="minorHAnsi"/>
          <w:spacing w:val="50"/>
          <w:lang w:val="pl-PL"/>
        </w:rPr>
        <w:t xml:space="preserve"> </w:t>
      </w:r>
      <w:r w:rsidRPr="000722CE">
        <w:rPr>
          <w:rFonts w:asciiTheme="minorHAnsi" w:hAnsiTheme="minorHAnsi"/>
          <w:lang w:val="pl-PL"/>
        </w:rPr>
        <w:t>dawca</w:t>
      </w:r>
      <w:r w:rsidRPr="000722CE">
        <w:rPr>
          <w:rFonts w:asciiTheme="minorHAnsi" w:hAnsiTheme="minorHAnsi"/>
          <w:spacing w:val="50"/>
          <w:lang w:val="pl-PL"/>
        </w:rPr>
        <w:t xml:space="preserve"> </w:t>
      </w:r>
      <w:r w:rsidRPr="000722CE">
        <w:rPr>
          <w:rFonts w:asciiTheme="minorHAnsi" w:hAnsiTheme="minorHAnsi"/>
          <w:lang w:val="pl-PL"/>
        </w:rPr>
        <w:t>zagraniczny.</w:t>
      </w:r>
      <w:r w:rsidRPr="000722CE">
        <w:rPr>
          <w:rFonts w:asciiTheme="minorHAnsi" w:hAnsiTheme="minorHAnsi"/>
          <w:spacing w:val="50"/>
          <w:lang w:val="pl-PL"/>
        </w:rPr>
        <w:t xml:space="preserve"> </w:t>
      </w:r>
      <w:r w:rsidRPr="000722CE">
        <w:rPr>
          <w:rFonts w:asciiTheme="minorHAnsi" w:hAnsiTheme="minorHAnsi"/>
          <w:lang w:val="pl-PL"/>
        </w:rPr>
        <w:t>Po</w:t>
      </w:r>
      <w:r w:rsidRPr="000722CE">
        <w:rPr>
          <w:rFonts w:asciiTheme="minorHAnsi" w:hAnsiTheme="minorHAnsi"/>
          <w:spacing w:val="50"/>
          <w:lang w:val="pl-PL"/>
        </w:rPr>
        <w:t xml:space="preserve"> </w:t>
      </w:r>
      <w:r w:rsidRPr="000722CE">
        <w:rPr>
          <w:rFonts w:asciiTheme="minorHAnsi" w:hAnsiTheme="minorHAnsi"/>
          <w:lang w:val="pl-PL"/>
        </w:rPr>
        <w:t>drugie,</w:t>
      </w:r>
      <w:r w:rsidRPr="000722CE">
        <w:rPr>
          <w:rFonts w:asciiTheme="minorHAnsi" w:hAnsiTheme="minorHAnsi"/>
          <w:spacing w:val="50"/>
          <w:lang w:val="pl-PL"/>
        </w:rPr>
        <w:t xml:space="preserve"> </w:t>
      </w:r>
      <w:r w:rsidRPr="000722CE">
        <w:rPr>
          <w:rFonts w:asciiTheme="minorHAnsi" w:hAnsiTheme="minorHAnsi"/>
          <w:lang w:val="pl-PL"/>
        </w:rPr>
        <w:t>udostępnianie</w:t>
      </w:r>
      <w:r w:rsidRPr="000722CE">
        <w:rPr>
          <w:rFonts w:asciiTheme="minorHAnsi" w:hAnsiTheme="minorHAnsi"/>
          <w:w w:val="99"/>
          <w:lang w:val="pl-PL"/>
        </w:rPr>
        <w:t xml:space="preserve"> </w:t>
      </w:r>
      <w:r w:rsidRPr="000722CE">
        <w:rPr>
          <w:rFonts w:asciiTheme="minorHAnsi" w:hAnsiTheme="minorHAnsi"/>
          <w:lang w:val="pl-PL"/>
        </w:rPr>
        <w:t>dawców polskich za granicę pozwoli na dalszy rozwój polskich rejestrów w oparciu również</w:t>
      </w:r>
      <w:r w:rsidRPr="000722CE">
        <w:rPr>
          <w:rFonts w:asciiTheme="minorHAnsi" w:hAnsiTheme="minorHAnsi"/>
          <w:w w:val="99"/>
          <w:lang w:val="pl-PL"/>
        </w:rPr>
        <w:t xml:space="preserve"> </w:t>
      </w:r>
      <w:r w:rsidRPr="000722CE">
        <w:rPr>
          <w:rFonts w:asciiTheme="minorHAnsi" w:hAnsiTheme="minorHAnsi"/>
          <w:lang w:val="pl-PL"/>
        </w:rPr>
        <w:t>o</w:t>
      </w:r>
      <w:r w:rsidRPr="000722CE">
        <w:rPr>
          <w:rFonts w:asciiTheme="minorHAnsi" w:hAnsiTheme="minorHAnsi"/>
          <w:spacing w:val="24"/>
          <w:lang w:val="pl-PL"/>
        </w:rPr>
        <w:t xml:space="preserve"> </w:t>
      </w:r>
      <w:r w:rsidRPr="000722CE">
        <w:rPr>
          <w:rFonts w:asciiTheme="minorHAnsi" w:hAnsiTheme="minorHAnsi"/>
          <w:lang w:val="pl-PL"/>
        </w:rPr>
        <w:t>środki</w:t>
      </w:r>
      <w:r w:rsidRPr="000722CE">
        <w:rPr>
          <w:rFonts w:asciiTheme="minorHAnsi" w:hAnsiTheme="minorHAnsi"/>
          <w:spacing w:val="23"/>
          <w:lang w:val="pl-PL"/>
        </w:rPr>
        <w:t xml:space="preserve"> </w:t>
      </w:r>
      <w:r w:rsidRPr="000722CE">
        <w:rPr>
          <w:rFonts w:asciiTheme="minorHAnsi" w:hAnsiTheme="minorHAnsi"/>
          <w:lang w:val="pl-PL"/>
        </w:rPr>
        <w:t>pozyskane</w:t>
      </w:r>
      <w:r w:rsidRPr="000722CE">
        <w:rPr>
          <w:rFonts w:asciiTheme="minorHAnsi" w:hAnsiTheme="minorHAnsi"/>
          <w:spacing w:val="23"/>
          <w:lang w:val="pl-PL"/>
        </w:rPr>
        <w:t xml:space="preserve"> </w:t>
      </w:r>
      <w:r w:rsidRPr="000722CE">
        <w:rPr>
          <w:rFonts w:asciiTheme="minorHAnsi" w:hAnsiTheme="minorHAnsi"/>
          <w:lang w:val="pl-PL"/>
        </w:rPr>
        <w:t>za</w:t>
      </w:r>
      <w:r w:rsidRPr="000722CE">
        <w:rPr>
          <w:rFonts w:asciiTheme="minorHAnsi" w:hAnsiTheme="minorHAnsi"/>
          <w:spacing w:val="23"/>
          <w:lang w:val="pl-PL"/>
        </w:rPr>
        <w:t xml:space="preserve"> </w:t>
      </w:r>
      <w:r w:rsidRPr="000722CE">
        <w:rPr>
          <w:rFonts w:asciiTheme="minorHAnsi" w:hAnsiTheme="minorHAnsi"/>
          <w:lang w:val="pl-PL"/>
        </w:rPr>
        <w:t>udostępnianie</w:t>
      </w:r>
      <w:r w:rsidRPr="000722CE">
        <w:rPr>
          <w:rFonts w:asciiTheme="minorHAnsi" w:hAnsiTheme="minorHAnsi"/>
          <w:spacing w:val="24"/>
          <w:lang w:val="pl-PL"/>
        </w:rPr>
        <w:t xml:space="preserve"> </w:t>
      </w:r>
      <w:r w:rsidRPr="000722CE">
        <w:rPr>
          <w:rFonts w:asciiTheme="minorHAnsi" w:hAnsiTheme="minorHAnsi"/>
          <w:lang w:val="pl-PL"/>
        </w:rPr>
        <w:t>tych</w:t>
      </w:r>
      <w:r w:rsidRPr="000722CE">
        <w:rPr>
          <w:rFonts w:asciiTheme="minorHAnsi" w:hAnsiTheme="minorHAnsi"/>
          <w:spacing w:val="24"/>
          <w:lang w:val="pl-PL"/>
        </w:rPr>
        <w:t xml:space="preserve"> </w:t>
      </w:r>
      <w:r w:rsidRPr="000722CE">
        <w:rPr>
          <w:rFonts w:asciiTheme="minorHAnsi" w:hAnsiTheme="minorHAnsi"/>
          <w:lang w:val="pl-PL"/>
        </w:rPr>
        <w:t>dawców.</w:t>
      </w:r>
      <w:r w:rsidRPr="000722CE">
        <w:rPr>
          <w:rFonts w:asciiTheme="minorHAnsi" w:hAnsiTheme="minorHAnsi"/>
          <w:spacing w:val="24"/>
          <w:lang w:val="pl-PL"/>
        </w:rPr>
        <w:t xml:space="preserve"> </w:t>
      </w:r>
      <w:r w:rsidRPr="000722CE">
        <w:rPr>
          <w:rFonts w:asciiTheme="minorHAnsi" w:hAnsiTheme="minorHAnsi"/>
          <w:lang w:val="pl-PL"/>
        </w:rPr>
        <w:t>Po</w:t>
      </w:r>
      <w:r w:rsidRPr="000722CE">
        <w:rPr>
          <w:rFonts w:asciiTheme="minorHAnsi" w:hAnsiTheme="minorHAnsi"/>
          <w:spacing w:val="24"/>
          <w:lang w:val="pl-PL"/>
        </w:rPr>
        <w:t xml:space="preserve"> </w:t>
      </w:r>
      <w:r w:rsidRPr="000722CE">
        <w:rPr>
          <w:rFonts w:asciiTheme="minorHAnsi" w:hAnsiTheme="minorHAnsi"/>
          <w:lang w:val="pl-PL"/>
        </w:rPr>
        <w:t>trzecie,</w:t>
      </w:r>
      <w:r w:rsidRPr="000722CE">
        <w:rPr>
          <w:rFonts w:asciiTheme="minorHAnsi" w:hAnsiTheme="minorHAnsi"/>
          <w:spacing w:val="24"/>
          <w:lang w:val="pl-PL"/>
        </w:rPr>
        <w:t xml:space="preserve"> </w:t>
      </w:r>
      <w:r w:rsidRPr="000722CE">
        <w:rPr>
          <w:rFonts w:asciiTheme="minorHAnsi" w:hAnsiTheme="minorHAnsi"/>
          <w:lang w:val="pl-PL"/>
        </w:rPr>
        <w:t>w</w:t>
      </w:r>
      <w:r w:rsidRPr="000722CE">
        <w:rPr>
          <w:rFonts w:asciiTheme="minorHAnsi" w:hAnsiTheme="minorHAnsi"/>
          <w:spacing w:val="24"/>
          <w:lang w:val="pl-PL"/>
        </w:rPr>
        <w:t xml:space="preserve"> </w:t>
      </w:r>
      <w:r w:rsidRPr="000722CE">
        <w:rPr>
          <w:rFonts w:asciiTheme="minorHAnsi" w:hAnsiTheme="minorHAnsi"/>
          <w:lang w:val="pl-PL"/>
        </w:rPr>
        <w:t>Polsce</w:t>
      </w:r>
      <w:r w:rsidRPr="000722CE">
        <w:rPr>
          <w:rFonts w:asciiTheme="minorHAnsi" w:hAnsiTheme="minorHAnsi"/>
          <w:spacing w:val="24"/>
          <w:lang w:val="pl-PL"/>
        </w:rPr>
        <w:t xml:space="preserve"> </w:t>
      </w:r>
      <w:r w:rsidRPr="000722CE">
        <w:rPr>
          <w:rFonts w:asciiTheme="minorHAnsi" w:hAnsiTheme="minorHAnsi"/>
          <w:lang w:val="pl-PL"/>
        </w:rPr>
        <w:t>mogą</w:t>
      </w:r>
      <w:r w:rsidRPr="000722CE">
        <w:rPr>
          <w:rFonts w:asciiTheme="minorHAnsi" w:hAnsiTheme="minorHAnsi"/>
          <w:spacing w:val="25"/>
          <w:lang w:val="pl-PL"/>
        </w:rPr>
        <w:t xml:space="preserve"> </w:t>
      </w:r>
      <w:r w:rsidRPr="000722CE">
        <w:rPr>
          <w:rFonts w:asciiTheme="minorHAnsi" w:hAnsiTheme="minorHAnsi"/>
          <w:lang w:val="pl-PL"/>
        </w:rPr>
        <w:t>występować</w:t>
      </w:r>
      <w:r w:rsidRPr="000722CE">
        <w:rPr>
          <w:rFonts w:asciiTheme="minorHAnsi" w:hAnsiTheme="minorHAnsi"/>
          <w:w w:val="99"/>
          <w:lang w:val="pl-PL"/>
        </w:rPr>
        <w:t xml:space="preserve"> </w:t>
      </w:r>
      <w:r w:rsidRPr="000722CE">
        <w:rPr>
          <w:rFonts w:asciiTheme="minorHAnsi" w:hAnsiTheme="minorHAnsi"/>
          <w:lang w:val="pl-PL"/>
        </w:rPr>
        <w:t>unikalne</w:t>
      </w:r>
      <w:r w:rsidRPr="000722CE">
        <w:rPr>
          <w:rFonts w:asciiTheme="minorHAnsi" w:hAnsiTheme="minorHAnsi"/>
          <w:spacing w:val="32"/>
          <w:lang w:val="pl-PL"/>
        </w:rPr>
        <w:t xml:space="preserve"> </w:t>
      </w:r>
      <w:r w:rsidRPr="000722CE">
        <w:rPr>
          <w:rFonts w:asciiTheme="minorHAnsi" w:hAnsiTheme="minorHAnsi"/>
          <w:lang w:val="pl-PL"/>
        </w:rPr>
        <w:t>kombinacje</w:t>
      </w:r>
      <w:r w:rsidRPr="000722CE">
        <w:rPr>
          <w:rFonts w:asciiTheme="minorHAnsi" w:hAnsiTheme="minorHAnsi"/>
          <w:spacing w:val="32"/>
          <w:lang w:val="pl-PL"/>
        </w:rPr>
        <w:t xml:space="preserve"> </w:t>
      </w:r>
      <w:r w:rsidRPr="000722CE">
        <w:rPr>
          <w:rFonts w:asciiTheme="minorHAnsi" w:hAnsiTheme="minorHAnsi"/>
          <w:lang w:val="pl-PL"/>
        </w:rPr>
        <w:t>antygenów</w:t>
      </w:r>
      <w:r w:rsidRPr="000722CE">
        <w:rPr>
          <w:rFonts w:asciiTheme="minorHAnsi" w:hAnsiTheme="minorHAnsi"/>
          <w:spacing w:val="32"/>
          <w:lang w:val="pl-PL"/>
        </w:rPr>
        <w:t xml:space="preserve"> </w:t>
      </w:r>
      <w:r w:rsidRPr="000722CE">
        <w:rPr>
          <w:rFonts w:asciiTheme="minorHAnsi" w:hAnsiTheme="minorHAnsi"/>
          <w:lang w:val="pl-PL"/>
        </w:rPr>
        <w:t>zgodności</w:t>
      </w:r>
      <w:r w:rsidRPr="000722CE">
        <w:rPr>
          <w:rFonts w:asciiTheme="minorHAnsi" w:hAnsiTheme="minorHAnsi"/>
          <w:spacing w:val="32"/>
          <w:lang w:val="pl-PL"/>
        </w:rPr>
        <w:t xml:space="preserve"> </w:t>
      </w:r>
      <w:r w:rsidRPr="000722CE">
        <w:rPr>
          <w:rFonts w:asciiTheme="minorHAnsi" w:hAnsiTheme="minorHAnsi"/>
          <w:lang w:val="pl-PL"/>
        </w:rPr>
        <w:t>tkankowej</w:t>
      </w:r>
      <w:r w:rsidRPr="000722CE">
        <w:rPr>
          <w:rFonts w:asciiTheme="minorHAnsi" w:hAnsiTheme="minorHAnsi"/>
          <w:spacing w:val="32"/>
          <w:lang w:val="pl-PL"/>
        </w:rPr>
        <w:t xml:space="preserve"> </w:t>
      </w:r>
      <w:r w:rsidRPr="000722CE">
        <w:rPr>
          <w:rFonts w:asciiTheme="minorHAnsi" w:hAnsiTheme="minorHAnsi"/>
          <w:lang w:val="pl-PL"/>
        </w:rPr>
        <w:t>HLA</w:t>
      </w:r>
      <w:r w:rsidRPr="000722CE">
        <w:rPr>
          <w:rFonts w:asciiTheme="minorHAnsi" w:hAnsiTheme="minorHAnsi"/>
          <w:spacing w:val="32"/>
          <w:lang w:val="pl-PL"/>
        </w:rPr>
        <w:t xml:space="preserve"> </w:t>
      </w:r>
      <w:r w:rsidRPr="000722CE">
        <w:rPr>
          <w:rFonts w:asciiTheme="minorHAnsi" w:hAnsiTheme="minorHAnsi"/>
          <w:lang w:val="pl-PL"/>
        </w:rPr>
        <w:t>i</w:t>
      </w:r>
      <w:r w:rsidRPr="000722CE">
        <w:rPr>
          <w:rFonts w:asciiTheme="minorHAnsi" w:hAnsiTheme="minorHAnsi"/>
          <w:spacing w:val="32"/>
          <w:lang w:val="pl-PL"/>
        </w:rPr>
        <w:t xml:space="preserve"> </w:t>
      </w:r>
      <w:r w:rsidRPr="000722CE">
        <w:rPr>
          <w:rFonts w:asciiTheme="minorHAnsi" w:hAnsiTheme="minorHAnsi"/>
          <w:lang w:val="pl-PL"/>
        </w:rPr>
        <w:t>włączenie</w:t>
      </w:r>
      <w:r w:rsidRPr="000722CE">
        <w:rPr>
          <w:rFonts w:asciiTheme="minorHAnsi" w:hAnsiTheme="minorHAnsi"/>
          <w:spacing w:val="32"/>
          <w:lang w:val="pl-PL"/>
        </w:rPr>
        <w:t xml:space="preserve"> </w:t>
      </w:r>
      <w:r w:rsidRPr="000722CE">
        <w:rPr>
          <w:rFonts w:asciiTheme="minorHAnsi" w:hAnsiTheme="minorHAnsi"/>
          <w:lang w:val="pl-PL"/>
        </w:rPr>
        <w:t>takich</w:t>
      </w:r>
      <w:r w:rsidRPr="000722CE">
        <w:rPr>
          <w:rFonts w:asciiTheme="minorHAnsi" w:hAnsiTheme="minorHAnsi"/>
          <w:spacing w:val="31"/>
          <w:lang w:val="pl-PL"/>
        </w:rPr>
        <w:t xml:space="preserve"> </w:t>
      </w:r>
      <w:r w:rsidRPr="000722CE">
        <w:rPr>
          <w:rFonts w:asciiTheme="minorHAnsi" w:hAnsiTheme="minorHAnsi"/>
          <w:lang w:val="pl-PL"/>
        </w:rPr>
        <w:t>dawców</w:t>
      </w:r>
      <w:r w:rsidRPr="000722CE">
        <w:rPr>
          <w:rFonts w:asciiTheme="minorHAnsi" w:hAnsiTheme="minorHAnsi"/>
          <w:spacing w:val="32"/>
          <w:lang w:val="pl-PL"/>
        </w:rPr>
        <w:t xml:space="preserve"> </w:t>
      </w:r>
      <w:r w:rsidRPr="000722CE">
        <w:rPr>
          <w:rFonts w:asciiTheme="minorHAnsi" w:hAnsiTheme="minorHAnsi"/>
          <w:lang w:val="pl-PL"/>
        </w:rPr>
        <w:t>do</w:t>
      </w:r>
      <w:r w:rsidRPr="000722CE">
        <w:rPr>
          <w:rFonts w:asciiTheme="minorHAnsi" w:hAnsiTheme="minorHAnsi"/>
          <w:spacing w:val="-1"/>
          <w:lang w:val="pl-PL"/>
        </w:rPr>
        <w:t xml:space="preserve"> </w:t>
      </w:r>
      <w:r w:rsidRPr="000722CE">
        <w:rPr>
          <w:rFonts w:asciiTheme="minorHAnsi" w:hAnsiTheme="minorHAnsi"/>
          <w:lang w:val="pl-PL"/>
        </w:rPr>
        <w:t>rejestrów pozwoli znaleźć dawcę dla części chorych, dla których ich obecnie nie ma.</w:t>
      </w:r>
      <w:r w:rsidRPr="000722CE">
        <w:rPr>
          <w:rFonts w:asciiTheme="minorHAnsi" w:hAnsiTheme="minorHAnsi"/>
          <w:spacing w:val="-5"/>
          <w:lang w:val="pl-PL"/>
        </w:rPr>
        <w:t xml:space="preserve"> </w:t>
      </w:r>
      <w:r w:rsidRPr="000722CE">
        <w:rPr>
          <w:rFonts w:asciiTheme="minorHAnsi" w:hAnsiTheme="minorHAnsi"/>
          <w:lang w:val="pl-PL"/>
        </w:rPr>
        <w:t>Tabela 5 przedstawia liczbę dawców szpiku w wybranych krajach europejskich za 2010</w:t>
      </w:r>
      <w:r w:rsidRPr="000722CE">
        <w:rPr>
          <w:rFonts w:asciiTheme="minorHAnsi" w:hAnsiTheme="minorHAnsi"/>
          <w:spacing w:val="-5"/>
          <w:lang w:val="pl-PL"/>
        </w:rPr>
        <w:t xml:space="preserve"> </w:t>
      </w:r>
      <w:r w:rsidR="008B088B">
        <w:rPr>
          <w:rFonts w:asciiTheme="minorHAnsi" w:hAnsiTheme="minorHAnsi"/>
          <w:lang w:val="pl-PL"/>
        </w:rPr>
        <w:t>r</w:t>
      </w:r>
      <w:r w:rsidRPr="000722CE">
        <w:rPr>
          <w:rFonts w:asciiTheme="minorHAnsi" w:hAnsiTheme="minorHAnsi"/>
          <w:lang w:val="pl-PL"/>
        </w:rPr>
        <w:t>.</w:t>
      </w:r>
    </w:p>
    <w:p w14:paraId="6810E073" w14:textId="77777777" w:rsidR="000722CE" w:rsidRPr="0081318D" w:rsidRDefault="000722CE" w:rsidP="000722CE">
      <w:pPr>
        <w:tabs>
          <w:tab w:val="left" w:pos="0"/>
        </w:tabs>
        <w:rPr>
          <w:rFonts w:ascii="Times New Roman" w:hAnsi="Times New Roman"/>
          <w:sz w:val="24"/>
          <w:szCs w:val="24"/>
        </w:rPr>
      </w:pPr>
    </w:p>
    <w:p w14:paraId="6A7F9C34" w14:textId="77777777" w:rsidR="000722CE" w:rsidRPr="000722CE" w:rsidRDefault="000722CE" w:rsidP="000722CE">
      <w:pPr>
        <w:tabs>
          <w:tab w:val="left" w:pos="0"/>
        </w:tabs>
        <w:rPr>
          <w:sz w:val="24"/>
          <w:szCs w:val="24"/>
        </w:rPr>
      </w:pPr>
      <w:r w:rsidRPr="000722CE">
        <w:rPr>
          <w:sz w:val="24"/>
          <w:szCs w:val="24"/>
        </w:rPr>
        <w:t xml:space="preserve">Tabela 5. Liczba potencjalnych niespokrewnionych dawców w rejestrach dawców szpiku </w:t>
      </w:r>
      <w:r w:rsidR="00BB06C1">
        <w:rPr>
          <w:sz w:val="24"/>
          <w:szCs w:val="24"/>
        </w:rPr>
        <w:br/>
      </w:r>
      <w:r w:rsidRPr="000722CE">
        <w:rPr>
          <w:sz w:val="24"/>
          <w:szCs w:val="24"/>
        </w:rPr>
        <w:t>w</w:t>
      </w:r>
      <w:r w:rsidRPr="000722CE">
        <w:rPr>
          <w:spacing w:val="1"/>
          <w:sz w:val="24"/>
          <w:szCs w:val="24"/>
        </w:rPr>
        <w:t xml:space="preserve"> </w:t>
      </w:r>
      <w:r w:rsidRPr="000722CE">
        <w:rPr>
          <w:sz w:val="24"/>
          <w:szCs w:val="24"/>
        </w:rPr>
        <w:t>wybranych krajach Unii</w:t>
      </w:r>
      <w:r w:rsidRPr="000722CE">
        <w:rPr>
          <w:spacing w:val="-5"/>
          <w:sz w:val="24"/>
          <w:szCs w:val="24"/>
        </w:rPr>
        <w:t xml:space="preserve"> </w:t>
      </w:r>
      <w:r w:rsidRPr="000722CE">
        <w:rPr>
          <w:sz w:val="24"/>
          <w:szCs w:val="24"/>
        </w:rPr>
        <w:t>Europejskiej</w:t>
      </w:r>
      <w:r w:rsidR="00B84C76">
        <w:rPr>
          <w:sz w:val="24"/>
          <w:szCs w:val="24"/>
        </w:rPr>
        <w:t xml:space="preserve"> w roku 2010.</w:t>
      </w:r>
    </w:p>
    <w:tbl>
      <w:tblPr>
        <w:tblW w:w="0" w:type="auto"/>
        <w:tblInd w:w="104" w:type="dxa"/>
        <w:tblLayout w:type="fixed"/>
        <w:tblCellMar>
          <w:left w:w="0" w:type="dxa"/>
          <w:right w:w="0" w:type="dxa"/>
        </w:tblCellMar>
        <w:tblLook w:val="01E0" w:firstRow="1" w:lastRow="1" w:firstColumn="1" w:lastColumn="1" w:noHBand="0" w:noVBand="0"/>
      </w:tblPr>
      <w:tblGrid>
        <w:gridCol w:w="2448"/>
        <w:gridCol w:w="3694"/>
        <w:gridCol w:w="3071"/>
      </w:tblGrid>
      <w:tr w:rsidR="000722CE" w:rsidRPr="00A56CA1" w14:paraId="030729BA" w14:textId="77777777" w:rsidTr="00133101">
        <w:trPr>
          <w:trHeight w:hRule="exact" w:val="1071"/>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3C985D78" w14:textId="77777777" w:rsidR="000722CE" w:rsidRPr="000722CE" w:rsidRDefault="000722CE" w:rsidP="00133DFB">
            <w:pPr>
              <w:pStyle w:val="TableParagraph"/>
              <w:spacing w:before="120"/>
              <w:ind w:left="0" w:right="0"/>
              <w:jc w:val="center"/>
              <w:rPr>
                <w:rFonts w:asciiTheme="minorHAnsi" w:eastAsia="Tahoma" w:hAnsiTheme="minorHAnsi"/>
                <w:sz w:val="24"/>
                <w:szCs w:val="24"/>
              </w:rPr>
            </w:pPr>
            <w:r w:rsidRPr="000722CE">
              <w:rPr>
                <w:rFonts w:asciiTheme="minorHAnsi" w:hAnsiTheme="minorHAnsi"/>
                <w:b/>
                <w:sz w:val="24"/>
              </w:rPr>
              <w:t>Kraj</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14:paraId="3C46919F" w14:textId="77777777" w:rsidR="000722CE" w:rsidRPr="000722CE" w:rsidRDefault="000722CE" w:rsidP="00133DFB">
            <w:pPr>
              <w:pStyle w:val="TableParagraph"/>
              <w:spacing w:before="120" w:line="240" w:lineRule="auto"/>
              <w:ind w:left="0" w:right="289"/>
              <w:jc w:val="center"/>
              <w:rPr>
                <w:rFonts w:asciiTheme="minorHAnsi" w:eastAsia="Tahoma" w:hAnsiTheme="minorHAnsi"/>
                <w:sz w:val="24"/>
                <w:szCs w:val="24"/>
                <w:lang w:val="pl-PL"/>
              </w:rPr>
            </w:pPr>
            <w:r w:rsidRPr="000722CE">
              <w:rPr>
                <w:rFonts w:asciiTheme="minorHAnsi" w:hAnsiTheme="minorHAnsi"/>
                <w:b/>
                <w:sz w:val="24"/>
                <w:lang w:val="pl-PL"/>
              </w:rPr>
              <w:t>Liczba dawców szpiku</w:t>
            </w:r>
            <w:r w:rsidRPr="000722CE">
              <w:rPr>
                <w:rFonts w:asciiTheme="minorHAnsi" w:hAnsiTheme="minorHAnsi"/>
                <w:b/>
                <w:spacing w:val="-9"/>
                <w:sz w:val="24"/>
                <w:lang w:val="pl-PL"/>
              </w:rPr>
              <w:t xml:space="preserve"> </w:t>
            </w:r>
            <w:r w:rsidRPr="000722CE">
              <w:rPr>
                <w:rFonts w:asciiTheme="minorHAnsi" w:hAnsiTheme="minorHAnsi"/>
                <w:b/>
                <w:sz w:val="24"/>
                <w:lang w:val="pl-PL"/>
              </w:rPr>
              <w:t>we</w:t>
            </w:r>
            <w:r w:rsidRPr="000722CE">
              <w:rPr>
                <w:rFonts w:asciiTheme="minorHAnsi" w:hAnsiTheme="minorHAnsi"/>
                <w:b/>
                <w:w w:val="99"/>
                <w:sz w:val="24"/>
                <w:lang w:val="pl-PL"/>
              </w:rPr>
              <w:t xml:space="preserve"> </w:t>
            </w:r>
            <w:r w:rsidRPr="000722CE">
              <w:rPr>
                <w:rFonts w:asciiTheme="minorHAnsi" w:hAnsiTheme="minorHAnsi"/>
                <w:b/>
                <w:sz w:val="24"/>
                <w:lang w:val="pl-PL"/>
              </w:rPr>
              <w:t>wszystkich</w:t>
            </w:r>
            <w:r w:rsidRPr="000722CE">
              <w:rPr>
                <w:rFonts w:asciiTheme="minorHAnsi" w:hAnsiTheme="minorHAnsi"/>
                <w:b/>
                <w:spacing w:val="-2"/>
                <w:sz w:val="24"/>
                <w:lang w:val="pl-PL"/>
              </w:rPr>
              <w:t xml:space="preserve"> </w:t>
            </w:r>
            <w:r w:rsidRPr="000722CE">
              <w:rPr>
                <w:rFonts w:asciiTheme="minorHAnsi" w:hAnsiTheme="minorHAnsi"/>
                <w:b/>
                <w:sz w:val="24"/>
                <w:lang w:val="pl-PL"/>
              </w:rPr>
              <w:t>rejestrach</w:t>
            </w:r>
            <w:r w:rsidRPr="000722CE">
              <w:rPr>
                <w:rFonts w:asciiTheme="minorHAnsi" w:hAnsiTheme="minorHAnsi"/>
                <w:b/>
                <w:w w:val="99"/>
                <w:sz w:val="24"/>
                <w:lang w:val="pl-PL"/>
              </w:rPr>
              <w:t xml:space="preserve"> </w:t>
            </w:r>
            <w:r w:rsidRPr="000722CE">
              <w:rPr>
                <w:rFonts w:asciiTheme="minorHAnsi" w:hAnsiTheme="minorHAnsi"/>
                <w:b/>
                <w:sz w:val="24"/>
                <w:lang w:val="pl-PL"/>
              </w:rPr>
              <w:t>danego</w:t>
            </w:r>
            <w:r w:rsidRPr="000722CE">
              <w:rPr>
                <w:rFonts w:asciiTheme="minorHAnsi" w:hAnsiTheme="minorHAnsi"/>
                <w:b/>
                <w:spacing w:val="-5"/>
                <w:sz w:val="24"/>
                <w:lang w:val="pl-PL"/>
              </w:rPr>
              <w:t xml:space="preserve"> </w:t>
            </w:r>
            <w:r w:rsidRPr="000722CE">
              <w:rPr>
                <w:rFonts w:asciiTheme="minorHAnsi" w:hAnsiTheme="minorHAnsi"/>
                <w:b/>
                <w:sz w:val="24"/>
                <w:lang w:val="pl-PL"/>
              </w:rPr>
              <w:t>kraju</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7A4D501C" w14:textId="77777777" w:rsidR="000722CE" w:rsidRPr="000722CE" w:rsidRDefault="000722CE" w:rsidP="00133DFB">
            <w:pPr>
              <w:pStyle w:val="TableParagraph"/>
              <w:spacing w:before="120" w:line="240" w:lineRule="auto"/>
              <w:ind w:left="0" w:right="125"/>
              <w:jc w:val="center"/>
              <w:rPr>
                <w:rFonts w:asciiTheme="minorHAnsi" w:eastAsia="Tahoma" w:hAnsiTheme="minorHAnsi"/>
                <w:sz w:val="24"/>
                <w:szCs w:val="24"/>
                <w:lang w:val="pl-PL"/>
              </w:rPr>
            </w:pPr>
            <w:r w:rsidRPr="000722CE">
              <w:rPr>
                <w:rFonts w:asciiTheme="minorHAnsi" w:hAnsiTheme="minorHAnsi"/>
                <w:b/>
                <w:sz w:val="24"/>
                <w:lang w:val="pl-PL"/>
              </w:rPr>
              <w:t>Liczba dawców</w:t>
            </w:r>
            <w:r w:rsidRPr="000722CE">
              <w:rPr>
                <w:rFonts w:asciiTheme="minorHAnsi" w:hAnsiTheme="minorHAnsi"/>
                <w:b/>
                <w:spacing w:val="-7"/>
                <w:sz w:val="24"/>
                <w:lang w:val="pl-PL"/>
              </w:rPr>
              <w:t xml:space="preserve"> </w:t>
            </w:r>
            <w:r w:rsidRPr="000722CE">
              <w:rPr>
                <w:rFonts w:asciiTheme="minorHAnsi" w:hAnsiTheme="minorHAnsi"/>
                <w:b/>
                <w:sz w:val="24"/>
                <w:lang w:val="pl-PL"/>
              </w:rPr>
              <w:t>szpiku/</w:t>
            </w:r>
            <w:r w:rsidRPr="000722CE">
              <w:rPr>
                <w:rFonts w:asciiTheme="minorHAnsi" w:hAnsiTheme="minorHAnsi"/>
                <w:b/>
                <w:w w:val="99"/>
                <w:sz w:val="24"/>
                <w:lang w:val="pl-PL"/>
              </w:rPr>
              <w:t xml:space="preserve"> </w:t>
            </w:r>
            <w:r w:rsidRPr="000722CE">
              <w:rPr>
                <w:rFonts w:asciiTheme="minorHAnsi" w:hAnsiTheme="minorHAnsi"/>
                <w:b/>
                <w:sz w:val="24"/>
                <w:lang w:val="pl-PL"/>
              </w:rPr>
              <w:t>10 mln</w:t>
            </w:r>
            <w:r w:rsidRPr="000722CE">
              <w:rPr>
                <w:rFonts w:asciiTheme="minorHAnsi" w:hAnsiTheme="minorHAnsi"/>
                <w:b/>
                <w:spacing w:val="-8"/>
                <w:sz w:val="24"/>
                <w:lang w:val="pl-PL"/>
              </w:rPr>
              <w:t xml:space="preserve"> </w:t>
            </w:r>
            <w:r w:rsidRPr="000722CE">
              <w:rPr>
                <w:rFonts w:asciiTheme="minorHAnsi" w:hAnsiTheme="minorHAnsi"/>
                <w:b/>
                <w:sz w:val="24"/>
                <w:lang w:val="pl-PL"/>
              </w:rPr>
              <w:t>ludności</w:t>
            </w:r>
          </w:p>
        </w:tc>
      </w:tr>
      <w:tr w:rsidR="000722CE" w:rsidRPr="00E6206D" w14:paraId="064C6F61" w14:textId="77777777" w:rsidTr="00133DFB">
        <w:trPr>
          <w:trHeight w:hRule="exact" w:val="561"/>
        </w:trPr>
        <w:tc>
          <w:tcPr>
            <w:tcW w:w="2448" w:type="dxa"/>
            <w:tcBorders>
              <w:top w:val="single" w:sz="4" w:space="0" w:color="000000"/>
              <w:left w:val="single" w:sz="4" w:space="0" w:color="000000"/>
              <w:bottom w:val="single" w:sz="4" w:space="0" w:color="000000"/>
              <w:right w:val="single" w:sz="4" w:space="0" w:color="000000"/>
            </w:tcBorders>
            <w:shd w:val="clear" w:color="auto" w:fill="D6E3BC"/>
          </w:tcPr>
          <w:p w14:paraId="44D8793F" w14:textId="77777777" w:rsidR="000722CE" w:rsidRPr="000722CE" w:rsidRDefault="000722CE" w:rsidP="00133101">
            <w:pPr>
              <w:pStyle w:val="TableParagraph"/>
              <w:spacing w:before="80" w:after="80"/>
              <w:ind w:left="327" w:right="1"/>
              <w:jc w:val="left"/>
              <w:rPr>
                <w:rFonts w:asciiTheme="minorHAnsi" w:eastAsia="Tahoma" w:hAnsiTheme="minorHAnsi"/>
                <w:sz w:val="24"/>
                <w:szCs w:val="24"/>
              </w:rPr>
            </w:pPr>
            <w:r w:rsidRPr="000722CE">
              <w:rPr>
                <w:rFonts w:asciiTheme="minorHAnsi" w:hAnsiTheme="minorHAnsi"/>
                <w:sz w:val="24"/>
              </w:rPr>
              <w:t>Polska</w:t>
            </w:r>
          </w:p>
        </w:tc>
        <w:tc>
          <w:tcPr>
            <w:tcW w:w="3694" w:type="dxa"/>
            <w:tcBorders>
              <w:top w:val="single" w:sz="4" w:space="0" w:color="000000"/>
              <w:left w:val="single" w:sz="4" w:space="0" w:color="000000"/>
              <w:bottom w:val="single" w:sz="4" w:space="0" w:color="000000"/>
              <w:right w:val="single" w:sz="4" w:space="0" w:color="000000"/>
            </w:tcBorders>
            <w:shd w:val="clear" w:color="auto" w:fill="D6E3BC"/>
          </w:tcPr>
          <w:p w14:paraId="3FB033F7" w14:textId="70EFCDCC" w:rsidR="000722CE" w:rsidRPr="000722CE" w:rsidRDefault="008B088B" w:rsidP="00133101">
            <w:pPr>
              <w:pStyle w:val="TableParagraph"/>
              <w:spacing w:before="80" w:after="80"/>
              <w:ind w:left="430"/>
              <w:jc w:val="center"/>
              <w:rPr>
                <w:rFonts w:asciiTheme="minorHAnsi" w:eastAsia="Tahoma" w:hAnsiTheme="minorHAnsi"/>
                <w:sz w:val="24"/>
                <w:szCs w:val="24"/>
              </w:rPr>
            </w:pPr>
            <w:r>
              <w:rPr>
                <w:rFonts w:asciiTheme="minorHAnsi" w:hAnsiTheme="minorHAnsi"/>
                <w:sz w:val="24"/>
              </w:rPr>
              <w:t xml:space="preserve">87 </w:t>
            </w:r>
            <w:r w:rsidR="000722CE" w:rsidRPr="000722CE">
              <w:rPr>
                <w:rFonts w:asciiTheme="minorHAnsi" w:hAnsiTheme="minorHAnsi"/>
                <w:sz w:val="24"/>
              </w:rPr>
              <w:t>647</w:t>
            </w:r>
          </w:p>
        </w:tc>
        <w:tc>
          <w:tcPr>
            <w:tcW w:w="3071" w:type="dxa"/>
            <w:tcBorders>
              <w:top w:val="single" w:sz="4" w:space="0" w:color="000000"/>
              <w:left w:val="single" w:sz="4" w:space="0" w:color="000000"/>
              <w:bottom w:val="single" w:sz="4" w:space="0" w:color="000000"/>
              <w:right w:val="single" w:sz="4" w:space="0" w:color="000000"/>
            </w:tcBorders>
            <w:shd w:val="clear" w:color="auto" w:fill="D6E3BC"/>
          </w:tcPr>
          <w:p w14:paraId="65C65F8C" w14:textId="54B4A91D" w:rsidR="000722CE" w:rsidRPr="000722CE" w:rsidRDefault="008B088B" w:rsidP="00133101">
            <w:pPr>
              <w:pStyle w:val="TableParagraph"/>
              <w:spacing w:before="80" w:after="80"/>
              <w:ind w:left="1166"/>
              <w:rPr>
                <w:rFonts w:asciiTheme="minorHAnsi" w:eastAsia="Tahoma" w:hAnsiTheme="minorHAnsi"/>
                <w:sz w:val="24"/>
                <w:szCs w:val="24"/>
              </w:rPr>
            </w:pPr>
            <w:r>
              <w:rPr>
                <w:rFonts w:asciiTheme="minorHAnsi" w:hAnsiTheme="minorHAnsi"/>
                <w:sz w:val="24"/>
              </w:rPr>
              <w:t xml:space="preserve">23 </w:t>
            </w:r>
            <w:r w:rsidR="000722CE" w:rsidRPr="000722CE">
              <w:rPr>
                <w:rFonts w:asciiTheme="minorHAnsi" w:hAnsiTheme="minorHAnsi"/>
                <w:sz w:val="24"/>
              </w:rPr>
              <w:t>004</w:t>
            </w:r>
          </w:p>
        </w:tc>
      </w:tr>
      <w:tr w:rsidR="000722CE" w:rsidRPr="00E6206D" w14:paraId="425AC570" w14:textId="77777777" w:rsidTr="00133DFB">
        <w:trPr>
          <w:trHeight w:hRule="exact" w:val="569"/>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3D5996D5" w14:textId="77777777" w:rsidR="000722CE" w:rsidRPr="000722CE" w:rsidRDefault="000722CE" w:rsidP="00133101">
            <w:pPr>
              <w:pStyle w:val="TableParagraph"/>
              <w:spacing w:before="80" w:after="80"/>
              <w:ind w:left="327"/>
              <w:jc w:val="left"/>
              <w:rPr>
                <w:rFonts w:asciiTheme="minorHAnsi" w:eastAsia="Tahoma" w:hAnsiTheme="minorHAnsi"/>
                <w:sz w:val="24"/>
                <w:szCs w:val="24"/>
              </w:rPr>
            </w:pPr>
            <w:r w:rsidRPr="000722CE">
              <w:rPr>
                <w:rFonts w:asciiTheme="minorHAnsi" w:hAnsiTheme="minorHAnsi"/>
                <w:sz w:val="24"/>
              </w:rPr>
              <w:t>Czechy</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14:paraId="30FC44DE" w14:textId="0E22EC95" w:rsidR="000722CE" w:rsidRPr="000722CE" w:rsidRDefault="008B088B" w:rsidP="00133101">
            <w:pPr>
              <w:pStyle w:val="TableParagraph"/>
              <w:spacing w:before="80" w:after="80"/>
              <w:ind w:left="430"/>
              <w:jc w:val="center"/>
              <w:rPr>
                <w:rFonts w:asciiTheme="minorHAnsi" w:eastAsia="Tahoma" w:hAnsiTheme="minorHAnsi"/>
                <w:sz w:val="24"/>
                <w:szCs w:val="24"/>
              </w:rPr>
            </w:pPr>
            <w:r>
              <w:rPr>
                <w:rFonts w:asciiTheme="minorHAnsi" w:hAnsiTheme="minorHAnsi"/>
                <w:sz w:val="24"/>
              </w:rPr>
              <w:t xml:space="preserve">54 </w:t>
            </w:r>
            <w:r w:rsidR="000722CE" w:rsidRPr="000722CE">
              <w:rPr>
                <w:rFonts w:asciiTheme="minorHAnsi" w:hAnsiTheme="minorHAnsi"/>
                <w:sz w:val="24"/>
              </w:rPr>
              <w:t>343</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58EACA2B" w14:textId="6BC6323A" w:rsidR="000722CE" w:rsidRPr="000722CE" w:rsidRDefault="008B088B" w:rsidP="00133101">
            <w:pPr>
              <w:pStyle w:val="TableParagraph"/>
              <w:spacing w:before="80" w:after="80"/>
              <w:ind w:left="1166"/>
              <w:rPr>
                <w:rFonts w:asciiTheme="minorHAnsi" w:eastAsia="Tahoma" w:hAnsiTheme="minorHAnsi"/>
                <w:sz w:val="24"/>
                <w:szCs w:val="24"/>
              </w:rPr>
            </w:pPr>
            <w:r>
              <w:rPr>
                <w:rFonts w:asciiTheme="minorHAnsi" w:hAnsiTheme="minorHAnsi"/>
                <w:sz w:val="24"/>
              </w:rPr>
              <w:t xml:space="preserve">53 </w:t>
            </w:r>
            <w:r w:rsidR="000722CE" w:rsidRPr="000722CE">
              <w:rPr>
                <w:rFonts w:asciiTheme="minorHAnsi" w:hAnsiTheme="minorHAnsi"/>
                <w:sz w:val="24"/>
              </w:rPr>
              <w:t>105</w:t>
            </w:r>
          </w:p>
        </w:tc>
      </w:tr>
      <w:tr w:rsidR="000722CE" w:rsidRPr="00E6206D" w14:paraId="0AF39C1E" w14:textId="77777777" w:rsidTr="00133DFB">
        <w:trPr>
          <w:trHeight w:hRule="exact" w:val="577"/>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2F553028" w14:textId="77777777" w:rsidR="000722CE" w:rsidRPr="000722CE" w:rsidRDefault="000722CE" w:rsidP="00133101">
            <w:pPr>
              <w:pStyle w:val="TableParagraph"/>
              <w:spacing w:before="80" w:after="80"/>
              <w:ind w:left="327" w:right="1"/>
              <w:jc w:val="left"/>
              <w:rPr>
                <w:rFonts w:asciiTheme="minorHAnsi" w:eastAsia="Tahoma" w:hAnsiTheme="minorHAnsi"/>
                <w:sz w:val="24"/>
                <w:szCs w:val="24"/>
              </w:rPr>
            </w:pPr>
            <w:r w:rsidRPr="000722CE">
              <w:rPr>
                <w:rFonts w:asciiTheme="minorHAnsi" w:hAnsiTheme="minorHAnsi"/>
                <w:sz w:val="24"/>
              </w:rPr>
              <w:t>Grecja</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14:paraId="72253988" w14:textId="5D0ED1B4" w:rsidR="000722CE" w:rsidRPr="000722CE" w:rsidRDefault="008B088B" w:rsidP="00133101">
            <w:pPr>
              <w:pStyle w:val="TableParagraph"/>
              <w:spacing w:before="80" w:after="80"/>
              <w:ind w:left="430"/>
              <w:jc w:val="center"/>
              <w:rPr>
                <w:rFonts w:asciiTheme="minorHAnsi" w:eastAsia="Tahoma" w:hAnsiTheme="minorHAnsi"/>
                <w:sz w:val="24"/>
                <w:szCs w:val="24"/>
              </w:rPr>
            </w:pPr>
            <w:r>
              <w:rPr>
                <w:rFonts w:asciiTheme="minorHAnsi" w:hAnsiTheme="minorHAnsi"/>
                <w:sz w:val="24"/>
              </w:rPr>
              <w:t xml:space="preserve">21 </w:t>
            </w:r>
            <w:r w:rsidR="000722CE" w:rsidRPr="000722CE">
              <w:rPr>
                <w:rFonts w:asciiTheme="minorHAnsi" w:hAnsiTheme="minorHAnsi"/>
                <w:sz w:val="24"/>
              </w:rPr>
              <w:t>836</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191D0FCB" w14:textId="67C07574" w:rsidR="000722CE" w:rsidRPr="000722CE" w:rsidRDefault="000722CE" w:rsidP="008B088B">
            <w:pPr>
              <w:pStyle w:val="TableParagraph"/>
              <w:spacing w:before="80" w:after="80"/>
              <w:ind w:left="1167"/>
              <w:rPr>
                <w:rFonts w:asciiTheme="minorHAnsi" w:eastAsia="Tahoma" w:hAnsiTheme="minorHAnsi"/>
                <w:sz w:val="24"/>
                <w:szCs w:val="24"/>
              </w:rPr>
            </w:pPr>
            <w:r w:rsidRPr="000722CE">
              <w:rPr>
                <w:rFonts w:asciiTheme="minorHAnsi" w:hAnsiTheme="minorHAnsi"/>
                <w:sz w:val="24"/>
              </w:rPr>
              <w:t>19</w:t>
            </w:r>
            <w:r w:rsidR="008B088B">
              <w:rPr>
                <w:rFonts w:asciiTheme="minorHAnsi" w:hAnsiTheme="minorHAnsi"/>
                <w:sz w:val="24"/>
              </w:rPr>
              <w:t xml:space="preserve"> </w:t>
            </w:r>
            <w:r w:rsidRPr="000722CE">
              <w:rPr>
                <w:rFonts w:asciiTheme="minorHAnsi" w:hAnsiTheme="minorHAnsi"/>
                <w:sz w:val="24"/>
              </w:rPr>
              <w:t>672</w:t>
            </w:r>
          </w:p>
        </w:tc>
      </w:tr>
      <w:tr w:rsidR="000722CE" w:rsidRPr="00E6206D" w14:paraId="3792AAF1" w14:textId="77777777" w:rsidTr="00133DFB">
        <w:trPr>
          <w:trHeight w:hRule="exact" w:val="571"/>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3EB8D54F" w14:textId="77777777" w:rsidR="000722CE" w:rsidRPr="000722CE" w:rsidRDefault="000722CE" w:rsidP="00133101">
            <w:pPr>
              <w:pStyle w:val="TableParagraph"/>
              <w:spacing w:before="80" w:after="80"/>
              <w:ind w:left="327" w:right="1"/>
              <w:jc w:val="left"/>
              <w:rPr>
                <w:rFonts w:asciiTheme="minorHAnsi" w:eastAsia="Tahoma" w:hAnsiTheme="minorHAnsi"/>
                <w:sz w:val="24"/>
                <w:szCs w:val="24"/>
              </w:rPr>
            </w:pPr>
            <w:r w:rsidRPr="000722CE">
              <w:rPr>
                <w:rFonts w:asciiTheme="minorHAnsi" w:hAnsiTheme="minorHAnsi"/>
                <w:sz w:val="24"/>
              </w:rPr>
              <w:t>Francja</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14:paraId="53DC0A32" w14:textId="10366AC8" w:rsidR="000722CE" w:rsidRPr="000722CE" w:rsidRDefault="008B088B" w:rsidP="00133101">
            <w:pPr>
              <w:pStyle w:val="TableParagraph"/>
              <w:spacing w:before="80" w:after="80"/>
              <w:ind w:left="430"/>
              <w:jc w:val="center"/>
              <w:rPr>
                <w:rFonts w:asciiTheme="minorHAnsi" w:eastAsia="Tahoma" w:hAnsiTheme="minorHAnsi"/>
                <w:sz w:val="24"/>
                <w:szCs w:val="24"/>
              </w:rPr>
            </w:pPr>
            <w:r>
              <w:rPr>
                <w:rFonts w:asciiTheme="minorHAnsi" w:hAnsiTheme="minorHAnsi"/>
                <w:sz w:val="24"/>
              </w:rPr>
              <w:t xml:space="preserve">177 </w:t>
            </w:r>
            <w:r w:rsidR="000722CE" w:rsidRPr="000722CE">
              <w:rPr>
                <w:rFonts w:asciiTheme="minorHAnsi" w:hAnsiTheme="minorHAnsi"/>
                <w:sz w:val="24"/>
              </w:rPr>
              <w:t>269</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3B7FF97B" w14:textId="4C55395C" w:rsidR="000722CE" w:rsidRPr="000722CE" w:rsidRDefault="000722CE" w:rsidP="008B088B">
            <w:pPr>
              <w:pStyle w:val="TableParagraph"/>
              <w:spacing w:before="80" w:after="80"/>
              <w:ind w:left="1166"/>
              <w:rPr>
                <w:rFonts w:asciiTheme="minorHAnsi" w:eastAsia="Tahoma" w:hAnsiTheme="minorHAnsi"/>
                <w:sz w:val="24"/>
                <w:szCs w:val="24"/>
              </w:rPr>
            </w:pPr>
            <w:r w:rsidRPr="000722CE">
              <w:rPr>
                <w:rFonts w:asciiTheme="minorHAnsi" w:hAnsiTheme="minorHAnsi"/>
                <w:sz w:val="24"/>
              </w:rPr>
              <w:t>28</w:t>
            </w:r>
            <w:r w:rsidR="008B088B">
              <w:rPr>
                <w:rFonts w:asciiTheme="minorHAnsi" w:hAnsiTheme="minorHAnsi"/>
                <w:sz w:val="24"/>
              </w:rPr>
              <w:t xml:space="preserve"> </w:t>
            </w:r>
            <w:r w:rsidRPr="000722CE">
              <w:rPr>
                <w:rFonts w:asciiTheme="minorHAnsi" w:hAnsiTheme="minorHAnsi"/>
                <w:sz w:val="24"/>
              </w:rPr>
              <w:t>918</w:t>
            </w:r>
          </w:p>
        </w:tc>
      </w:tr>
      <w:tr w:rsidR="000722CE" w:rsidRPr="00E6206D" w14:paraId="21514F96" w14:textId="77777777" w:rsidTr="00133DFB">
        <w:trPr>
          <w:trHeight w:hRule="exact" w:val="551"/>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10B4AF6D" w14:textId="77777777" w:rsidR="000722CE" w:rsidRPr="000722CE" w:rsidRDefault="000722CE" w:rsidP="00133101">
            <w:pPr>
              <w:pStyle w:val="TableParagraph"/>
              <w:spacing w:before="80" w:after="80"/>
              <w:ind w:left="327"/>
              <w:jc w:val="left"/>
              <w:rPr>
                <w:rFonts w:asciiTheme="minorHAnsi" w:eastAsia="Tahoma" w:hAnsiTheme="minorHAnsi"/>
                <w:sz w:val="24"/>
                <w:szCs w:val="24"/>
              </w:rPr>
            </w:pPr>
            <w:r w:rsidRPr="000722CE">
              <w:rPr>
                <w:rFonts w:asciiTheme="minorHAnsi" w:hAnsiTheme="minorHAnsi"/>
                <w:sz w:val="24"/>
              </w:rPr>
              <w:lastRenderedPageBreak/>
              <w:t>Hiszpania</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14:paraId="7EBAB432" w14:textId="2FE7A569" w:rsidR="000722CE" w:rsidRPr="000722CE" w:rsidRDefault="008B088B" w:rsidP="00133101">
            <w:pPr>
              <w:pStyle w:val="TableParagraph"/>
              <w:spacing w:before="80" w:after="80"/>
              <w:ind w:left="430" w:right="1"/>
              <w:jc w:val="center"/>
              <w:rPr>
                <w:rFonts w:asciiTheme="minorHAnsi" w:eastAsia="Tahoma" w:hAnsiTheme="minorHAnsi"/>
                <w:sz w:val="24"/>
                <w:szCs w:val="24"/>
              </w:rPr>
            </w:pPr>
            <w:r>
              <w:rPr>
                <w:rFonts w:asciiTheme="minorHAnsi" w:hAnsiTheme="minorHAnsi"/>
                <w:sz w:val="24"/>
              </w:rPr>
              <w:t xml:space="preserve">79 </w:t>
            </w:r>
            <w:r w:rsidR="000722CE" w:rsidRPr="000722CE">
              <w:rPr>
                <w:rFonts w:asciiTheme="minorHAnsi" w:hAnsiTheme="minorHAnsi"/>
                <w:sz w:val="24"/>
              </w:rPr>
              <w:t>858</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5B9FECEE" w14:textId="10D77944" w:rsidR="000722CE" w:rsidRPr="000722CE" w:rsidRDefault="008B088B" w:rsidP="00133101">
            <w:pPr>
              <w:pStyle w:val="TableParagraph"/>
              <w:spacing w:before="80" w:after="80"/>
              <w:ind w:left="1165"/>
              <w:rPr>
                <w:rFonts w:asciiTheme="minorHAnsi" w:eastAsia="Tahoma" w:hAnsiTheme="minorHAnsi"/>
                <w:sz w:val="24"/>
                <w:szCs w:val="24"/>
              </w:rPr>
            </w:pPr>
            <w:r>
              <w:rPr>
                <w:rFonts w:asciiTheme="minorHAnsi" w:hAnsiTheme="minorHAnsi"/>
                <w:sz w:val="24"/>
              </w:rPr>
              <w:t xml:space="preserve">18 </w:t>
            </w:r>
            <w:r w:rsidR="000722CE" w:rsidRPr="000722CE">
              <w:rPr>
                <w:rFonts w:asciiTheme="minorHAnsi" w:hAnsiTheme="minorHAnsi"/>
                <w:sz w:val="24"/>
              </w:rPr>
              <w:t>191</w:t>
            </w:r>
          </w:p>
        </w:tc>
      </w:tr>
      <w:tr w:rsidR="000722CE" w:rsidRPr="00E6206D" w14:paraId="34D467D6" w14:textId="77777777" w:rsidTr="00133DFB">
        <w:trPr>
          <w:trHeight w:hRule="exact" w:val="559"/>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7670143" w14:textId="77777777" w:rsidR="000722CE" w:rsidRPr="000722CE" w:rsidRDefault="000722CE" w:rsidP="00133101">
            <w:pPr>
              <w:pStyle w:val="TableParagraph"/>
              <w:spacing w:before="80" w:after="80"/>
              <w:ind w:left="327"/>
              <w:jc w:val="left"/>
              <w:rPr>
                <w:rFonts w:asciiTheme="minorHAnsi" w:eastAsia="Tahoma" w:hAnsiTheme="minorHAnsi"/>
                <w:sz w:val="24"/>
                <w:szCs w:val="24"/>
              </w:rPr>
            </w:pPr>
            <w:r w:rsidRPr="000722CE">
              <w:rPr>
                <w:rFonts w:asciiTheme="minorHAnsi" w:hAnsiTheme="minorHAnsi"/>
                <w:sz w:val="24"/>
              </w:rPr>
              <w:t>Holandia</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14:paraId="55A84406" w14:textId="6E58EF3E" w:rsidR="000722CE" w:rsidRPr="000722CE" w:rsidRDefault="000722CE" w:rsidP="008B088B">
            <w:pPr>
              <w:pStyle w:val="TableParagraph"/>
              <w:spacing w:before="80" w:after="80"/>
              <w:ind w:left="430"/>
              <w:jc w:val="center"/>
              <w:rPr>
                <w:rFonts w:asciiTheme="minorHAnsi" w:eastAsia="Tahoma" w:hAnsiTheme="minorHAnsi"/>
                <w:sz w:val="24"/>
                <w:szCs w:val="24"/>
              </w:rPr>
            </w:pPr>
            <w:r w:rsidRPr="000722CE">
              <w:rPr>
                <w:rFonts w:asciiTheme="minorHAnsi" w:hAnsiTheme="minorHAnsi"/>
                <w:sz w:val="24"/>
              </w:rPr>
              <w:t>38</w:t>
            </w:r>
            <w:r w:rsidR="008B088B">
              <w:rPr>
                <w:rFonts w:asciiTheme="minorHAnsi" w:hAnsiTheme="minorHAnsi"/>
                <w:sz w:val="24"/>
              </w:rPr>
              <w:t xml:space="preserve"> </w:t>
            </w:r>
            <w:r w:rsidRPr="000722CE">
              <w:rPr>
                <w:rFonts w:asciiTheme="minorHAnsi" w:hAnsiTheme="minorHAnsi"/>
                <w:sz w:val="24"/>
              </w:rPr>
              <w:t>183</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33468E78" w14:textId="6B133EA6" w:rsidR="000722CE" w:rsidRPr="000722CE" w:rsidRDefault="000722CE" w:rsidP="008B088B">
            <w:pPr>
              <w:pStyle w:val="TableParagraph"/>
              <w:spacing w:before="80" w:after="80"/>
              <w:ind w:left="1166"/>
              <w:rPr>
                <w:rFonts w:asciiTheme="minorHAnsi" w:eastAsia="Tahoma" w:hAnsiTheme="minorHAnsi"/>
                <w:sz w:val="24"/>
                <w:szCs w:val="24"/>
              </w:rPr>
            </w:pPr>
            <w:r w:rsidRPr="000722CE">
              <w:rPr>
                <w:rFonts w:asciiTheme="minorHAnsi" w:hAnsiTheme="minorHAnsi"/>
                <w:sz w:val="24"/>
              </w:rPr>
              <w:t>23</w:t>
            </w:r>
            <w:r w:rsidR="008B088B">
              <w:rPr>
                <w:rFonts w:asciiTheme="minorHAnsi" w:hAnsiTheme="minorHAnsi"/>
                <w:sz w:val="24"/>
              </w:rPr>
              <w:t xml:space="preserve"> </w:t>
            </w:r>
            <w:r w:rsidRPr="000722CE">
              <w:rPr>
                <w:rFonts w:asciiTheme="minorHAnsi" w:hAnsiTheme="minorHAnsi"/>
                <w:sz w:val="24"/>
              </w:rPr>
              <w:t>282</w:t>
            </w:r>
          </w:p>
        </w:tc>
      </w:tr>
      <w:tr w:rsidR="000722CE" w:rsidRPr="00E6206D" w14:paraId="08314B9C" w14:textId="77777777" w:rsidTr="00133DFB">
        <w:trPr>
          <w:trHeight w:hRule="exact" w:val="553"/>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53A05934" w14:textId="77777777" w:rsidR="000722CE" w:rsidRPr="000722CE" w:rsidRDefault="000722CE" w:rsidP="00133101">
            <w:pPr>
              <w:pStyle w:val="TableParagraph"/>
              <w:spacing w:before="80" w:after="80"/>
              <w:ind w:left="327" w:right="1"/>
              <w:jc w:val="left"/>
              <w:rPr>
                <w:rFonts w:asciiTheme="minorHAnsi" w:eastAsia="Tahoma" w:hAnsiTheme="minorHAnsi"/>
                <w:sz w:val="24"/>
                <w:szCs w:val="24"/>
              </w:rPr>
            </w:pPr>
            <w:r w:rsidRPr="000722CE">
              <w:rPr>
                <w:rFonts w:asciiTheme="minorHAnsi" w:hAnsiTheme="minorHAnsi"/>
                <w:sz w:val="24"/>
              </w:rPr>
              <w:t>Włochy</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14:paraId="498AFF46" w14:textId="1FFBBB4A" w:rsidR="000722CE" w:rsidRPr="000722CE" w:rsidRDefault="000722CE" w:rsidP="008B088B">
            <w:pPr>
              <w:pStyle w:val="TableParagraph"/>
              <w:spacing w:before="80" w:after="80"/>
              <w:ind w:left="430"/>
              <w:jc w:val="center"/>
              <w:rPr>
                <w:rFonts w:asciiTheme="minorHAnsi" w:eastAsia="Tahoma" w:hAnsiTheme="minorHAnsi"/>
                <w:sz w:val="24"/>
                <w:szCs w:val="24"/>
              </w:rPr>
            </w:pPr>
            <w:r w:rsidRPr="000722CE">
              <w:rPr>
                <w:rFonts w:asciiTheme="minorHAnsi" w:hAnsiTheme="minorHAnsi"/>
                <w:sz w:val="24"/>
              </w:rPr>
              <w:t>328</w:t>
            </w:r>
            <w:r w:rsidR="008B088B">
              <w:rPr>
                <w:rFonts w:asciiTheme="minorHAnsi" w:hAnsiTheme="minorHAnsi"/>
                <w:sz w:val="24"/>
              </w:rPr>
              <w:t xml:space="preserve"> </w:t>
            </w:r>
            <w:r w:rsidRPr="000722CE">
              <w:rPr>
                <w:rFonts w:asciiTheme="minorHAnsi" w:hAnsiTheme="minorHAnsi"/>
                <w:sz w:val="24"/>
              </w:rPr>
              <w:t>773</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74700308" w14:textId="178EAD4E" w:rsidR="000722CE" w:rsidRPr="000722CE" w:rsidRDefault="000722CE" w:rsidP="008B088B">
            <w:pPr>
              <w:pStyle w:val="TableParagraph"/>
              <w:spacing w:before="80" w:after="80"/>
              <w:ind w:left="1166"/>
              <w:rPr>
                <w:rFonts w:asciiTheme="minorHAnsi" w:eastAsia="Tahoma" w:hAnsiTheme="minorHAnsi"/>
                <w:sz w:val="24"/>
                <w:szCs w:val="24"/>
              </w:rPr>
            </w:pPr>
            <w:r w:rsidRPr="000722CE">
              <w:rPr>
                <w:rFonts w:asciiTheme="minorHAnsi" w:hAnsiTheme="minorHAnsi"/>
                <w:sz w:val="24"/>
              </w:rPr>
              <w:t>55</w:t>
            </w:r>
            <w:r w:rsidR="008B088B">
              <w:rPr>
                <w:rFonts w:asciiTheme="minorHAnsi" w:hAnsiTheme="minorHAnsi"/>
                <w:sz w:val="24"/>
              </w:rPr>
              <w:t xml:space="preserve"> </w:t>
            </w:r>
            <w:r w:rsidRPr="000722CE">
              <w:rPr>
                <w:rFonts w:asciiTheme="minorHAnsi" w:hAnsiTheme="minorHAnsi"/>
                <w:sz w:val="24"/>
              </w:rPr>
              <w:t>913</w:t>
            </w:r>
          </w:p>
        </w:tc>
      </w:tr>
      <w:tr w:rsidR="000722CE" w:rsidRPr="00E6206D" w14:paraId="1EC03724" w14:textId="77777777" w:rsidTr="00133DFB">
        <w:trPr>
          <w:trHeight w:hRule="exact" w:val="575"/>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662E6355" w14:textId="77777777" w:rsidR="000722CE" w:rsidRPr="000722CE" w:rsidRDefault="000722CE" w:rsidP="00133101">
            <w:pPr>
              <w:pStyle w:val="TableParagraph"/>
              <w:spacing w:before="80" w:after="80"/>
              <w:ind w:left="327" w:right="1"/>
              <w:jc w:val="left"/>
              <w:rPr>
                <w:rFonts w:asciiTheme="minorHAnsi" w:eastAsia="Tahoma" w:hAnsiTheme="minorHAnsi"/>
                <w:sz w:val="24"/>
                <w:szCs w:val="24"/>
              </w:rPr>
            </w:pPr>
            <w:r w:rsidRPr="000722CE">
              <w:rPr>
                <w:rFonts w:asciiTheme="minorHAnsi" w:hAnsiTheme="minorHAnsi"/>
                <w:sz w:val="24"/>
              </w:rPr>
              <w:t>Niemcy</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14:paraId="1CA58E8B" w14:textId="5EB68AA3" w:rsidR="000722CE" w:rsidRPr="000722CE" w:rsidRDefault="000722CE" w:rsidP="008B088B">
            <w:pPr>
              <w:pStyle w:val="TableParagraph"/>
              <w:spacing w:before="80" w:after="80"/>
              <w:ind w:left="430" w:right="1"/>
              <w:jc w:val="center"/>
              <w:rPr>
                <w:rFonts w:asciiTheme="minorHAnsi" w:eastAsia="Tahoma" w:hAnsiTheme="minorHAnsi"/>
                <w:sz w:val="24"/>
                <w:szCs w:val="24"/>
              </w:rPr>
            </w:pPr>
            <w:r w:rsidRPr="000722CE">
              <w:rPr>
                <w:rFonts w:asciiTheme="minorHAnsi" w:hAnsiTheme="minorHAnsi"/>
                <w:sz w:val="24"/>
              </w:rPr>
              <w:t>3</w:t>
            </w:r>
            <w:r w:rsidR="008B088B">
              <w:rPr>
                <w:rFonts w:asciiTheme="minorHAnsi" w:hAnsiTheme="minorHAnsi"/>
                <w:sz w:val="24"/>
              </w:rPr>
              <w:t xml:space="preserve"> </w:t>
            </w:r>
            <w:r w:rsidRPr="000722CE">
              <w:rPr>
                <w:rFonts w:asciiTheme="minorHAnsi" w:hAnsiTheme="minorHAnsi"/>
                <w:sz w:val="24"/>
              </w:rPr>
              <w:t>714</w:t>
            </w:r>
            <w:r w:rsidR="008B088B">
              <w:rPr>
                <w:rFonts w:asciiTheme="minorHAnsi" w:hAnsiTheme="minorHAnsi"/>
                <w:sz w:val="24"/>
              </w:rPr>
              <w:t xml:space="preserve"> </w:t>
            </w:r>
            <w:r w:rsidRPr="000722CE">
              <w:rPr>
                <w:rFonts w:asciiTheme="minorHAnsi" w:hAnsiTheme="minorHAnsi"/>
                <w:sz w:val="24"/>
              </w:rPr>
              <w:t>716</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165A3C19" w14:textId="792B2CB9" w:rsidR="000722CE" w:rsidRPr="000722CE" w:rsidRDefault="000722CE" w:rsidP="008B088B">
            <w:pPr>
              <w:pStyle w:val="TableParagraph"/>
              <w:spacing w:before="80" w:after="80"/>
              <w:ind w:left="1101"/>
              <w:rPr>
                <w:rFonts w:asciiTheme="minorHAnsi" w:eastAsia="Tahoma" w:hAnsiTheme="minorHAnsi"/>
                <w:sz w:val="24"/>
                <w:szCs w:val="24"/>
              </w:rPr>
            </w:pPr>
            <w:r w:rsidRPr="000722CE">
              <w:rPr>
                <w:rFonts w:asciiTheme="minorHAnsi" w:hAnsiTheme="minorHAnsi"/>
                <w:sz w:val="24"/>
              </w:rPr>
              <w:t>449</w:t>
            </w:r>
            <w:r w:rsidR="008B088B">
              <w:rPr>
                <w:rFonts w:asciiTheme="minorHAnsi" w:hAnsiTheme="minorHAnsi"/>
                <w:sz w:val="24"/>
              </w:rPr>
              <w:t xml:space="preserve"> </w:t>
            </w:r>
            <w:r w:rsidRPr="000722CE">
              <w:rPr>
                <w:rFonts w:asciiTheme="minorHAnsi" w:hAnsiTheme="minorHAnsi"/>
                <w:sz w:val="24"/>
              </w:rPr>
              <w:t>723</w:t>
            </w:r>
          </w:p>
        </w:tc>
      </w:tr>
      <w:tr w:rsidR="000722CE" w:rsidRPr="00E6206D" w14:paraId="059FA0EB" w14:textId="77777777" w:rsidTr="00133DFB">
        <w:trPr>
          <w:trHeight w:hRule="exact" w:val="555"/>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F10326C" w14:textId="77777777" w:rsidR="000722CE" w:rsidRPr="000722CE" w:rsidRDefault="000722CE" w:rsidP="00133101">
            <w:pPr>
              <w:pStyle w:val="TableParagraph"/>
              <w:spacing w:before="80" w:after="80"/>
              <w:ind w:left="327" w:right="1"/>
              <w:jc w:val="left"/>
              <w:rPr>
                <w:rFonts w:asciiTheme="minorHAnsi" w:eastAsia="Tahoma" w:hAnsiTheme="minorHAnsi"/>
                <w:sz w:val="24"/>
                <w:szCs w:val="24"/>
              </w:rPr>
            </w:pPr>
            <w:r w:rsidRPr="000722CE">
              <w:rPr>
                <w:rFonts w:asciiTheme="minorHAnsi" w:hAnsiTheme="minorHAnsi"/>
                <w:sz w:val="24"/>
              </w:rPr>
              <w:t>Wielka</w:t>
            </w:r>
            <w:r w:rsidRPr="000722CE">
              <w:rPr>
                <w:rFonts w:asciiTheme="minorHAnsi" w:hAnsiTheme="minorHAnsi"/>
                <w:spacing w:val="-9"/>
                <w:sz w:val="24"/>
              </w:rPr>
              <w:t xml:space="preserve"> </w:t>
            </w:r>
            <w:r w:rsidRPr="000722CE">
              <w:rPr>
                <w:rFonts w:asciiTheme="minorHAnsi" w:hAnsiTheme="minorHAnsi"/>
                <w:sz w:val="24"/>
              </w:rPr>
              <w:t>Brytania</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14:paraId="3B6B4AFA" w14:textId="5A1B7630" w:rsidR="000722CE" w:rsidRPr="000722CE" w:rsidRDefault="000722CE" w:rsidP="008B088B">
            <w:pPr>
              <w:pStyle w:val="TableParagraph"/>
              <w:spacing w:before="80" w:after="80"/>
              <w:ind w:left="430" w:right="1"/>
              <w:jc w:val="center"/>
              <w:rPr>
                <w:rFonts w:asciiTheme="minorHAnsi" w:eastAsia="Tahoma" w:hAnsiTheme="minorHAnsi"/>
                <w:sz w:val="24"/>
                <w:szCs w:val="24"/>
              </w:rPr>
            </w:pPr>
            <w:r w:rsidRPr="000722CE">
              <w:rPr>
                <w:rFonts w:asciiTheme="minorHAnsi" w:hAnsiTheme="minorHAnsi"/>
                <w:sz w:val="24"/>
              </w:rPr>
              <w:t>746</w:t>
            </w:r>
            <w:r w:rsidR="008B088B">
              <w:rPr>
                <w:rFonts w:asciiTheme="minorHAnsi" w:hAnsiTheme="minorHAnsi"/>
                <w:sz w:val="24"/>
              </w:rPr>
              <w:t xml:space="preserve"> </w:t>
            </w:r>
            <w:r w:rsidRPr="000722CE">
              <w:rPr>
                <w:rFonts w:asciiTheme="minorHAnsi" w:hAnsiTheme="minorHAnsi"/>
                <w:sz w:val="24"/>
              </w:rPr>
              <w:t>090</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1E282852" w14:textId="7B52F317" w:rsidR="000722CE" w:rsidRPr="000722CE" w:rsidRDefault="000722CE" w:rsidP="008B088B">
            <w:pPr>
              <w:pStyle w:val="TableParagraph"/>
              <w:spacing w:before="80" w:after="80"/>
              <w:ind w:left="1101"/>
              <w:rPr>
                <w:rFonts w:asciiTheme="minorHAnsi" w:eastAsia="Tahoma" w:hAnsiTheme="minorHAnsi"/>
                <w:sz w:val="24"/>
                <w:szCs w:val="24"/>
              </w:rPr>
            </w:pPr>
            <w:r w:rsidRPr="000722CE">
              <w:rPr>
                <w:rFonts w:asciiTheme="minorHAnsi" w:hAnsiTheme="minorHAnsi"/>
                <w:sz w:val="24"/>
              </w:rPr>
              <w:t>123</w:t>
            </w:r>
            <w:r w:rsidR="008B088B">
              <w:rPr>
                <w:rFonts w:asciiTheme="minorHAnsi" w:hAnsiTheme="minorHAnsi"/>
                <w:sz w:val="24"/>
              </w:rPr>
              <w:t xml:space="preserve"> </w:t>
            </w:r>
            <w:r w:rsidRPr="000722CE">
              <w:rPr>
                <w:rFonts w:asciiTheme="minorHAnsi" w:hAnsiTheme="minorHAnsi"/>
                <w:sz w:val="24"/>
              </w:rPr>
              <w:t>320</w:t>
            </w:r>
          </w:p>
        </w:tc>
      </w:tr>
    </w:tbl>
    <w:p w14:paraId="57ED03A7" w14:textId="77777777" w:rsidR="000722CE" w:rsidRDefault="000722CE" w:rsidP="000722CE">
      <w:pPr>
        <w:outlineLvl w:val="2"/>
        <w:rPr>
          <w:b/>
          <w:sz w:val="24"/>
          <w:szCs w:val="24"/>
        </w:rPr>
      </w:pPr>
    </w:p>
    <w:p w14:paraId="3AB204EB" w14:textId="3EC91D8C" w:rsidR="00D159A3" w:rsidRPr="00394313" w:rsidRDefault="008B088B" w:rsidP="00394313">
      <w:pPr>
        <w:ind w:left="284"/>
        <w:jc w:val="both"/>
        <w:outlineLvl w:val="2"/>
        <w:rPr>
          <w:sz w:val="24"/>
          <w:szCs w:val="24"/>
        </w:rPr>
      </w:pPr>
      <w:r>
        <w:rPr>
          <w:sz w:val="24"/>
          <w:szCs w:val="24"/>
        </w:rPr>
        <w:t>Ponadto</w:t>
      </w:r>
      <w:r w:rsidR="00D159A3" w:rsidRPr="00394313">
        <w:rPr>
          <w:sz w:val="24"/>
          <w:szCs w:val="24"/>
        </w:rPr>
        <w:t xml:space="preserve"> </w:t>
      </w:r>
      <w:r w:rsidR="00BB06C1">
        <w:rPr>
          <w:sz w:val="24"/>
          <w:szCs w:val="24"/>
        </w:rPr>
        <w:t xml:space="preserve">obecnie </w:t>
      </w:r>
      <w:r w:rsidR="00D159A3" w:rsidRPr="00394313">
        <w:rPr>
          <w:sz w:val="24"/>
          <w:szCs w:val="24"/>
        </w:rPr>
        <w:t>ponad 1200 pobrań od polskich dawców dokonywanych jest w polskich klinikach hematologicznych</w:t>
      </w:r>
      <w:r w:rsidR="00D159A3" w:rsidRPr="00DC5B47">
        <w:rPr>
          <w:sz w:val="24"/>
          <w:szCs w:val="24"/>
        </w:rPr>
        <w:t>.</w:t>
      </w:r>
    </w:p>
    <w:p w14:paraId="5A7390BF" w14:textId="77777777" w:rsidR="00F943CB" w:rsidRDefault="00AD7232" w:rsidP="00C12BCC">
      <w:pPr>
        <w:pStyle w:val="Akapitzlist"/>
        <w:numPr>
          <w:ilvl w:val="2"/>
          <w:numId w:val="2"/>
        </w:numPr>
        <w:outlineLvl w:val="2"/>
        <w:rPr>
          <w:b/>
          <w:sz w:val="24"/>
          <w:szCs w:val="24"/>
        </w:rPr>
      </w:pPr>
      <w:bookmarkStart w:id="224" w:name="_Toc474748012"/>
      <w:r w:rsidRPr="006F4797">
        <w:rPr>
          <w:b/>
          <w:sz w:val="24"/>
          <w:szCs w:val="24"/>
        </w:rPr>
        <w:t>Przechowywanie komórek krwiotwórczych krwi pępowinowej dla celów przeszczepienia</w:t>
      </w:r>
      <w:bookmarkEnd w:id="224"/>
    </w:p>
    <w:p w14:paraId="1E84E660" w14:textId="0457BC81" w:rsidR="00E43E6F" w:rsidRPr="00E43E6F" w:rsidRDefault="00E43E6F" w:rsidP="00E43E6F">
      <w:pPr>
        <w:pStyle w:val="Tekstpodstawowy"/>
        <w:tabs>
          <w:tab w:val="left" w:pos="284"/>
        </w:tabs>
        <w:spacing w:before="120" w:line="276" w:lineRule="auto"/>
        <w:ind w:left="284" w:right="0"/>
        <w:rPr>
          <w:rFonts w:asciiTheme="minorHAnsi" w:hAnsiTheme="minorHAnsi"/>
          <w:lang w:val="pl-PL"/>
        </w:rPr>
      </w:pPr>
      <w:r w:rsidRPr="00E43E6F">
        <w:rPr>
          <w:rFonts w:asciiTheme="minorHAnsi" w:hAnsiTheme="minorHAnsi"/>
          <w:lang w:val="pl-PL"/>
        </w:rPr>
        <w:t>Konieczny jest dalszy rozwój rejestru dawców komórek krwiotwórczych, chociaż</w:t>
      </w:r>
      <w:r w:rsidRPr="00E43E6F">
        <w:rPr>
          <w:rFonts w:asciiTheme="minorHAnsi" w:hAnsiTheme="minorHAnsi"/>
          <w:spacing w:val="18"/>
          <w:lang w:val="pl-PL"/>
        </w:rPr>
        <w:t xml:space="preserve"> </w:t>
      </w:r>
      <w:r w:rsidRPr="00E43E6F">
        <w:rPr>
          <w:rFonts w:asciiTheme="minorHAnsi" w:hAnsiTheme="minorHAnsi"/>
          <w:lang w:val="pl-PL"/>
        </w:rPr>
        <w:t>trzeba</w:t>
      </w:r>
      <w:r w:rsidRPr="00E43E6F">
        <w:rPr>
          <w:rFonts w:asciiTheme="minorHAnsi" w:hAnsiTheme="minorHAnsi"/>
          <w:w w:val="99"/>
          <w:lang w:val="pl-PL"/>
        </w:rPr>
        <w:t xml:space="preserve"> </w:t>
      </w:r>
      <w:r w:rsidRPr="00E43E6F">
        <w:rPr>
          <w:rFonts w:asciiTheme="minorHAnsi" w:hAnsiTheme="minorHAnsi"/>
          <w:lang w:val="pl-PL"/>
        </w:rPr>
        <w:t>wspomnieć, że ta technologia nie rozwiąże nigdy dostępności dawców dla</w:t>
      </w:r>
      <w:r w:rsidRPr="00E43E6F">
        <w:rPr>
          <w:rFonts w:asciiTheme="minorHAnsi" w:hAnsiTheme="minorHAnsi"/>
          <w:spacing w:val="2"/>
          <w:lang w:val="pl-PL"/>
        </w:rPr>
        <w:t xml:space="preserve"> </w:t>
      </w:r>
      <w:r w:rsidRPr="00E43E6F">
        <w:rPr>
          <w:rFonts w:asciiTheme="minorHAnsi" w:hAnsiTheme="minorHAnsi"/>
          <w:lang w:val="pl-PL"/>
        </w:rPr>
        <w:t>wszystkich</w:t>
      </w:r>
      <w:r w:rsidRPr="00E43E6F">
        <w:rPr>
          <w:rFonts w:asciiTheme="minorHAnsi" w:hAnsiTheme="minorHAnsi"/>
          <w:spacing w:val="-1"/>
          <w:lang w:val="pl-PL"/>
        </w:rPr>
        <w:t xml:space="preserve"> </w:t>
      </w:r>
      <w:r w:rsidRPr="00E43E6F">
        <w:rPr>
          <w:rFonts w:asciiTheme="minorHAnsi" w:hAnsiTheme="minorHAnsi"/>
          <w:lang w:val="pl-PL"/>
        </w:rPr>
        <w:t>chorych, gdyż wynika to z jej ograniczeń biologicznych</w:t>
      </w:r>
      <w:r w:rsidR="008B088B">
        <w:rPr>
          <w:rFonts w:asciiTheme="minorHAnsi" w:hAnsiTheme="minorHAnsi"/>
          <w:lang w:val="pl-PL"/>
        </w:rPr>
        <w:t>,</w:t>
      </w:r>
      <w:r w:rsidRPr="00E43E6F">
        <w:rPr>
          <w:rFonts w:asciiTheme="minorHAnsi" w:hAnsiTheme="minorHAnsi"/>
          <w:lang w:val="pl-PL"/>
        </w:rPr>
        <w:t xml:space="preserve"> tj. różnorodności układu</w:t>
      </w:r>
      <w:r w:rsidRPr="00E43E6F">
        <w:rPr>
          <w:rFonts w:asciiTheme="minorHAnsi" w:hAnsiTheme="minorHAnsi"/>
          <w:spacing w:val="53"/>
          <w:lang w:val="pl-PL"/>
        </w:rPr>
        <w:t xml:space="preserve"> </w:t>
      </w:r>
      <w:r w:rsidRPr="00E43E6F">
        <w:rPr>
          <w:rFonts w:asciiTheme="minorHAnsi" w:hAnsiTheme="minorHAnsi"/>
          <w:lang w:val="pl-PL"/>
        </w:rPr>
        <w:t>antygenów zgodności</w:t>
      </w:r>
      <w:r w:rsidRPr="00E43E6F">
        <w:rPr>
          <w:rFonts w:asciiTheme="minorHAnsi" w:hAnsiTheme="minorHAnsi"/>
          <w:spacing w:val="31"/>
          <w:lang w:val="pl-PL"/>
        </w:rPr>
        <w:t xml:space="preserve"> </w:t>
      </w:r>
      <w:r w:rsidRPr="00E43E6F">
        <w:rPr>
          <w:rFonts w:asciiTheme="minorHAnsi" w:hAnsiTheme="minorHAnsi"/>
          <w:lang w:val="pl-PL"/>
        </w:rPr>
        <w:t>tkankowej</w:t>
      </w:r>
      <w:r w:rsidRPr="00E43E6F">
        <w:rPr>
          <w:rFonts w:asciiTheme="minorHAnsi" w:hAnsiTheme="minorHAnsi"/>
          <w:spacing w:val="31"/>
          <w:lang w:val="pl-PL"/>
        </w:rPr>
        <w:t xml:space="preserve"> </w:t>
      </w:r>
      <w:r w:rsidRPr="00E43E6F">
        <w:rPr>
          <w:rFonts w:asciiTheme="minorHAnsi" w:hAnsiTheme="minorHAnsi"/>
          <w:lang w:val="pl-PL"/>
        </w:rPr>
        <w:t>HLA.</w:t>
      </w:r>
      <w:r w:rsidRPr="00E43E6F">
        <w:rPr>
          <w:rFonts w:asciiTheme="minorHAnsi" w:hAnsiTheme="minorHAnsi"/>
          <w:spacing w:val="32"/>
          <w:lang w:val="pl-PL"/>
        </w:rPr>
        <w:t xml:space="preserve"> </w:t>
      </w:r>
      <w:r w:rsidRPr="00E43E6F">
        <w:rPr>
          <w:rFonts w:asciiTheme="minorHAnsi" w:hAnsiTheme="minorHAnsi"/>
          <w:lang w:val="pl-PL"/>
        </w:rPr>
        <w:t>Około</w:t>
      </w:r>
      <w:r w:rsidRPr="00E43E6F">
        <w:rPr>
          <w:rFonts w:asciiTheme="minorHAnsi" w:hAnsiTheme="minorHAnsi"/>
          <w:spacing w:val="32"/>
          <w:lang w:val="pl-PL"/>
        </w:rPr>
        <w:t xml:space="preserve"> </w:t>
      </w:r>
      <w:r w:rsidRPr="00E43E6F">
        <w:rPr>
          <w:rFonts w:asciiTheme="minorHAnsi" w:hAnsiTheme="minorHAnsi"/>
          <w:lang w:val="pl-PL"/>
        </w:rPr>
        <w:t>20%</w:t>
      </w:r>
      <w:r w:rsidRPr="00E43E6F">
        <w:rPr>
          <w:rFonts w:asciiTheme="minorHAnsi" w:hAnsiTheme="minorHAnsi"/>
          <w:spacing w:val="32"/>
          <w:lang w:val="pl-PL"/>
        </w:rPr>
        <w:t xml:space="preserve"> </w:t>
      </w:r>
      <w:r w:rsidRPr="00E43E6F">
        <w:rPr>
          <w:rFonts w:asciiTheme="minorHAnsi" w:hAnsiTheme="minorHAnsi"/>
          <w:lang w:val="pl-PL"/>
        </w:rPr>
        <w:t>chorych</w:t>
      </w:r>
      <w:r w:rsidRPr="00E43E6F">
        <w:rPr>
          <w:rFonts w:asciiTheme="minorHAnsi" w:hAnsiTheme="minorHAnsi"/>
          <w:spacing w:val="32"/>
          <w:lang w:val="pl-PL"/>
        </w:rPr>
        <w:t xml:space="preserve"> </w:t>
      </w:r>
      <w:r w:rsidRPr="00E43E6F">
        <w:rPr>
          <w:rFonts w:asciiTheme="minorHAnsi" w:hAnsiTheme="minorHAnsi"/>
          <w:lang w:val="pl-PL"/>
        </w:rPr>
        <w:t>nigdy</w:t>
      </w:r>
      <w:r w:rsidRPr="00E43E6F">
        <w:rPr>
          <w:rFonts w:asciiTheme="minorHAnsi" w:hAnsiTheme="minorHAnsi"/>
          <w:spacing w:val="32"/>
          <w:lang w:val="pl-PL"/>
        </w:rPr>
        <w:t xml:space="preserve"> </w:t>
      </w:r>
      <w:r w:rsidRPr="00E43E6F">
        <w:rPr>
          <w:rFonts w:asciiTheme="minorHAnsi" w:hAnsiTheme="minorHAnsi"/>
          <w:lang w:val="pl-PL"/>
        </w:rPr>
        <w:t>nie</w:t>
      </w:r>
      <w:r w:rsidRPr="00E43E6F">
        <w:rPr>
          <w:rFonts w:asciiTheme="minorHAnsi" w:hAnsiTheme="minorHAnsi"/>
          <w:spacing w:val="32"/>
          <w:lang w:val="pl-PL"/>
        </w:rPr>
        <w:t xml:space="preserve"> </w:t>
      </w:r>
      <w:r w:rsidRPr="00E43E6F">
        <w:rPr>
          <w:rFonts w:asciiTheme="minorHAnsi" w:hAnsiTheme="minorHAnsi"/>
          <w:lang w:val="pl-PL"/>
        </w:rPr>
        <w:t>będzie</w:t>
      </w:r>
      <w:r w:rsidRPr="00E43E6F">
        <w:rPr>
          <w:rFonts w:asciiTheme="minorHAnsi" w:hAnsiTheme="minorHAnsi"/>
          <w:spacing w:val="33"/>
          <w:lang w:val="pl-PL"/>
        </w:rPr>
        <w:t xml:space="preserve"> </w:t>
      </w:r>
      <w:r w:rsidRPr="00E43E6F">
        <w:rPr>
          <w:rFonts w:asciiTheme="minorHAnsi" w:hAnsiTheme="minorHAnsi"/>
          <w:lang w:val="pl-PL"/>
        </w:rPr>
        <w:t>miało</w:t>
      </w:r>
      <w:r w:rsidRPr="00E43E6F">
        <w:rPr>
          <w:rFonts w:asciiTheme="minorHAnsi" w:hAnsiTheme="minorHAnsi"/>
          <w:spacing w:val="32"/>
          <w:lang w:val="pl-PL"/>
        </w:rPr>
        <w:t xml:space="preserve"> </w:t>
      </w:r>
      <w:r w:rsidRPr="00E43E6F">
        <w:rPr>
          <w:rFonts w:asciiTheme="minorHAnsi" w:hAnsiTheme="minorHAnsi"/>
          <w:lang w:val="pl-PL"/>
        </w:rPr>
        <w:t>szansy</w:t>
      </w:r>
      <w:r w:rsidRPr="00E43E6F">
        <w:rPr>
          <w:rFonts w:asciiTheme="minorHAnsi" w:hAnsiTheme="minorHAnsi"/>
          <w:spacing w:val="32"/>
          <w:lang w:val="pl-PL"/>
        </w:rPr>
        <w:t xml:space="preserve"> </w:t>
      </w:r>
      <w:r w:rsidRPr="00E43E6F">
        <w:rPr>
          <w:rFonts w:asciiTheme="minorHAnsi" w:hAnsiTheme="minorHAnsi"/>
          <w:lang w:val="pl-PL"/>
        </w:rPr>
        <w:t>na</w:t>
      </w:r>
      <w:r w:rsidRPr="00E43E6F">
        <w:rPr>
          <w:rFonts w:asciiTheme="minorHAnsi" w:hAnsiTheme="minorHAnsi"/>
          <w:w w:val="99"/>
          <w:lang w:val="pl-PL"/>
        </w:rPr>
        <w:t xml:space="preserve"> </w:t>
      </w:r>
      <w:r w:rsidRPr="00E43E6F">
        <w:rPr>
          <w:rFonts w:asciiTheme="minorHAnsi" w:hAnsiTheme="minorHAnsi"/>
          <w:lang w:val="pl-PL"/>
        </w:rPr>
        <w:t>znalezienie dorosłego dawcy komórek krwiotwórczych. Jedyną znaną obecnie</w:t>
      </w:r>
      <w:r w:rsidRPr="00E43E6F">
        <w:rPr>
          <w:rFonts w:asciiTheme="minorHAnsi" w:hAnsiTheme="minorHAnsi"/>
          <w:spacing w:val="39"/>
          <w:lang w:val="pl-PL"/>
        </w:rPr>
        <w:t xml:space="preserve"> </w:t>
      </w:r>
      <w:r w:rsidRPr="00E43E6F">
        <w:rPr>
          <w:rFonts w:asciiTheme="minorHAnsi" w:hAnsiTheme="minorHAnsi"/>
          <w:lang w:val="pl-PL"/>
        </w:rPr>
        <w:t>technologią rozwiązującą</w:t>
      </w:r>
      <w:r w:rsidRPr="00E43E6F">
        <w:rPr>
          <w:rFonts w:asciiTheme="minorHAnsi" w:hAnsiTheme="minorHAnsi"/>
          <w:spacing w:val="22"/>
          <w:lang w:val="pl-PL"/>
        </w:rPr>
        <w:t xml:space="preserve"> </w:t>
      </w:r>
      <w:r w:rsidRPr="00E43E6F">
        <w:rPr>
          <w:rFonts w:asciiTheme="minorHAnsi" w:hAnsiTheme="minorHAnsi"/>
          <w:lang w:val="pl-PL"/>
        </w:rPr>
        <w:t>ten</w:t>
      </w:r>
      <w:r w:rsidRPr="00E43E6F">
        <w:rPr>
          <w:rFonts w:asciiTheme="minorHAnsi" w:hAnsiTheme="minorHAnsi"/>
          <w:spacing w:val="22"/>
          <w:lang w:val="pl-PL"/>
        </w:rPr>
        <w:t xml:space="preserve"> </w:t>
      </w:r>
      <w:r w:rsidRPr="00E43E6F">
        <w:rPr>
          <w:rFonts w:asciiTheme="minorHAnsi" w:hAnsiTheme="minorHAnsi"/>
          <w:lang w:val="pl-PL"/>
        </w:rPr>
        <w:t>problem</w:t>
      </w:r>
      <w:r w:rsidRPr="00E43E6F">
        <w:rPr>
          <w:rFonts w:asciiTheme="minorHAnsi" w:hAnsiTheme="minorHAnsi"/>
          <w:spacing w:val="22"/>
          <w:lang w:val="pl-PL"/>
        </w:rPr>
        <w:t xml:space="preserve"> </w:t>
      </w:r>
      <w:r w:rsidRPr="00E43E6F">
        <w:rPr>
          <w:rFonts w:asciiTheme="minorHAnsi" w:hAnsiTheme="minorHAnsi"/>
          <w:lang w:val="pl-PL"/>
        </w:rPr>
        <w:t>jest</w:t>
      </w:r>
      <w:r w:rsidRPr="00E43E6F">
        <w:rPr>
          <w:rFonts w:asciiTheme="minorHAnsi" w:hAnsiTheme="minorHAnsi"/>
          <w:spacing w:val="22"/>
          <w:lang w:val="pl-PL"/>
        </w:rPr>
        <w:t xml:space="preserve"> </w:t>
      </w:r>
      <w:r w:rsidRPr="00E43E6F">
        <w:rPr>
          <w:rFonts w:asciiTheme="minorHAnsi" w:hAnsiTheme="minorHAnsi"/>
          <w:lang w:val="pl-PL"/>
        </w:rPr>
        <w:t>przeszczepianie</w:t>
      </w:r>
      <w:r w:rsidRPr="00E43E6F">
        <w:rPr>
          <w:rFonts w:asciiTheme="minorHAnsi" w:hAnsiTheme="minorHAnsi"/>
          <w:spacing w:val="22"/>
          <w:lang w:val="pl-PL"/>
        </w:rPr>
        <w:t xml:space="preserve"> </w:t>
      </w:r>
      <w:r w:rsidRPr="00E43E6F">
        <w:rPr>
          <w:rFonts w:asciiTheme="minorHAnsi" w:hAnsiTheme="minorHAnsi"/>
          <w:lang w:val="pl-PL"/>
        </w:rPr>
        <w:t>krwi</w:t>
      </w:r>
      <w:r w:rsidRPr="00E43E6F">
        <w:rPr>
          <w:rFonts w:asciiTheme="minorHAnsi" w:hAnsiTheme="minorHAnsi"/>
          <w:spacing w:val="22"/>
          <w:lang w:val="pl-PL"/>
        </w:rPr>
        <w:t xml:space="preserve"> </w:t>
      </w:r>
      <w:r w:rsidRPr="00E43E6F">
        <w:rPr>
          <w:rFonts w:asciiTheme="minorHAnsi" w:hAnsiTheme="minorHAnsi"/>
          <w:lang w:val="pl-PL"/>
        </w:rPr>
        <w:t>pępowinowej,</w:t>
      </w:r>
      <w:r w:rsidRPr="00E43E6F">
        <w:rPr>
          <w:rFonts w:asciiTheme="minorHAnsi" w:hAnsiTheme="minorHAnsi"/>
          <w:spacing w:val="22"/>
          <w:lang w:val="pl-PL"/>
        </w:rPr>
        <w:t xml:space="preserve"> </w:t>
      </w:r>
      <w:r w:rsidRPr="00E43E6F">
        <w:rPr>
          <w:rFonts w:asciiTheme="minorHAnsi" w:hAnsiTheme="minorHAnsi"/>
          <w:lang w:val="pl-PL"/>
        </w:rPr>
        <w:t>w</w:t>
      </w:r>
      <w:r w:rsidRPr="00E43E6F">
        <w:rPr>
          <w:rFonts w:asciiTheme="minorHAnsi" w:hAnsiTheme="minorHAnsi"/>
          <w:spacing w:val="22"/>
          <w:lang w:val="pl-PL"/>
        </w:rPr>
        <w:t xml:space="preserve"> </w:t>
      </w:r>
      <w:r w:rsidRPr="00E43E6F">
        <w:rPr>
          <w:rFonts w:asciiTheme="minorHAnsi" w:hAnsiTheme="minorHAnsi"/>
          <w:lang w:val="pl-PL"/>
        </w:rPr>
        <w:t>tym</w:t>
      </w:r>
      <w:r w:rsidRPr="00E43E6F">
        <w:rPr>
          <w:rFonts w:asciiTheme="minorHAnsi" w:hAnsiTheme="minorHAnsi"/>
          <w:spacing w:val="20"/>
          <w:lang w:val="pl-PL"/>
        </w:rPr>
        <w:t xml:space="preserve"> </w:t>
      </w:r>
      <w:r w:rsidRPr="00E43E6F">
        <w:rPr>
          <w:rFonts w:asciiTheme="minorHAnsi" w:hAnsiTheme="minorHAnsi"/>
          <w:lang w:val="pl-PL"/>
        </w:rPr>
        <w:t>w</w:t>
      </w:r>
      <w:r w:rsidR="008B088B">
        <w:rPr>
          <w:rFonts w:asciiTheme="minorHAnsi" w:hAnsiTheme="minorHAnsi"/>
          <w:spacing w:val="22"/>
          <w:lang w:val="pl-PL"/>
        </w:rPr>
        <w:t> </w:t>
      </w:r>
      <w:r w:rsidRPr="00E43E6F">
        <w:rPr>
          <w:rFonts w:asciiTheme="minorHAnsi" w:hAnsiTheme="minorHAnsi"/>
          <w:lang w:val="pl-PL"/>
        </w:rPr>
        <w:t>odniesieniu</w:t>
      </w:r>
      <w:r w:rsidRPr="00E43E6F">
        <w:rPr>
          <w:rFonts w:asciiTheme="minorHAnsi" w:hAnsiTheme="minorHAnsi"/>
          <w:w w:val="99"/>
          <w:lang w:val="pl-PL"/>
        </w:rPr>
        <w:t xml:space="preserve"> </w:t>
      </w:r>
      <w:r w:rsidRPr="00E43E6F">
        <w:rPr>
          <w:rFonts w:asciiTheme="minorHAnsi" w:hAnsiTheme="minorHAnsi"/>
          <w:lang w:val="pl-PL"/>
        </w:rPr>
        <w:t>do głównej puli biorców</w:t>
      </w:r>
      <w:r w:rsidR="008B088B">
        <w:rPr>
          <w:rFonts w:asciiTheme="minorHAnsi" w:hAnsiTheme="minorHAnsi"/>
          <w:lang w:val="pl-PL"/>
        </w:rPr>
        <w:t>,</w:t>
      </w:r>
      <w:r w:rsidRPr="00E43E6F">
        <w:rPr>
          <w:rFonts w:asciiTheme="minorHAnsi" w:hAnsiTheme="minorHAnsi"/>
          <w:lang w:val="pl-PL"/>
        </w:rPr>
        <w:t xml:space="preserve"> tj. biorców dorosłych przeszczepianie krwi pępowinowej od</w:t>
      </w:r>
      <w:r w:rsidRPr="00E43E6F">
        <w:rPr>
          <w:rFonts w:asciiTheme="minorHAnsi" w:hAnsiTheme="minorHAnsi"/>
          <w:spacing w:val="46"/>
          <w:lang w:val="pl-PL"/>
        </w:rPr>
        <w:t xml:space="preserve"> </w:t>
      </w:r>
      <w:r w:rsidRPr="00E43E6F">
        <w:rPr>
          <w:rFonts w:asciiTheme="minorHAnsi" w:hAnsiTheme="minorHAnsi"/>
          <w:lang w:val="pl-PL"/>
        </w:rPr>
        <w:t>dwóch</w:t>
      </w:r>
      <w:r w:rsidRPr="00E43E6F">
        <w:rPr>
          <w:rFonts w:asciiTheme="minorHAnsi" w:hAnsiTheme="minorHAnsi"/>
          <w:w w:val="99"/>
          <w:lang w:val="pl-PL"/>
        </w:rPr>
        <w:t xml:space="preserve"> </w:t>
      </w:r>
      <w:r w:rsidRPr="00E43E6F">
        <w:rPr>
          <w:rFonts w:asciiTheme="minorHAnsi" w:hAnsiTheme="minorHAnsi"/>
          <w:lang w:val="pl-PL"/>
        </w:rPr>
        <w:t>lub trzech dawców. Ta technologia wymaga przede wszystkim rozwoju publicznych</w:t>
      </w:r>
      <w:r w:rsidRPr="00E43E6F">
        <w:rPr>
          <w:rFonts w:asciiTheme="minorHAnsi" w:hAnsiTheme="minorHAnsi"/>
          <w:spacing w:val="17"/>
          <w:lang w:val="pl-PL"/>
        </w:rPr>
        <w:t xml:space="preserve"> </w:t>
      </w:r>
      <w:r w:rsidRPr="00E43E6F">
        <w:rPr>
          <w:rFonts w:asciiTheme="minorHAnsi" w:hAnsiTheme="minorHAnsi"/>
          <w:lang w:val="pl-PL"/>
        </w:rPr>
        <w:t>banków krwi pępowinowej, który to rozwój został w ostatnich latach w Polsce</w:t>
      </w:r>
      <w:r w:rsidRPr="00E43E6F">
        <w:rPr>
          <w:rFonts w:asciiTheme="minorHAnsi" w:hAnsiTheme="minorHAnsi"/>
          <w:spacing w:val="31"/>
          <w:lang w:val="pl-PL"/>
        </w:rPr>
        <w:t xml:space="preserve"> </w:t>
      </w:r>
      <w:r w:rsidRPr="00E43E6F">
        <w:rPr>
          <w:rFonts w:asciiTheme="minorHAnsi" w:hAnsiTheme="minorHAnsi"/>
          <w:lang w:val="pl-PL"/>
        </w:rPr>
        <w:t>całkowicie zahamowany.</w:t>
      </w:r>
      <w:r w:rsidRPr="00E43E6F">
        <w:rPr>
          <w:rFonts w:asciiTheme="minorHAnsi" w:hAnsiTheme="minorHAnsi"/>
          <w:spacing w:val="46"/>
          <w:lang w:val="pl-PL"/>
        </w:rPr>
        <w:t xml:space="preserve"> </w:t>
      </w:r>
      <w:r w:rsidRPr="00E43E6F">
        <w:rPr>
          <w:rFonts w:asciiTheme="minorHAnsi" w:hAnsiTheme="minorHAnsi"/>
          <w:lang w:val="pl-PL"/>
        </w:rPr>
        <w:t>Sama</w:t>
      </w:r>
      <w:r w:rsidRPr="00E43E6F">
        <w:rPr>
          <w:rFonts w:asciiTheme="minorHAnsi" w:hAnsiTheme="minorHAnsi"/>
          <w:spacing w:val="46"/>
          <w:lang w:val="pl-PL"/>
        </w:rPr>
        <w:t xml:space="preserve"> </w:t>
      </w:r>
      <w:r w:rsidRPr="00E43E6F">
        <w:rPr>
          <w:rFonts w:asciiTheme="minorHAnsi" w:hAnsiTheme="minorHAnsi"/>
          <w:lang w:val="pl-PL"/>
        </w:rPr>
        <w:t>zaś</w:t>
      </w:r>
      <w:r w:rsidRPr="00E43E6F">
        <w:rPr>
          <w:rFonts w:asciiTheme="minorHAnsi" w:hAnsiTheme="minorHAnsi"/>
          <w:spacing w:val="46"/>
          <w:lang w:val="pl-PL"/>
        </w:rPr>
        <w:t xml:space="preserve"> </w:t>
      </w:r>
      <w:r w:rsidRPr="00E43E6F">
        <w:rPr>
          <w:rFonts w:asciiTheme="minorHAnsi" w:hAnsiTheme="minorHAnsi"/>
          <w:lang w:val="pl-PL"/>
        </w:rPr>
        <w:t>technologia</w:t>
      </w:r>
      <w:r w:rsidRPr="00E43E6F">
        <w:rPr>
          <w:rFonts w:asciiTheme="minorHAnsi" w:hAnsiTheme="minorHAnsi"/>
          <w:spacing w:val="46"/>
          <w:lang w:val="pl-PL"/>
        </w:rPr>
        <w:t xml:space="preserve"> </w:t>
      </w:r>
      <w:r w:rsidRPr="00E43E6F">
        <w:rPr>
          <w:rFonts w:asciiTheme="minorHAnsi" w:hAnsiTheme="minorHAnsi"/>
          <w:lang w:val="pl-PL"/>
        </w:rPr>
        <w:t>takiego</w:t>
      </w:r>
      <w:r w:rsidRPr="00E43E6F">
        <w:rPr>
          <w:rFonts w:asciiTheme="minorHAnsi" w:hAnsiTheme="minorHAnsi"/>
          <w:spacing w:val="45"/>
          <w:lang w:val="pl-PL"/>
        </w:rPr>
        <w:t xml:space="preserve"> </w:t>
      </w:r>
      <w:r w:rsidRPr="00E43E6F">
        <w:rPr>
          <w:rFonts w:asciiTheme="minorHAnsi" w:hAnsiTheme="minorHAnsi"/>
          <w:lang w:val="pl-PL"/>
        </w:rPr>
        <w:t>przeszczepiania</w:t>
      </w:r>
      <w:r w:rsidRPr="00E43E6F">
        <w:rPr>
          <w:rFonts w:asciiTheme="minorHAnsi" w:hAnsiTheme="minorHAnsi"/>
          <w:spacing w:val="46"/>
          <w:lang w:val="pl-PL"/>
        </w:rPr>
        <w:t xml:space="preserve"> </w:t>
      </w:r>
      <w:r w:rsidRPr="00E43E6F">
        <w:rPr>
          <w:rFonts w:asciiTheme="minorHAnsi" w:hAnsiTheme="minorHAnsi"/>
          <w:lang w:val="pl-PL"/>
        </w:rPr>
        <w:t>jest</w:t>
      </w:r>
      <w:r w:rsidRPr="00E43E6F">
        <w:rPr>
          <w:rFonts w:asciiTheme="minorHAnsi" w:hAnsiTheme="minorHAnsi"/>
          <w:spacing w:val="45"/>
          <w:lang w:val="pl-PL"/>
        </w:rPr>
        <w:t xml:space="preserve"> </w:t>
      </w:r>
      <w:r w:rsidRPr="00E43E6F">
        <w:rPr>
          <w:rFonts w:asciiTheme="minorHAnsi" w:hAnsiTheme="minorHAnsi"/>
          <w:lang w:val="pl-PL"/>
        </w:rPr>
        <w:t>dostępna</w:t>
      </w:r>
      <w:r w:rsidRPr="00E43E6F">
        <w:rPr>
          <w:rFonts w:asciiTheme="minorHAnsi" w:hAnsiTheme="minorHAnsi"/>
          <w:spacing w:val="46"/>
          <w:lang w:val="pl-PL"/>
        </w:rPr>
        <w:t xml:space="preserve"> </w:t>
      </w:r>
      <w:r w:rsidRPr="00E43E6F">
        <w:rPr>
          <w:rFonts w:asciiTheme="minorHAnsi" w:hAnsiTheme="minorHAnsi"/>
          <w:lang w:val="pl-PL"/>
        </w:rPr>
        <w:t>w</w:t>
      </w:r>
      <w:r w:rsidRPr="00E43E6F">
        <w:rPr>
          <w:rFonts w:asciiTheme="minorHAnsi" w:hAnsiTheme="minorHAnsi"/>
          <w:spacing w:val="46"/>
          <w:lang w:val="pl-PL"/>
        </w:rPr>
        <w:t xml:space="preserve"> </w:t>
      </w:r>
      <w:r w:rsidRPr="00E43E6F">
        <w:rPr>
          <w:rFonts w:asciiTheme="minorHAnsi" w:hAnsiTheme="minorHAnsi"/>
          <w:lang w:val="pl-PL"/>
        </w:rPr>
        <w:t>Polsce</w:t>
      </w:r>
      <w:r w:rsidRPr="00E43E6F">
        <w:rPr>
          <w:rFonts w:asciiTheme="minorHAnsi" w:hAnsiTheme="minorHAnsi"/>
          <w:spacing w:val="46"/>
          <w:lang w:val="pl-PL"/>
        </w:rPr>
        <w:t xml:space="preserve"> </w:t>
      </w:r>
      <w:r w:rsidRPr="00E43E6F">
        <w:rPr>
          <w:rFonts w:asciiTheme="minorHAnsi" w:hAnsiTheme="minorHAnsi"/>
          <w:lang w:val="pl-PL"/>
        </w:rPr>
        <w:t>tylko</w:t>
      </w:r>
      <w:r w:rsidRPr="00E43E6F">
        <w:rPr>
          <w:rFonts w:asciiTheme="minorHAnsi" w:hAnsiTheme="minorHAnsi"/>
          <w:w w:val="99"/>
          <w:lang w:val="pl-PL"/>
        </w:rPr>
        <w:t xml:space="preserve"> </w:t>
      </w:r>
      <w:r w:rsidRPr="00E43E6F">
        <w:rPr>
          <w:rFonts w:asciiTheme="minorHAnsi" w:hAnsiTheme="minorHAnsi"/>
          <w:lang w:val="pl-PL"/>
        </w:rPr>
        <w:t>w jednym ośrodku i to na laboratoryjną skalę. Tymczasem jest ona coraz</w:t>
      </w:r>
      <w:r w:rsidRPr="00E43E6F">
        <w:rPr>
          <w:rFonts w:asciiTheme="minorHAnsi" w:hAnsiTheme="minorHAnsi"/>
          <w:spacing w:val="26"/>
          <w:lang w:val="pl-PL"/>
        </w:rPr>
        <w:t xml:space="preserve"> </w:t>
      </w:r>
      <w:r w:rsidRPr="00E43E6F">
        <w:rPr>
          <w:rFonts w:asciiTheme="minorHAnsi" w:hAnsiTheme="minorHAnsi"/>
          <w:lang w:val="pl-PL"/>
        </w:rPr>
        <w:t>powszechniej</w:t>
      </w:r>
      <w:r w:rsidRPr="00E43E6F">
        <w:rPr>
          <w:rFonts w:asciiTheme="minorHAnsi" w:hAnsiTheme="minorHAnsi"/>
          <w:w w:val="99"/>
          <w:lang w:val="pl-PL"/>
        </w:rPr>
        <w:t xml:space="preserve"> </w:t>
      </w:r>
      <w:r w:rsidRPr="00E43E6F">
        <w:rPr>
          <w:rFonts w:asciiTheme="minorHAnsi" w:hAnsiTheme="minorHAnsi"/>
          <w:lang w:val="pl-PL"/>
        </w:rPr>
        <w:t>stosowana</w:t>
      </w:r>
      <w:r w:rsidRPr="00E43E6F">
        <w:rPr>
          <w:rFonts w:asciiTheme="minorHAnsi" w:hAnsiTheme="minorHAnsi"/>
          <w:spacing w:val="16"/>
          <w:lang w:val="pl-PL"/>
        </w:rPr>
        <w:t xml:space="preserve"> </w:t>
      </w:r>
      <w:r w:rsidRPr="00E43E6F">
        <w:rPr>
          <w:rFonts w:asciiTheme="minorHAnsi" w:hAnsiTheme="minorHAnsi"/>
          <w:lang w:val="pl-PL"/>
        </w:rPr>
        <w:t>za</w:t>
      </w:r>
      <w:r w:rsidRPr="00E43E6F">
        <w:rPr>
          <w:rFonts w:asciiTheme="minorHAnsi" w:hAnsiTheme="minorHAnsi"/>
          <w:spacing w:val="16"/>
          <w:lang w:val="pl-PL"/>
        </w:rPr>
        <w:t xml:space="preserve"> </w:t>
      </w:r>
      <w:r w:rsidRPr="00E43E6F">
        <w:rPr>
          <w:rFonts w:asciiTheme="minorHAnsi" w:hAnsiTheme="minorHAnsi"/>
          <w:lang w:val="pl-PL"/>
        </w:rPr>
        <w:t>granicą</w:t>
      </w:r>
      <w:r w:rsidRPr="00E43E6F">
        <w:rPr>
          <w:rFonts w:asciiTheme="minorHAnsi" w:hAnsiTheme="minorHAnsi"/>
          <w:spacing w:val="16"/>
          <w:lang w:val="pl-PL"/>
        </w:rPr>
        <w:t xml:space="preserve"> </w:t>
      </w:r>
      <w:r w:rsidRPr="00E43E6F">
        <w:rPr>
          <w:rFonts w:asciiTheme="minorHAnsi" w:hAnsiTheme="minorHAnsi"/>
          <w:lang w:val="pl-PL"/>
        </w:rPr>
        <w:t>i</w:t>
      </w:r>
      <w:r w:rsidRPr="00E43E6F">
        <w:rPr>
          <w:rFonts w:asciiTheme="minorHAnsi" w:hAnsiTheme="minorHAnsi"/>
          <w:spacing w:val="15"/>
          <w:lang w:val="pl-PL"/>
        </w:rPr>
        <w:t xml:space="preserve"> </w:t>
      </w:r>
      <w:r w:rsidRPr="00E43E6F">
        <w:rPr>
          <w:rFonts w:asciiTheme="minorHAnsi" w:hAnsiTheme="minorHAnsi"/>
          <w:lang w:val="pl-PL"/>
        </w:rPr>
        <w:t>np.</w:t>
      </w:r>
      <w:r w:rsidRPr="00E43E6F">
        <w:rPr>
          <w:rFonts w:asciiTheme="minorHAnsi" w:hAnsiTheme="minorHAnsi"/>
          <w:spacing w:val="15"/>
          <w:lang w:val="pl-PL"/>
        </w:rPr>
        <w:t xml:space="preserve"> </w:t>
      </w:r>
      <w:r w:rsidRPr="00E43E6F">
        <w:rPr>
          <w:rFonts w:asciiTheme="minorHAnsi" w:hAnsiTheme="minorHAnsi"/>
          <w:lang w:val="pl-PL"/>
        </w:rPr>
        <w:t>w</w:t>
      </w:r>
      <w:r w:rsidRPr="00E43E6F">
        <w:rPr>
          <w:rFonts w:asciiTheme="minorHAnsi" w:hAnsiTheme="minorHAnsi"/>
          <w:spacing w:val="15"/>
          <w:lang w:val="pl-PL"/>
        </w:rPr>
        <w:t xml:space="preserve"> </w:t>
      </w:r>
      <w:r w:rsidRPr="00E43E6F">
        <w:rPr>
          <w:rFonts w:asciiTheme="minorHAnsi" w:hAnsiTheme="minorHAnsi"/>
          <w:lang w:val="pl-PL"/>
        </w:rPr>
        <w:t>Japonii</w:t>
      </w:r>
      <w:r w:rsidRPr="00E43E6F">
        <w:rPr>
          <w:rFonts w:asciiTheme="minorHAnsi" w:hAnsiTheme="minorHAnsi"/>
          <w:spacing w:val="16"/>
          <w:lang w:val="pl-PL"/>
        </w:rPr>
        <w:t xml:space="preserve"> </w:t>
      </w:r>
      <w:r w:rsidRPr="00E43E6F">
        <w:rPr>
          <w:rFonts w:asciiTheme="minorHAnsi" w:hAnsiTheme="minorHAnsi"/>
          <w:lang w:val="pl-PL"/>
        </w:rPr>
        <w:t>częściej</w:t>
      </w:r>
      <w:r w:rsidRPr="00E43E6F">
        <w:rPr>
          <w:rFonts w:asciiTheme="minorHAnsi" w:hAnsiTheme="minorHAnsi"/>
          <w:spacing w:val="15"/>
          <w:lang w:val="pl-PL"/>
        </w:rPr>
        <w:t xml:space="preserve"> </w:t>
      </w:r>
      <w:r w:rsidRPr="00E43E6F">
        <w:rPr>
          <w:rFonts w:asciiTheme="minorHAnsi" w:hAnsiTheme="minorHAnsi"/>
          <w:lang w:val="pl-PL"/>
        </w:rPr>
        <w:t>przeszczepia</w:t>
      </w:r>
      <w:r w:rsidRPr="00E43E6F">
        <w:rPr>
          <w:rFonts w:asciiTheme="minorHAnsi" w:hAnsiTheme="minorHAnsi"/>
          <w:spacing w:val="15"/>
          <w:lang w:val="pl-PL"/>
        </w:rPr>
        <w:t xml:space="preserve"> </w:t>
      </w:r>
      <w:r w:rsidRPr="00E43E6F">
        <w:rPr>
          <w:rFonts w:asciiTheme="minorHAnsi" w:hAnsiTheme="minorHAnsi"/>
          <w:lang w:val="pl-PL"/>
        </w:rPr>
        <w:t>się</w:t>
      </w:r>
      <w:r w:rsidRPr="00E43E6F">
        <w:rPr>
          <w:rFonts w:asciiTheme="minorHAnsi" w:hAnsiTheme="minorHAnsi"/>
          <w:spacing w:val="16"/>
          <w:lang w:val="pl-PL"/>
        </w:rPr>
        <w:t xml:space="preserve"> </w:t>
      </w:r>
      <w:r w:rsidRPr="00E43E6F">
        <w:rPr>
          <w:rFonts w:asciiTheme="minorHAnsi" w:hAnsiTheme="minorHAnsi"/>
          <w:lang w:val="pl-PL"/>
        </w:rPr>
        <w:t>komórki</w:t>
      </w:r>
      <w:r w:rsidRPr="00E43E6F">
        <w:rPr>
          <w:rFonts w:asciiTheme="minorHAnsi" w:hAnsiTheme="minorHAnsi"/>
          <w:spacing w:val="16"/>
          <w:lang w:val="pl-PL"/>
        </w:rPr>
        <w:t xml:space="preserve"> </w:t>
      </w:r>
      <w:r w:rsidRPr="00E43E6F">
        <w:rPr>
          <w:rFonts w:asciiTheme="minorHAnsi" w:hAnsiTheme="minorHAnsi"/>
          <w:lang w:val="pl-PL"/>
        </w:rPr>
        <w:t>z</w:t>
      </w:r>
      <w:r w:rsidRPr="00E43E6F">
        <w:rPr>
          <w:rFonts w:asciiTheme="minorHAnsi" w:hAnsiTheme="minorHAnsi"/>
          <w:spacing w:val="16"/>
          <w:lang w:val="pl-PL"/>
        </w:rPr>
        <w:t xml:space="preserve"> </w:t>
      </w:r>
      <w:r w:rsidRPr="00E43E6F">
        <w:rPr>
          <w:rFonts w:asciiTheme="minorHAnsi" w:hAnsiTheme="minorHAnsi"/>
          <w:lang w:val="pl-PL"/>
        </w:rPr>
        <w:t>krwi</w:t>
      </w:r>
      <w:r w:rsidRPr="00E43E6F">
        <w:rPr>
          <w:rFonts w:asciiTheme="minorHAnsi" w:hAnsiTheme="minorHAnsi"/>
          <w:spacing w:val="16"/>
          <w:lang w:val="pl-PL"/>
        </w:rPr>
        <w:t xml:space="preserve"> </w:t>
      </w:r>
      <w:r w:rsidRPr="00E43E6F">
        <w:rPr>
          <w:rFonts w:asciiTheme="minorHAnsi" w:hAnsiTheme="minorHAnsi"/>
          <w:lang w:val="pl-PL"/>
        </w:rPr>
        <w:t>pępowinowej</w:t>
      </w:r>
      <w:r w:rsidRPr="00E43E6F">
        <w:rPr>
          <w:rFonts w:asciiTheme="minorHAnsi" w:hAnsiTheme="minorHAnsi"/>
          <w:spacing w:val="-1"/>
          <w:w w:val="99"/>
          <w:lang w:val="pl-PL"/>
        </w:rPr>
        <w:t xml:space="preserve"> </w:t>
      </w:r>
      <w:r w:rsidRPr="00E43E6F">
        <w:rPr>
          <w:rFonts w:asciiTheme="minorHAnsi" w:hAnsiTheme="minorHAnsi"/>
          <w:lang w:val="pl-PL"/>
        </w:rPr>
        <w:t>niż z innych</w:t>
      </w:r>
      <w:r w:rsidRPr="00E43E6F">
        <w:rPr>
          <w:rFonts w:asciiTheme="minorHAnsi" w:hAnsiTheme="minorHAnsi"/>
          <w:spacing w:val="-9"/>
          <w:lang w:val="pl-PL"/>
        </w:rPr>
        <w:t xml:space="preserve"> </w:t>
      </w:r>
      <w:r w:rsidRPr="00E43E6F">
        <w:rPr>
          <w:rFonts w:asciiTheme="minorHAnsi" w:hAnsiTheme="minorHAnsi"/>
          <w:lang w:val="pl-PL"/>
        </w:rPr>
        <w:t>źródeł.</w:t>
      </w:r>
    </w:p>
    <w:p w14:paraId="6B86B56F" w14:textId="7BAAA43B" w:rsidR="00E43E6F" w:rsidRPr="00E43E6F" w:rsidRDefault="00E43E6F" w:rsidP="00E43E6F">
      <w:pPr>
        <w:pStyle w:val="Tekstpodstawowy"/>
        <w:tabs>
          <w:tab w:val="left" w:pos="284"/>
        </w:tabs>
        <w:spacing w:before="0" w:line="276" w:lineRule="auto"/>
        <w:ind w:left="284" w:right="0"/>
        <w:rPr>
          <w:rFonts w:asciiTheme="minorHAnsi" w:hAnsiTheme="minorHAnsi"/>
          <w:lang w:val="pl-PL"/>
        </w:rPr>
      </w:pPr>
      <w:r w:rsidRPr="00E43E6F">
        <w:rPr>
          <w:rFonts w:asciiTheme="minorHAnsi" w:hAnsiTheme="minorHAnsi"/>
          <w:lang w:val="pl-PL"/>
        </w:rPr>
        <w:t>Publiczne banki krwi pępowinowej</w:t>
      </w:r>
      <w:r w:rsidRPr="00E43E6F">
        <w:rPr>
          <w:rFonts w:asciiTheme="minorHAnsi" w:hAnsiTheme="minorHAnsi"/>
          <w:b/>
          <w:lang w:val="pl-PL"/>
        </w:rPr>
        <w:t xml:space="preserve"> </w:t>
      </w:r>
      <w:r w:rsidRPr="00E43E6F">
        <w:rPr>
          <w:rFonts w:asciiTheme="minorHAnsi" w:hAnsiTheme="minorHAnsi"/>
          <w:lang w:val="pl-PL"/>
        </w:rPr>
        <w:t>znajdują się w większości rozwiniętych krajów</w:t>
      </w:r>
      <w:r w:rsidRPr="00E43E6F">
        <w:rPr>
          <w:rFonts w:asciiTheme="minorHAnsi" w:hAnsiTheme="minorHAnsi"/>
          <w:spacing w:val="1"/>
          <w:lang w:val="pl-PL"/>
        </w:rPr>
        <w:t xml:space="preserve"> </w:t>
      </w:r>
      <w:r w:rsidRPr="00E43E6F">
        <w:rPr>
          <w:rFonts w:asciiTheme="minorHAnsi" w:hAnsiTheme="minorHAnsi"/>
          <w:lang w:val="pl-PL"/>
        </w:rPr>
        <w:t>świata.</w:t>
      </w:r>
      <w:r w:rsidRPr="00E43E6F">
        <w:rPr>
          <w:rFonts w:asciiTheme="minorHAnsi" w:hAnsiTheme="minorHAnsi"/>
          <w:w w:val="99"/>
          <w:lang w:val="pl-PL"/>
        </w:rPr>
        <w:t xml:space="preserve"> </w:t>
      </w:r>
      <w:r w:rsidRPr="00E43E6F">
        <w:rPr>
          <w:rFonts w:asciiTheme="minorHAnsi" w:hAnsiTheme="minorHAnsi"/>
          <w:lang w:val="pl-PL"/>
        </w:rPr>
        <w:t>Największe banki znajdują się w Stanach Zjednoczonych, Niemczech, Hiszpanii,</w:t>
      </w:r>
      <w:r w:rsidRPr="00E43E6F">
        <w:rPr>
          <w:rFonts w:asciiTheme="minorHAnsi" w:hAnsiTheme="minorHAnsi"/>
          <w:spacing w:val="13"/>
          <w:lang w:val="pl-PL"/>
        </w:rPr>
        <w:t xml:space="preserve"> </w:t>
      </w:r>
      <w:r w:rsidRPr="00E43E6F">
        <w:rPr>
          <w:rFonts w:asciiTheme="minorHAnsi" w:hAnsiTheme="minorHAnsi"/>
          <w:lang w:val="pl-PL"/>
        </w:rPr>
        <w:t>Japonii,</w:t>
      </w:r>
      <w:r w:rsidRPr="00E43E6F">
        <w:rPr>
          <w:rFonts w:asciiTheme="minorHAnsi" w:hAnsiTheme="minorHAnsi"/>
          <w:w w:val="99"/>
          <w:lang w:val="pl-PL"/>
        </w:rPr>
        <w:t xml:space="preserve"> </w:t>
      </w:r>
      <w:r w:rsidRPr="00E43E6F">
        <w:rPr>
          <w:rFonts w:asciiTheme="minorHAnsi" w:hAnsiTheme="minorHAnsi"/>
          <w:lang w:val="pl-PL"/>
        </w:rPr>
        <w:t>Wielkiej Brytanii, Włoszech i Czechach. Sposób finansowania jest zwykle mieszany, a</w:t>
      </w:r>
      <w:r w:rsidR="008B088B">
        <w:rPr>
          <w:rFonts w:asciiTheme="minorHAnsi" w:hAnsiTheme="minorHAnsi"/>
          <w:lang w:val="pl-PL"/>
        </w:rPr>
        <w:t> </w:t>
      </w:r>
      <w:r w:rsidRPr="00E43E6F">
        <w:rPr>
          <w:rFonts w:asciiTheme="minorHAnsi" w:hAnsiTheme="minorHAnsi"/>
          <w:lang w:val="pl-PL"/>
        </w:rPr>
        <w:t>przychody pochodzą z trzech źródeł: dotacji państwa, darowizn oraz z opłat</w:t>
      </w:r>
      <w:r w:rsidR="00523C56">
        <w:rPr>
          <w:rFonts w:asciiTheme="minorHAnsi" w:hAnsiTheme="minorHAnsi"/>
          <w:lang w:val="pl-PL"/>
        </w:rPr>
        <w:t xml:space="preserve"> </w:t>
      </w:r>
      <w:r w:rsidRPr="00E43E6F">
        <w:rPr>
          <w:rFonts w:asciiTheme="minorHAnsi" w:hAnsiTheme="minorHAnsi"/>
          <w:lang w:val="pl-PL"/>
        </w:rPr>
        <w:t>za</w:t>
      </w:r>
      <w:r w:rsidRPr="00E43E6F">
        <w:rPr>
          <w:rFonts w:asciiTheme="minorHAnsi" w:hAnsiTheme="minorHAnsi"/>
          <w:w w:val="99"/>
          <w:lang w:val="pl-PL"/>
        </w:rPr>
        <w:t xml:space="preserve"> </w:t>
      </w:r>
      <w:r w:rsidRPr="00E43E6F">
        <w:rPr>
          <w:rFonts w:asciiTheme="minorHAnsi" w:hAnsiTheme="minorHAnsi"/>
          <w:lang w:val="pl-PL"/>
        </w:rPr>
        <w:t xml:space="preserve">udostępnienie wcześniej pozyskanych jednostek. </w:t>
      </w:r>
    </w:p>
    <w:p w14:paraId="29EB44E2" w14:textId="057CA410" w:rsidR="00E43E6F" w:rsidRPr="00E43E6F" w:rsidRDefault="003862C0" w:rsidP="00E43E6F">
      <w:pPr>
        <w:pStyle w:val="Tekstpodstawowy"/>
        <w:tabs>
          <w:tab w:val="left" w:pos="284"/>
        </w:tabs>
        <w:spacing w:before="0" w:line="276" w:lineRule="auto"/>
        <w:ind w:left="284" w:right="0"/>
        <w:rPr>
          <w:rFonts w:asciiTheme="minorHAnsi" w:hAnsiTheme="minorHAnsi"/>
          <w:lang w:val="pl-PL"/>
        </w:rPr>
      </w:pPr>
      <w:r>
        <w:rPr>
          <w:rFonts w:asciiTheme="minorHAnsi" w:hAnsiTheme="minorHAnsi"/>
          <w:lang w:val="pl-PL"/>
        </w:rPr>
        <w:t>Jak szacowano w roku 2010</w:t>
      </w:r>
      <w:r w:rsidR="0078618D">
        <w:rPr>
          <w:rFonts w:asciiTheme="minorHAnsi" w:hAnsiTheme="minorHAnsi"/>
          <w:lang w:val="pl-PL"/>
        </w:rPr>
        <w:t>,</w:t>
      </w:r>
      <w:r>
        <w:rPr>
          <w:rFonts w:asciiTheme="minorHAnsi" w:hAnsiTheme="minorHAnsi"/>
          <w:lang w:val="pl-PL"/>
        </w:rPr>
        <w:t xml:space="preserve"> k</w:t>
      </w:r>
      <w:r w:rsidR="00E43E6F" w:rsidRPr="00E43E6F">
        <w:rPr>
          <w:rFonts w:asciiTheme="minorHAnsi" w:hAnsiTheme="minorHAnsi"/>
          <w:lang w:val="pl-PL"/>
        </w:rPr>
        <w:t>oszt</w:t>
      </w:r>
      <w:r w:rsidR="00E43E6F" w:rsidRPr="00E43E6F">
        <w:rPr>
          <w:rFonts w:asciiTheme="minorHAnsi" w:hAnsiTheme="minorHAnsi"/>
          <w:spacing w:val="41"/>
          <w:lang w:val="pl-PL"/>
        </w:rPr>
        <w:t xml:space="preserve"> </w:t>
      </w:r>
      <w:r w:rsidR="00E43E6F" w:rsidRPr="00E43E6F">
        <w:rPr>
          <w:rFonts w:asciiTheme="minorHAnsi" w:hAnsiTheme="minorHAnsi"/>
          <w:lang w:val="pl-PL"/>
        </w:rPr>
        <w:t>pozyskania</w:t>
      </w:r>
      <w:r w:rsidR="00E43E6F" w:rsidRPr="00E43E6F">
        <w:rPr>
          <w:rFonts w:asciiTheme="minorHAnsi" w:hAnsiTheme="minorHAnsi"/>
          <w:spacing w:val="41"/>
          <w:lang w:val="pl-PL"/>
        </w:rPr>
        <w:t xml:space="preserve"> </w:t>
      </w:r>
      <w:r w:rsidR="00E43E6F" w:rsidRPr="00E43E6F">
        <w:rPr>
          <w:rFonts w:asciiTheme="minorHAnsi" w:hAnsiTheme="minorHAnsi"/>
          <w:lang w:val="pl-PL"/>
        </w:rPr>
        <w:t>jednej</w:t>
      </w:r>
      <w:r w:rsidR="00E43E6F" w:rsidRPr="00E43E6F">
        <w:rPr>
          <w:rFonts w:asciiTheme="minorHAnsi" w:hAnsiTheme="minorHAnsi"/>
          <w:spacing w:val="40"/>
          <w:lang w:val="pl-PL"/>
        </w:rPr>
        <w:t xml:space="preserve"> </w:t>
      </w:r>
      <w:r w:rsidR="00E43E6F" w:rsidRPr="00E43E6F">
        <w:rPr>
          <w:rFonts w:asciiTheme="minorHAnsi" w:hAnsiTheme="minorHAnsi"/>
          <w:lang w:val="pl-PL"/>
        </w:rPr>
        <w:t>jednostki</w:t>
      </w:r>
      <w:r w:rsidR="00E43E6F" w:rsidRPr="00E43E6F">
        <w:rPr>
          <w:rFonts w:asciiTheme="minorHAnsi" w:hAnsiTheme="minorHAnsi"/>
          <w:spacing w:val="40"/>
          <w:lang w:val="pl-PL"/>
        </w:rPr>
        <w:t xml:space="preserve"> </w:t>
      </w:r>
      <w:r w:rsidR="00E43E6F" w:rsidRPr="00E43E6F">
        <w:rPr>
          <w:rFonts w:asciiTheme="minorHAnsi" w:hAnsiTheme="minorHAnsi"/>
          <w:lang w:val="pl-PL"/>
        </w:rPr>
        <w:t>krwi</w:t>
      </w:r>
      <w:r w:rsidR="00E43E6F" w:rsidRPr="00E43E6F">
        <w:rPr>
          <w:rFonts w:asciiTheme="minorHAnsi" w:hAnsiTheme="minorHAnsi"/>
          <w:spacing w:val="41"/>
          <w:lang w:val="pl-PL"/>
        </w:rPr>
        <w:t xml:space="preserve"> </w:t>
      </w:r>
      <w:r w:rsidR="00E43E6F" w:rsidRPr="00E43E6F">
        <w:rPr>
          <w:rFonts w:asciiTheme="minorHAnsi" w:hAnsiTheme="minorHAnsi"/>
          <w:lang w:val="pl-PL"/>
        </w:rPr>
        <w:t>pępowinowej</w:t>
      </w:r>
      <w:r w:rsidR="00E43E6F" w:rsidRPr="00E43E6F">
        <w:rPr>
          <w:rFonts w:asciiTheme="minorHAnsi" w:hAnsiTheme="minorHAnsi"/>
          <w:spacing w:val="41"/>
          <w:lang w:val="pl-PL"/>
        </w:rPr>
        <w:t xml:space="preserve"> </w:t>
      </w:r>
      <w:r w:rsidR="00E43E6F" w:rsidRPr="00E43E6F">
        <w:rPr>
          <w:rFonts w:asciiTheme="minorHAnsi" w:hAnsiTheme="minorHAnsi"/>
          <w:lang w:val="pl-PL"/>
        </w:rPr>
        <w:t>wynosi</w:t>
      </w:r>
      <w:r>
        <w:rPr>
          <w:rFonts w:asciiTheme="minorHAnsi" w:hAnsiTheme="minorHAnsi"/>
          <w:lang w:val="pl-PL"/>
        </w:rPr>
        <w:t>ł wówczas</w:t>
      </w:r>
      <w:r w:rsidR="00E43E6F" w:rsidRPr="00E43E6F">
        <w:rPr>
          <w:rFonts w:asciiTheme="minorHAnsi" w:hAnsiTheme="minorHAnsi"/>
          <w:spacing w:val="41"/>
          <w:lang w:val="pl-PL"/>
        </w:rPr>
        <w:t xml:space="preserve"> </w:t>
      </w:r>
      <w:r w:rsidR="00E43E6F" w:rsidRPr="00E43E6F">
        <w:rPr>
          <w:rFonts w:asciiTheme="minorHAnsi" w:hAnsiTheme="minorHAnsi"/>
          <w:lang w:val="pl-PL"/>
        </w:rPr>
        <w:t>około</w:t>
      </w:r>
      <w:r w:rsidR="00E43E6F" w:rsidRPr="00E43E6F">
        <w:rPr>
          <w:rFonts w:asciiTheme="minorHAnsi" w:hAnsiTheme="minorHAnsi"/>
          <w:spacing w:val="41"/>
          <w:lang w:val="pl-PL"/>
        </w:rPr>
        <w:t xml:space="preserve"> </w:t>
      </w:r>
      <w:r w:rsidR="00E43E6F" w:rsidRPr="00E43E6F">
        <w:rPr>
          <w:rFonts w:asciiTheme="minorHAnsi" w:hAnsiTheme="minorHAnsi"/>
          <w:lang w:val="pl-PL"/>
        </w:rPr>
        <w:t>3000</w:t>
      </w:r>
      <w:r w:rsidR="00E43E6F" w:rsidRPr="00E43E6F">
        <w:rPr>
          <w:rFonts w:asciiTheme="minorHAnsi" w:hAnsiTheme="minorHAnsi"/>
          <w:spacing w:val="41"/>
          <w:lang w:val="pl-PL"/>
        </w:rPr>
        <w:t xml:space="preserve"> </w:t>
      </w:r>
      <w:r w:rsidR="00E43E6F" w:rsidRPr="00E43E6F">
        <w:rPr>
          <w:rFonts w:asciiTheme="minorHAnsi" w:hAnsiTheme="minorHAnsi"/>
          <w:lang w:val="pl-PL"/>
        </w:rPr>
        <w:t>zł,</w:t>
      </w:r>
      <w:r w:rsidR="00E43E6F" w:rsidRPr="00E43E6F">
        <w:rPr>
          <w:rFonts w:asciiTheme="minorHAnsi" w:hAnsiTheme="minorHAnsi"/>
          <w:spacing w:val="40"/>
          <w:lang w:val="pl-PL"/>
        </w:rPr>
        <w:t xml:space="preserve"> </w:t>
      </w:r>
      <w:r w:rsidR="00E43E6F" w:rsidRPr="00E43E6F">
        <w:rPr>
          <w:rFonts w:asciiTheme="minorHAnsi" w:hAnsiTheme="minorHAnsi"/>
          <w:lang w:val="pl-PL"/>
        </w:rPr>
        <w:t xml:space="preserve">koszt rocznego przechowywania około 300 zł, natomiast przychód z udostępnienia </w:t>
      </w:r>
      <w:r w:rsidR="0078618D">
        <w:rPr>
          <w:rFonts w:asciiTheme="minorHAnsi" w:hAnsiTheme="minorHAnsi"/>
          <w:lang w:val="pl-PL"/>
        </w:rPr>
        <w:t>był szacowany na</w:t>
      </w:r>
      <w:r w:rsidR="00E43E6F" w:rsidRPr="00E43E6F">
        <w:rPr>
          <w:rFonts w:asciiTheme="minorHAnsi" w:hAnsiTheme="minorHAnsi"/>
          <w:spacing w:val="41"/>
          <w:lang w:val="pl-PL"/>
        </w:rPr>
        <w:t xml:space="preserve"> </w:t>
      </w:r>
      <w:r w:rsidR="00E43E6F" w:rsidRPr="00E43E6F">
        <w:rPr>
          <w:rFonts w:asciiTheme="minorHAnsi" w:hAnsiTheme="minorHAnsi"/>
          <w:lang w:val="pl-PL"/>
        </w:rPr>
        <w:t>około 60</w:t>
      </w:r>
      <w:r w:rsidR="00E43E6F" w:rsidRPr="00E43E6F">
        <w:rPr>
          <w:rFonts w:asciiTheme="minorHAnsi" w:hAnsiTheme="minorHAnsi"/>
          <w:spacing w:val="35"/>
          <w:lang w:val="pl-PL"/>
        </w:rPr>
        <w:t xml:space="preserve"> </w:t>
      </w:r>
      <w:r w:rsidR="00E43E6F" w:rsidRPr="00E43E6F">
        <w:rPr>
          <w:rFonts w:asciiTheme="minorHAnsi" w:hAnsiTheme="minorHAnsi"/>
          <w:lang w:val="pl-PL"/>
        </w:rPr>
        <w:t>000</w:t>
      </w:r>
      <w:r w:rsidR="00E43E6F" w:rsidRPr="00E43E6F">
        <w:rPr>
          <w:rFonts w:asciiTheme="minorHAnsi" w:hAnsiTheme="minorHAnsi"/>
          <w:spacing w:val="35"/>
          <w:lang w:val="pl-PL"/>
        </w:rPr>
        <w:t xml:space="preserve"> </w:t>
      </w:r>
      <w:r w:rsidR="00E43E6F" w:rsidRPr="00E43E6F">
        <w:rPr>
          <w:rFonts w:asciiTheme="minorHAnsi" w:hAnsiTheme="minorHAnsi"/>
          <w:lang w:val="pl-PL"/>
        </w:rPr>
        <w:t>zł</w:t>
      </w:r>
      <w:r w:rsidR="00E43E6F" w:rsidRPr="00E43E6F">
        <w:rPr>
          <w:rFonts w:asciiTheme="minorHAnsi" w:hAnsiTheme="minorHAnsi"/>
          <w:spacing w:val="35"/>
          <w:lang w:val="pl-PL"/>
        </w:rPr>
        <w:t xml:space="preserve"> </w:t>
      </w:r>
      <w:r w:rsidR="00E43E6F" w:rsidRPr="00E43E6F">
        <w:rPr>
          <w:rFonts w:asciiTheme="minorHAnsi" w:hAnsiTheme="minorHAnsi"/>
          <w:lang w:val="pl-PL"/>
        </w:rPr>
        <w:t>(z</w:t>
      </w:r>
      <w:r w:rsidR="00E43E6F" w:rsidRPr="00E43E6F">
        <w:rPr>
          <w:rFonts w:asciiTheme="minorHAnsi" w:hAnsiTheme="minorHAnsi"/>
          <w:spacing w:val="35"/>
          <w:lang w:val="pl-PL"/>
        </w:rPr>
        <w:t xml:space="preserve"> </w:t>
      </w:r>
      <w:r w:rsidR="00E43E6F" w:rsidRPr="00E43E6F">
        <w:rPr>
          <w:rFonts w:asciiTheme="minorHAnsi" w:hAnsiTheme="minorHAnsi"/>
          <w:lang w:val="pl-PL"/>
        </w:rPr>
        <w:t>tym,</w:t>
      </w:r>
      <w:r w:rsidR="00E43E6F" w:rsidRPr="00E43E6F">
        <w:rPr>
          <w:rFonts w:asciiTheme="minorHAnsi" w:hAnsiTheme="minorHAnsi"/>
          <w:spacing w:val="35"/>
          <w:lang w:val="pl-PL"/>
        </w:rPr>
        <w:t xml:space="preserve"> </w:t>
      </w:r>
      <w:r w:rsidR="00E43E6F" w:rsidRPr="00E43E6F">
        <w:rPr>
          <w:rFonts w:asciiTheme="minorHAnsi" w:hAnsiTheme="minorHAnsi"/>
          <w:lang w:val="pl-PL"/>
        </w:rPr>
        <w:t>że</w:t>
      </w:r>
      <w:r w:rsidR="00E43E6F" w:rsidRPr="00E43E6F">
        <w:rPr>
          <w:rFonts w:asciiTheme="minorHAnsi" w:hAnsiTheme="minorHAnsi"/>
          <w:spacing w:val="35"/>
          <w:lang w:val="pl-PL"/>
        </w:rPr>
        <w:t xml:space="preserve"> </w:t>
      </w:r>
      <w:r w:rsidR="00E43E6F" w:rsidRPr="00E43E6F">
        <w:rPr>
          <w:rFonts w:asciiTheme="minorHAnsi" w:hAnsiTheme="minorHAnsi"/>
          <w:lang w:val="pl-PL"/>
        </w:rPr>
        <w:t>tylko</w:t>
      </w:r>
      <w:r w:rsidR="00E43E6F" w:rsidRPr="00E43E6F">
        <w:rPr>
          <w:rFonts w:asciiTheme="minorHAnsi" w:hAnsiTheme="minorHAnsi"/>
          <w:spacing w:val="34"/>
          <w:lang w:val="pl-PL"/>
        </w:rPr>
        <w:t xml:space="preserve"> </w:t>
      </w:r>
      <w:r w:rsidR="00E43E6F" w:rsidRPr="00E43E6F">
        <w:rPr>
          <w:rFonts w:asciiTheme="minorHAnsi" w:hAnsiTheme="minorHAnsi"/>
          <w:lang w:val="pl-PL"/>
        </w:rPr>
        <w:t>jedna</w:t>
      </w:r>
      <w:r w:rsidR="00E43E6F" w:rsidRPr="00E43E6F">
        <w:rPr>
          <w:rFonts w:asciiTheme="minorHAnsi" w:hAnsiTheme="minorHAnsi"/>
          <w:spacing w:val="34"/>
          <w:lang w:val="pl-PL"/>
        </w:rPr>
        <w:t xml:space="preserve"> </w:t>
      </w:r>
      <w:r w:rsidR="00E43E6F" w:rsidRPr="00E43E6F">
        <w:rPr>
          <w:rFonts w:asciiTheme="minorHAnsi" w:hAnsiTheme="minorHAnsi"/>
          <w:lang w:val="pl-PL"/>
        </w:rPr>
        <w:t>jednostka</w:t>
      </w:r>
      <w:r w:rsidR="00E43E6F" w:rsidRPr="00E43E6F">
        <w:rPr>
          <w:rFonts w:asciiTheme="minorHAnsi" w:hAnsiTheme="minorHAnsi"/>
          <w:spacing w:val="34"/>
          <w:lang w:val="pl-PL"/>
        </w:rPr>
        <w:t xml:space="preserve"> </w:t>
      </w:r>
      <w:r w:rsidR="00E43E6F" w:rsidRPr="00E43E6F">
        <w:rPr>
          <w:rFonts w:asciiTheme="minorHAnsi" w:hAnsiTheme="minorHAnsi"/>
          <w:lang w:val="pl-PL"/>
        </w:rPr>
        <w:t>tej</w:t>
      </w:r>
      <w:r w:rsidR="00E43E6F" w:rsidRPr="00E43E6F">
        <w:rPr>
          <w:rFonts w:asciiTheme="minorHAnsi" w:hAnsiTheme="minorHAnsi"/>
          <w:spacing w:val="34"/>
          <w:lang w:val="pl-PL"/>
        </w:rPr>
        <w:t xml:space="preserve"> </w:t>
      </w:r>
      <w:r w:rsidR="00E43E6F" w:rsidRPr="00E43E6F">
        <w:rPr>
          <w:rFonts w:asciiTheme="minorHAnsi" w:hAnsiTheme="minorHAnsi"/>
          <w:lang w:val="pl-PL"/>
        </w:rPr>
        <w:t>krwi</w:t>
      </w:r>
      <w:r w:rsidR="00E43E6F" w:rsidRPr="00E43E6F">
        <w:rPr>
          <w:rFonts w:asciiTheme="minorHAnsi" w:hAnsiTheme="minorHAnsi"/>
          <w:spacing w:val="34"/>
          <w:lang w:val="pl-PL"/>
        </w:rPr>
        <w:t xml:space="preserve"> </w:t>
      </w:r>
      <w:r w:rsidR="00E43E6F" w:rsidRPr="00E43E6F">
        <w:rPr>
          <w:rFonts w:asciiTheme="minorHAnsi" w:hAnsiTheme="minorHAnsi"/>
          <w:lang w:val="pl-PL"/>
        </w:rPr>
        <w:t>na</w:t>
      </w:r>
      <w:r w:rsidR="00E43E6F" w:rsidRPr="00E43E6F">
        <w:rPr>
          <w:rFonts w:asciiTheme="minorHAnsi" w:hAnsiTheme="minorHAnsi"/>
          <w:spacing w:val="35"/>
          <w:lang w:val="pl-PL"/>
        </w:rPr>
        <w:t xml:space="preserve"> </w:t>
      </w:r>
      <w:r w:rsidR="00E43E6F" w:rsidRPr="00E43E6F">
        <w:rPr>
          <w:rFonts w:asciiTheme="minorHAnsi" w:hAnsiTheme="minorHAnsi"/>
          <w:lang w:val="pl-PL"/>
        </w:rPr>
        <w:t>pięćdziesiąt</w:t>
      </w:r>
      <w:r w:rsidR="00E43E6F" w:rsidRPr="00E43E6F">
        <w:rPr>
          <w:rFonts w:asciiTheme="minorHAnsi" w:hAnsiTheme="minorHAnsi"/>
          <w:spacing w:val="35"/>
          <w:lang w:val="pl-PL"/>
        </w:rPr>
        <w:t xml:space="preserve"> </w:t>
      </w:r>
      <w:r w:rsidR="00E43E6F" w:rsidRPr="00E43E6F">
        <w:rPr>
          <w:rFonts w:asciiTheme="minorHAnsi" w:hAnsiTheme="minorHAnsi"/>
          <w:lang w:val="pl-PL"/>
        </w:rPr>
        <w:t>zebranych</w:t>
      </w:r>
      <w:r w:rsidR="00E43E6F" w:rsidRPr="00E43E6F">
        <w:rPr>
          <w:rFonts w:asciiTheme="minorHAnsi" w:hAnsiTheme="minorHAnsi"/>
          <w:spacing w:val="34"/>
          <w:lang w:val="pl-PL"/>
        </w:rPr>
        <w:t xml:space="preserve"> </w:t>
      </w:r>
      <w:r w:rsidR="00E43E6F" w:rsidRPr="00E43E6F">
        <w:rPr>
          <w:rFonts w:asciiTheme="minorHAnsi" w:hAnsiTheme="minorHAnsi"/>
          <w:lang w:val="pl-PL"/>
        </w:rPr>
        <w:t>będzie</w:t>
      </w:r>
      <w:r w:rsidR="00E43E6F" w:rsidRPr="00E43E6F">
        <w:rPr>
          <w:rFonts w:asciiTheme="minorHAnsi" w:hAnsiTheme="minorHAnsi"/>
          <w:spacing w:val="-1"/>
          <w:w w:val="99"/>
          <w:lang w:val="pl-PL"/>
        </w:rPr>
        <w:t xml:space="preserve"> </w:t>
      </w:r>
      <w:r w:rsidR="00E43E6F" w:rsidRPr="00E43E6F">
        <w:rPr>
          <w:rFonts w:asciiTheme="minorHAnsi" w:hAnsiTheme="minorHAnsi"/>
          <w:lang w:val="pl-PL"/>
        </w:rPr>
        <w:t>kiedykolwiek wykorzystana). Potencjalnymi odbiorcami są te ośrodki</w:t>
      </w:r>
      <w:r w:rsidR="00E43E6F" w:rsidRPr="00E43E6F">
        <w:rPr>
          <w:rFonts w:asciiTheme="minorHAnsi" w:hAnsiTheme="minorHAnsi"/>
          <w:spacing w:val="34"/>
          <w:lang w:val="pl-PL"/>
        </w:rPr>
        <w:t xml:space="preserve"> </w:t>
      </w:r>
      <w:r w:rsidR="00E43E6F" w:rsidRPr="00E43E6F">
        <w:rPr>
          <w:rFonts w:asciiTheme="minorHAnsi" w:hAnsiTheme="minorHAnsi"/>
          <w:lang w:val="pl-PL"/>
        </w:rPr>
        <w:t>przeszczepiania</w:t>
      </w:r>
      <w:r w:rsidR="00E43E6F" w:rsidRPr="00E43E6F">
        <w:rPr>
          <w:rFonts w:asciiTheme="minorHAnsi" w:hAnsiTheme="minorHAnsi"/>
          <w:w w:val="99"/>
          <w:lang w:val="pl-PL"/>
        </w:rPr>
        <w:t xml:space="preserve"> </w:t>
      </w:r>
      <w:r w:rsidR="00E43E6F" w:rsidRPr="00E43E6F">
        <w:rPr>
          <w:rFonts w:asciiTheme="minorHAnsi" w:hAnsiTheme="minorHAnsi"/>
          <w:lang w:val="pl-PL"/>
        </w:rPr>
        <w:t>komórek krwiotwórczych, które podjęły się również przeszczepiania komórek</w:t>
      </w:r>
      <w:r w:rsidR="00E43E6F" w:rsidRPr="00E43E6F">
        <w:rPr>
          <w:rFonts w:asciiTheme="minorHAnsi" w:hAnsiTheme="minorHAnsi"/>
          <w:spacing w:val="28"/>
          <w:lang w:val="pl-PL"/>
        </w:rPr>
        <w:t xml:space="preserve"> </w:t>
      </w:r>
      <w:r w:rsidR="00E43E6F" w:rsidRPr="00E43E6F">
        <w:rPr>
          <w:rFonts w:asciiTheme="minorHAnsi" w:hAnsiTheme="minorHAnsi"/>
          <w:lang w:val="pl-PL"/>
        </w:rPr>
        <w:t>pochodzących</w:t>
      </w:r>
      <w:r w:rsidR="00E43E6F" w:rsidRPr="00E43E6F">
        <w:rPr>
          <w:rFonts w:asciiTheme="minorHAnsi" w:hAnsiTheme="minorHAnsi"/>
          <w:w w:val="99"/>
          <w:lang w:val="pl-PL"/>
        </w:rPr>
        <w:t xml:space="preserve"> </w:t>
      </w:r>
      <w:r w:rsidR="00E43E6F" w:rsidRPr="00E43E6F">
        <w:rPr>
          <w:rFonts w:asciiTheme="minorHAnsi" w:hAnsiTheme="minorHAnsi"/>
          <w:lang w:val="pl-PL"/>
        </w:rPr>
        <w:t>z</w:t>
      </w:r>
      <w:r w:rsidR="00E43E6F" w:rsidRPr="00E43E6F">
        <w:rPr>
          <w:rFonts w:asciiTheme="minorHAnsi" w:hAnsiTheme="minorHAnsi"/>
          <w:spacing w:val="27"/>
          <w:lang w:val="pl-PL"/>
        </w:rPr>
        <w:t xml:space="preserve"> </w:t>
      </w:r>
      <w:r w:rsidR="00E43E6F" w:rsidRPr="00E43E6F">
        <w:rPr>
          <w:rFonts w:asciiTheme="minorHAnsi" w:hAnsiTheme="minorHAnsi"/>
          <w:lang w:val="pl-PL"/>
        </w:rPr>
        <w:t>krwi</w:t>
      </w:r>
      <w:r w:rsidR="00E43E6F" w:rsidRPr="00E43E6F">
        <w:rPr>
          <w:rFonts w:asciiTheme="minorHAnsi" w:hAnsiTheme="minorHAnsi"/>
          <w:spacing w:val="27"/>
          <w:lang w:val="pl-PL"/>
        </w:rPr>
        <w:t xml:space="preserve"> </w:t>
      </w:r>
      <w:r w:rsidR="00E43E6F" w:rsidRPr="00E43E6F">
        <w:rPr>
          <w:rFonts w:asciiTheme="minorHAnsi" w:hAnsiTheme="minorHAnsi"/>
          <w:lang w:val="pl-PL"/>
        </w:rPr>
        <w:t>pępowinowej</w:t>
      </w:r>
      <w:r w:rsidR="00E43E6F" w:rsidRPr="00E43E6F">
        <w:rPr>
          <w:rFonts w:asciiTheme="minorHAnsi" w:hAnsiTheme="minorHAnsi"/>
          <w:spacing w:val="27"/>
          <w:lang w:val="pl-PL"/>
        </w:rPr>
        <w:t xml:space="preserve"> </w:t>
      </w:r>
      <w:r w:rsidR="00E43E6F" w:rsidRPr="00E43E6F">
        <w:rPr>
          <w:rFonts w:asciiTheme="minorHAnsi" w:hAnsiTheme="minorHAnsi"/>
          <w:lang w:val="pl-PL"/>
        </w:rPr>
        <w:t>(mniej</w:t>
      </w:r>
      <w:r w:rsidR="00E43E6F" w:rsidRPr="00E43E6F">
        <w:rPr>
          <w:rFonts w:asciiTheme="minorHAnsi" w:hAnsiTheme="minorHAnsi"/>
          <w:spacing w:val="27"/>
          <w:lang w:val="pl-PL"/>
        </w:rPr>
        <w:t xml:space="preserve"> </w:t>
      </w:r>
      <w:r w:rsidR="00E43E6F" w:rsidRPr="00E43E6F">
        <w:rPr>
          <w:rFonts w:asciiTheme="minorHAnsi" w:hAnsiTheme="minorHAnsi"/>
          <w:lang w:val="pl-PL"/>
        </w:rPr>
        <w:t>więcej</w:t>
      </w:r>
      <w:r w:rsidR="00E43E6F" w:rsidRPr="00E43E6F">
        <w:rPr>
          <w:rFonts w:asciiTheme="minorHAnsi" w:hAnsiTheme="minorHAnsi"/>
          <w:spacing w:val="26"/>
          <w:lang w:val="pl-PL"/>
        </w:rPr>
        <w:t xml:space="preserve"> </w:t>
      </w:r>
      <w:r w:rsidR="00E43E6F" w:rsidRPr="00E43E6F">
        <w:rPr>
          <w:rFonts w:asciiTheme="minorHAnsi" w:hAnsiTheme="minorHAnsi"/>
          <w:lang w:val="pl-PL"/>
        </w:rPr>
        <w:t>¼</w:t>
      </w:r>
      <w:r w:rsidR="00E43E6F" w:rsidRPr="00E43E6F">
        <w:rPr>
          <w:rFonts w:asciiTheme="minorHAnsi" w:hAnsiTheme="minorHAnsi"/>
          <w:spacing w:val="26"/>
          <w:lang w:val="pl-PL"/>
        </w:rPr>
        <w:t xml:space="preserve"> </w:t>
      </w:r>
      <w:r w:rsidR="00E43E6F" w:rsidRPr="00E43E6F">
        <w:rPr>
          <w:rFonts w:asciiTheme="minorHAnsi" w:hAnsiTheme="minorHAnsi"/>
          <w:lang w:val="pl-PL"/>
        </w:rPr>
        <w:t>ośrodków</w:t>
      </w:r>
      <w:r w:rsidR="00E43E6F" w:rsidRPr="00E43E6F">
        <w:rPr>
          <w:rFonts w:asciiTheme="minorHAnsi" w:hAnsiTheme="minorHAnsi"/>
          <w:spacing w:val="25"/>
          <w:lang w:val="pl-PL"/>
        </w:rPr>
        <w:t xml:space="preserve"> </w:t>
      </w:r>
      <w:r w:rsidR="00E43E6F" w:rsidRPr="00E43E6F">
        <w:rPr>
          <w:rFonts w:asciiTheme="minorHAnsi" w:hAnsiTheme="minorHAnsi"/>
          <w:lang w:val="pl-PL"/>
        </w:rPr>
        <w:t>wykonujących</w:t>
      </w:r>
      <w:r w:rsidR="00E43E6F" w:rsidRPr="00E43E6F">
        <w:rPr>
          <w:rFonts w:asciiTheme="minorHAnsi" w:hAnsiTheme="minorHAnsi"/>
          <w:spacing w:val="26"/>
          <w:lang w:val="pl-PL"/>
        </w:rPr>
        <w:t xml:space="preserve"> </w:t>
      </w:r>
      <w:r w:rsidR="00E43E6F" w:rsidRPr="00E43E6F">
        <w:rPr>
          <w:rFonts w:asciiTheme="minorHAnsi" w:hAnsiTheme="minorHAnsi"/>
          <w:lang w:val="pl-PL"/>
        </w:rPr>
        <w:t>przeszczepienia</w:t>
      </w:r>
      <w:r w:rsidR="00E43E6F" w:rsidRPr="00E43E6F">
        <w:rPr>
          <w:rFonts w:asciiTheme="minorHAnsi" w:hAnsiTheme="minorHAnsi"/>
          <w:spacing w:val="26"/>
          <w:lang w:val="pl-PL"/>
        </w:rPr>
        <w:t xml:space="preserve"> </w:t>
      </w:r>
      <w:r w:rsidR="00E43E6F" w:rsidRPr="00E43E6F">
        <w:rPr>
          <w:rFonts w:asciiTheme="minorHAnsi" w:hAnsiTheme="minorHAnsi"/>
          <w:lang w:val="pl-PL"/>
        </w:rPr>
        <w:t>od</w:t>
      </w:r>
      <w:r w:rsidR="00E43E6F" w:rsidRPr="00E43E6F">
        <w:rPr>
          <w:rFonts w:asciiTheme="minorHAnsi" w:hAnsiTheme="minorHAnsi"/>
          <w:spacing w:val="26"/>
          <w:lang w:val="pl-PL"/>
        </w:rPr>
        <w:t xml:space="preserve"> </w:t>
      </w:r>
      <w:r w:rsidR="00E43E6F" w:rsidRPr="00E43E6F">
        <w:rPr>
          <w:rFonts w:asciiTheme="minorHAnsi" w:hAnsiTheme="minorHAnsi"/>
          <w:lang w:val="pl-PL"/>
        </w:rPr>
        <w:t>dawców niespokrewnionych). Krew pępowinowa jest jedynym źródłem komórek krwiotwórczych</w:t>
      </w:r>
      <w:r w:rsidR="00E43E6F" w:rsidRPr="00E43E6F">
        <w:rPr>
          <w:rFonts w:asciiTheme="minorHAnsi" w:hAnsiTheme="minorHAnsi"/>
          <w:spacing w:val="7"/>
          <w:lang w:val="pl-PL"/>
        </w:rPr>
        <w:t xml:space="preserve"> </w:t>
      </w:r>
      <w:r w:rsidR="00E43E6F" w:rsidRPr="00E43E6F">
        <w:rPr>
          <w:rFonts w:asciiTheme="minorHAnsi" w:hAnsiTheme="minorHAnsi"/>
          <w:lang w:val="pl-PL"/>
        </w:rPr>
        <w:t xml:space="preserve">do przeszczepienia dla około </w:t>
      </w:r>
      <w:r w:rsidR="00E43E6F" w:rsidRPr="00E43E6F">
        <w:rPr>
          <w:rFonts w:asciiTheme="minorHAnsi" w:hAnsiTheme="minorHAnsi"/>
          <w:lang w:val="pl-PL"/>
        </w:rPr>
        <w:lastRenderedPageBreak/>
        <w:t>¼ chorych wymagających takiego zabiegu. Dla tej liczby</w:t>
      </w:r>
      <w:r w:rsidR="00E43E6F" w:rsidRPr="00E43E6F">
        <w:rPr>
          <w:rFonts w:asciiTheme="minorHAnsi" w:hAnsiTheme="minorHAnsi"/>
          <w:spacing w:val="6"/>
          <w:lang w:val="pl-PL"/>
        </w:rPr>
        <w:t xml:space="preserve"> </w:t>
      </w:r>
      <w:r w:rsidR="00E43E6F" w:rsidRPr="00E43E6F">
        <w:rPr>
          <w:rFonts w:asciiTheme="minorHAnsi" w:hAnsiTheme="minorHAnsi"/>
          <w:lang w:val="pl-PL"/>
        </w:rPr>
        <w:t>chorych nie</w:t>
      </w:r>
      <w:r w:rsidR="00E43E6F" w:rsidRPr="00E43E6F">
        <w:rPr>
          <w:rFonts w:asciiTheme="minorHAnsi" w:hAnsiTheme="minorHAnsi"/>
          <w:spacing w:val="46"/>
          <w:lang w:val="pl-PL"/>
        </w:rPr>
        <w:t xml:space="preserve"> </w:t>
      </w:r>
      <w:r w:rsidR="00E43E6F" w:rsidRPr="00E43E6F">
        <w:rPr>
          <w:rFonts w:asciiTheme="minorHAnsi" w:hAnsiTheme="minorHAnsi"/>
          <w:lang w:val="pl-PL"/>
        </w:rPr>
        <w:t>można</w:t>
      </w:r>
      <w:r w:rsidR="00E43E6F" w:rsidRPr="00E43E6F">
        <w:rPr>
          <w:rFonts w:asciiTheme="minorHAnsi" w:hAnsiTheme="minorHAnsi"/>
          <w:spacing w:val="47"/>
          <w:lang w:val="pl-PL"/>
        </w:rPr>
        <w:t xml:space="preserve"> </w:t>
      </w:r>
      <w:r w:rsidR="00E43E6F" w:rsidRPr="00E43E6F">
        <w:rPr>
          <w:rFonts w:asciiTheme="minorHAnsi" w:hAnsiTheme="minorHAnsi"/>
          <w:lang w:val="pl-PL"/>
        </w:rPr>
        <w:t>znaleźć</w:t>
      </w:r>
      <w:r w:rsidR="00E43E6F" w:rsidRPr="00E43E6F">
        <w:rPr>
          <w:rFonts w:asciiTheme="minorHAnsi" w:hAnsiTheme="minorHAnsi"/>
          <w:spacing w:val="47"/>
          <w:lang w:val="pl-PL"/>
        </w:rPr>
        <w:t xml:space="preserve"> </w:t>
      </w:r>
      <w:r w:rsidR="00E43E6F" w:rsidRPr="00E43E6F">
        <w:rPr>
          <w:rFonts w:asciiTheme="minorHAnsi" w:hAnsiTheme="minorHAnsi"/>
          <w:lang w:val="pl-PL"/>
        </w:rPr>
        <w:t>ani</w:t>
      </w:r>
      <w:r w:rsidR="00E43E6F" w:rsidRPr="00E43E6F">
        <w:rPr>
          <w:rFonts w:asciiTheme="minorHAnsi" w:hAnsiTheme="minorHAnsi"/>
          <w:spacing w:val="46"/>
          <w:lang w:val="pl-PL"/>
        </w:rPr>
        <w:t xml:space="preserve"> </w:t>
      </w:r>
      <w:r w:rsidR="00E43E6F" w:rsidRPr="00E43E6F">
        <w:rPr>
          <w:rFonts w:asciiTheme="minorHAnsi" w:hAnsiTheme="minorHAnsi"/>
          <w:lang w:val="pl-PL"/>
        </w:rPr>
        <w:t>dawcy</w:t>
      </w:r>
      <w:r w:rsidR="00E43E6F" w:rsidRPr="00E43E6F">
        <w:rPr>
          <w:rFonts w:asciiTheme="minorHAnsi" w:hAnsiTheme="minorHAnsi"/>
          <w:spacing w:val="46"/>
          <w:lang w:val="pl-PL"/>
        </w:rPr>
        <w:t xml:space="preserve"> </w:t>
      </w:r>
      <w:r w:rsidR="00E43E6F" w:rsidRPr="00E43E6F">
        <w:rPr>
          <w:rFonts w:asciiTheme="minorHAnsi" w:hAnsiTheme="minorHAnsi"/>
          <w:lang w:val="pl-PL"/>
        </w:rPr>
        <w:t>rodzinnego</w:t>
      </w:r>
      <w:r w:rsidR="00E43E6F" w:rsidRPr="00E43E6F">
        <w:rPr>
          <w:rFonts w:asciiTheme="minorHAnsi" w:hAnsiTheme="minorHAnsi"/>
          <w:spacing w:val="46"/>
          <w:lang w:val="pl-PL"/>
        </w:rPr>
        <w:t xml:space="preserve"> </w:t>
      </w:r>
      <w:r w:rsidR="00E43E6F" w:rsidRPr="00E43E6F">
        <w:rPr>
          <w:rFonts w:asciiTheme="minorHAnsi" w:hAnsiTheme="minorHAnsi"/>
          <w:lang w:val="pl-PL"/>
        </w:rPr>
        <w:t>ani</w:t>
      </w:r>
      <w:r w:rsidR="00E43E6F" w:rsidRPr="00E43E6F">
        <w:rPr>
          <w:rFonts w:asciiTheme="minorHAnsi" w:hAnsiTheme="minorHAnsi"/>
          <w:spacing w:val="46"/>
          <w:lang w:val="pl-PL"/>
        </w:rPr>
        <w:t xml:space="preserve"> </w:t>
      </w:r>
      <w:r w:rsidR="00E43E6F" w:rsidRPr="00E43E6F">
        <w:rPr>
          <w:rFonts w:asciiTheme="minorHAnsi" w:hAnsiTheme="minorHAnsi"/>
          <w:lang w:val="pl-PL"/>
        </w:rPr>
        <w:t>dorosłego</w:t>
      </w:r>
      <w:r w:rsidR="00E43E6F" w:rsidRPr="00E43E6F">
        <w:rPr>
          <w:rFonts w:asciiTheme="minorHAnsi" w:hAnsiTheme="minorHAnsi"/>
          <w:spacing w:val="45"/>
          <w:lang w:val="pl-PL"/>
        </w:rPr>
        <w:t xml:space="preserve"> </w:t>
      </w:r>
      <w:r w:rsidR="00E43E6F" w:rsidRPr="00E43E6F">
        <w:rPr>
          <w:rFonts w:asciiTheme="minorHAnsi" w:hAnsiTheme="minorHAnsi"/>
          <w:lang w:val="pl-PL"/>
        </w:rPr>
        <w:t>dawcy</w:t>
      </w:r>
      <w:r w:rsidR="00E43E6F" w:rsidRPr="00E43E6F">
        <w:rPr>
          <w:rFonts w:asciiTheme="minorHAnsi" w:hAnsiTheme="minorHAnsi"/>
          <w:spacing w:val="46"/>
          <w:lang w:val="pl-PL"/>
        </w:rPr>
        <w:t xml:space="preserve"> </w:t>
      </w:r>
      <w:r w:rsidR="00E43E6F" w:rsidRPr="00E43E6F">
        <w:rPr>
          <w:rFonts w:asciiTheme="minorHAnsi" w:hAnsiTheme="minorHAnsi"/>
          <w:lang w:val="pl-PL"/>
        </w:rPr>
        <w:t>niespokrewnionego,</w:t>
      </w:r>
      <w:r w:rsidR="00E43E6F" w:rsidRPr="00E43E6F">
        <w:rPr>
          <w:rFonts w:asciiTheme="minorHAnsi" w:hAnsiTheme="minorHAnsi"/>
          <w:spacing w:val="46"/>
          <w:lang w:val="pl-PL"/>
        </w:rPr>
        <w:t xml:space="preserve"> </w:t>
      </w:r>
      <w:r w:rsidR="00E43E6F" w:rsidRPr="00E43E6F">
        <w:rPr>
          <w:rFonts w:asciiTheme="minorHAnsi" w:hAnsiTheme="minorHAnsi"/>
          <w:lang w:val="pl-PL"/>
        </w:rPr>
        <w:t>a</w:t>
      </w:r>
      <w:r w:rsidR="00E43E6F" w:rsidRPr="00E43E6F">
        <w:rPr>
          <w:rFonts w:asciiTheme="minorHAnsi" w:hAnsiTheme="minorHAnsi"/>
          <w:spacing w:val="46"/>
          <w:lang w:val="pl-PL"/>
        </w:rPr>
        <w:t xml:space="preserve"> </w:t>
      </w:r>
      <w:r w:rsidR="00E43E6F" w:rsidRPr="00E43E6F">
        <w:rPr>
          <w:rFonts w:asciiTheme="minorHAnsi" w:hAnsiTheme="minorHAnsi"/>
          <w:lang w:val="pl-PL"/>
        </w:rPr>
        <w:t>dla</w:t>
      </w:r>
      <w:r w:rsidR="00E43E6F" w:rsidRPr="00E43E6F">
        <w:rPr>
          <w:rFonts w:asciiTheme="minorHAnsi" w:hAnsiTheme="minorHAnsi"/>
          <w:spacing w:val="-1"/>
          <w:w w:val="99"/>
          <w:lang w:val="pl-PL"/>
        </w:rPr>
        <w:t xml:space="preserve"> </w:t>
      </w:r>
      <w:r w:rsidR="00E43E6F" w:rsidRPr="00E43E6F">
        <w:rPr>
          <w:rFonts w:asciiTheme="minorHAnsi" w:hAnsiTheme="minorHAnsi"/>
          <w:lang w:val="pl-PL"/>
        </w:rPr>
        <w:t>wszystkich spośród nich można dobrać wystarczająco zgodną krew pępowinową. Taki</w:t>
      </w:r>
      <w:r w:rsidR="00E43E6F" w:rsidRPr="00E43E6F">
        <w:rPr>
          <w:rFonts w:asciiTheme="minorHAnsi" w:hAnsiTheme="minorHAnsi"/>
          <w:spacing w:val="27"/>
          <w:lang w:val="pl-PL"/>
        </w:rPr>
        <w:t xml:space="preserve"> </w:t>
      </w:r>
      <w:r w:rsidR="00E43E6F" w:rsidRPr="00E43E6F">
        <w:rPr>
          <w:rFonts w:asciiTheme="minorHAnsi" w:hAnsiTheme="minorHAnsi"/>
          <w:lang w:val="pl-PL"/>
        </w:rPr>
        <w:t>układ</w:t>
      </w:r>
      <w:r w:rsidR="00E43E6F" w:rsidRPr="00E43E6F">
        <w:rPr>
          <w:rFonts w:asciiTheme="minorHAnsi" w:hAnsiTheme="minorHAnsi"/>
          <w:w w:val="99"/>
          <w:lang w:val="pl-PL"/>
        </w:rPr>
        <w:t xml:space="preserve"> </w:t>
      </w:r>
      <w:r w:rsidR="00E43E6F" w:rsidRPr="00E43E6F">
        <w:rPr>
          <w:rFonts w:asciiTheme="minorHAnsi" w:hAnsiTheme="minorHAnsi"/>
          <w:lang w:val="pl-PL"/>
        </w:rPr>
        <w:t>sytuacji</w:t>
      </w:r>
      <w:r w:rsidR="00E43E6F" w:rsidRPr="00E43E6F">
        <w:rPr>
          <w:rFonts w:asciiTheme="minorHAnsi" w:hAnsiTheme="minorHAnsi"/>
          <w:spacing w:val="36"/>
          <w:lang w:val="pl-PL"/>
        </w:rPr>
        <w:t xml:space="preserve"> </w:t>
      </w:r>
      <w:r w:rsidR="00E43E6F" w:rsidRPr="00E43E6F">
        <w:rPr>
          <w:rFonts w:asciiTheme="minorHAnsi" w:hAnsiTheme="minorHAnsi"/>
          <w:lang w:val="pl-PL"/>
        </w:rPr>
        <w:t>wynika</w:t>
      </w:r>
      <w:r w:rsidR="00E43E6F" w:rsidRPr="00E43E6F">
        <w:rPr>
          <w:rFonts w:asciiTheme="minorHAnsi" w:hAnsiTheme="minorHAnsi"/>
          <w:spacing w:val="36"/>
          <w:lang w:val="pl-PL"/>
        </w:rPr>
        <w:t xml:space="preserve"> </w:t>
      </w:r>
      <w:r w:rsidR="00E43E6F" w:rsidRPr="00E43E6F">
        <w:rPr>
          <w:rFonts w:asciiTheme="minorHAnsi" w:hAnsiTheme="minorHAnsi"/>
          <w:lang w:val="pl-PL"/>
        </w:rPr>
        <w:t>stąd,</w:t>
      </w:r>
      <w:r w:rsidR="00E43E6F" w:rsidRPr="00E43E6F">
        <w:rPr>
          <w:rFonts w:asciiTheme="minorHAnsi" w:hAnsiTheme="minorHAnsi"/>
          <w:spacing w:val="36"/>
          <w:lang w:val="pl-PL"/>
        </w:rPr>
        <w:t xml:space="preserve"> </w:t>
      </w:r>
      <w:r w:rsidR="00E43E6F" w:rsidRPr="00E43E6F">
        <w:rPr>
          <w:rFonts w:asciiTheme="minorHAnsi" w:hAnsiTheme="minorHAnsi"/>
          <w:lang w:val="pl-PL"/>
        </w:rPr>
        <w:t>że</w:t>
      </w:r>
      <w:r w:rsidR="00E43E6F" w:rsidRPr="00E43E6F">
        <w:rPr>
          <w:rFonts w:asciiTheme="minorHAnsi" w:hAnsiTheme="minorHAnsi"/>
          <w:spacing w:val="36"/>
          <w:lang w:val="pl-PL"/>
        </w:rPr>
        <w:t xml:space="preserve"> </w:t>
      </w:r>
      <w:r w:rsidR="00E43E6F" w:rsidRPr="00E43E6F">
        <w:rPr>
          <w:rFonts w:asciiTheme="minorHAnsi" w:hAnsiTheme="minorHAnsi"/>
          <w:lang w:val="pl-PL"/>
        </w:rPr>
        <w:t>krew</w:t>
      </w:r>
      <w:r w:rsidR="00E43E6F" w:rsidRPr="00E43E6F">
        <w:rPr>
          <w:rFonts w:asciiTheme="minorHAnsi" w:hAnsiTheme="minorHAnsi"/>
          <w:spacing w:val="36"/>
          <w:lang w:val="pl-PL"/>
        </w:rPr>
        <w:t xml:space="preserve"> </w:t>
      </w:r>
      <w:r w:rsidR="00E43E6F" w:rsidRPr="00E43E6F">
        <w:rPr>
          <w:rFonts w:asciiTheme="minorHAnsi" w:hAnsiTheme="minorHAnsi"/>
          <w:lang w:val="pl-PL"/>
        </w:rPr>
        <w:t>pępowinowa</w:t>
      </w:r>
      <w:r w:rsidR="00E43E6F" w:rsidRPr="00E43E6F">
        <w:rPr>
          <w:rFonts w:asciiTheme="minorHAnsi" w:hAnsiTheme="minorHAnsi"/>
          <w:spacing w:val="37"/>
          <w:lang w:val="pl-PL"/>
        </w:rPr>
        <w:t xml:space="preserve"> </w:t>
      </w:r>
      <w:r w:rsidR="00E43E6F" w:rsidRPr="00E43E6F">
        <w:rPr>
          <w:rFonts w:asciiTheme="minorHAnsi" w:hAnsiTheme="minorHAnsi"/>
          <w:lang w:val="pl-PL"/>
        </w:rPr>
        <w:t>może</w:t>
      </w:r>
      <w:r w:rsidR="00E43E6F" w:rsidRPr="00E43E6F">
        <w:rPr>
          <w:rFonts w:asciiTheme="minorHAnsi" w:hAnsiTheme="minorHAnsi"/>
          <w:spacing w:val="36"/>
          <w:lang w:val="pl-PL"/>
        </w:rPr>
        <w:t xml:space="preserve"> </w:t>
      </w:r>
      <w:r w:rsidR="00E43E6F" w:rsidRPr="00E43E6F">
        <w:rPr>
          <w:rFonts w:asciiTheme="minorHAnsi" w:hAnsiTheme="minorHAnsi"/>
          <w:lang w:val="pl-PL"/>
        </w:rPr>
        <w:t>być</w:t>
      </w:r>
      <w:r w:rsidR="00E43E6F" w:rsidRPr="00E43E6F">
        <w:rPr>
          <w:rFonts w:asciiTheme="minorHAnsi" w:hAnsiTheme="minorHAnsi"/>
          <w:spacing w:val="37"/>
          <w:lang w:val="pl-PL"/>
        </w:rPr>
        <w:t xml:space="preserve"> </w:t>
      </w:r>
      <w:r w:rsidR="00E43E6F" w:rsidRPr="00E43E6F">
        <w:rPr>
          <w:rFonts w:asciiTheme="minorHAnsi" w:hAnsiTheme="minorHAnsi"/>
          <w:lang w:val="pl-PL"/>
        </w:rPr>
        <w:t>przeszczepiona</w:t>
      </w:r>
      <w:r w:rsidR="00E43E6F" w:rsidRPr="00E43E6F">
        <w:rPr>
          <w:rFonts w:asciiTheme="minorHAnsi" w:hAnsiTheme="minorHAnsi"/>
          <w:spacing w:val="36"/>
          <w:lang w:val="pl-PL"/>
        </w:rPr>
        <w:t xml:space="preserve"> </w:t>
      </w:r>
      <w:r w:rsidR="00E43E6F" w:rsidRPr="00E43E6F">
        <w:rPr>
          <w:rFonts w:asciiTheme="minorHAnsi" w:hAnsiTheme="minorHAnsi"/>
          <w:lang w:val="pl-PL"/>
        </w:rPr>
        <w:t>z</w:t>
      </w:r>
      <w:r w:rsidR="00E43E6F" w:rsidRPr="00E43E6F">
        <w:rPr>
          <w:rFonts w:asciiTheme="minorHAnsi" w:hAnsiTheme="minorHAnsi"/>
          <w:spacing w:val="36"/>
          <w:lang w:val="pl-PL"/>
        </w:rPr>
        <w:t xml:space="preserve"> </w:t>
      </w:r>
      <w:r w:rsidR="00E43E6F" w:rsidRPr="00E43E6F">
        <w:rPr>
          <w:rFonts w:asciiTheme="minorHAnsi" w:hAnsiTheme="minorHAnsi"/>
          <w:lang w:val="pl-PL"/>
        </w:rPr>
        <w:t>większą</w:t>
      </w:r>
      <w:r w:rsidR="00E43E6F" w:rsidRPr="00E43E6F">
        <w:rPr>
          <w:rFonts w:asciiTheme="minorHAnsi" w:hAnsiTheme="minorHAnsi"/>
          <w:spacing w:val="35"/>
          <w:lang w:val="pl-PL"/>
        </w:rPr>
        <w:t xml:space="preserve"> </w:t>
      </w:r>
      <w:r w:rsidR="00E43E6F" w:rsidRPr="00E43E6F">
        <w:rPr>
          <w:rFonts w:asciiTheme="minorHAnsi" w:hAnsiTheme="minorHAnsi"/>
          <w:lang w:val="pl-PL"/>
        </w:rPr>
        <w:t>tolerancją</w:t>
      </w:r>
      <w:r w:rsidR="00E43E6F" w:rsidRPr="00E43E6F">
        <w:rPr>
          <w:rFonts w:asciiTheme="minorHAnsi" w:hAnsiTheme="minorHAnsi"/>
          <w:w w:val="99"/>
          <w:lang w:val="pl-PL"/>
        </w:rPr>
        <w:t xml:space="preserve"> </w:t>
      </w:r>
      <w:r w:rsidR="00E43E6F" w:rsidRPr="00E43E6F">
        <w:rPr>
          <w:rFonts w:asciiTheme="minorHAnsi" w:hAnsiTheme="minorHAnsi"/>
          <w:lang w:val="pl-PL"/>
        </w:rPr>
        <w:t>odnośnie</w:t>
      </w:r>
      <w:r w:rsidR="00E43E6F" w:rsidRPr="00E43E6F">
        <w:rPr>
          <w:rFonts w:asciiTheme="minorHAnsi" w:hAnsiTheme="minorHAnsi"/>
          <w:spacing w:val="35"/>
          <w:lang w:val="pl-PL"/>
        </w:rPr>
        <w:t xml:space="preserve"> </w:t>
      </w:r>
      <w:r w:rsidR="008B088B">
        <w:rPr>
          <w:rFonts w:asciiTheme="minorHAnsi" w:hAnsiTheme="minorHAnsi"/>
          <w:spacing w:val="35"/>
          <w:lang w:val="pl-PL"/>
        </w:rPr>
        <w:t xml:space="preserve">do </w:t>
      </w:r>
      <w:r w:rsidR="00E43E6F" w:rsidRPr="00E43E6F">
        <w:rPr>
          <w:rFonts w:asciiTheme="minorHAnsi" w:hAnsiTheme="minorHAnsi"/>
          <w:lang w:val="pl-PL"/>
        </w:rPr>
        <w:t>zgodności</w:t>
      </w:r>
      <w:r w:rsidR="00E43E6F" w:rsidRPr="00E43E6F">
        <w:rPr>
          <w:rFonts w:asciiTheme="minorHAnsi" w:hAnsiTheme="minorHAnsi"/>
          <w:spacing w:val="35"/>
          <w:lang w:val="pl-PL"/>
        </w:rPr>
        <w:t xml:space="preserve"> </w:t>
      </w:r>
      <w:r w:rsidR="00E43E6F" w:rsidRPr="00E43E6F">
        <w:rPr>
          <w:rFonts w:asciiTheme="minorHAnsi" w:hAnsiTheme="minorHAnsi"/>
          <w:lang w:val="pl-PL"/>
        </w:rPr>
        <w:t>tkankowej</w:t>
      </w:r>
      <w:r w:rsidR="00E43E6F" w:rsidRPr="00E43E6F">
        <w:rPr>
          <w:rFonts w:asciiTheme="minorHAnsi" w:hAnsiTheme="minorHAnsi"/>
          <w:spacing w:val="34"/>
          <w:lang w:val="pl-PL"/>
        </w:rPr>
        <w:t xml:space="preserve"> </w:t>
      </w:r>
      <w:r w:rsidR="00E43E6F" w:rsidRPr="00E43E6F">
        <w:rPr>
          <w:rFonts w:asciiTheme="minorHAnsi" w:hAnsiTheme="minorHAnsi"/>
          <w:lang w:val="pl-PL"/>
        </w:rPr>
        <w:t>niż</w:t>
      </w:r>
      <w:r w:rsidR="00E43E6F" w:rsidRPr="00E43E6F">
        <w:rPr>
          <w:rFonts w:asciiTheme="minorHAnsi" w:hAnsiTheme="minorHAnsi"/>
          <w:spacing w:val="35"/>
          <w:lang w:val="pl-PL"/>
        </w:rPr>
        <w:t xml:space="preserve"> </w:t>
      </w:r>
      <w:r w:rsidR="00E43E6F" w:rsidRPr="00E43E6F">
        <w:rPr>
          <w:rFonts w:asciiTheme="minorHAnsi" w:hAnsiTheme="minorHAnsi"/>
          <w:lang w:val="pl-PL"/>
        </w:rPr>
        <w:t>szpik,</w:t>
      </w:r>
      <w:r w:rsidR="00E43E6F" w:rsidRPr="00E43E6F">
        <w:rPr>
          <w:rFonts w:asciiTheme="minorHAnsi" w:hAnsiTheme="minorHAnsi"/>
          <w:spacing w:val="35"/>
          <w:lang w:val="pl-PL"/>
        </w:rPr>
        <w:t xml:space="preserve"> </w:t>
      </w:r>
      <w:r w:rsidR="00E43E6F" w:rsidRPr="00E43E6F">
        <w:rPr>
          <w:rFonts w:asciiTheme="minorHAnsi" w:hAnsiTheme="minorHAnsi"/>
          <w:lang w:val="pl-PL"/>
        </w:rPr>
        <w:t>czy</w:t>
      </w:r>
      <w:r w:rsidR="00E43E6F" w:rsidRPr="00E43E6F">
        <w:rPr>
          <w:rFonts w:asciiTheme="minorHAnsi" w:hAnsiTheme="minorHAnsi"/>
          <w:spacing w:val="34"/>
          <w:lang w:val="pl-PL"/>
        </w:rPr>
        <w:t xml:space="preserve"> </w:t>
      </w:r>
      <w:r w:rsidR="00E43E6F" w:rsidRPr="00E43E6F">
        <w:rPr>
          <w:rFonts w:asciiTheme="minorHAnsi" w:hAnsiTheme="minorHAnsi"/>
          <w:lang w:val="pl-PL"/>
        </w:rPr>
        <w:t>krew</w:t>
      </w:r>
      <w:r w:rsidR="00E43E6F" w:rsidRPr="00E43E6F">
        <w:rPr>
          <w:rFonts w:asciiTheme="minorHAnsi" w:hAnsiTheme="minorHAnsi"/>
          <w:spacing w:val="35"/>
          <w:lang w:val="pl-PL"/>
        </w:rPr>
        <w:t xml:space="preserve"> </w:t>
      </w:r>
      <w:r w:rsidR="00E43E6F" w:rsidRPr="00E43E6F">
        <w:rPr>
          <w:rFonts w:asciiTheme="minorHAnsi" w:hAnsiTheme="minorHAnsi"/>
          <w:lang w:val="pl-PL"/>
        </w:rPr>
        <w:t>obwodowa.</w:t>
      </w:r>
      <w:r w:rsidR="00E43E6F" w:rsidRPr="00E43E6F">
        <w:rPr>
          <w:rFonts w:asciiTheme="minorHAnsi" w:hAnsiTheme="minorHAnsi"/>
          <w:spacing w:val="34"/>
          <w:lang w:val="pl-PL"/>
        </w:rPr>
        <w:t xml:space="preserve"> </w:t>
      </w:r>
      <w:r w:rsidR="00E43E6F" w:rsidRPr="00E43E6F">
        <w:rPr>
          <w:rFonts w:asciiTheme="minorHAnsi" w:hAnsiTheme="minorHAnsi"/>
          <w:lang w:val="pl-PL"/>
        </w:rPr>
        <w:t>Aby</w:t>
      </w:r>
      <w:r w:rsidR="00E43E6F" w:rsidRPr="00E43E6F">
        <w:rPr>
          <w:rFonts w:asciiTheme="minorHAnsi" w:hAnsiTheme="minorHAnsi"/>
          <w:spacing w:val="35"/>
          <w:lang w:val="pl-PL"/>
        </w:rPr>
        <w:t xml:space="preserve"> </w:t>
      </w:r>
      <w:r w:rsidR="00E43E6F" w:rsidRPr="00E43E6F">
        <w:rPr>
          <w:rFonts w:asciiTheme="minorHAnsi" w:hAnsiTheme="minorHAnsi"/>
          <w:lang w:val="pl-PL"/>
        </w:rPr>
        <w:t>nawiązać</w:t>
      </w:r>
      <w:r w:rsidR="00E43E6F" w:rsidRPr="00E43E6F">
        <w:rPr>
          <w:rFonts w:asciiTheme="minorHAnsi" w:hAnsiTheme="minorHAnsi"/>
          <w:spacing w:val="35"/>
          <w:lang w:val="pl-PL"/>
        </w:rPr>
        <w:t xml:space="preserve"> </w:t>
      </w:r>
      <w:r w:rsidR="00E43E6F" w:rsidRPr="00E43E6F">
        <w:rPr>
          <w:rFonts w:asciiTheme="minorHAnsi" w:hAnsiTheme="minorHAnsi"/>
          <w:lang w:val="pl-PL"/>
        </w:rPr>
        <w:t>do</w:t>
      </w:r>
      <w:r w:rsidR="00E43E6F" w:rsidRPr="00E43E6F">
        <w:rPr>
          <w:rFonts w:asciiTheme="minorHAnsi" w:hAnsiTheme="minorHAnsi"/>
          <w:spacing w:val="35"/>
          <w:lang w:val="pl-PL"/>
        </w:rPr>
        <w:t xml:space="preserve"> </w:t>
      </w:r>
      <w:r w:rsidR="00E43E6F" w:rsidRPr="00E43E6F">
        <w:rPr>
          <w:rFonts w:asciiTheme="minorHAnsi" w:hAnsiTheme="minorHAnsi"/>
          <w:lang w:val="pl-PL"/>
        </w:rPr>
        <w:t>zasobów innych krajów europejskich należałoby</w:t>
      </w:r>
      <w:r w:rsidR="0078618D">
        <w:rPr>
          <w:rFonts w:asciiTheme="minorHAnsi" w:hAnsiTheme="minorHAnsi"/>
          <w:lang w:val="pl-PL"/>
        </w:rPr>
        <w:t>,</w:t>
      </w:r>
      <w:r w:rsidR="00E43E6F" w:rsidRPr="00E43E6F">
        <w:rPr>
          <w:rFonts w:asciiTheme="minorHAnsi" w:hAnsiTheme="minorHAnsi"/>
          <w:lang w:val="pl-PL"/>
        </w:rPr>
        <w:t xml:space="preserve"> </w:t>
      </w:r>
      <w:r w:rsidR="0078618D">
        <w:rPr>
          <w:rFonts w:asciiTheme="minorHAnsi" w:hAnsiTheme="minorHAnsi"/>
          <w:lang w:val="pl-PL"/>
        </w:rPr>
        <w:t xml:space="preserve">jak wydawało się w roku 2010, </w:t>
      </w:r>
      <w:r w:rsidR="00E43E6F" w:rsidRPr="00E43E6F">
        <w:rPr>
          <w:rFonts w:asciiTheme="minorHAnsi" w:hAnsiTheme="minorHAnsi"/>
          <w:lang w:val="pl-PL"/>
        </w:rPr>
        <w:t>zwiększyć polskie zasoby co najmniej</w:t>
      </w:r>
      <w:r w:rsidR="00E43E6F" w:rsidRPr="00E43E6F">
        <w:rPr>
          <w:rFonts w:asciiTheme="minorHAnsi" w:hAnsiTheme="minorHAnsi"/>
          <w:spacing w:val="24"/>
          <w:lang w:val="pl-PL"/>
        </w:rPr>
        <w:t xml:space="preserve"> </w:t>
      </w:r>
      <w:r w:rsidR="00E43E6F" w:rsidRPr="00E43E6F">
        <w:rPr>
          <w:rFonts w:asciiTheme="minorHAnsi" w:hAnsiTheme="minorHAnsi"/>
          <w:lang w:val="pl-PL"/>
        </w:rPr>
        <w:t>10-krotnie.</w:t>
      </w:r>
      <w:r w:rsidR="00E43E6F" w:rsidRPr="00E43E6F">
        <w:rPr>
          <w:rFonts w:asciiTheme="minorHAnsi" w:hAnsiTheme="minorHAnsi"/>
          <w:spacing w:val="40"/>
          <w:lang w:val="pl-PL"/>
        </w:rPr>
        <w:t xml:space="preserve"> </w:t>
      </w:r>
      <w:r w:rsidR="00E43E6F" w:rsidRPr="00E43E6F">
        <w:rPr>
          <w:rFonts w:asciiTheme="minorHAnsi" w:hAnsiTheme="minorHAnsi"/>
          <w:lang w:val="pl-PL"/>
        </w:rPr>
        <w:t>Dawcami</w:t>
      </w:r>
      <w:r w:rsidR="00E43E6F" w:rsidRPr="00E43E6F">
        <w:rPr>
          <w:rFonts w:asciiTheme="minorHAnsi" w:hAnsiTheme="minorHAnsi"/>
          <w:spacing w:val="41"/>
          <w:lang w:val="pl-PL"/>
        </w:rPr>
        <w:t xml:space="preserve"> </w:t>
      </w:r>
      <w:r w:rsidR="00E43E6F" w:rsidRPr="00E43E6F">
        <w:rPr>
          <w:rFonts w:asciiTheme="minorHAnsi" w:hAnsiTheme="minorHAnsi"/>
          <w:lang w:val="pl-PL"/>
        </w:rPr>
        <w:t>krwi</w:t>
      </w:r>
      <w:r w:rsidR="00E43E6F" w:rsidRPr="00E43E6F">
        <w:rPr>
          <w:rFonts w:asciiTheme="minorHAnsi" w:hAnsiTheme="minorHAnsi"/>
          <w:spacing w:val="41"/>
          <w:lang w:val="pl-PL"/>
        </w:rPr>
        <w:t xml:space="preserve"> </w:t>
      </w:r>
      <w:r w:rsidR="00E43E6F" w:rsidRPr="00E43E6F">
        <w:rPr>
          <w:rFonts w:asciiTheme="minorHAnsi" w:hAnsiTheme="minorHAnsi"/>
          <w:lang w:val="pl-PL"/>
        </w:rPr>
        <w:t>pępowinowej</w:t>
      </w:r>
      <w:r w:rsidR="00E43E6F" w:rsidRPr="00E43E6F">
        <w:rPr>
          <w:rFonts w:asciiTheme="minorHAnsi" w:hAnsiTheme="minorHAnsi"/>
          <w:spacing w:val="41"/>
          <w:lang w:val="pl-PL"/>
        </w:rPr>
        <w:t xml:space="preserve"> </w:t>
      </w:r>
      <w:r w:rsidR="00E43E6F" w:rsidRPr="00E43E6F">
        <w:rPr>
          <w:rFonts w:asciiTheme="minorHAnsi" w:hAnsiTheme="minorHAnsi"/>
          <w:lang w:val="pl-PL"/>
        </w:rPr>
        <w:t>dla</w:t>
      </w:r>
      <w:r w:rsidR="00E43E6F" w:rsidRPr="00E43E6F">
        <w:rPr>
          <w:rFonts w:asciiTheme="minorHAnsi" w:hAnsiTheme="minorHAnsi"/>
          <w:spacing w:val="41"/>
          <w:lang w:val="pl-PL"/>
        </w:rPr>
        <w:t xml:space="preserve"> </w:t>
      </w:r>
      <w:r w:rsidR="00E43E6F" w:rsidRPr="00E43E6F">
        <w:rPr>
          <w:rFonts w:asciiTheme="minorHAnsi" w:hAnsiTheme="minorHAnsi"/>
          <w:lang w:val="pl-PL"/>
        </w:rPr>
        <w:t>banków</w:t>
      </w:r>
      <w:r w:rsidR="00E43E6F" w:rsidRPr="00E43E6F">
        <w:rPr>
          <w:rFonts w:asciiTheme="minorHAnsi" w:hAnsiTheme="minorHAnsi"/>
          <w:spacing w:val="41"/>
          <w:lang w:val="pl-PL"/>
        </w:rPr>
        <w:t xml:space="preserve"> </w:t>
      </w:r>
      <w:r w:rsidR="00E43E6F" w:rsidRPr="00E43E6F">
        <w:rPr>
          <w:rFonts w:asciiTheme="minorHAnsi" w:hAnsiTheme="minorHAnsi"/>
          <w:lang w:val="pl-PL"/>
        </w:rPr>
        <w:t>publicznych</w:t>
      </w:r>
      <w:r w:rsidR="00E43E6F" w:rsidRPr="00E43E6F">
        <w:rPr>
          <w:rFonts w:asciiTheme="minorHAnsi" w:hAnsiTheme="minorHAnsi"/>
          <w:spacing w:val="41"/>
          <w:lang w:val="pl-PL"/>
        </w:rPr>
        <w:t xml:space="preserve"> </w:t>
      </w:r>
      <w:r w:rsidR="00E43E6F" w:rsidRPr="00E43E6F">
        <w:rPr>
          <w:rFonts w:asciiTheme="minorHAnsi" w:hAnsiTheme="minorHAnsi"/>
          <w:lang w:val="pl-PL"/>
        </w:rPr>
        <w:t>są</w:t>
      </w:r>
      <w:r w:rsidR="00E43E6F" w:rsidRPr="00E43E6F">
        <w:rPr>
          <w:rFonts w:asciiTheme="minorHAnsi" w:hAnsiTheme="minorHAnsi"/>
          <w:spacing w:val="42"/>
          <w:lang w:val="pl-PL"/>
        </w:rPr>
        <w:t xml:space="preserve"> </w:t>
      </w:r>
      <w:r w:rsidR="00E43E6F" w:rsidRPr="00E43E6F">
        <w:rPr>
          <w:rFonts w:asciiTheme="minorHAnsi" w:hAnsiTheme="minorHAnsi"/>
          <w:lang w:val="pl-PL"/>
        </w:rPr>
        <w:t>te</w:t>
      </w:r>
      <w:r w:rsidR="00E43E6F" w:rsidRPr="00E43E6F">
        <w:rPr>
          <w:rFonts w:asciiTheme="minorHAnsi" w:hAnsiTheme="minorHAnsi"/>
          <w:w w:val="99"/>
          <w:lang w:val="pl-PL"/>
        </w:rPr>
        <w:t xml:space="preserve"> </w:t>
      </w:r>
      <w:r w:rsidR="00E43E6F" w:rsidRPr="00E43E6F">
        <w:rPr>
          <w:rFonts w:asciiTheme="minorHAnsi" w:hAnsiTheme="minorHAnsi"/>
          <w:lang w:val="pl-PL"/>
        </w:rPr>
        <w:t>noworodki, których rodzice nie podejmą decyzji o bankowaniu ich krwi w</w:t>
      </w:r>
      <w:r w:rsidR="00E43E6F" w:rsidRPr="00E43E6F">
        <w:rPr>
          <w:rFonts w:asciiTheme="minorHAnsi" w:hAnsiTheme="minorHAnsi"/>
          <w:spacing w:val="33"/>
          <w:lang w:val="pl-PL"/>
        </w:rPr>
        <w:t xml:space="preserve"> </w:t>
      </w:r>
      <w:r w:rsidR="00E43E6F" w:rsidRPr="00E43E6F">
        <w:rPr>
          <w:rFonts w:asciiTheme="minorHAnsi" w:hAnsiTheme="minorHAnsi"/>
          <w:lang w:val="pl-PL"/>
        </w:rPr>
        <w:t>bankach</w:t>
      </w:r>
      <w:r w:rsidR="00E43E6F" w:rsidRPr="00E43E6F">
        <w:rPr>
          <w:rFonts w:asciiTheme="minorHAnsi" w:hAnsiTheme="minorHAnsi"/>
          <w:w w:val="99"/>
          <w:lang w:val="pl-PL"/>
        </w:rPr>
        <w:t xml:space="preserve"> </w:t>
      </w:r>
      <w:r w:rsidR="00E43E6F" w:rsidRPr="00E43E6F">
        <w:rPr>
          <w:rFonts w:asciiTheme="minorHAnsi" w:hAnsiTheme="minorHAnsi"/>
          <w:lang w:val="pl-PL"/>
        </w:rPr>
        <w:t>komercyjnych. Ma tu miejsce selekcja dawców polegająca na wybraniu do</w:t>
      </w:r>
      <w:r w:rsidR="00E43E6F" w:rsidRPr="00E43E6F">
        <w:rPr>
          <w:rFonts w:asciiTheme="minorHAnsi" w:hAnsiTheme="minorHAnsi"/>
          <w:spacing w:val="4"/>
          <w:lang w:val="pl-PL"/>
        </w:rPr>
        <w:t xml:space="preserve"> </w:t>
      </w:r>
      <w:r w:rsidR="00E43E6F" w:rsidRPr="00E43E6F">
        <w:rPr>
          <w:rFonts w:asciiTheme="minorHAnsi" w:hAnsiTheme="minorHAnsi"/>
          <w:lang w:val="pl-PL"/>
        </w:rPr>
        <w:t>zbankowania</w:t>
      </w:r>
      <w:r w:rsidR="00E43E6F" w:rsidRPr="00E43E6F">
        <w:rPr>
          <w:rFonts w:asciiTheme="minorHAnsi" w:hAnsiTheme="minorHAnsi"/>
          <w:w w:val="99"/>
          <w:lang w:val="pl-PL"/>
        </w:rPr>
        <w:t xml:space="preserve"> </w:t>
      </w:r>
      <w:r w:rsidR="00E43E6F" w:rsidRPr="00E43E6F">
        <w:rPr>
          <w:rFonts w:asciiTheme="minorHAnsi" w:hAnsiTheme="minorHAnsi"/>
          <w:lang w:val="pl-PL"/>
        </w:rPr>
        <w:t>jedynie jednostek o największej objętości (powyżej 60 ml). Wynika to stąd, że</w:t>
      </w:r>
      <w:r w:rsidR="00E43E6F" w:rsidRPr="00E43E6F">
        <w:rPr>
          <w:rFonts w:asciiTheme="minorHAnsi" w:hAnsiTheme="minorHAnsi"/>
          <w:spacing w:val="22"/>
          <w:lang w:val="pl-PL"/>
        </w:rPr>
        <w:t xml:space="preserve"> </w:t>
      </w:r>
      <w:r w:rsidR="00E43E6F" w:rsidRPr="00E43E6F">
        <w:rPr>
          <w:rFonts w:asciiTheme="minorHAnsi" w:hAnsiTheme="minorHAnsi"/>
          <w:lang w:val="pl-PL"/>
        </w:rPr>
        <w:t>liczba</w:t>
      </w:r>
      <w:r w:rsidR="00E43E6F" w:rsidRPr="00E43E6F">
        <w:rPr>
          <w:rFonts w:asciiTheme="minorHAnsi" w:hAnsiTheme="minorHAnsi"/>
          <w:w w:val="99"/>
          <w:lang w:val="pl-PL"/>
        </w:rPr>
        <w:t xml:space="preserve"> </w:t>
      </w:r>
      <w:r w:rsidR="00E43E6F" w:rsidRPr="00E43E6F">
        <w:rPr>
          <w:rFonts w:asciiTheme="minorHAnsi" w:hAnsiTheme="minorHAnsi"/>
          <w:lang w:val="pl-PL"/>
        </w:rPr>
        <w:t>komórek</w:t>
      </w:r>
      <w:r w:rsidR="00E43E6F" w:rsidRPr="00E43E6F">
        <w:rPr>
          <w:rFonts w:asciiTheme="minorHAnsi" w:hAnsiTheme="minorHAnsi"/>
          <w:spacing w:val="44"/>
          <w:lang w:val="pl-PL"/>
        </w:rPr>
        <w:t xml:space="preserve"> </w:t>
      </w:r>
      <w:r w:rsidR="00E43E6F" w:rsidRPr="00E43E6F">
        <w:rPr>
          <w:rFonts w:asciiTheme="minorHAnsi" w:hAnsiTheme="minorHAnsi"/>
          <w:lang w:val="pl-PL"/>
        </w:rPr>
        <w:t>obecnych</w:t>
      </w:r>
      <w:r w:rsidR="00E43E6F" w:rsidRPr="00E43E6F">
        <w:rPr>
          <w:rFonts w:asciiTheme="minorHAnsi" w:hAnsiTheme="minorHAnsi"/>
          <w:spacing w:val="44"/>
          <w:lang w:val="pl-PL"/>
        </w:rPr>
        <w:t xml:space="preserve"> </w:t>
      </w:r>
      <w:r w:rsidR="00E43E6F" w:rsidRPr="00E43E6F">
        <w:rPr>
          <w:rFonts w:asciiTheme="minorHAnsi" w:hAnsiTheme="minorHAnsi"/>
          <w:lang w:val="pl-PL"/>
        </w:rPr>
        <w:t>we</w:t>
      </w:r>
      <w:r w:rsidR="00E43E6F" w:rsidRPr="00E43E6F">
        <w:rPr>
          <w:rFonts w:asciiTheme="minorHAnsi" w:hAnsiTheme="minorHAnsi"/>
          <w:spacing w:val="44"/>
          <w:lang w:val="pl-PL"/>
        </w:rPr>
        <w:t xml:space="preserve"> </w:t>
      </w:r>
      <w:r w:rsidR="00E43E6F" w:rsidRPr="00E43E6F">
        <w:rPr>
          <w:rFonts w:asciiTheme="minorHAnsi" w:hAnsiTheme="minorHAnsi"/>
          <w:lang w:val="pl-PL"/>
        </w:rPr>
        <w:t>krwi</w:t>
      </w:r>
      <w:r w:rsidR="00E43E6F" w:rsidRPr="00E43E6F">
        <w:rPr>
          <w:rFonts w:asciiTheme="minorHAnsi" w:hAnsiTheme="minorHAnsi"/>
          <w:spacing w:val="44"/>
          <w:lang w:val="pl-PL"/>
        </w:rPr>
        <w:t xml:space="preserve"> </w:t>
      </w:r>
      <w:r w:rsidR="00E43E6F" w:rsidRPr="00E43E6F">
        <w:rPr>
          <w:rFonts w:asciiTheme="minorHAnsi" w:hAnsiTheme="minorHAnsi"/>
          <w:lang w:val="pl-PL"/>
        </w:rPr>
        <w:t>pępowinowej</w:t>
      </w:r>
      <w:r w:rsidR="00E43E6F" w:rsidRPr="00E43E6F">
        <w:rPr>
          <w:rFonts w:asciiTheme="minorHAnsi" w:hAnsiTheme="minorHAnsi"/>
          <w:spacing w:val="44"/>
          <w:lang w:val="pl-PL"/>
        </w:rPr>
        <w:t xml:space="preserve"> </w:t>
      </w:r>
      <w:r w:rsidR="00E43E6F" w:rsidRPr="00E43E6F">
        <w:rPr>
          <w:rFonts w:asciiTheme="minorHAnsi" w:hAnsiTheme="minorHAnsi"/>
          <w:lang w:val="pl-PL"/>
        </w:rPr>
        <w:t>(zwykle</w:t>
      </w:r>
      <w:r w:rsidR="00E43E6F" w:rsidRPr="00E43E6F">
        <w:rPr>
          <w:rFonts w:asciiTheme="minorHAnsi" w:hAnsiTheme="minorHAnsi"/>
          <w:spacing w:val="44"/>
          <w:lang w:val="pl-PL"/>
        </w:rPr>
        <w:t xml:space="preserve"> </w:t>
      </w:r>
      <w:r w:rsidR="00E43E6F" w:rsidRPr="00E43E6F">
        <w:rPr>
          <w:rFonts w:asciiTheme="minorHAnsi" w:hAnsiTheme="minorHAnsi"/>
          <w:lang w:val="pl-PL"/>
        </w:rPr>
        <w:t>wprost</w:t>
      </w:r>
      <w:r w:rsidR="00E43E6F" w:rsidRPr="00E43E6F">
        <w:rPr>
          <w:rFonts w:asciiTheme="minorHAnsi" w:hAnsiTheme="minorHAnsi"/>
          <w:spacing w:val="45"/>
          <w:lang w:val="pl-PL"/>
        </w:rPr>
        <w:t xml:space="preserve"> </w:t>
      </w:r>
      <w:r w:rsidR="00E43E6F" w:rsidRPr="00E43E6F">
        <w:rPr>
          <w:rFonts w:asciiTheme="minorHAnsi" w:hAnsiTheme="minorHAnsi"/>
          <w:lang w:val="pl-PL"/>
        </w:rPr>
        <w:t>proporcjonalna</w:t>
      </w:r>
      <w:r w:rsidR="00E43E6F" w:rsidRPr="00E43E6F">
        <w:rPr>
          <w:rFonts w:asciiTheme="minorHAnsi" w:hAnsiTheme="minorHAnsi"/>
          <w:spacing w:val="44"/>
          <w:lang w:val="pl-PL"/>
        </w:rPr>
        <w:t xml:space="preserve"> </w:t>
      </w:r>
      <w:r w:rsidR="00E43E6F" w:rsidRPr="00E43E6F">
        <w:rPr>
          <w:rFonts w:asciiTheme="minorHAnsi" w:hAnsiTheme="minorHAnsi"/>
          <w:lang w:val="pl-PL"/>
        </w:rPr>
        <w:t>do</w:t>
      </w:r>
      <w:r w:rsidR="00E43E6F" w:rsidRPr="00E43E6F">
        <w:rPr>
          <w:rFonts w:asciiTheme="minorHAnsi" w:hAnsiTheme="minorHAnsi"/>
          <w:spacing w:val="44"/>
          <w:lang w:val="pl-PL"/>
        </w:rPr>
        <w:t xml:space="preserve"> </w:t>
      </w:r>
      <w:r w:rsidR="00E43E6F" w:rsidRPr="00E43E6F">
        <w:rPr>
          <w:rFonts w:asciiTheme="minorHAnsi" w:hAnsiTheme="minorHAnsi"/>
          <w:lang w:val="pl-PL"/>
        </w:rPr>
        <w:t>objętości</w:t>
      </w:r>
      <w:r w:rsidR="00E43E6F" w:rsidRPr="00E43E6F">
        <w:rPr>
          <w:rFonts w:asciiTheme="minorHAnsi" w:hAnsiTheme="minorHAnsi"/>
          <w:spacing w:val="45"/>
          <w:lang w:val="pl-PL"/>
        </w:rPr>
        <w:t xml:space="preserve"> </w:t>
      </w:r>
      <w:r w:rsidR="00E43E6F" w:rsidRPr="00E43E6F">
        <w:rPr>
          <w:rFonts w:asciiTheme="minorHAnsi" w:hAnsiTheme="minorHAnsi"/>
          <w:lang w:val="pl-PL"/>
        </w:rPr>
        <w:t>tej</w:t>
      </w:r>
      <w:r w:rsidR="00E43E6F" w:rsidRPr="00E43E6F">
        <w:rPr>
          <w:rFonts w:asciiTheme="minorHAnsi" w:hAnsiTheme="minorHAnsi"/>
          <w:w w:val="99"/>
          <w:lang w:val="pl-PL"/>
        </w:rPr>
        <w:t xml:space="preserve"> </w:t>
      </w:r>
      <w:r w:rsidR="00E43E6F" w:rsidRPr="00E43E6F">
        <w:rPr>
          <w:rFonts w:asciiTheme="minorHAnsi" w:hAnsiTheme="minorHAnsi"/>
          <w:lang w:val="pl-PL"/>
        </w:rPr>
        <w:t>krwi) jest głównym wyznacznikiem jej przydatności do zabiegu. Jednostki te</w:t>
      </w:r>
      <w:r w:rsidR="00E43E6F" w:rsidRPr="00E43E6F">
        <w:rPr>
          <w:rFonts w:asciiTheme="minorHAnsi" w:hAnsiTheme="minorHAnsi"/>
          <w:spacing w:val="24"/>
          <w:lang w:val="pl-PL"/>
        </w:rPr>
        <w:t xml:space="preserve"> </w:t>
      </w:r>
      <w:r w:rsidR="00E43E6F" w:rsidRPr="00E43E6F">
        <w:rPr>
          <w:rFonts w:asciiTheme="minorHAnsi" w:hAnsiTheme="minorHAnsi"/>
          <w:lang w:val="pl-PL"/>
        </w:rPr>
        <w:t>są</w:t>
      </w:r>
      <w:r w:rsidR="00E43E6F" w:rsidRPr="00E43E6F">
        <w:rPr>
          <w:rFonts w:asciiTheme="minorHAnsi" w:hAnsiTheme="minorHAnsi"/>
          <w:w w:val="99"/>
          <w:lang w:val="pl-PL"/>
        </w:rPr>
        <w:t xml:space="preserve"> </w:t>
      </w:r>
      <w:r w:rsidR="00E43E6F" w:rsidRPr="00E43E6F">
        <w:rPr>
          <w:rFonts w:asciiTheme="minorHAnsi" w:hAnsiTheme="minorHAnsi"/>
          <w:lang w:val="pl-PL"/>
        </w:rPr>
        <w:t>przechowywane</w:t>
      </w:r>
      <w:r w:rsidR="00E43E6F" w:rsidRPr="00E43E6F">
        <w:rPr>
          <w:rFonts w:asciiTheme="minorHAnsi" w:hAnsiTheme="minorHAnsi"/>
          <w:spacing w:val="37"/>
          <w:lang w:val="pl-PL"/>
        </w:rPr>
        <w:t xml:space="preserve"> </w:t>
      </w:r>
      <w:r w:rsidR="00E43E6F" w:rsidRPr="00E43E6F">
        <w:rPr>
          <w:rFonts w:asciiTheme="minorHAnsi" w:hAnsiTheme="minorHAnsi"/>
          <w:lang w:val="pl-PL"/>
        </w:rPr>
        <w:t>do</w:t>
      </w:r>
      <w:r w:rsidR="00E43E6F" w:rsidRPr="00E43E6F">
        <w:rPr>
          <w:rFonts w:asciiTheme="minorHAnsi" w:hAnsiTheme="minorHAnsi"/>
          <w:spacing w:val="37"/>
          <w:lang w:val="pl-PL"/>
        </w:rPr>
        <w:t xml:space="preserve"> </w:t>
      </w:r>
      <w:r w:rsidR="00E43E6F" w:rsidRPr="00E43E6F">
        <w:rPr>
          <w:rFonts w:asciiTheme="minorHAnsi" w:hAnsiTheme="minorHAnsi"/>
          <w:lang w:val="pl-PL"/>
        </w:rPr>
        <w:t>czasu</w:t>
      </w:r>
      <w:r w:rsidR="00E43E6F" w:rsidRPr="00E43E6F">
        <w:rPr>
          <w:rFonts w:asciiTheme="minorHAnsi" w:hAnsiTheme="minorHAnsi"/>
          <w:spacing w:val="37"/>
          <w:lang w:val="pl-PL"/>
        </w:rPr>
        <w:t xml:space="preserve"> </w:t>
      </w:r>
      <w:r w:rsidR="00E43E6F" w:rsidRPr="00E43E6F">
        <w:rPr>
          <w:rFonts w:asciiTheme="minorHAnsi" w:hAnsiTheme="minorHAnsi"/>
          <w:lang w:val="pl-PL"/>
        </w:rPr>
        <w:t>wykorzystania</w:t>
      </w:r>
      <w:r w:rsidR="00E43E6F" w:rsidRPr="00E43E6F">
        <w:rPr>
          <w:rFonts w:asciiTheme="minorHAnsi" w:hAnsiTheme="minorHAnsi"/>
          <w:spacing w:val="38"/>
          <w:lang w:val="pl-PL"/>
        </w:rPr>
        <w:t xml:space="preserve"> </w:t>
      </w:r>
      <w:r w:rsidR="00E43E6F" w:rsidRPr="00E43E6F">
        <w:rPr>
          <w:rFonts w:asciiTheme="minorHAnsi" w:hAnsiTheme="minorHAnsi"/>
          <w:lang w:val="pl-PL"/>
        </w:rPr>
        <w:t>lub</w:t>
      </w:r>
      <w:r w:rsidR="00E43E6F" w:rsidRPr="00E43E6F">
        <w:rPr>
          <w:rFonts w:asciiTheme="minorHAnsi" w:hAnsiTheme="minorHAnsi"/>
          <w:spacing w:val="37"/>
          <w:lang w:val="pl-PL"/>
        </w:rPr>
        <w:t xml:space="preserve"> </w:t>
      </w:r>
      <w:r w:rsidR="00E43E6F" w:rsidRPr="00E43E6F">
        <w:rPr>
          <w:rFonts w:asciiTheme="minorHAnsi" w:hAnsiTheme="minorHAnsi"/>
          <w:lang w:val="pl-PL"/>
        </w:rPr>
        <w:t>przez</w:t>
      </w:r>
      <w:r w:rsidR="00E43E6F" w:rsidRPr="00E43E6F">
        <w:rPr>
          <w:rFonts w:asciiTheme="minorHAnsi" w:hAnsiTheme="minorHAnsi"/>
          <w:spacing w:val="37"/>
          <w:lang w:val="pl-PL"/>
        </w:rPr>
        <w:t xml:space="preserve"> </w:t>
      </w:r>
      <w:r w:rsidR="00E43E6F" w:rsidRPr="00E43E6F">
        <w:rPr>
          <w:rFonts w:asciiTheme="minorHAnsi" w:hAnsiTheme="minorHAnsi"/>
          <w:lang w:val="pl-PL"/>
        </w:rPr>
        <w:t>kilkanaście</w:t>
      </w:r>
      <w:r w:rsidR="00E43E6F" w:rsidRPr="00E43E6F">
        <w:rPr>
          <w:rFonts w:asciiTheme="minorHAnsi" w:hAnsiTheme="minorHAnsi"/>
          <w:spacing w:val="37"/>
          <w:lang w:val="pl-PL"/>
        </w:rPr>
        <w:t xml:space="preserve"> </w:t>
      </w:r>
      <w:r w:rsidR="00E43E6F" w:rsidRPr="00E43E6F">
        <w:rPr>
          <w:rFonts w:asciiTheme="minorHAnsi" w:hAnsiTheme="minorHAnsi"/>
          <w:lang w:val="pl-PL"/>
        </w:rPr>
        <w:t>lat</w:t>
      </w:r>
      <w:r w:rsidR="00E43E6F" w:rsidRPr="00E43E6F">
        <w:rPr>
          <w:rFonts w:asciiTheme="minorHAnsi" w:hAnsiTheme="minorHAnsi"/>
          <w:spacing w:val="37"/>
          <w:lang w:val="pl-PL"/>
        </w:rPr>
        <w:t xml:space="preserve"> </w:t>
      </w:r>
      <w:r w:rsidR="00045870">
        <w:rPr>
          <w:rFonts w:asciiTheme="minorHAnsi" w:hAnsiTheme="minorHAnsi"/>
          <w:spacing w:val="37"/>
          <w:lang w:val="pl-PL"/>
        </w:rPr>
        <w:t>–</w:t>
      </w:r>
      <w:r w:rsidR="00E43E6F" w:rsidRPr="00E43E6F">
        <w:rPr>
          <w:rFonts w:asciiTheme="minorHAnsi" w:hAnsiTheme="minorHAnsi"/>
          <w:spacing w:val="37"/>
          <w:lang w:val="pl-PL"/>
        </w:rPr>
        <w:t xml:space="preserve"> </w:t>
      </w:r>
      <w:r w:rsidR="00E43E6F" w:rsidRPr="00E43E6F">
        <w:rPr>
          <w:rFonts w:asciiTheme="minorHAnsi" w:hAnsiTheme="minorHAnsi"/>
          <w:lang w:val="pl-PL"/>
        </w:rPr>
        <w:t>ich</w:t>
      </w:r>
      <w:r w:rsidR="00E43E6F" w:rsidRPr="00E43E6F">
        <w:rPr>
          <w:rFonts w:asciiTheme="minorHAnsi" w:hAnsiTheme="minorHAnsi"/>
          <w:spacing w:val="37"/>
          <w:lang w:val="pl-PL"/>
        </w:rPr>
        <w:t xml:space="preserve"> </w:t>
      </w:r>
      <w:r w:rsidR="00E43E6F" w:rsidRPr="00E43E6F">
        <w:rPr>
          <w:rFonts w:asciiTheme="minorHAnsi" w:hAnsiTheme="minorHAnsi"/>
          <w:lang w:val="pl-PL"/>
        </w:rPr>
        <w:t>górny</w:t>
      </w:r>
      <w:r w:rsidR="00E43E6F" w:rsidRPr="00E43E6F">
        <w:rPr>
          <w:rFonts w:asciiTheme="minorHAnsi" w:hAnsiTheme="minorHAnsi"/>
          <w:spacing w:val="37"/>
          <w:lang w:val="pl-PL"/>
        </w:rPr>
        <w:t xml:space="preserve"> </w:t>
      </w:r>
      <w:r w:rsidR="00E43E6F" w:rsidRPr="00E43E6F">
        <w:rPr>
          <w:rFonts w:asciiTheme="minorHAnsi" w:hAnsiTheme="minorHAnsi"/>
          <w:lang w:val="pl-PL"/>
        </w:rPr>
        <w:t>okres</w:t>
      </w:r>
      <w:r w:rsidR="00E43E6F" w:rsidRPr="00E43E6F">
        <w:rPr>
          <w:rFonts w:asciiTheme="minorHAnsi" w:hAnsiTheme="minorHAnsi"/>
          <w:spacing w:val="-1"/>
          <w:lang w:val="pl-PL"/>
        </w:rPr>
        <w:t xml:space="preserve"> </w:t>
      </w:r>
      <w:r w:rsidR="00E43E6F" w:rsidRPr="00E43E6F">
        <w:rPr>
          <w:rFonts w:asciiTheme="minorHAnsi" w:hAnsiTheme="minorHAnsi"/>
          <w:lang w:val="pl-PL"/>
        </w:rPr>
        <w:t>przechowywania nie został</w:t>
      </w:r>
      <w:r w:rsidR="00E43E6F" w:rsidRPr="00E43E6F">
        <w:rPr>
          <w:rFonts w:asciiTheme="minorHAnsi" w:hAnsiTheme="minorHAnsi"/>
          <w:spacing w:val="-8"/>
          <w:lang w:val="pl-PL"/>
        </w:rPr>
        <w:t xml:space="preserve"> </w:t>
      </w:r>
      <w:r w:rsidR="00E43E6F" w:rsidRPr="00E43E6F">
        <w:rPr>
          <w:rFonts w:asciiTheme="minorHAnsi" w:hAnsiTheme="minorHAnsi"/>
          <w:lang w:val="pl-PL"/>
        </w:rPr>
        <w:t>określony.</w:t>
      </w:r>
    </w:p>
    <w:p w14:paraId="41BE58C2" w14:textId="5C88ED1B" w:rsidR="00F3154F" w:rsidRPr="009936D1" w:rsidRDefault="00E43E6F" w:rsidP="009936D1">
      <w:pPr>
        <w:pStyle w:val="pismamz"/>
        <w:tabs>
          <w:tab w:val="left" w:pos="5400"/>
        </w:tabs>
        <w:spacing w:line="276" w:lineRule="auto"/>
        <w:ind w:left="284"/>
        <w:rPr>
          <w:rFonts w:asciiTheme="minorHAnsi" w:eastAsia="Times New Roman" w:hAnsiTheme="minorHAnsi"/>
          <w:sz w:val="24"/>
          <w:szCs w:val="24"/>
        </w:rPr>
      </w:pPr>
      <w:r w:rsidRPr="009936D1">
        <w:rPr>
          <w:rFonts w:asciiTheme="minorHAnsi" w:eastAsia="Times New Roman" w:hAnsiTheme="minorHAnsi"/>
          <w:sz w:val="24"/>
          <w:szCs w:val="24"/>
        </w:rPr>
        <w:t>Zła sytuacja w zakresie bankowania krwi pępowinowej przekłada</w:t>
      </w:r>
      <w:r w:rsidR="0078618D" w:rsidRPr="009936D1">
        <w:rPr>
          <w:rFonts w:asciiTheme="minorHAnsi" w:eastAsia="Times New Roman" w:hAnsiTheme="minorHAnsi"/>
          <w:sz w:val="24"/>
          <w:szCs w:val="24"/>
        </w:rPr>
        <w:t>ła</w:t>
      </w:r>
      <w:r w:rsidRPr="009936D1">
        <w:rPr>
          <w:rFonts w:asciiTheme="minorHAnsi" w:eastAsia="Times New Roman" w:hAnsiTheme="minorHAnsi"/>
          <w:sz w:val="24"/>
          <w:szCs w:val="24"/>
        </w:rPr>
        <w:t xml:space="preserve"> się na złą sytuację w</w:t>
      </w:r>
      <w:r w:rsidR="008B088B">
        <w:rPr>
          <w:rFonts w:asciiTheme="minorHAnsi" w:eastAsia="Times New Roman" w:hAnsiTheme="minorHAnsi"/>
          <w:sz w:val="24"/>
          <w:szCs w:val="24"/>
        </w:rPr>
        <w:t> </w:t>
      </w:r>
      <w:r w:rsidRPr="009936D1">
        <w:rPr>
          <w:rFonts w:asciiTheme="minorHAnsi" w:eastAsia="Times New Roman" w:hAnsiTheme="minorHAnsi"/>
          <w:sz w:val="24"/>
          <w:szCs w:val="24"/>
        </w:rPr>
        <w:t>zakresie jej przeszczepiania</w:t>
      </w:r>
      <w:r w:rsidR="00045870">
        <w:rPr>
          <w:rFonts w:asciiTheme="minorHAnsi" w:eastAsia="Times New Roman" w:hAnsiTheme="minorHAnsi"/>
          <w:sz w:val="24"/>
          <w:szCs w:val="24"/>
        </w:rPr>
        <w:t>,</w:t>
      </w:r>
      <w:r w:rsidRPr="009936D1">
        <w:rPr>
          <w:rFonts w:asciiTheme="minorHAnsi" w:eastAsia="Times New Roman" w:hAnsiTheme="minorHAnsi"/>
          <w:sz w:val="24"/>
          <w:szCs w:val="24"/>
        </w:rPr>
        <w:t xml:space="preserve"> chociaż nie ma tu całkowitego przełożenia, gdyż kraj przodujący w zakresie bankowania (Niemcy)</w:t>
      </w:r>
      <w:r w:rsidR="00045870">
        <w:rPr>
          <w:rFonts w:asciiTheme="minorHAnsi" w:eastAsia="Times New Roman" w:hAnsiTheme="minorHAnsi"/>
          <w:sz w:val="24"/>
          <w:szCs w:val="24"/>
        </w:rPr>
        <w:t>, podobnie</w:t>
      </w:r>
      <w:r w:rsidRPr="009936D1">
        <w:rPr>
          <w:rFonts w:asciiTheme="minorHAnsi" w:eastAsia="Times New Roman" w:hAnsiTheme="minorHAnsi"/>
          <w:sz w:val="24"/>
          <w:szCs w:val="24"/>
        </w:rPr>
        <w:t xml:space="preserve"> jak Polska</w:t>
      </w:r>
      <w:r w:rsidR="00045870">
        <w:rPr>
          <w:rFonts w:asciiTheme="minorHAnsi" w:eastAsia="Times New Roman" w:hAnsiTheme="minorHAnsi"/>
          <w:sz w:val="24"/>
          <w:szCs w:val="24"/>
        </w:rPr>
        <w:t>,</w:t>
      </w:r>
      <w:r w:rsidRPr="009936D1">
        <w:rPr>
          <w:rFonts w:asciiTheme="minorHAnsi" w:eastAsia="Times New Roman" w:hAnsiTheme="minorHAnsi"/>
          <w:sz w:val="24"/>
          <w:szCs w:val="24"/>
        </w:rPr>
        <w:t xml:space="preserve"> </w:t>
      </w:r>
      <w:r w:rsidR="0078618D" w:rsidRPr="009936D1">
        <w:rPr>
          <w:rFonts w:asciiTheme="minorHAnsi" w:eastAsia="Times New Roman" w:hAnsiTheme="minorHAnsi"/>
          <w:sz w:val="24"/>
          <w:szCs w:val="24"/>
        </w:rPr>
        <w:t xml:space="preserve">był także w roku 2010 </w:t>
      </w:r>
      <w:r w:rsidRPr="009936D1">
        <w:rPr>
          <w:rFonts w:asciiTheme="minorHAnsi" w:eastAsia="Times New Roman" w:hAnsiTheme="minorHAnsi"/>
          <w:sz w:val="24"/>
          <w:szCs w:val="24"/>
        </w:rPr>
        <w:t>zapóźniony w zakresie wykorzystania krwi pępowinowej do przeszczepiania.</w:t>
      </w:r>
      <w:r w:rsidR="0078618D" w:rsidRPr="009936D1">
        <w:rPr>
          <w:rFonts w:asciiTheme="minorHAnsi" w:eastAsia="Times New Roman" w:hAnsiTheme="minorHAnsi"/>
          <w:sz w:val="24"/>
          <w:szCs w:val="24"/>
        </w:rPr>
        <w:t xml:space="preserve"> Choć podjęto działania zmierzające do pozyskania większej liczby jednostek krwi pępowinowej</w:t>
      </w:r>
      <w:r w:rsidR="009936D1">
        <w:rPr>
          <w:rFonts w:asciiTheme="minorHAnsi" w:eastAsia="Times New Roman" w:hAnsiTheme="minorHAnsi"/>
          <w:sz w:val="24"/>
          <w:szCs w:val="24"/>
        </w:rPr>
        <w:t xml:space="preserve"> </w:t>
      </w:r>
      <w:r w:rsidR="00045870">
        <w:rPr>
          <w:rFonts w:asciiTheme="minorHAnsi" w:eastAsia="Times New Roman" w:hAnsiTheme="minorHAnsi"/>
          <w:sz w:val="24"/>
          <w:szCs w:val="24"/>
        </w:rPr>
        <w:t>–</w:t>
      </w:r>
      <w:r w:rsidR="0078618D" w:rsidRPr="009936D1">
        <w:rPr>
          <w:rFonts w:asciiTheme="minorHAnsi" w:eastAsia="Times New Roman" w:hAnsiTheme="minorHAnsi"/>
          <w:sz w:val="24"/>
          <w:szCs w:val="24"/>
        </w:rPr>
        <w:t xml:space="preserve"> także w</w:t>
      </w:r>
      <w:r w:rsidR="00A354E9">
        <w:rPr>
          <w:rFonts w:asciiTheme="minorHAnsi" w:eastAsia="Times New Roman" w:hAnsiTheme="minorHAnsi"/>
          <w:sz w:val="24"/>
          <w:szCs w:val="24"/>
        </w:rPr>
        <w:t> </w:t>
      </w:r>
      <w:r w:rsidR="0078618D" w:rsidRPr="009936D1">
        <w:rPr>
          <w:rFonts w:asciiTheme="minorHAnsi" w:eastAsia="Times New Roman" w:hAnsiTheme="minorHAnsi"/>
          <w:sz w:val="24"/>
          <w:szCs w:val="24"/>
        </w:rPr>
        <w:t xml:space="preserve">ramach realizacji niniejszego Programu, to wobec </w:t>
      </w:r>
      <w:r w:rsidR="00F3154F" w:rsidRPr="009936D1">
        <w:rPr>
          <w:rFonts w:asciiTheme="minorHAnsi" w:eastAsia="Times New Roman" w:hAnsiTheme="minorHAnsi"/>
          <w:sz w:val="24"/>
          <w:szCs w:val="24"/>
        </w:rPr>
        <w:t>pojawiających się nowych doniesień dotyczących tego obszaru na podstawie analizy sytuacji</w:t>
      </w:r>
      <w:r w:rsidR="009936D1">
        <w:rPr>
          <w:rStyle w:val="Odwoanieprzypisudolnego"/>
          <w:rFonts w:asciiTheme="minorHAnsi" w:eastAsia="Times New Roman" w:hAnsiTheme="minorHAnsi"/>
          <w:sz w:val="24"/>
          <w:szCs w:val="24"/>
        </w:rPr>
        <w:footnoteReference w:id="6"/>
      </w:r>
      <w:r w:rsidR="00A354E9">
        <w:rPr>
          <w:rFonts w:asciiTheme="minorHAnsi" w:eastAsia="Times New Roman" w:hAnsiTheme="minorHAnsi"/>
          <w:sz w:val="24"/>
          <w:szCs w:val="24"/>
          <w:vertAlign w:val="superscript"/>
        </w:rPr>
        <w:t>)</w:t>
      </w:r>
      <w:r w:rsidR="00F3154F" w:rsidRPr="009936D1">
        <w:rPr>
          <w:rFonts w:asciiTheme="minorHAnsi" w:eastAsia="Times New Roman" w:hAnsiTheme="minorHAnsi"/>
          <w:sz w:val="24"/>
          <w:szCs w:val="24"/>
        </w:rPr>
        <w:t xml:space="preserve"> oraz opinii Krajowej Rady Transplantacyjnej </w:t>
      </w:r>
      <w:r w:rsidR="009A6D82">
        <w:rPr>
          <w:rFonts w:asciiTheme="minorHAnsi" w:eastAsia="Times New Roman" w:hAnsiTheme="minorHAnsi"/>
          <w:sz w:val="24"/>
          <w:szCs w:val="24"/>
        </w:rPr>
        <w:t>z</w:t>
      </w:r>
      <w:r w:rsidR="00F3154F" w:rsidRPr="009936D1">
        <w:rPr>
          <w:rFonts w:asciiTheme="minorHAnsi" w:eastAsia="Times New Roman" w:hAnsiTheme="minorHAnsi"/>
          <w:sz w:val="24"/>
          <w:szCs w:val="24"/>
        </w:rPr>
        <w:t xml:space="preserve"> 2015 r. Minister Zdrowia podjął decyzję o zaprzestaniu finansowania pozyskiwania nowych jednostek krwi pępowinowej, ograniczając zakres zadania Programu do finansowania przechowywania, pozyskanego w latach 2011</w:t>
      </w:r>
      <w:r w:rsidR="00A354E9">
        <w:rPr>
          <w:rFonts w:asciiTheme="minorHAnsi" w:eastAsia="Times New Roman" w:hAnsiTheme="minorHAnsi"/>
          <w:sz w:val="24"/>
          <w:szCs w:val="24"/>
        </w:rPr>
        <w:t>–</w:t>
      </w:r>
      <w:r w:rsidR="00F3154F" w:rsidRPr="009936D1">
        <w:rPr>
          <w:rFonts w:asciiTheme="minorHAnsi" w:eastAsia="Times New Roman" w:hAnsiTheme="minorHAnsi"/>
          <w:sz w:val="24"/>
          <w:szCs w:val="24"/>
        </w:rPr>
        <w:t xml:space="preserve">2014, materiału. </w:t>
      </w:r>
      <w:r w:rsidR="00133101">
        <w:rPr>
          <w:rFonts w:asciiTheme="minorHAnsi" w:eastAsia="Times New Roman" w:hAnsiTheme="minorHAnsi"/>
          <w:sz w:val="24"/>
          <w:szCs w:val="24"/>
        </w:rPr>
        <w:t xml:space="preserve">Wg stanu na 31 grudnia 2016 r. </w:t>
      </w:r>
      <w:r w:rsidR="00E05922">
        <w:rPr>
          <w:rFonts w:asciiTheme="minorHAnsi" w:eastAsia="Times New Roman" w:hAnsiTheme="minorHAnsi"/>
          <w:sz w:val="24"/>
          <w:szCs w:val="24"/>
        </w:rPr>
        <w:t xml:space="preserve">w Polsce </w:t>
      </w:r>
      <w:r w:rsidR="00133101">
        <w:rPr>
          <w:rFonts w:asciiTheme="minorHAnsi" w:eastAsia="Times New Roman" w:hAnsiTheme="minorHAnsi"/>
          <w:sz w:val="24"/>
          <w:szCs w:val="24"/>
        </w:rPr>
        <w:t xml:space="preserve">zbankowanych jest 3701 jednostek krwi pępowinowej. </w:t>
      </w:r>
      <w:r w:rsidR="00F3154F" w:rsidRPr="009936D1">
        <w:rPr>
          <w:rFonts w:asciiTheme="minorHAnsi" w:eastAsia="Times New Roman" w:hAnsiTheme="minorHAnsi"/>
          <w:sz w:val="24"/>
          <w:szCs w:val="24"/>
        </w:rPr>
        <w:t>Na powyższe miała wpływ niewielka szansa na wykorzystanie zgromadzonych zasobów, ograniczona komórkowość krwi pępowinowej, która powoduje, iż jej przeszczepienie u</w:t>
      </w:r>
      <w:r w:rsidR="00A354E9">
        <w:rPr>
          <w:rFonts w:asciiTheme="minorHAnsi" w:eastAsia="Times New Roman" w:hAnsiTheme="minorHAnsi"/>
          <w:sz w:val="24"/>
          <w:szCs w:val="24"/>
        </w:rPr>
        <w:t> </w:t>
      </w:r>
      <w:r w:rsidR="00F3154F" w:rsidRPr="009936D1">
        <w:rPr>
          <w:rFonts w:asciiTheme="minorHAnsi" w:eastAsia="Times New Roman" w:hAnsiTheme="minorHAnsi"/>
          <w:sz w:val="24"/>
          <w:szCs w:val="24"/>
        </w:rPr>
        <w:t>biorców o wadze powyżej 20 kg wymaga wykorzystania więcej niż jednej jednostki – a</w:t>
      </w:r>
      <w:r w:rsidR="00A354E9">
        <w:rPr>
          <w:rFonts w:asciiTheme="minorHAnsi" w:eastAsia="Times New Roman" w:hAnsiTheme="minorHAnsi"/>
          <w:sz w:val="24"/>
          <w:szCs w:val="24"/>
        </w:rPr>
        <w:t> </w:t>
      </w:r>
      <w:r w:rsidR="00F3154F" w:rsidRPr="009936D1">
        <w:rPr>
          <w:rFonts w:asciiTheme="minorHAnsi" w:eastAsia="Times New Roman" w:hAnsiTheme="minorHAnsi"/>
          <w:sz w:val="24"/>
          <w:szCs w:val="24"/>
        </w:rPr>
        <w:t>zatem dopasowania większej liczby zgodnych dawców, opóźniona odnowa układu krwiotwórczego u biorcy oraz fakt, iż światowa tendencja dotycząca wykorzystywania i</w:t>
      </w:r>
      <w:r w:rsidR="00A354E9">
        <w:rPr>
          <w:rFonts w:asciiTheme="minorHAnsi" w:eastAsia="Times New Roman" w:hAnsiTheme="minorHAnsi"/>
          <w:sz w:val="24"/>
          <w:szCs w:val="24"/>
        </w:rPr>
        <w:t> </w:t>
      </w:r>
      <w:r w:rsidR="00F3154F" w:rsidRPr="009936D1">
        <w:rPr>
          <w:rFonts w:asciiTheme="minorHAnsi" w:eastAsia="Times New Roman" w:hAnsiTheme="minorHAnsi"/>
          <w:sz w:val="24"/>
          <w:szCs w:val="24"/>
        </w:rPr>
        <w:t>przechowywania krwi pępowinowej jest malejąca, czego przyczyną są także znaczne koszty tej procedury oraz wzrost liczby przeszczepień haploidalnych (od dawców połowicznie zgodnych antygenowo z biorcami).</w:t>
      </w:r>
    </w:p>
    <w:p w14:paraId="016D5617" w14:textId="77777777" w:rsidR="001A5710" w:rsidRPr="00E43E6F" w:rsidRDefault="001A5710" w:rsidP="00A354E9">
      <w:pPr>
        <w:pStyle w:val="Tekstpodstawowy"/>
        <w:tabs>
          <w:tab w:val="left" w:pos="284"/>
        </w:tabs>
        <w:spacing w:before="0" w:line="276" w:lineRule="auto"/>
        <w:ind w:left="0" w:right="0"/>
        <w:rPr>
          <w:rFonts w:asciiTheme="minorHAnsi" w:hAnsiTheme="minorHAnsi"/>
          <w:lang w:val="pl-PL"/>
        </w:rPr>
      </w:pPr>
    </w:p>
    <w:p w14:paraId="5A8C6B66" w14:textId="77777777" w:rsidR="00F943CB" w:rsidRDefault="00AD7232" w:rsidP="00C12BCC">
      <w:pPr>
        <w:pStyle w:val="Akapitzlist"/>
        <w:numPr>
          <w:ilvl w:val="1"/>
          <w:numId w:val="2"/>
        </w:numPr>
        <w:outlineLvl w:val="1"/>
        <w:rPr>
          <w:b/>
          <w:sz w:val="24"/>
          <w:szCs w:val="24"/>
        </w:rPr>
      </w:pPr>
      <w:bookmarkStart w:id="225" w:name="_Toc474748013"/>
      <w:r w:rsidRPr="006F4797">
        <w:rPr>
          <w:b/>
          <w:sz w:val="24"/>
          <w:szCs w:val="24"/>
        </w:rPr>
        <w:t>Działalność banków tkanek i komórek. Przeszczepy biostatyczne</w:t>
      </w:r>
      <w:bookmarkEnd w:id="225"/>
    </w:p>
    <w:p w14:paraId="580106FD" w14:textId="3C097DE4" w:rsidR="00E36D77" w:rsidRDefault="00E36D77" w:rsidP="00E36D77">
      <w:pPr>
        <w:ind w:left="284"/>
        <w:jc w:val="both"/>
        <w:outlineLvl w:val="1"/>
        <w:rPr>
          <w:sz w:val="24"/>
          <w:szCs w:val="24"/>
        </w:rPr>
      </w:pPr>
      <w:bookmarkStart w:id="226" w:name="_Toc459295173"/>
      <w:bookmarkStart w:id="227" w:name="_Toc473196097"/>
      <w:bookmarkStart w:id="228" w:name="_Toc474748014"/>
      <w:r w:rsidRPr="00E36D77">
        <w:rPr>
          <w:sz w:val="24"/>
          <w:szCs w:val="24"/>
        </w:rPr>
        <w:t xml:space="preserve">Bankowanie tkanek w Polsce ma ponad </w:t>
      </w:r>
      <w:r w:rsidR="00D159A3">
        <w:rPr>
          <w:sz w:val="24"/>
          <w:szCs w:val="24"/>
        </w:rPr>
        <w:t>50</w:t>
      </w:r>
      <w:r w:rsidRPr="00E36D77">
        <w:rPr>
          <w:sz w:val="24"/>
          <w:szCs w:val="24"/>
        </w:rPr>
        <w:t>-letnią tradycję. W 1963 r. utworzono w</w:t>
      </w:r>
      <w:r w:rsidR="00A354E9">
        <w:rPr>
          <w:sz w:val="24"/>
          <w:szCs w:val="24"/>
        </w:rPr>
        <w:t> </w:t>
      </w:r>
      <w:r w:rsidRPr="00E36D77">
        <w:rPr>
          <w:sz w:val="24"/>
          <w:szCs w:val="24"/>
        </w:rPr>
        <w:t xml:space="preserve">Akademii Medycznej w Warszawie Centralny Bank Tkanek (CBT). Bank ten jest bankiem wielospecjalistycznym, przygotowującym różne rodzaje przeszczepów tkankowych. Jest on </w:t>
      </w:r>
      <w:r w:rsidRPr="00E36D77">
        <w:rPr>
          <w:sz w:val="24"/>
          <w:szCs w:val="24"/>
        </w:rPr>
        <w:lastRenderedPageBreak/>
        <w:t>najstarszym bankiem tkanek na świecie stosującym rutynowo od 1963 r. promieniowanie jonizujące do wyjaławiania przeszczepów tkankowych. W</w:t>
      </w:r>
      <w:r>
        <w:rPr>
          <w:sz w:val="24"/>
          <w:szCs w:val="24"/>
        </w:rPr>
        <w:t xml:space="preserve"> następnych latach powstały dwa </w:t>
      </w:r>
      <w:r w:rsidRPr="00E36D77">
        <w:rPr>
          <w:sz w:val="24"/>
          <w:szCs w:val="24"/>
        </w:rPr>
        <w:t>wielospecjalistyczne banki tkanek w ramach Regionalnych Centrów Krwiodawstwa i Krwiolecznictwa w Katowicach i w Kielcach k/Morawicy. Kolejnym wielospecjalistycznym bankiem tkanek jest niepubliczny bank „Homograft” w Zabrzu. W</w:t>
      </w:r>
      <w:r w:rsidR="00A354E9">
        <w:rPr>
          <w:sz w:val="24"/>
          <w:szCs w:val="24"/>
        </w:rPr>
        <w:t> </w:t>
      </w:r>
      <w:r w:rsidRPr="00E36D77">
        <w:rPr>
          <w:sz w:val="24"/>
          <w:szCs w:val="24"/>
        </w:rPr>
        <w:t>kraju działa ponadto siedem monospecjalistycznych banków zajmujących się konserwacją jednego rodzaju tkanki. Są to dwa banki zastawek serca (w Krakowie i</w:t>
      </w:r>
      <w:r w:rsidR="00A354E9">
        <w:rPr>
          <w:sz w:val="24"/>
          <w:szCs w:val="24"/>
        </w:rPr>
        <w:t> </w:t>
      </w:r>
      <w:r w:rsidRPr="00E36D77">
        <w:rPr>
          <w:sz w:val="24"/>
          <w:szCs w:val="24"/>
        </w:rPr>
        <w:t>Warszawie), dwa banki rogówek (w Lublinie i Warszawie)  oraz dwa banki skóry (w</w:t>
      </w:r>
      <w:r w:rsidR="00A354E9">
        <w:rPr>
          <w:sz w:val="24"/>
          <w:szCs w:val="24"/>
        </w:rPr>
        <w:t> </w:t>
      </w:r>
      <w:r w:rsidRPr="00E36D77">
        <w:rPr>
          <w:sz w:val="24"/>
          <w:szCs w:val="24"/>
        </w:rPr>
        <w:t>Bydgoszczy i Siemianowicach Śląskich). Oprócz nich działa jeden bank hodowli chondrocytów w Otwocku, jedna pracownia izolacji wysp trzustkowych w Warszawie oraz dziesięć banków komórek macierzystych krwi pępowinowej (w Warszawie, Krakowie, Poznaniu i Szczecinie). Łącznie w Polsce działa pon</w:t>
      </w:r>
      <w:r w:rsidR="00A354E9">
        <w:rPr>
          <w:sz w:val="24"/>
          <w:szCs w:val="24"/>
        </w:rPr>
        <w:t xml:space="preserve">ad 20 banków tkanek i komórek. </w:t>
      </w:r>
      <w:r w:rsidRPr="00E36D77">
        <w:rPr>
          <w:sz w:val="24"/>
          <w:szCs w:val="24"/>
        </w:rPr>
        <w:t>W</w:t>
      </w:r>
      <w:r w:rsidR="00A354E9">
        <w:rPr>
          <w:sz w:val="24"/>
          <w:szCs w:val="24"/>
        </w:rPr>
        <w:t> </w:t>
      </w:r>
      <w:r w:rsidRPr="00E36D77">
        <w:rPr>
          <w:sz w:val="24"/>
          <w:szCs w:val="24"/>
        </w:rPr>
        <w:t>Polsce stosowanych jest rocznie ponad 11</w:t>
      </w:r>
      <w:r w:rsidR="0090073F">
        <w:rPr>
          <w:sz w:val="24"/>
          <w:szCs w:val="24"/>
        </w:rPr>
        <w:t> </w:t>
      </w:r>
      <w:r w:rsidRPr="00E36D77">
        <w:rPr>
          <w:sz w:val="24"/>
          <w:szCs w:val="24"/>
        </w:rPr>
        <w:t>000</w:t>
      </w:r>
      <w:r w:rsidR="0090073F">
        <w:rPr>
          <w:sz w:val="24"/>
          <w:szCs w:val="24"/>
        </w:rPr>
        <w:t>–</w:t>
      </w:r>
      <w:r w:rsidRPr="00E36D77">
        <w:rPr>
          <w:sz w:val="24"/>
          <w:szCs w:val="24"/>
        </w:rPr>
        <w:t>12 000 allogenicznych przeszczepów tkankowych sterylizowanych radiacyjnie, wśród których ok. 75% stanowią przeszczepy kostne. Do zadań banków tkanek i komórek należy przygotowywanie przeszczepów biostatycznych. Tkanki te są z reguły pobierane od osób zmarłych, rzadziej pozyskiwane są od dawców żywych. W procesie konserwacji i sterylizacji, z reguły dochodzi do zabicia komórek lub ich usunięcia z tkanek, dlatego też przeszczepy te zwane są „przeszczepami biostatycznymi” w odróżnieniu od żywych przeszczepów unaczynionych narządów lub tkanek (przeszczepy biowitalne). Sprawia to, że przy zastosowaniu przeszczepów biostatycznych, nie ma potrzeby dokonywania doboru między dawcą i biorcą przeszczepu oraz stosowania immunosupresji po jego przeszczepieniu. Obecnie coraz częściej banki tkanek przygotowują żyjące komórki do przeszczepienia. Przykładami mogą tu być przechowywane w zamrożeniu, namnożone laboratoryjnie keratynocyty, komórki macierzyste lub komórki auto- albo allogenicznego szpiku. Rozwijają się  również metody  konserwowania,  np.  zastawek  serca  lub  całych  stawów  w zamrożeniu w środowisku zawierającym czynniki krioprotekcyjne. Założeniem takiego postępowania jest zachowanie znacznego procentu żywych komórek w przeszczepach. Metody pozwalające na przechowywanie w bankach tkanek żyjących komórek i tkanek spowodowały, że zaciera się podział na konserwowanie przeszczepów biowitalnych i biostatycznych. Przyszłość substytucji narządów i tkanek będzie wykorzystywała inżynierię narządową i</w:t>
      </w:r>
      <w:r w:rsidR="00A354E9">
        <w:rPr>
          <w:sz w:val="24"/>
          <w:szCs w:val="24"/>
        </w:rPr>
        <w:t> </w:t>
      </w:r>
      <w:r w:rsidRPr="00E36D77">
        <w:rPr>
          <w:sz w:val="24"/>
          <w:szCs w:val="24"/>
        </w:rPr>
        <w:t>tkankową.</w:t>
      </w:r>
      <w:bookmarkEnd w:id="226"/>
      <w:bookmarkEnd w:id="227"/>
      <w:bookmarkEnd w:id="228"/>
    </w:p>
    <w:p w14:paraId="3A760289" w14:textId="77777777" w:rsidR="001A5710" w:rsidRPr="00E36D77" w:rsidRDefault="001A5710" w:rsidP="00E36D77">
      <w:pPr>
        <w:ind w:left="284"/>
        <w:jc w:val="both"/>
        <w:outlineLvl w:val="1"/>
        <w:rPr>
          <w:sz w:val="24"/>
          <w:szCs w:val="24"/>
        </w:rPr>
      </w:pPr>
    </w:p>
    <w:p w14:paraId="5C4C0774" w14:textId="77777777" w:rsidR="00F943CB" w:rsidRDefault="00AD7232" w:rsidP="00C12BCC">
      <w:pPr>
        <w:pStyle w:val="Akapitzlist"/>
        <w:numPr>
          <w:ilvl w:val="1"/>
          <w:numId w:val="2"/>
        </w:numPr>
        <w:outlineLvl w:val="1"/>
        <w:rPr>
          <w:b/>
          <w:sz w:val="24"/>
          <w:szCs w:val="24"/>
        </w:rPr>
      </w:pPr>
      <w:bookmarkStart w:id="229" w:name="_Toc474748015"/>
      <w:r w:rsidRPr="006F4797">
        <w:rPr>
          <w:b/>
          <w:sz w:val="24"/>
          <w:szCs w:val="24"/>
        </w:rPr>
        <w:t>Działania Unii Europejskiej a rozwój medycyny transplantacyjnej w Polsce</w:t>
      </w:r>
      <w:bookmarkEnd w:id="229"/>
    </w:p>
    <w:p w14:paraId="6BC6C421" w14:textId="2BCE9446" w:rsidR="00E36D77" w:rsidRDefault="00E36D77" w:rsidP="00E36D77">
      <w:pPr>
        <w:ind w:left="284"/>
        <w:jc w:val="both"/>
        <w:outlineLvl w:val="1"/>
        <w:rPr>
          <w:sz w:val="24"/>
          <w:szCs w:val="24"/>
        </w:rPr>
      </w:pPr>
      <w:bookmarkStart w:id="230" w:name="_Toc459295175"/>
      <w:bookmarkStart w:id="231" w:name="_Toc473196099"/>
      <w:bookmarkStart w:id="232" w:name="_Toc474748016"/>
      <w:r w:rsidRPr="00E36D77">
        <w:rPr>
          <w:sz w:val="24"/>
          <w:szCs w:val="24"/>
        </w:rPr>
        <w:t>Ze względu na narastający niedobór narządów i doskonałe odległe wyniki przeszczepiania nerek, wątroby, trzustki, serca, płuc i innych narządów, Parlament Europejski jak i Komisja Wspólnot Europejskich zaczęły zwracać szczególną uwagę na znaczenie przeszczepiania komórek tkanek i narządów dla systemu ochrony zdrowia. Komisja Europejska wydała w</w:t>
      </w:r>
      <w:r w:rsidR="00A354E9">
        <w:rPr>
          <w:sz w:val="24"/>
          <w:szCs w:val="24"/>
        </w:rPr>
        <w:t> </w:t>
      </w:r>
      <w:r w:rsidRPr="00E36D77">
        <w:rPr>
          <w:sz w:val="24"/>
          <w:szCs w:val="24"/>
        </w:rPr>
        <w:t xml:space="preserve">dniu 8 grudnia 2008 r. Komunikat dotyczący konieczności rozwoju krajowych programów przeszczepiania narządów.  Komisja rekomenduje stworzenie w krajach członkowskich Unii </w:t>
      </w:r>
      <w:r w:rsidRPr="00E36D77">
        <w:rPr>
          <w:sz w:val="24"/>
          <w:szCs w:val="24"/>
        </w:rPr>
        <w:lastRenderedPageBreak/>
        <w:t>Europejskiej planu rozwoju tej metody leczenia, który byłby realizowany w latach 2009</w:t>
      </w:r>
      <w:r w:rsidR="0090073F">
        <w:rPr>
          <w:sz w:val="24"/>
          <w:szCs w:val="24"/>
        </w:rPr>
        <w:t>–</w:t>
      </w:r>
      <w:r w:rsidRPr="00E36D77">
        <w:rPr>
          <w:sz w:val="24"/>
          <w:szCs w:val="24"/>
        </w:rPr>
        <w:t>2015. Działania priorytetowe przedstawione przez Komisję Europejską zostały zamieszczone w Załączniku nr 1 do Komunikatu. Pomimo starań środowiska transplantacyjnego w Polsce nie przygotowano dotąd takiego ogólnonarodowego planu rozwoju medycyny transplantacyjnej. Część zadań priorytetowych Komisji jest realizowana w Polsce przez ośrodki transplantacyjne, organizacje pozarządowe i towarzystwa naukowe.</w:t>
      </w:r>
      <w:bookmarkEnd w:id="230"/>
      <w:bookmarkEnd w:id="231"/>
      <w:bookmarkEnd w:id="232"/>
    </w:p>
    <w:p w14:paraId="435F21C5" w14:textId="77777777" w:rsidR="00E05922" w:rsidRPr="00E36D77" w:rsidRDefault="00E05922" w:rsidP="00E36D77">
      <w:pPr>
        <w:ind w:left="284"/>
        <w:jc w:val="both"/>
        <w:outlineLvl w:val="1"/>
        <w:rPr>
          <w:sz w:val="24"/>
          <w:szCs w:val="24"/>
        </w:rPr>
      </w:pPr>
    </w:p>
    <w:p w14:paraId="339F5F1B" w14:textId="77777777" w:rsidR="00F943CB" w:rsidRDefault="00AD7232" w:rsidP="00C12BCC">
      <w:pPr>
        <w:pStyle w:val="Akapitzlist"/>
        <w:numPr>
          <w:ilvl w:val="1"/>
          <w:numId w:val="2"/>
        </w:numPr>
        <w:outlineLvl w:val="1"/>
        <w:rPr>
          <w:b/>
          <w:sz w:val="24"/>
          <w:szCs w:val="24"/>
        </w:rPr>
      </w:pPr>
      <w:bookmarkStart w:id="233" w:name="_Toc474748017"/>
      <w:r w:rsidRPr="006F4797">
        <w:rPr>
          <w:b/>
          <w:sz w:val="24"/>
          <w:szCs w:val="24"/>
        </w:rPr>
        <w:t xml:space="preserve">Narodowy program rozwoju medycyny transplantacyjnej na lata 2006-2009 </w:t>
      </w:r>
      <w:r w:rsidR="00F943CB" w:rsidRPr="006F4797">
        <w:rPr>
          <w:b/>
          <w:sz w:val="24"/>
          <w:szCs w:val="24"/>
        </w:rPr>
        <w:t>„</w:t>
      </w:r>
      <w:r w:rsidRPr="006F4797">
        <w:rPr>
          <w:b/>
          <w:sz w:val="24"/>
          <w:szCs w:val="24"/>
        </w:rPr>
        <w:t>Polgraft</w:t>
      </w:r>
      <w:r w:rsidR="00F943CB" w:rsidRPr="006F4797">
        <w:rPr>
          <w:b/>
          <w:sz w:val="24"/>
          <w:szCs w:val="24"/>
        </w:rPr>
        <w:t>”</w:t>
      </w:r>
      <w:bookmarkEnd w:id="233"/>
    </w:p>
    <w:p w14:paraId="04104ECD" w14:textId="173B6BE5" w:rsidR="00E36D77" w:rsidRPr="00E36D77" w:rsidRDefault="00E36D77" w:rsidP="00E36D77">
      <w:pPr>
        <w:ind w:left="284"/>
        <w:jc w:val="both"/>
        <w:outlineLvl w:val="1"/>
        <w:rPr>
          <w:sz w:val="24"/>
          <w:szCs w:val="24"/>
        </w:rPr>
      </w:pPr>
      <w:bookmarkStart w:id="234" w:name="_Toc459295177"/>
      <w:bookmarkStart w:id="235" w:name="_Toc473196101"/>
      <w:bookmarkStart w:id="236" w:name="_Toc474748018"/>
      <w:r w:rsidRPr="00E36D77">
        <w:rPr>
          <w:sz w:val="24"/>
          <w:szCs w:val="24"/>
        </w:rPr>
        <w:t>Odpowiedzią na niektóre wyzwania polskiej transplantologii</w:t>
      </w:r>
      <w:r w:rsidRPr="00E36D77">
        <w:rPr>
          <w:bCs/>
          <w:sz w:val="24"/>
          <w:szCs w:val="24"/>
        </w:rPr>
        <w:t xml:space="preserve"> miał być </w:t>
      </w:r>
      <w:r w:rsidRPr="00E36D77">
        <w:rPr>
          <w:sz w:val="24"/>
          <w:szCs w:val="24"/>
        </w:rPr>
        <w:t>realizowany przez Ministra Zdrowia program zdrowotny pn.: Narodowy Program Rozwoju Medycyny Transplantacyjnej na lata 2006–2009 „Polgraft”. Program ten miał na celu doprowadzenie do realnego wzrostu liczby pobieranych i przeszczepianych narządów, tkanek i komórek, wprowadzenie nowych sposobów leczenia, w tym przeszczepianie komórek przytarczyc i</w:t>
      </w:r>
      <w:r w:rsidR="0090073F">
        <w:rPr>
          <w:sz w:val="24"/>
          <w:szCs w:val="24"/>
        </w:rPr>
        <w:t> </w:t>
      </w:r>
      <w:r w:rsidRPr="00E36D77">
        <w:rPr>
          <w:sz w:val="24"/>
          <w:szCs w:val="24"/>
        </w:rPr>
        <w:t>wysp trzustkowych, wprowadzenie nowych sposobów diagnostyki immunologicznej, warunkującej powodzenie przeszczepienia oraz ocenę rzeczywistych potrzeb w zakresie leczenia schyłkowej niewydolności narządów. Bardzo istotnym elementem Programu miały być działania modernizacyjno-inwestycyjne, mające na celu zapewnienie bezpieczeństwa i jakości procedur wykonywanych w ośrodkach transplantacyjnych.</w:t>
      </w:r>
      <w:bookmarkEnd w:id="234"/>
      <w:bookmarkEnd w:id="235"/>
      <w:bookmarkEnd w:id="236"/>
    </w:p>
    <w:p w14:paraId="58EE90EE" w14:textId="17424D96" w:rsidR="001A5710" w:rsidRDefault="00E36D77" w:rsidP="00A354E9">
      <w:pPr>
        <w:ind w:left="284"/>
        <w:jc w:val="both"/>
        <w:outlineLvl w:val="1"/>
        <w:rPr>
          <w:sz w:val="24"/>
          <w:szCs w:val="24"/>
        </w:rPr>
      </w:pPr>
      <w:bookmarkStart w:id="237" w:name="_Toc459295178"/>
      <w:bookmarkStart w:id="238" w:name="_Toc473196102"/>
      <w:bookmarkStart w:id="239" w:name="_Toc474748019"/>
      <w:r w:rsidRPr="00E36D77">
        <w:rPr>
          <w:sz w:val="24"/>
          <w:szCs w:val="24"/>
        </w:rPr>
        <w:t>Łączna wysokość środków finansowych wykorzystanych w ramach realizacji Narodowego Programu Rozwoju Medycyny Transplantacyjnej na lata 2006</w:t>
      </w:r>
      <w:r w:rsidR="0090073F">
        <w:rPr>
          <w:sz w:val="24"/>
          <w:szCs w:val="24"/>
        </w:rPr>
        <w:t>–</w:t>
      </w:r>
      <w:r w:rsidRPr="00E36D77">
        <w:rPr>
          <w:sz w:val="24"/>
          <w:szCs w:val="24"/>
        </w:rPr>
        <w:t>2009 „Polgraft” wyniosła 41</w:t>
      </w:r>
      <w:r w:rsidR="00A354E9">
        <w:rPr>
          <w:sz w:val="24"/>
          <w:szCs w:val="24"/>
        </w:rPr>
        <w:t> </w:t>
      </w:r>
      <w:r w:rsidR="00AE2E20">
        <w:rPr>
          <w:sz w:val="24"/>
          <w:szCs w:val="24"/>
        </w:rPr>
        <w:t>972 786,34 zł (tabela 6</w:t>
      </w:r>
      <w:r w:rsidRPr="00E36D77">
        <w:rPr>
          <w:sz w:val="24"/>
          <w:szCs w:val="24"/>
        </w:rPr>
        <w:t>). Należy jednak podkreślić, iż nakłady finansowe na ten program były wielokrotnie niższe od planowanych (210 000 tys. zł), co nie pozwoliło na pełną realizację potrzeb i zamierzeń.</w:t>
      </w:r>
      <w:bookmarkStart w:id="240" w:name="_Toc459295179"/>
      <w:bookmarkStart w:id="241" w:name="_Toc473196103"/>
      <w:bookmarkStart w:id="242" w:name="_Toc474748020"/>
      <w:bookmarkEnd w:id="237"/>
      <w:bookmarkEnd w:id="238"/>
      <w:bookmarkEnd w:id="239"/>
    </w:p>
    <w:p w14:paraId="533AE0E3" w14:textId="592C939A" w:rsidR="00E36D77" w:rsidRPr="00E36D77" w:rsidRDefault="00E36D77" w:rsidP="00E36D77">
      <w:pPr>
        <w:spacing w:line="240" w:lineRule="auto"/>
        <w:ind w:left="284"/>
        <w:jc w:val="both"/>
        <w:outlineLvl w:val="1"/>
        <w:rPr>
          <w:sz w:val="24"/>
          <w:szCs w:val="24"/>
        </w:rPr>
      </w:pPr>
      <w:r w:rsidRPr="00E36D77">
        <w:rPr>
          <w:sz w:val="24"/>
          <w:szCs w:val="24"/>
        </w:rPr>
        <w:t xml:space="preserve">Tabela </w:t>
      </w:r>
      <w:r w:rsidR="001A5710">
        <w:rPr>
          <w:sz w:val="24"/>
          <w:szCs w:val="24"/>
        </w:rPr>
        <w:t>6</w:t>
      </w:r>
      <w:r w:rsidRPr="00E36D77">
        <w:rPr>
          <w:sz w:val="24"/>
          <w:szCs w:val="24"/>
        </w:rPr>
        <w:t>. Wysokość środków finansowych wykorzystanych w ramach realizacji Narodowego Programu Rozwoju Medycyny Transplantacyjnej na lata 2006</w:t>
      </w:r>
      <w:r w:rsidR="0090073F">
        <w:rPr>
          <w:sz w:val="24"/>
          <w:szCs w:val="24"/>
        </w:rPr>
        <w:t>–</w:t>
      </w:r>
      <w:r w:rsidRPr="00E36D77">
        <w:rPr>
          <w:sz w:val="24"/>
          <w:szCs w:val="24"/>
        </w:rPr>
        <w:t>2009 „Polgraft”</w:t>
      </w:r>
      <w:bookmarkEnd w:id="240"/>
      <w:bookmarkEnd w:id="241"/>
      <w:bookmarkEnd w:id="242"/>
    </w:p>
    <w:tbl>
      <w:tblPr>
        <w:tblW w:w="0" w:type="auto"/>
        <w:tblInd w:w="104" w:type="dxa"/>
        <w:tblLayout w:type="fixed"/>
        <w:tblCellMar>
          <w:left w:w="0" w:type="dxa"/>
          <w:right w:w="0" w:type="dxa"/>
        </w:tblCellMar>
        <w:tblLook w:val="01E0" w:firstRow="1" w:lastRow="1" w:firstColumn="1" w:lastColumn="1" w:noHBand="0" w:noVBand="0"/>
      </w:tblPr>
      <w:tblGrid>
        <w:gridCol w:w="2448"/>
        <w:gridCol w:w="1620"/>
        <w:gridCol w:w="1800"/>
        <w:gridCol w:w="1800"/>
        <w:gridCol w:w="1618"/>
      </w:tblGrid>
      <w:tr w:rsidR="00E36D77" w:rsidRPr="00E36D77" w14:paraId="15D07471" w14:textId="77777777" w:rsidTr="00A15A1B">
        <w:trPr>
          <w:trHeight w:hRule="exact" w:val="461"/>
        </w:trPr>
        <w:tc>
          <w:tcPr>
            <w:tcW w:w="2448" w:type="dxa"/>
            <w:vMerge w:val="restart"/>
            <w:tcBorders>
              <w:top w:val="single" w:sz="4" w:space="0" w:color="000000"/>
              <w:left w:val="single" w:sz="4" w:space="0" w:color="000000"/>
              <w:right w:val="single" w:sz="4" w:space="0" w:color="000000"/>
            </w:tcBorders>
            <w:shd w:val="clear" w:color="auto" w:fill="auto"/>
          </w:tcPr>
          <w:p w14:paraId="14D25562" w14:textId="77777777" w:rsidR="00E36D77" w:rsidRPr="00E36D77" w:rsidRDefault="00E36D77" w:rsidP="00E36D77">
            <w:pPr>
              <w:ind w:left="284"/>
              <w:jc w:val="both"/>
              <w:outlineLvl w:val="1"/>
              <w:rPr>
                <w:sz w:val="24"/>
                <w:szCs w:val="24"/>
              </w:rPr>
            </w:pPr>
          </w:p>
        </w:tc>
        <w:tc>
          <w:tcPr>
            <w:tcW w:w="6838" w:type="dxa"/>
            <w:gridSpan w:val="4"/>
            <w:tcBorders>
              <w:top w:val="single" w:sz="4" w:space="0" w:color="000000"/>
              <w:left w:val="single" w:sz="4" w:space="0" w:color="000000"/>
              <w:bottom w:val="single" w:sz="4" w:space="0" w:color="000000"/>
              <w:right w:val="single" w:sz="4" w:space="0" w:color="000000"/>
            </w:tcBorders>
            <w:shd w:val="clear" w:color="auto" w:fill="auto"/>
          </w:tcPr>
          <w:p w14:paraId="6422602C" w14:textId="77777777" w:rsidR="00E36D77" w:rsidRPr="00E36D77" w:rsidRDefault="00E36D77" w:rsidP="00E36D77">
            <w:pPr>
              <w:ind w:left="284"/>
              <w:jc w:val="center"/>
              <w:outlineLvl w:val="1"/>
              <w:rPr>
                <w:sz w:val="20"/>
                <w:szCs w:val="20"/>
              </w:rPr>
            </w:pPr>
            <w:bookmarkStart w:id="243" w:name="_Toc459295180"/>
            <w:bookmarkStart w:id="244" w:name="_Toc473196104"/>
            <w:bookmarkStart w:id="245" w:name="_Toc474748021"/>
            <w:r w:rsidRPr="00E36D77">
              <w:rPr>
                <w:bCs/>
                <w:sz w:val="20"/>
                <w:szCs w:val="20"/>
              </w:rPr>
              <w:t>Rok realizacji programu zdrowotnego „POLGRAFT”</w:t>
            </w:r>
            <w:bookmarkEnd w:id="243"/>
            <w:bookmarkEnd w:id="244"/>
            <w:bookmarkEnd w:id="245"/>
          </w:p>
        </w:tc>
      </w:tr>
      <w:tr w:rsidR="00E36D77" w:rsidRPr="00E36D77" w14:paraId="474AF74E" w14:textId="77777777" w:rsidTr="00A15A1B">
        <w:trPr>
          <w:trHeight w:hRule="exact" w:val="530"/>
        </w:trPr>
        <w:tc>
          <w:tcPr>
            <w:tcW w:w="2448" w:type="dxa"/>
            <w:vMerge/>
            <w:tcBorders>
              <w:left w:val="single" w:sz="4" w:space="0" w:color="000000"/>
              <w:bottom w:val="single" w:sz="4" w:space="0" w:color="000000"/>
              <w:right w:val="single" w:sz="4" w:space="0" w:color="000000"/>
            </w:tcBorders>
            <w:shd w:val="clear" w:color="auto" w:fill="auto"/>
          </w:tcPr>
          <w:p w14:paraId="790FE193" w14:textId="77777777" w:rsidR="00E36D77" w:rsidRPr="00E36D77" w:rsidRDefault="00E36D77" w:rsidP="00E36D77">
            <w:pPr>
              <w:ind w:left="284"/>
              <w:jc w:val="both"/>
              <w:outlineLvl w:val="1"/>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14DAC07" w14:textId="77777777" w:rsidR="00E36D77" w:rsidRPr="00E36D77" w:rsidRDefault="00E36D77" w:rsidP="00E36D77">
            <w:pPr>
              <w:ind w:left="284"/>
              <w:jc w:val="center"/>
              <w:outlineLvl w:val="1"/>
              <w:rPr>
                <w:sz w:val="20"/>
                <w:szCs w:val="20"/>
                <w:lang w:val="en-US"/>
              </w:rPr>
            </w:pPr>
            <w:bookmarkStart w:id="246" w:name="_Toc459295181"/>
            <w:bookmarkStart w:id="247" w:name="_Toc473196105"/>
            <w:bookmarkStart w:id="248" w:name="_Toc474748022"/>
            <w:r w:rsidRPr="00E36D77">
              <w:rPr>
                <w:sz w:val="20"/>
                <w:szCs w:val="20"/>
                <w:lang w:val="en-US"/>
              </w:rPr>
              <w:t>2006</w:t>
            </w:r>
            <w:bookmarkEnd w:id="246"/>
            <w:bookmarkEnd w:id="247"/>
            <w:bookmarkEnd w:id="248"/>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BCD6A79" w14:textId="77777777" w:rsidR="00E36D77" w:rsidRPr="00E36D77" w:rsidRDefault="00E36D77" w:rsidP="00E36D77">
            <w:pPr>
              <w:ind w:left="284"/>
              <w:jc w:val="center"/>
              <w:outlineLvl w:val="1"/>
              <w:rPr>
                <w:sz w:val="20"/>
                <w:szCs w:val="20"/>
                <w:lang w:val="en-US"/>
              </w:rPr>
            </w:pPr>
            <w:bookmarkStart w:id="249" w:name="_Toc459295182"/>
            <w:bookmarkStart w:id="250" w:name="_Toc473196106"/>
            <w:bookmarkStart w:id="251" w:name="_Toc474748023"/>
            <w:r w:rsidRPr="00E36D77">
              <w:rPr>
                <w:sz w:val="20"/>
                <w:szCs w:val="20"/>
                <w:lang w:val="en-US"/>
              </w:rPr>
              <w:t>2007</w:t>
            </w:r>
            <w:bookmarkEnd w:id="249"/>
            <w:bookmarkEnd w:id="250"/>
            <w:bookmarkEnd w:id="251"/>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27A8D62" w14:textId="77777777" w:rsidR="00E36D77" w:rsidRPr="00E36D77" w:rsidRDefault="00E36D77" w:rsidP="00E36D77">
            <w:pPr>
              <w:ind w:left="284"/>
              <w:jc w:val="center"/>
              <w:outlineLvl w:val="1"/>
              <w:rPr>
                <w:sz w:val="20"/>
                <w:szCs w:val="20"/>
                <w:lang w:val="en-US"/>
              </w:rPr>
            </w:pPr>
            <w:bookmarkStart w:id="252" w:name="_Toc459295183"/>
            <w:bookmarkStart w:id="253" w:name="_Toc473196107"/>
            <w:bookmarkStart w:id="254" w:name="_Toc474748024"/>
            <w:r w:rsidRPr="00E36D77">
              <w:rPr>
                <w:sz w:val="20"/>
                <w:szCs w:val="20"/>
                <w:lang w:val="en-US"/>
              </w:rPr>
              <w:t>2008</w:t>
            </w:r>
            <w:bookmarkEnd w:id="252"/>
            <w:bookmarkEnd w:id="253"/>
            <w:bookmarkEnd w:id="254"/>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528EB1E1" w14:textId="77777777" w:rsidR="00E36D77" w:rsidRPr="00E36D77" w:rsidRDefault="00E36D77" w:rsidP="00E36D77">
            <w:pPr>
              <w:ind w:left="284"/>
              <w:jc w:val="center"/>
              <w:outlineLvl w:val="1"/>
              <w:rPr>
                <w:sz w:val="20"/>
                <w:szCs w:val="20"/>
                <w:lang w:val="en-US"/>
              </w:rPr>
            </w:pPr>
            <w:bookmarkStart w:id="255" w:name="_Toc459295184"/>
            <w:bookmarkStart w:id="256" w:name="_Toc473196108"/>
            <w:bookmarkStart w:id="257" w:name="_Toc474748025"/>
            <w:r w:rsidRPr="00E36D77">
              <w:rPr>
                <w:sz w:val="20"/>
                <w:szCs w:val="20"/>
                <w:lang w:val="en-US"/>
              </w:rPr>
              <w:t>2009</w:t>
            </w:r>
            <w:bookmarkEnd w:id="255"/>
            <w:bookmarkEnd w:id="256"/>
            <w:bookmarkEnd w:id="257"/>
          </w:p>
        </w:tc>
      </w:tr>
      <w:tr w:rsidR="00E36D77" w:rsidRPr="00E36D77" w14:paraId="329EB7AC" w14:textId="77777777" w:rsidTr="00E36D77">
        <w:trPr>
          <w:trHeight w:hRule="exact" w:val="1079"/>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21FE3AC3" w14:textId="77777777" w:rsidR="00E36D77" w:rsidRPr="00E36D77" w:rsidRDefault="00E36D77" w:rsidP="00E36D77">
            <w:pPr>
              <w:ind w:left="284"/>
              <w:jc w:val="center"/>
              <w:outlineLvl w:val="1"/>
              <w:rPr>
                <w:sz w:val="20"/>
                <w:szCs w:val="20"/>
              </w:rPr>
            </w:pPr>
            <w:bookmarkStart w:id="258" w:name="_Toc459295185"/>
            <w:bookmarkStart w:id="259" w:name="_Toc473196109"/>
            <w:bookmarkStart w:id="260" w:name="_Toc474748026"/>
            <w:r w:rsidRPr="00E36D77">
              <w:rPr>
                <w:sz w:val="20"/>
                <w:szCs w:val="20"/>
              </w:rPr>
              <w:t>Łączna wysokość środków przekazanych na realizację zadań w ramach Programu</w:t>
            </w:r>
            <w:bookmarkEnd w:id="258"/>
            <w:bookmarkEnd w:id="259"/>
            <w:bookmarkEnd w:id="260"/>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12112FF" w14:textId="77777777" w:rsidR="00E36D77" w:rsidRPr="00E36D77" w:rsidRDefault="00E36D77" w:rsidP="00E36D77">
            <w:pPr>
              <w:spacing w:before="240" w:after="0" w:line="240" w:lineRule="auto"/>
              <w:ind w:left="284"/>
              <w:jc w:val="center"/>
              <w:outlineLvl w:val="1"/>
              <w:rPr>
                <w:sz w:val="20"/>
                <w:szCs w:val="20"/>
                <w:lang w:val="en-US"/>
              </w:rPr>
            </w:pPr>
            <w:bookmarkStart w:id="261" w:name="_Toc459295186"/>
            <w:bookmarkStart w:id="262" w:name="_Toc473196110"/>
            <w:bookmarkStart w:id="263" w:name="_Toc474748027"/>
            <w:r w:rsidRPr="00E36D77">
              <w:rPr>
                <w:sz w:val="20"/>
                <w:szCs w:val="20"/>
                <w:lang w:val="en-US"/>
              </w:rPr>
              <w:t>2 792 023,88 zł</w:t>
            </w:r>
            <w:bookmarkEnd w:id="261"/>
            <w:bookmarkEnd w:id="262"/>
            <w:bookmarkEnd w:id="263"/>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CE29767" w14:textId="77777777" w:rsidR="00E36D77" w:rsidRPr="00E36D77" w:rsidRDefault="00E36D77" w:rsidP="00E36D77">
            <w:pPr>
              <w:spacing w:before="240" w:after="0" w:line="240" w:lineRule="auto"/>
              <w:ind w:left="284"/>
              <w:jc w:val="center"/>
              <w:outlineLvl w:val="1"/>
              <w:rPr>
                <w:sz w:val="20"/>
                <w:szCs w:val="20"/>
                <w:lang w:val="en-US"/>
              </w:rPr>
            </w:pPr>
            <w:bookmarkStart w:id="264" w:name="_Toc459295187"/>
            <w:bookmarkStart w:id="265" w:name="_Toc473196111"/>
            <w:bookmarkStart w:id="266" w:name="_Toc474748028"/>
            <w:r w:rsidRPr="00E36D77">
              <w:rPr>
                <w:sz w:val="20"/>
                <w:szCs w:val="20"/>
                <w:lang w:val="en-US"/>
              </w:rPr>
              <w:t>15 577 203,26 zł</w:t>
            </w:r>
            <w:bookmarkEnd w:id="264"/>
            <w:bookmarkEnd w:id="265"/>
            <w:bookmarkEnd w:id="266"/>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BD7314B" w14:textId="77777777" w:rsidR="00E36D77" w:rsidRPr="00E36D77" w:rsidRDefault="00E36D77" w:rsidP="00E36D77">
            <w:pPr>
              <w:spacing w:before="240" w:after="0" w:line="240" w:lineRule="auto"/>
              <w:ind w:left="284"/>
              <w:jc w:val="center"/>
              <w:outlineLvl w:val="1"/>
              <w:rPr>
                <w:sz w:val="20"/>
                <w:szCs w:val="20"/>
                <w:lang w:val="en-US"/>
              </w:rPr>
            </w:pPr>
            <w:bookmarkStart w:id="267" w:name="_Toc459295188"/>
            <w:bookmarkStart w:id="268" w:name="_Toc473196112"/>
            <w:bookmarkStart w:id="269" w:name="_Toc474748029"/>
            <w:r w:rsidRPr="00E36D77">
              <w:rPr>
                <w:sz w:val="20"/>
                <w:szCs w:val="20"/>
                <w:lang w:val="en-US"/>
              </w:rPr>
              <w:t>11 820 436,68 zł</w:t>
            </w:r>
            <w:bookmarkEnd w:id="267"/>
            <w:bookmarkEnd w:id="268"/>
            <w:bookmarkEnd w:id="269"/>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098AF326" w14:textId="77777777" w:rsidR="00E36D77" w:rsidRPr="00E36D77" w:rsidRDefault="00E36D77" w:rsidP="00E36D77">
            <w:pPr>
              <w:spacing w:before="240" w:after="0" w:line="240" w:lineRule="auto"/>
              <w:ind w:left="171"/>
              <w:jc w:val="center"/>
              <w:outlineLvl w:val="1"/>
              <w:rPr>
                <w:sz w:val="20"/>
                <w:szCs w:val="20"/>
                <w:lang w:val="en-US"/>
              </w:rPr>
            </w:pPr>
            <w:bookmarkStart w:id="270" w:name="_Toc459295189"/>
            <w:bookmarkStart w:id="271" w:name="_Toc473196113"/>
            <w:bookmarkStart w:id="272" w:name="_Toc474748030"/>
            <w:r w:rsidRPr="00E36D77">
              <w:rPr>
                <w:sz w:val="20"/>
                <w:szCs w:val="20"/>
                <w:lang w:val="en-US"/>
              </w:rPr>
              <w:t>11 783 122,52 zł</w:t>
            </w:r>
            <w:bookmarkEnd w:id="270"/>
            <w:bookmarkEnd w:id="271"/>
            <w:bookmarkEnd w:id="272"/>
          </w:p>
        </w:tc>
      </w:tr>
      <w:tr w:rsidR="00E36D77" w:rsidRPr="00E36D77" w14:paraId="1E8677D4" w14:textId="77777777" w:rsidTr="00A15A1B">
        <w:trPr>
          <w:trHeight w:hRule="exact" w:val="526"/>
        </w:trPr>
        <w:tc>
          <w:tcPr>
            <w:tcW w:w="2448" w:type="dxa"/>
            <w:tcBorders>
              <w:top w:val="single" w:sz="4" w:space="0" w:color="000000"/>
              <w:left w:val="single" w:sz="4" w:space="0" w:color="000000"/>
              <w:bottom w:val="single" w:sz="4" w:space="0" w:color="000000"/>
              <w:right w:val="single" w:sz="4" w:space="0" w:color="000000"/>
            </w:tcBorders>
            <w:shd w:val="clear" w:color="auto" w:fill="D6E3BC"/>
          </w:tcPr>
          <w:p w14:paraId="0DF9042D" w14:textId="77777777" w:rsidR="00E36D77" w:rsidRPr="00E36D77" w:rsidRDefault="00E36D77" w:rsidP="00E36D77">
            <w:pPr>
              <w:ind w:left="284"/>
              <w:jc w:val="center"/>
              <w:outlineLvl w:val="1"/>
              <w:rPr>
                <w:sz w:val="20"/>
                <w:szCs w:val="20"/>
                <w:lang w:val="en-US"/>
              </w:rPr>
            </w:pPr>
            <w:bookmarkStart w:id="273" w:name="_Toc459295190"/>
            <w:bookmarkStart w:id="274" w:name="_Toc473196114"/>
            <w:bookmarkStart w:id="275" w:name="_Toc474748031"/>
            <w:r w:rsidRPr="00E36D77">
              <w:rPr>
                <w:sz w:val="20"/>
                <w:szCs w:val="20"/>
                <w:lang w:val="en-US"/>
              </w:rPr>
              <w:t>RAZEM</w:t>
            </w:r>
            <w:bookmarkEnd w:id="273"/>
            <w:bookmarkEnd w:id="274"/>
            <w:bookmarkEnd w:id="275"/>
          </w:p>
        </w:tc>
        <w:tc>
          <w:tcPr>
            <w:tcW w:w="6838" w:type="dxa"/>
            <w:gridSpan w:val="4"/>
            <w:tcBorders>
              <w:top w:val="single" w:sz="4" w:space="0" w:color="000000"/>
              <w:left w:val="single" w:sz="4" w:space="0" w:color="000000"/>
              <w:bottom w:val="single" w:sz="4" w:space="0" w:color="000000"/>
              <w:right w:val="single" w:sz="4" w:space="0" w:color="000000"/>
            </w:tcBorders>
            <w:shd w:val="clear" w:color="auto" w:fill="D6E3BC"/>
          </w:tcPr>
          <w:p w14:paraId="2521D8CA" w14:textId="77777777" w:rsidR="00E36D77" w:rsidRPr="00E36D77" w:rsidRDefault="00E36D77" w:rsidP="00E36D77">
            <w:pPr>
              <w:ind w:left="284"/>
              <w:jc w:val="center"/>
              <w:outlineLvl w:val="1"/>
              <w:rPr>
                <w:sz w:val="20"/>
                <w:szCs w:val="20"/>
                <w:lang w:val="en-US"/>
              </w:rPr>
            </w:pPr>
            <w:bookmarkStart w:id="276" w:name="_Toc459295191"/>
            <w:bookmarkStart w:id="277" w:name="_Toc473196115"/>
            <w:bookmarkStart w:id="278" w:name="_Toc474748032"/>
            <w:r w:rsidRPr="00E36D77">
              <w:rPr>
                <w:sz w:val="20"/>
                <w:szCs w:val="20"/>
                <w:lang w:val="en-US"/>
              </w:rPr>
              <w:t>41 972 786,34 zł</w:t>
            </w:r>
            <w:bookmarkEnd w:id="276"/>
            <w:bookmarkEnd w:id="277"/>
            <w:bookmarkEnd w:id="278"/>
          </w:p>
        </w:tc>
      </w:tr>
    </w:tbl>
    <w:p w14:paraId="27AFCD91" w14:textId="77777777" w:rsidR="00E36D77" w:rsidRPr="00E36D77" w:rsidRDefault="00E36D77" w:rsidP="00E36D77">
      <w:pPr>
        <w:ind w:left="284"/>
        <w:jc w:val="both"/>
        <w:outlineLvl w:val="1"/>
        <w:rPr>
          <w:sz w:val="24"/>
          <w:szCs w:val="24"/>
        </w:rPr>
      </w:pPr>
    </w:p>
    <w:p w14:paraId="1E6E0D71" w14:textId="09EDDC48" w:rsidR="00E36D77" w:rsidRPr="00E36D77" w:rsidRDefault="00E36D77" w:rsidP="00E36D77">
      <w:pPr>
        <w:ind w:left="284"/>
        <w:jc w:val="both"/>
        <w:outlineLvl w:val="1"/>
        <w:rPr>
          <w:sz w:val="24"/>
          <w:szCs w:val="24"/>
        </w:rPr>
      </w:pPr>
      <w:bookmarkStart w:id="279" w:name="_Toc459295192"/>
      <w:bookmarkStart w:id="280" w:name="_Toc473196116"/>
      <w:bookmarkStart w:id="281" w:name="_Toc474748033"/>
      <w:r w:rsidRPr="00E36D77">
        <w:rPr>
          <w:sz w:val="24"/>
          <w:szCs w:val="24"/>
        </w:rPr>
        <w:t>W trakcie realizacji programu zdrowotnego „Polgraft” do prawa polskiego implementowane zostały przepisy dyrektywy 2004/23/WE Parlamentu Europejskiego i</w:t>
      </w:r>
      <w:r w:rsidR="00A354E9">
        <w:rPr>
          <w:sz w:val="24"/>
          <w:szCs w:val="24"/>
        </w:rPr>
        <w:t> </w:t>
      </w:r>
      <w:r w:rsidRPr="00E36D77">
        <w:rPr>
          <w:sz w:val="24"/>
          <w:szCs w:val="24"/>
        </w:rPr>
        <w:t xml:space="preserve">Rady z dnia 31 marca 2004 r. w sprawie ustalenia norm jakości i bezpiecznego oddawania, </w:t>
      </w:r>
      <w:r w:rsidRPr="00E36D77">
        <w:rPr>
          <w:sz w:val="24"/>
          <w:szCs w:val="24"/>
        </w:rPr>
        <w:lastRenderedPageBreak/>
        <w:t>pobierania, testowania, przetwarzania, konserwowania, przechowywania i</w:t>
      </w:r>
      <w:r w:rsidR="00A354E9">
        <w:rPr>
          <w:sz w:val="24"/>
          <w:szCs w:val="24"/>
        </w:rPr>
        <w:t> </w:t>
      </w:r>
      <w:r w:rsidRPr="00E36D77">
        <w:rPr>
          <w:sz w:val="24"/>
          <w:szCs w:val="24"/>
        </w:rPr>
        <w:t>dystrybucji tkanek i komórek ludzkich</w:t>
      </w:r>
      <w:r w:rsidRPr="00E36D77">
        <w:rPr>
          <w:i/>
          <w:sz w:val="24"/>
          <w:szCs w:val="24"/>
        </w:rPr>
        <w:t xml:space="preserve"> </w:t>
      </w:r>
      <w:r w:rsidRPr="00E36D77">
        <w:rPr>
          <w:sz w:val="24"/>
          <w:szCs w:val="24"/>
        </w:rPr>
        <w:t xml:space="preserve">(Dz. Urz. UE L 102 z dnia </w:t>
      </w:r>
      <w:r w:rsidR="00A354E9">
        <w:rPr>
          <w:sz w:val="24"/>
          <w:szCs w:val="24"/>
        </w:rPr>
        <w:t>0</w:t>
      </w:r>
      <w:r w:rsidRPr="00E36D77">
        <w:rPr>
          <w:sz w:val="24"/>
          <w:szCs w:val="24"/>
        </w:rPr>
        <w:t>7.04.2004 r., Polskie Wydanie Specjalne 2004, rozdz. 15, t. 08), która wprowadziła szereg wymogów dotyczących wyposażenia banków tkanek i komórek w celu zapewnienia jakości i</w:t>
      </w:r>
      <w:r w:rsidR="00045870">
        <w:rPr>
          <w:sz w:val="24"/>
          <w:szCs w:val="24"/>
        </w:rPr>
        <w:t> </w:t>
      </w:r>
      <w:r w:rsidRPr="00E36D77">
        <w:rPr>
          <w:sz w:val="24"/>
          <w:szCs w:val="24"/>
        </w:rPr>
        <w:t>bezpieczeństwa pobieranych, przechowywanych i przeszczepianych komórek, tkanek i</w:t>
      </w:r>
      <w:r w:rsidR="00045870">
        <w:rPr>
          <w:sz w:val="24"/>
          <w:szCs w:val="24"/>
        </w:rPr>
        <w:t> </w:t>
      </w:r>
      <w:r w:rsidRPr="00E36D77">
        <w:rPr>
          <w:sz w:val="24"/>
          <w:szCs w:val="24"/>
        </w:rPr>
        <w:t>narządów. Z tego powodu duża część nakładów na program zdrowotny „Polgraft” została przeznaczona na ten cel (co pierwotnie nie było planowane). Pomimo tych przeszkód udało się zrealizować szereg planowanych zadań zarówno o charakterze inwestycyjnym jak i bieżącym. W ramach środków bieżących zostały wykonane (niektóre z nich tylko zainicjowane) następujące zadania:</w:t>
      </w:r>
      <w:bookmarkEnd w:id="279"/>
      <w:bookmarkEnd w:id="280"/>
      <w:bookmarkEnd w:id="281"/>
    </w:p>
    <w:p w14:paraId="7F0672C0" w14:textId="77777777" w:rsidR="00E36D77" w:rsidRPr="00E36D77" w:rsidRDefault="00E36D77" w:rsidP="00216956">
      <w:pPr>
        <w:pStyle w:val="Akapitzlist"/>
        <w:numPr>
          <w:ilvl w:val="0"/>
          <w:numId w:val="23"/>
        </w:numPr>
        <w:ind w:left="567" w:hanging="425"/>
        <w:jc w:val="both"/>
        <w:outlineLvl w:val="2"/>
        <w:rPr>
          <w:sz w:val="24"/>
          <w:szCs w:val="24"/>
        </w:rPr>
      </w:pPr>
      <w:bookmarkStart w:id="282" w:name="_Toc459295193"/>
      <w:bookmarkStart w:id="283" w:name="_Toc473196117"/>
      <w:bookmarkStart w:id="284" w:name="_Toc474748034"/>
      <w:r w:rsidRPr="00E36D77">
        <w:rPr>
          <w:sz w:val="24"/>
          <w:szCs w:val="24"/>
        </w:rPr>
        <w:t>wdrożono nowe sposoby leczenia w zakresie przeszczepiania kończyny górnej, komórek przytarczyc i komórek wysp trzustkowych w leczeniu cukrzycy</w:t>
      </w:r>
      <w:r w:rsidR="00D64FC4">
        <w:rPr>
          <w:sz w:val="24"/>
          <w:szCs w:val="24"/>
        </w:rPr>
        <w:t>,</w:t>
      </w:r>
      <w:bookmarkEnd w:id="282"/>
      <w:bookmarkEnd w:id="283"/>
      <w:bookmarkEnd w:id="284"/>
    </w:p>
    <w:p w14:paraId="356D33A0" w14:textId="77777777" w:rsidR="00E36D77" w:rsidRPr="00E36D77" w:rsidRDefault="00E36D77" w:rsidP="00216956">
      <w:pPr>
        <w:pStyle w:val="Akapitzlist"/>
        <w:numPr>
          <w:ilvl w:val="0"/>
          <w:numId w:val="23"/>
        </w:numPr>
        <w:ind w:left="567" w:hanging="425"/>
        <w:jc w:val="both"/>
        <w:outlineLvl w:val="2"/>
        <w:rPr>
          <w:sz w:val="24"/>
          <w:szCs w:val="24"/>
        </w:rPr>
      </w:pPr>
      <w:bookmarkStart w:id="285" w:name="_Toc459295194"/>
      <w:bookmarkStart w:id="286" w:name="_Toc473196118"/>
      <w:bookmarkStart w:id="287" w:name="_Toc474748035"/>
      <w:r w:rsidRPr="00E36D77">
        <w:rPr>
          <w:sz w:val="24"/>
          <w:szCs w:val="24"/>
        </w:rPr>
        <w:t>przeprowadzono badania antygenów zgodności tkankowej HLA potencjalnych dawców szpiku dla Centralnego Rejestru Niespokrewnionych Dawców Szpiku i Krwi Pępowinowej, które przyczyniły się do znacznego obniżenia kosztów rekrutacji jednego potencjalnego dawcy</w:t>
      </w:r>
      <w:r w:rsidR="00D64FC4">
        <w:rPr>
          <w:sz w:val="24"/>
          <w:szCs w:val="24"/>
        </w:rPr>
        <w:t>,</w:t>
      </w:r>
      <w:bookmarkEnd w:id="285"/>
      <w:bookmarkEnd w:id="286"/>
      <w:bookmarkEnd w:id="287"/>
    </w:p>
    <w:p w14:paraId="39624EFA" w14:textId="77777777" w:rsidR="00E36D77" w:rsidRPr="00E36D77" w:rsidRDefault="00E36D77" w:rsidP="00216956">
      <w:pPr>
        <w:pStyle w:val="Akapitzlist"/>
        <w:numPr>
          <w:ilvl w:val="0"/>
          <w:numId w:val="23"/>
        </w:numPr>
        <w:ind w:left="567" w:hanging="425"/>
        <w:jc w:val="both"/>
        <w:outlineLvl w:val="2"/>
        <w:rPr>
          <w:sz w:val="24"/>
          <w:szCs w:val="24"/>
        </w:rPr>
      </w:pPr>
      <w:bookmarkStart w:id="288" w:name="_Toc459295195"/>
      <w:bookmarkStart w:id="289" w:name="_Toc473196119"/>
      <w:bookmarkStart w:id="290" w:name="_Toc474748036"/>
      <w:r w:rsidRPr="00E36D77">
        <w:rPr>
          <w:sz w:val="24"/>
          <w:szCs w:val="24"/>
        </w:rPr>
        <w:t>wprowadzono elektroniczny system znakowania komórek, tkanek i narządów ISBT 128 umożliwiający monitorowanie stanu pobranych komórek, tkanek i narządów od momentu pobrania</w:t>
      </w:r>
      <w:r w:rsidR="00D64FC4">
        <w:rPr>
          <w:sz w:val="24"/>
          <w:szCs w:val="24"/>
        </w:rPr>
        <w:t>,</w:t>
      </w:r>
      <w:bookmarkEnd w:id="288"/>
      <w:bookmarkEnd w:id="289"/>
      <w:bookmarkEnd w:id="290"/>
    </w:p>
    <w:p w14:paraId="0B7C9C19" w14:textId="6BC537F6" w:rsidR="00E36D77" w:rsidRPr="00E36D77" w:rsidRDefault="00E36D77" w:rsidP="00216956">
      <w:pPr>
        <w:pStyle w:val="Akapitzlist"/>
        <w:numPr>
          <w:ilvl w:val="0"/>
          <w:numId w:val="23"/>
        </w:numPr>
        <w:ind w:left="567" w:hanging="425"/>
        <w:jc w:val="both"/>
        <w:outlineLvl w:val="2"/>
        <w:rPr>
          <w:sz w:val="24"/>
          <w:szCs w:val="24"/>
        </w:rPr>
      </w:pPr>
      <w:bookmarkStart w:id="291" w:name="_Toc459295196"/>
      <w:bookmarkStart w:id="292" w:name="_Toc473196120"/>
      <w:bookmarkStart w:id="293" w:name="_Toc474748037"/>
      <w:r w:rsidRPr="00E36D77">
        <w:rPr>
          <w:sz w:val="24"/>
          <w:szCs w:val="24"/>
        </w:rPr>
        <w:t>uruchomiono edukację społeczną i środowiskową w zakresie pobierania i</w:t>
      </w:r>
      <w:r w:rsidR="00A354E9">
        <w:rPr>
          <w:sz w:val="24"/>
          <w:szCs w:val="24"/>
        </w:rPr>
        <w:t> </w:t>
      </w:r>
      <w:r w:rsidRPr="00E36D77">
        <w:rPr>
          <w:sz w:val="24"/>
          <w:szCs w:val="24"/>
        </w:rPr>
        <w:t>przeszczepiania komórek, tkanek i narządów</w:t>
      </w:r>
      <w:r w:rsidR="00D64FC4">
        <w:rPr>
          <w:sz w:val="24"/>
          <w:szCs w:val="24"/>
        </w:rPr>
        <w:t>,</w:t>
      </w:r>
      <w:bookmarkEnd w:id="291"/>
      <w:bookmarkEnd w:id="292"/>
      <w:bookmarkEnd w:id="293"/>
    </w:p>
    <w:p w14:paraId="467D254D" w14:textId="730D6464" w:rsidR="00E36D77" w:rsidRPr="00E36D77" w:rsidRDefault="00E36D77" w:rsidP="00216956">
      <w:pPr>
        <w:pStyle w:val="Akapitzlist"/>
        <w:numPr>
          <w:ilvl w:val="0"/>
          <w:numId w:val="23"/>
        </w:numPr>
        <w:ind w:left="567" w:hanging="425"/>
        <w:jc w:val="both"/>
        <w:outlineLvl w:val="2"/>
        <w:rPr>
          <w:sz w:val="24"/>
          <w:szCs w:val="24"/>
        </w:rPr>
      </w:pPr>
      <w:bookmarkStart w:id="294" w:name="_Toc459295197"/>
      <w:bookmarkStart w:id="295" w:name="_Toc473196121"/>
      <w:bookmarkStart w:id="296" w:name="_Toc474748038"/>
      <w:r w:rsidRPr="00E36D77">
        <w:rPr>
          <w:sz w:val="24"/>
          <w:szCs w:val="24"/>
        </w:rPr>
        <w:t>unowocześniono metody typowania tkankowego i diagnostyki immunologicznej przed i</w:t>
      </w:r>
      <w:r w:rsidR="00A354E9">
        <w:rPr>
          <w:sz w:val="24"/>
          <w:szCs w:val="24"/>
        </w:rPr>
        <w:t> </w:t>
      </w:r>
      <w:r w:rsidRPr="00E36D77">
        <w:rPr>
          <w:sz w:val="24"/>
          <w:szCs w:val="24"/>
        </w:rPr>
        <w:t>po przeszczepieniu narządów</w:t>
      </w:r>
      <w:r w:rsidR="00D64FC4">
        <w:rPr>
          <w:sz w:val="24"/>
          <w:szCs w:val="24"/>
        </w:rPr>
        <w:t>,</w:t>
      </w:r>
      <w:bookmarkEnd w:id="294"/>
      <w:bookmarkEnd w:id="295"/>
      <w:bookmarkEnd w:id="296"/>
    </w:p>
    <w:p w14:paraId="4A0CD9FB" w14:textId="154B01A4" w:rsidR="00E36D77" w:rsidRPr="00E36D77" w:rsidRDefault="00E36D77" w:rsidP="00216956">
      <w:pPr>
        <w:pStyle w:val="Akapitzlist"/>
        <w:numPr>
          <w:ilvl w:val="0"/>
          <w:numId w:val="23"/>
        </w:numPr>
        <w:ind w:left="567" w:hanging="425"/>
        <w:jc w:val="both"/>
        <w:outlineLvl w:val="2"/>
        <w:rPr>
          <w:sz w:val="24"/>
          <w:szCs w:val="24"/>
        </w:rPr>
      </w:pPr>
      <w:bookmarkStart w:id="297" w:name="_Toc459295198"/>
      <w:bookmarkStart w:id="298" w:name="_Toc473196122"/>
      <w:bookmarkStart w:id="299" w:name="_Toc474748039"/>
      <w:r w:rsidRPr="00E36D77">
        <w:rPr>
          <w:sz w:val="24"/>
          <w:szCs w:val="24"/>
        </w:rPr>
        <w:t>opracowano i wdrożono nowe metody i schematy leczenia immunosupresyjnego u</w:t>
      </w:r>
      <w:r w:rsidR="00A354E9">
        <w:rPr>
          <w:sz w:val="24"/>
          <w:szCs w:val="24"/>
        </w:rPr>
        <w:t> </w:t>
      </w:r>
      <w:r w:rsidRPr="00E36D77">
        <w:rPr>
          <w:sz w:val="24"/>
          <w:szCs w:val="24"/>
        </w:rPr>
        <w:t>chorych o wysokim ryzyku immunologicznym</w:t>
      </w:r>
      <w:r w:rsidR="00D64FC4">
        <w:rPr>
          <w:sz w:val="24"/>
          <w:szCs w:val="24"/>
        </w:rPr>
        <w:t>,</w:t>
      </w:r>
      <w:bookmarkEnd w:id="297"/>
      <w:bookmarkEnd w:id="298"/>
      <w:bookmarkEnd w:id="299"/>
    </w:p>
    <w:p w14:paraId="6A13584F" w14:textId="77777777" w:rsidR="00E36D77" w:rsidRPr="00E36D77" w:rsidRDefault="00E36D77" w:rsidP="00216956">
      <w:pPr>
        <w:pStyle w:val="Akapitzlist"/>
        <w:numPr>
          <w:ilvl w:val="0"/>
          <w:numId w:val="23"/>
        </w:numPr>
        <w:ind w:left="567" w:hanging="425"/>
        <w:jc w:val="both"/>
        <w:outlineLvl w:val="2"/>
        <w:rPr>
          <w:sz w:val="24"/>
          <w:szCs w:val="24"/>
        </w:rPr>
      </w:pPr>
      <w:bookmarkStart w:id="300" w:name="_Toc459295199"/>
      <w:bookmarkStart w:id="301" w:name="_Toc473196123"/>
      <w:bookmarkStart w:id="302" w:name="_Toc474748040"/>
      <w:r w:rsidRPr="00E36D77">
        <w:rPr>
          <w:sz w:val="24"/>
          <w:szCs w:val="24"/>
        </w:rPr>
        <w:t>rozpoczęto szkolenie osób mających bezpośredni wpływ, na jakość i bezpieczeństwo pobieranych, przechowywanych i przeszczepianych komórek, tkanek i narządów określony w dyrektywach Unii Europejskiej oraz ustawie, w tym przeszkolono:</w:t>
      </w:r>
      <w:bookmarkEnd w:id="300"/>
      <w:bookmarkEnd w:id="301"/>
      <w:bookmarkEnd w:id="302"/>
    </w:p>
    <w:p w14:paraId="032FBEA5" w14:textId="77777777" w:rsidR="00E36D77" w:rsidRPr="00E36D77" w:rsidRDefault="00E36D77" w:rsidP="00216956">
      <w:pPr>
        <w:pStyle w:val="Akapitzlist"/>
        <w:numPr>
          <w:ilvl w:val="1"/>
          <w:numId w:val="23"/>
        </w:numPr>
        <w:ind w:left="993" w:hanging="426"/>
        <w:jc w:val="both"/>
        <w:outlineLvl w:val="2"/>
        <w:rPr>
          <w:sz w:val="24"/>
          <w:szCs w:val="24"/>
        </w:rPr>
      </w:pPr>
      <w:bookmarkStart w:id="303" w:name="_Toc459295200"/>
      <w:bookmarkStart w:id="304" w:name="_Toc473196124"/>
      <w:bookmarkStart w:id="305" w:name="_Toc474748041"/>
      <w:r w:rsidRPr="00E36D77">
        <w:rPr>
          <w:sz w:val="24"/>
          <w:szCs w:val="24"/>
        </w:rPr>
        <w:t>192 koordynatorów pobierania i przeszczepiania komórek, tkanek i narządów</w:t>
      </w:r>
      <w:r w:rsidR="00D64FC4">
        <w:rPr>
          <w:sz w:val="24"/>
          <w:szCs w:val="24"/>
        </w:rPr>
        <w:t>,</w:t>
      </w:r>
      <w:bookmarkEnd w:id="303"/>
      <w:bookmarkEnd w:id="304"/>
      <w:bookmarkEnd w:id="305"/>
    </w:p>
    <w:p w14:paraId="59B181A7" w14:textId="77777777" w:rsidR="00E36D77" w:rsidRPr="00E36D77" w:rsidRDefault="00E36D77" w:rsidP="00216956">
      <w:pPr>
        <w:pStyle w:val="Akapitzlist"/>
        <w:numPr>
          <w:ilvl w:val="1"/>
          <w:numId w:val="23"/>
        </w:numPr>
        <w:ind w:left="993" w:hanging="426"/>
        <w:jc w:val="both"/>
        <w:outlineLvl w:val="2"/>
        <w:rPr>
          <w:sz w:val="24"/>
          <w:szCs w:val="24"/>
        </w:rPr>
      </w:pPr>
      <w:bookmarkStart w:id="306" w:name="_Toc459295201"/>
      <w:bookmarkStart w:id="307" w:name="_Toc473196125"/>
      <w:bookmarkStart w:id="308" w:name="_Toc474748042"/>
      <w:r w:rsidRPr="00E36D77">
        <w:rPr>
          <w:sz w:val="24"/>
          <w:szCs w:val="24"/>
        </w:rPr>
        <w:t>500 osób mających bezpośredni wpływ, na jakość i bezpieczeństwo pobieranych, przechowywanych i przeszczepianych komórek, tkanek i narządów (w bankach tkanek, w szpitalach pobierających i przeszczepiających, ośrodkach kwalifikujących biorców do przeszczepienia i ośrodkach dawców szpiku – wcześniejsza nazwa „rejestry”).</w:t>
      </w:r>
      <w:bookmarkEnd w:id="306"/>
      <w:bookmarkEnd w:id="307"/>
      <w:bookmarkEnd w:id="308"/>
    </w:p>
    <w:p w14:paraId="09C7C8FA" w14:textId="77777777" w:rsidR="00E36D77" w:rsidRPr="00E36D77" w:rsidRDefault="00E36D77" w:rsidP="00E36D77">
      <w:pPr>
        <w:ind w:left="284"/>
        <w:jc w:val="both"/>
        <w:outlineLvl w:val="1"/>
        <w:rPr>
          <w:sz w:val="24"/>
          <w:szCs w:val="24"/>
        </w:rPr>
      </w:pPr>
      <w:bookmarkStart w:id="309" w:name="_Toc456025653"/>
      <w:bookmarkStart w:id="310" w:name="_Toc456385085"/>
      <w:bookmarkStart w:id="311" w:name="_Toc456385773"/>
      <w:bookmarkStart w:id="312" w:name="_Toc459295202"/>
      <w:bookmarkStart w:id="313" w:name="_Toc473196126"/>
      <w:bookmarkStart w:id="314" w:name="_Toc474748043"/>
      <w:r w:rsidRPr="00E36D77">
        <w:rPr>
          <w:bCs/>
          <w:sz w:val="24"/>
          <w:szCs w:val="24"/>
        </w:rPr>
        <w:t>W ramach środków majątkowych zostały wykonane następujące zadania:</w:t>
      </w:r>
      <w:bookmarkEnd w:id="309"/>
      <w:bookmarkEnd w:id="310"/>
      <w:bookmarkEnd w:id="311"/>
      <w:bookmarkEnd w:id="312"/>
      <w:bookmarkEnd w:id="313"/>
      <w:bookmarkEnd w:id="314"/>
    </w:p>
    <w:p w14:paraId="5075D91D" w14:textId="77777777" w:rsidR="00E36D77" w:rsidRPr="00E36D77" w:rsidRDefault="00E36D77" w:rsidP="00216956">
      <w:pPr>
        <w:pStyle w:val="Akapitzlist"/>
        <w:numPr>
          <w:ilvl w:val="0"/>
          <w:numId w:val="24"/>
        </w:numPr>
        <w:ind w:left="567" w:hanging="425"/>
        <w:jc w:val="both"/>
        <w:outlineLvl w:val="2"/>
        <w:rPr>
          <w:sz w:val="24"/>
          <w:szCs w:val="24"/>
        </w:rPr>
      </w:pPr>
      <w:bookmarkStart w:id="315" w:name="_Toc459295203"/>
      <w:bookmarkStart w:id="316" w:name="_Toc473196127"/>
      <w:bookmarkStart w:id="317" w:name="_Toc474748044"/>
      <w:r w:rsidRPr="00E36D77">
        <w:rPr>
          <w:sz w:val="24"/>
          <w:szCs w:val="24"/>
        </w:rPr>
        <w:t>doposażono w specjalistyczny sprzęt i aparaturę niektóre ośrodki transplantacyjne, banki tkanek i komórek oraz pracownie badań antygenów zgodności tkankowej HLA</w:t>
      </w:r>
      <w:r w:rsidR="00D64FC4">
        <w:rPr>
          <w:sz w:val="24"/>
          <w:szCs w:val="24"/>
        </w:rPr>
        <w:t>,</w:t>
      </w:r>
      <w:bookmarkEnd w:id="315"/>
      <w:bookmarkEnd w:id="316"/>
      <w:bookmarkEnd w:id="317"/>
    </w:p>
    <w:p w14:paraId="54171383" w14:textId="77777777" w:rsidR="00E36D77" w:rsidRPr="00E36D77" w:rsidRDefault="00E36D77" w:rsidP="00216956">
      <w:pPr>
        <w:pStyle w:val="Akapitzlist"/>
        <w:numPr>
          <w:ilvl w:val="0"/>
          <w:numId w:val="24"/>
        </w:numPr>
        <w:ind w:left="567" w:hanging="425"/>
        <w:jc w:val="both"/>
        <w:outlineLvl w:val="2"/>
        <w:rPr>
          <w:sz w:val="24"/>
          <w:szCs w:val="24"/>
        </w:rPr>
      </w:pPr>
      <w:bookmarkStart w:id="318" w:name="_Toc459295204"/>
      <w:bookmarkStart w:id="319" w:name="_Toc473196128"/>
      <w:bookmarkStart w:id="320" w:name="_Toc474748045"/>
      <w:r w:rsidRPr="00E36D77">
        <w:rPr>
          <w:sz w:val="24"/>
          <w:szCs w:val="24"/>
        </w:rPr>
        <w:t>przeprowadzono wstępne/konieczne prace modernizacyjno-remontowe w ośrodkach transplantacyjnych oraz bankach tkanek i komórek</w:t>
      </w:r>
      <w:r w:rsidR="00D64FC4">
        <w:rPr>
          <w:sz w:val="24"/>
          <w:szCs w:val="24"/>
        </w:rPr>
        <w:t>,</w:t>
      </w:r>
      <w:bookmarkEnd w:id="318"/>
      <w:bookmarkEnd w:id="319"/>
      <w:bookmarkEnd w:id="320"/>
    </w:p>
    <w:p w14:paraId="14546A99" w14:textId="77777777" w:rsidR="00E36D77" w:rsidRPr="00E36D77" w:rsidRDefault="00E36D77" w:rsidP="00216956">
      <w:pPr>
        <w:pStyle w:val="Akapitzlist"/>
        <w:numPr>
          <w:ilvl w:val="0"/>
          <w:numId w:val="24"/>
        </w:numPr>
        <w:ind w:left="567" w:hanging="425"/>
        <w:jc w:val="both"/>
        <w:outlineLvl w:val="2"/>
        <w:rPr>
          <w:sz w:val="24"/>
          <w:szCs w:val="24"/>
        </w:rPr>
      </w:pPr>
      <w:bookmarkStart w:id="321" w:name="_Toc459295205"/>
      <w:bookmarkStart w:id="322" w:name="_Toc473196129"/>
      <w:bookmarkStart w:id="323" w:name="_Toc474748046"/>
      <w:r w:rsidRPr="00E36D77">
        <w:rPr>
          <w:sz w:val="24"/>
          <w:szCs w:val="24"/>
        </w:rPr>
        <w:lastRenderedPageBreak/>
        <w:t>doposażono w sprzęt komputerowy część koordynatorów pobierania i przeszczepiania komórek, tkanek i narządów.</w:t>
      </w:r>
      <w:bookmarkEnd w:id="321"/>
      <w:bookmarkEnd w:id="322"/>
      <w:bookmarkEnd w:id="323"/>
    </w:p>
    <w:p w14:paraId="058A398A" w14:textId="0BB6AF79" w:rsidR="00E36D77" w:rsidRPr="00E36D77" w:rsidRDefault="00A354E9" w:rsidP="00E36D77">
      <w:pPr>
        <w:ind w:left="284"/>
        <w:jc w:val="both"/>
        <w:outlineLvl w:val="1"/>
        <w:rPr>
          <w:sz w:val="24"/>
          <w:szCs w:val="24"/>
        </w:rPr>
      </w:pPr>
      <w:bookmarkStart w:id="324" w:name="_Toc459295206"/>
      <w:bookmarkStart w:id="325" w:name="_Toc473196130"/>
      <w:bookmarkStart w:id="326" w:name="_Toc474748047"/>
      <w:r>
        <w:rPr>
          <w:sz w:val="24"/>
          <w:szCs w:val="24"/>
        </w:rPr>
        <w:t>W przypadku wielu z w</w:t>
      </w:r>
      <w:r w:rsidR="00E36D77" w:rsidRPr="00E36D77">
        <w:rPr>
          <w:sz w:val="24"/>
          <w:szCs w:val="24"/>
        </w:rPr>
        <w:t>w</w:t>
      </w:r>
      <w:r>
        <w:rPr>
          <w:sz w:val="24"/>
          <w:szCs w:val="24"/>
        </w:rPr>
        <w:t>.</w:t>
      </w:r>
      <w:r w:rsidR="00E36D77" w:rsidRPr="00E36D77">
        <w:rPr>
          <w:sz w:val="24"/>
          <w:szCs w:val="24"/>
        </w:rPr>
        <w:t xml:space="preserve"> zadań w ramach realizacji programu „Polgraft” zaledwie rozpoczęto ich realizację.</w:t>
      </w:r>
      <w:bookmarkEnd w:id="324"/>
      <w:bookmarkEnd w:id="325"/>
      <w:bookmarkEnd w:id="326"/>
    </w:p>
    <w:p w14:paraId="22CE2153" w14:textId="77777777" w:rsidR="00E36D77" w:rsidRPr="00E36D77" w:rsidRDefault="00E36D77" w:rsidP="00E36D77">
      <w:pPr>
        <w:ind w:left="284"/>
        <w:outlineLvl w:val="1"/>
        <w:rPr>
          <w:b/>
          <w:sz w:val="24"/>
          <w:szCs w:val="24"/>
        </w:rPr>
      </w:pPr>
    </w:p>
    <w:p w14:paraId="58E13DD9" w14:textId="77777777" w:rsidR="00F943CB" w:rsidRDefault="00AD7232" w:rsidP="00C12BCC">
      <w:pPr>
        <w:pStyle w:val="Akapitzlist"/>
        <w:numPr>
          <w:ilvl w:val="1"/>
          <w:numId w:val="2"/>
        </w:numPr>
        <w:outlineLvl w:val="1"/>
        <w:rPr>
          <w:b/>
          <w:sz w:val="24"/>
          <w:szCs w:val="24"/>
        </w:rPr>
      </w:pPr>
      <w:bookmarkStart w:id="327" w:name="_Toc474748048"/>
      <w:r w:rsidRPr="006F4797">
        <w:rPr>
          <w:b/>
          <w:sz w:val="24"/>
          <w:szCs w:val="24"/>
        </w:rPr>
        <w:t>Przyczyny istnienia problemu</w:t>
      </w:r>
      <w:bookmarkEnd w:id="327"/>
    </w:p>
    <w:p w14:paraId="540E9FB9" w14:textId="77777777" w:rsidR="007F11E6" w:rsidRPr="007F11E6" w:rsidRDefault="007F11E6" w:rsidP="00A354E9">
      <w:pPr>
        <w:tabs>
          <w:tab w:val="left" w:pos="284"/>
        </w:tabs>
        <w:spacing w:before="240"/>
        <w:ind w:left="284"/>
        <w:jc w:val="both"/>
        <w:rPr>
          <w:rFonts w:eastAsia="Times New Roman"/>
          <w:sz w:val="24"/>
          <w:szCs w:val="24"/>
        </w:rPr>
      </w:pPr>
      <w:r w:rsidRPr="007F11E6">
        <w:rPr>
          <w:sz w:val="24"/>
          <w:szCs w:val="24"/>
        </w:rPr>
        <w:t>Jak</w:t>
      </w:r>
      <w:r w:rsidRPr="007F11E6">
        <w:rPr>
          <w:spacing w:val="36"/>
          <w:sz w:val="24"/>
          <w:szCs w:val="24"/>
        </w:rPr>
        <w:t xml:space="preserve"> </w:t>
      </w:r>
      <w:r w:rsidRPr="007F11E6">
        <w:rPr>
          <w:sz w:val="24"/>
          <w:szCs w:val="24"/>
        </w:rPr>
        <w:t>wskazano</w:t>
      </w:r>
      <w:r w:rsidRPr="007F11E6">
        <w:rPr>
          <w:spacing w:val="36"/>
          <w:sz w:val="24"/>
          <w:szCs w:val="24"/>
        </w:rPr>
        <w:t xml:space="preserve"> </w:t>
      </w:r>
      <w:r w:rsidRPr="007F11E6">
        <w:rPr>
          <w:sz w:val="24"/>
          <w:szCs w:val="24"/>
        </w:rPr>
        <w:t>powyżej</w:t>
      </w:r>
      <w:r w:rsidRPr="007F11E6">
        <w:rPr>
          <w:spacing w:val="36"/>
          <w:sz w:val="24"/>
          <w:szCs w:val="24"/>
        </w:rPr>
        <w:t xml:space="preserve"> </w:t>
      </w:r>
      <w:r w:rsidRPr="007F11E6">
        <w:rPr>
          <w:sz w:val="24"/>
          <w:szCs w:val="24"/>
        </w:rPr>
        <w:t>podstawowym</w:t>
      </w:r>
      <w:r w:rsidRPr="007F11E6">
        <w:rPr>
          <w:spacing w:val="36"/>
          <w:sz w:val="24"/>
          <w:szCs w:val="24"/>
        </w:rPr>
        <w:t xml:space="preserve"> </w:t>
      </w:r>
      <w:r w:rsidRPr="007F11E6">
        <w:rPr>
          <w:sz w:val="24"/>
          <w:szCs w:val="24"/>
        </w:rPr>
        <w:t>problemem</w:t>
      </w:r>
      <w:r w:rsidRPr="007F11E6">
        <w:rPr>
          <w:spacing w:val="36"/>
          <w:sz w:val="24"/>
          <w:szCs w:val="24"/>
        </w:rPr>
        <w:t xml:space="preserve"> </w:t>
      </w:r>
      <w:r w:rsidRPr="007F11E6">
        <w:rPr>
          <w:sz w:val="24"/>
          <w:szCs w:val="24"/>
        </w:rPr>
        <w:t>z</w:t>
      </w:r>
      <w:r w:rsidRPr="007F11E6">
        <w:rPr>
          <w:spacing w:val="34"/>
          <w:sz w:val="24"/>
          <w:szCs w:val="24"/>
        </w:rPr>
        <w:t xml:space="preserve"> </w:t>
      </w:r>
      <w:r w:rsidRPr="007F11E6">
        <w:rPr>
          <w:sz w:val="24"/>
          <w:szCs w:val="24"/>
        </w:rPr>
        <w:t>jakim</w:t>
      </w:r>
      <w:r w:rsidRPr="007F11E6">
        <w:rPr>
          <w:spacing w:val="36"/>
          <w:sz w:val="24"/>
          <w:szCs w:val="24"/>
        </w:rPr>
        <w:t xml:space="preserve"> </w:t>
      </w:r>
      <w:r w:rsidRPr="007F11E6">
        <w:rPr>
          <w:sz w:val="24"/>
          <w:szCs w:val="24"/>
        </w:rPr>
        <w:t>zmaga</w:t>
      </w:r>
      <w:r w:rsidRPr="007F11E6">
        <w:rPr>
          <w:spacing w:val="36"/>
          <w:sz w:val="24"/>
          <w:szCs w:val="24"/>
        </w:rPr>
        <w:t xml:space="preserve"> </w:t>
      </w:r>
      <w:r w:rsidR="00E72A63">
        <w:rPr>
          <w:sz w:val="24"/>
          <w:szCs w:val="24"/>
        </w:rPr>
        <w:t xml:space="preserve">się polska </w:t>
      </w:r>
      <w:r w:rsidRPr="007F11E6">
        <w:rPr>
          <w:sz w:val="24"/>
          <w:szCs w:val="24"/>
        </w:rPr>
        <w:t>transplantologia</w:t>
      </w:r>
      <w:r w:rsidRPr="007F11E6">
        <w:rPr>
          <w:spacing w:val="-1"/>
          <w:sz w:val="24"/>
          <w:szCs w:val="24"/>
        </w:rPr>
        <w:t xml:space="preserve"> </w:t>
      </w:r>
      <w:r w:rsidRPr="007F11E6">
        <w:rPr>
          <w:sz w:val="24"/>
          <w:szCs w:val="24"/>
        </w:rPr>
        <w:t>jest niedostateczna liczba narządów w stosunku do potrzeb społeczeństwa, a w odniesieniu do przeszczepiania komórek krwiotwórczych niedostateczna liczba</w:t>
      </w:r>
      <w:r w:rsidRPr="007F11E6">
        <w:rPr>
          <w:spacing w:val="3"/>
          <w:sz w:val="24"/>
          <w:szCs w:val="24"/>
        </w:rPr>
        <w:t xml:space="preserve"> </w:t>
      </w:r>
      <w:r w:rsidRPr="007F11E6">
        <w:rPr>
          <w:sz w:val="24"/>
          <w:szCs w:val="24"/>
        </w:rPr>
        <w:t>lub wielkość ośrodków oraz zbyt mała liczba zarejestrowanych potencjalnych</w:t>
      </w:r>
      <w:r w:rsidRPr="007F11E6">
        <w:rPr>
          <w:spacing w:val="25"/>
          <w:sz w:val="24"/>
          <w:szCs w:val="24"/>
        </w:rPr>
        <w:t xml:space="preserve"> </w:t>
      </w:r>
      <w:r w:rsidRPr="007F11E6">
        <w:rPr>
          <w:sz w:val="24"/>
          <w:szCs w:val="24"/>
        </w:rPr>
        <w:t>dawców komórek krwiotwórczych. Składa się na to kilka</w:t>
      </w:r>
      <w:r w:rsidRPr="007F11E6">
        <w:rPr>
          <w:spacing w:val="-32"/>
          <w:sz w:val="24"/>
          <w:szCs w:val="24"/>
        </w:rPr>
        <w:t xml:space="preserve"> </w:t>
      </w:r>
      <w:r w:rsidRPr="007F11E6">
        <w:rPr>
          <w:sz w:val="24"/>
          <w:szCs w:val="24"/>
        </w:rPr>
        <w:t>przyczyn:</w:t>
      </w:r>
    </w:p>
    <w:p w14:paraId="501259A4" w14:textId="7A76783D" w:rsidR="007F11E6" w:rsidRPr="007F11E6" w:rsidRDefault="00BD4D31" w:rsidP="00216956">
      <w:pPr>
        <w:pStyle w:val="Akapitzlist"/>
        <w:widowControl w:val="0"/>
        <w:numPr>
          <w:ilvl w:val="0"/>
          <w:numId w:val="25"/>
        </w:numPr>
        <w:tabs>
          <w:tab w:val="left" w:pos="284"/>
        </w:tabs>
        <w:spacing w:after="0"/>
        <w:ind w:left="1134" w:hanging="567"/>
        <w:contextualSpacing w:val="0"/>
        <w:jc w:val="both"/>
        <w:rPr>
          <w:rFonts w:eastAsia="Times New Roman"/>
          <w:sz w:val="24"/>
          <w:szCs w:val="24"/>
        </w:rPr>
      </w:pPr>
      <w:r>
        <w:rPr>
          <w:sz w:val="24"/>
          <w:szCs w:val="24"/>
        </w:rPr>
        <w:t>N</w:t>
      </w:r>
      <w:r w:rsidR="007F11E6" w:rsidRPr="007F11E6">
        <w:rPr>
          <w:sz w:val="24"/>
          <w:szCs w:val="24"/>
        </w:rPr>
        <w:t>adal istniejące bariery obyczajowe w społeczeństwie związane z trzema</w:t>
      </w:r>
      <w:r w:rsidR="007F11E6" w:rsidRPr="007F11E6">
        <w:rPr>
          <w:spacing w:val="9"/>
          <w:sz w:val="24"/>
          <w:szCs w:val="24"/>
        </w:rPr>
        <w:t xml:space="preserve"> </w:t>
      </w:r>
      <w:r w:rsidR="007F11E6" w:rsidRPr="007F11E6">
        <w:rPr>
          <w:sz w:val="24"/>
          <w:szCs w:val="24"/>
        </w:rPr>
        <w:t>wrażliwymi</w:t>
      </w:r>
      <w:r w:rsidR="007F11E6" w:rsidRPr="007F11E6">
        <w:rPr>
          <w:spacing w:val="-1"/>
          <w:w w:val="99"/>
          <w:sz w:val="24"/>
          <w:szCs w:val="24"/>
        </w:rPr>
        <w:t xml:space="preserve"> </w:t>
      </w:r>
      <w:r w:rsidR="007F11E6" w:rsidRPr="007F11E6">
        <w:rPr>
          <w:sz w:val="24"/>
          <w:szCs w:val="24"/>
        </w:rPr>
        <w:t>w odbiorze aspektami tej metody leczenia: rozpoznaniem zgonu człowieka w</w:t>
      </w:r>
      <w:r w:rsidR="007F11E6" w:rsidRPr="007F11E6">
        <w:rPr>
          <w:spacing w:val="58"/>
          <w:sz w:val="24"/>
          <w:szCs w:val="24"/>
        </w:rPr>
        <w:t xml:space="preserve"> </w:t>
      </w:r>
      <w:r w:rsidR="007F11E6" w:rsidRPr="007F11E6">
        <w:rPr>
          <w:sz w:val="24"/>
          <w:szCs w:val="24"/>
        </w:rPr>
        <w:t>oparciu</w:t>
      </w:r>
      <w:r w:rsidR="007F11E6" w:rsidRPr="007F11E6">
        <w:rPr>
          <w:spacing w:val="-1"/>
          <w:w w:val="99"/>
          <w:sz w:val="24"/>
          <w:szCs w:val="24"/>
        </w:rPr>
        <w:t xml:space="preserve"> </w:t>
      </w:r>
      <w:r w:rsidR="007F11E6" w:rsidRPr="007F11E6">
        <w:rPr>
          <w:sz w:val="24"/>
          <w:szCs w:val="24"/>
        </w:rPr>
        <w:t>o kryteria śmierci mózgu, zgonu, wątpliwości dotyczące prawnego</w:t>
      </w:r>
      <w:r w:rsidR="007F11E6" w:rsidRPr="007F11E6">
        <w:rPr>
          <w:spacing w:val="41"/>
          <w:sz w:val="24"/>
          <w:szCs w:val="24"/>
        </w:rPr>
        <w:t xml:space="preserve"> </w:t>
      </w:r>
      <w:r w:rsidR="007F11E6" w:rsidRPr="007F11E6">
        <w:rPr>
          <w:sz w:val="24"/>
          <w:szCs w:val="24"/>
        </w:rPr>
        <w:t>rozwiązania</w:t>
      </w:r>
      <w:r w:rsidR="007F11E6" w:rsidRPr="007F11E6">
        <w:rPr>
          <w:w w:val="99"/>
          <w:sz w:val="24"/>
          <w:szCs w:val="24"/>
        </w:rPr>
        <w:t xml:space="preserve"> </w:t>
      </w:r>
      <w:r w:rsidR="007F11E6" w:rsidRPr="007F11E6">
        <w:rPr>
          <w:sz w:val="24"/>
          <w:szCs w:val="24"/>
        </w:rPr>
        <w:t>sposobu</w:t>
      </w:r>
      <w:r w:rsidR="007F11E6" w:rsidRPr="007F11E6">
        <w:rPr>
          <w:spacing w:val="37"/>
          <w:sz w:val="24"/>
          <w:szCs w:val="24"/>
        </w:rPr>
        <w:t xml:space="preserve"> </w:t>
      </w:r>
      <w:r w:rsidR="007F11E6" w:rsidRPr="007F11E6">
        <w:rPr>
          <w:sz w:val="24"/>
          <w:szCs w:val="24"/>
        </w:rPr>
        <w:t>autoryzacji</w:t>
      </w:r>
      <w:r w:rsidR="007F11E6" w:rsidRPr="007F11E6">
        <w:rPr>
          <w:spacing w:val="36"/>
          <w:sz w:val="24"/>
          <w:szCs w:val="24"/>
        </w:rPr>
        <w:t xml:space="preserve"> </w:t>
      </w:r>
      <w:r w:rsidR="007F11E6" w:rsidRPr="007F11E6">
        <w:rPr>
          <w:sz w:val="24"/>
          <w:szCs w:val="24"/>
        </w:rPr>
        <w:t>pobrania</w:t>
      </w:r>
      <w:r w:rsidR="007F11E6" w:rsidRPr="007F11E6">
        <w:rPr>
          <w:spacing w:val="36"/>
          <w:sz w:val="24"/>
          <w:szCs w:val="24"/>
        </w:rPr>
        <w:t xml:space="preserve"> </w:t>
      </w:r>
      <w:r w:rsidR="007F11E6" w:rsidRPr="007F11E6">
        <w:rPr>
          <w:sz w:val="24"/>
          <w:szCs w:val="24"/>
        </w:rPr>
        <w:t>od</w:t>
      </w:r>
      <w:r w:rsidR="007F11E6" w:rsidRPr="007F11E6">
        <w:rPr>
          <w:spacing w:val="36"/>
          <w:sz w:val="24"/>
          <w:szCs w:val="24"/>
        </w:rPr>
        <w:t xml:space="preserve"> </w:t>
      </w:r>
      <w:r w:rsidR="007F11E6" w:rsidRPr="007F11E6">
        <w:rPr>
          <w:sz w:val="24"/>
          <w:szCs w:val="24"/>
        </w:rPr>
        <w:t>zmarłego</w:t>
      </w:r>
      <w:r w:rsidR="007F11E6" w:rsidRPr="007F11E6">
        <w:rPr>
          <w:spacing w:val="36"/>
          <w:sz w:val="24"/>
          <w:szCs w:val="24"/>
        </w:rPr>
        <w:t xml:space="preserve"> </w:t>
      </w:r>
      <w:r w:rsidR="007F11E6" w:rsidRPr="007F11E6">
        <w:rPr>
          <w:sz w:val="24"/>
          <w:szCs w:val="24"/>
        </w:rPr>
        <w:t>(zgoda</w:t>
      </w:r>
      <w:r w:rsidR="007F11E6" w:rsidRPr="007F11E6">
        <w:rPr>
          <w:spacing w:val="36"/>
          <w:sz w:val="24"/>
          <w:szCs w:val="24"/>
        </w:rPr>
        <w:t xml:space="preserve"> </w:t>
      </w:r>
      <w:r w:rsidR="007F11E6" w:rsidRPr="007F11E6">
        <w:rPr>
          <w:sz w:val="24"/>
          <w:szCs w:val="24"/>
        </w:rPr>
        <w:t>wprost,</w:t>
      </w:r>
      <w:r w:rsidR="007F11E6" w:rsidRPr="007F11E6">
        <w:rPr>
          <w:spacing w:val="35"/>
          <w:sz w:val="24"/>
          <w:szCs w:val="24"/>
        </w:rPr>
        <w:t xml:space="preserve"> </w:t>
      </w:r>
      <w:r w:rsidR="007F11E6" w:rsidRPr="007F11E6">
        <w:rPr>
          <w:sz w:val="24"/>
          <w:szCs w:val="24"/>
        </w:rPr>
        <w:t>zarejestrowany</w:t>
      </w:r>
      <w:r w:rsidR="007F11E6" w:rsidRPr="007F11E6">
        <w:rPr>
          <w:spacing w:val="36"/>
          <w:sz w:val="24"/>
          <w:szCs w:val="24"/>
        </w:rPr>
        <w:t xml:space="preserve"> </w:t>
      </w:r>
      <w:r w:rsidR="007F11E6" w:rsidRPr="007F11E6">
        <w:rPr>
          <w:sz w:val="24"/>
          <w:szCs w:val="24"/>
        </w:rPr>
        <w:t>sprzeciw, zgoda rodziny). Ten pojawiający się okresami większy niepokój</w:t>
      </w:r>
      <w:r w:rsidR="007F11E6" w:rsidRPr="007F11E6">
        <w:rPr>
          <w:spacing w:val="54"/>
          <w:sz w:val="24"/>
          <w:szCs w:val="24"/>
        </w:rPr>
        <w:t xml:space="preserve"> </w:t>
      </w:r>
      <w:r w:rsidR="007F11E6" w:rsidRPr="007F11E6">
        <w:rPr>
          <w:sz w:val="24"/>
          <w:szCs w:val="24"/>
        </w:rPr>
        <w:t>społeczeństwa</w:t>
      </w:r>
      <w:r w:rsidR="007F11E6" w:rsidRPr="007F11E6">
        <w:rPr>
          <w:spacing w:val="-1"/>
          <w:sz w:val="24"/>
          <w:szCs w:val="24"/>
        </w:rPr>
        <w:t xml:space="preserve"> </w:t>
      </w:r>
      <w:r w:rsidR="007F11E6" w:rsidRPr="007F11E6">
        <w:rPr>
          <w:sz w:val="24"/>
          <w:szCs w:val="24"/>
        </w:rPr>
        <w:t>nasilany jest przez różne wydarzenia medialno-</w:t>
      </w:r>
      <w:r w:rsidR="007F11E6" w:rsidRPr="007F11E6">
        <w:rPr>
          <w:spacing w:val="-6"/>
          <w:sz w:val="24"/>
          <w:szCs w:val="24"/>
        </w:rPr>
        <w:t xml:space="preserve"> </w:t>
      </w:r>
      <w:r w:rsidR="00A354E9">
        <w:rPr>
          <w:spacing w:val="-6"/>
          <w:sz w:val="24"/>
          <w:szCs w:val="24"/>
        </w:rPr>
        <w:t>-</w:t>
      </w:r>
      <w:r w:rsidR="007F11E6" w:rsidRPr="007F11E6">
        <w:rPr>
          <w:sz w:val="24"/>
          <w:szCs w:val="24"/>
        </w:rPr>
        <w:t>prasowe.</w:t>
      </w:r>
    </w:p>
    <w:p w14:paraId="6B05D5D2" w14:textId="77777777" w:rsidR="007F11E6" w:rsidRPr="007F11E6" w:rsidRDefault="00BD4D31" w:rsidP="00216956">
      <w:pPr>
        <w:pStyle w:val="Akapitzlist"/>
        <w:widowControl w:val="0"/>
        <w:numPr>
          <w:ilvl w:val="0"/>
          <w:numId w:val="25"/>
        </w:numPr>
        <w:tabs>
          <w:tab w:val="left" w:pos="284"/>
        </w:tabs>
        <w:spacing w:after="0"/>
        <w:ind w:left="1134" w:hanging="567"/>
        <w:contextualSpacing w:val="0"/>
        <w:jc w:val="both"/>
        <w:rPr>
          <w:rFonts w:eastAsia="Times New Roman"/>
          <w:sz w:val="24"/>
          <w:szCs w:val="24"/>
        </w:rPr>
      </w:pPr>
      <w:r>
        <w:rPr>
          <w:sz w:val="24"/>
          <w:szCs w:val="24"/>
        </w:rPr>
        <w:t>I</w:t>
      </w:r>
      <w:r w:rsidR="007F11E6" w:rsidRPr="007F11E6">
        <w:rPr>
          <w:sz w:val="24"/>
          <w:szCs w:val="24"/>
        </w:rPr>
        <w:t>stniejące pewne bariery w środowisku lekarskim związane z pojawiającymi</w:t>
      </w:r>
      <w:r w:rsidR="007F11E6" w:rsidRPr="007F11E6">
        <w:rPr>
          <w:spacing w:val="7"/>
          <w:sz w:val="24"/>
          <w:szCs w:val="24"/>
        </w:rPr>
        <w:t xml:space="preserve"> </w:t>
      </w:r>
      <w:r w:rsidR="007F11E6" w:rsidRPr="007F11E6">
        <w:rPr>
          <w:sz w:val="24"/>
          <w:szCs w:val="24"/>
        </w:rPr>
        <w:t>się</w:t>
      </w:r>
      <w:r w:rsidR="007F11E6" w:rsidRPr="007F11E6">
        <w:rPr>
          <w:w w:val="99"/>
          <w:sz w:val="24"/>
          <w:szCs w:val="24"/>
        </w:rPr>
        <w:t xml:space="preserve"> </w:t>
      </w:r>
      <w:r w:rsidR="007F11E6" w:rsidRPr="007F11E6">
        <w:rPr>
          <w:sz w:val="24"/>
          <w:szCs w:val="24"/>
        </w:rPr>
        <w:t>oskarżeniami prasowymi oraz co ważniejsze niedostateczną</w:t>
      </w:r>
      <w:r w:rsidR="007F11E6" w:rsidRPr="007F11E6">
        <w:rPr>
          <w:spacing w:val="45"/>
          <w:sz w:val="24"/>
          <w:szCs w:val="24"/>
        </w:rPr>
        <w:t xml:space="preserve"> </w:t>
      </w:r>
      <w:r w:rsidR="007F11E6" w:rsidRPr="007F11E6">
        <w:rPr>
          <w:sz w:val="24"/>
          <w:szCs w:val="24"/>
        </w:rPr>
        <w:t>umiejętnością</w:t>
      </w:r>
      <w:r w:rsidR="007F11E6" w:rsidRPr="007F11E6">
        <w:rPr>
          <w:w w:val="99"/>
          <w:sz w:val="24"/>
          <w:szCs w:val="24"/>
        </w:rPr>
        <w:t xml:space="preserve"> </w:t>
      </w:r>
      <w:r w:rsidR="007F11E6" w:rsidRPr="007F11E6">
        <w:rPr>
          <w:sz w:val="24"/>
          <w:szCs w:val="24"/>
        </w:rPr>
        <w:t>komunikacji interpersonalnej niezbędnej, w czasie rozmów z rodzinami</w:t>
      </w:r>
      <w:r w:rsidR="007F11E6" w:rsidRPr="007F11E6">
        <w:rPr>
          <w:spacing w:val="-10"/>
          <w:sz w:val="24"/>
          <w:szCs w:val="24"/>
        </w:rPr>
        <w:t xml:space="preserve"> </w:t>
      </w:r>
      <w:r w:rsidR="007F11E6" w:rsidRPr="007F11E6">
        <w:rPr>
          <w:sz w:val="24"/>
          <w:szCs w:val="24"/>
        </w:rPr>
        <w:t>zmarłych.</w:t>
      </w:r>
    </w:p>
    <w:p w14:paraId="59E8D30C" w14:textId="77777777" w:rsidR="007F11E6" w:rsidRPr="007F11E6" w:rsidRDefault="00BD4D31" w:rsidP="00216956">
      <w:pPr>
        <w:pStyle w:val="Akapitzlist"/>
        <w:widowControl w:val="0"/>
        <w:numPr>
          <w:ilvl w:val="0"/>
          <w:numId w:val="25"/>
        </w:numPr>
        <w:tabs>
          <w:tab w:val="left" w:pos="284"/>
        </w:tabs>
        <w:spacing w:after="0"/>
        <w:ind w:left="1134" w:hanging="567"/>
        <w:contextualSpacing w:val="0"/>
        <w:jc w:val="both"/>
        <w:rPr>
          <w:rFonts w:eastAsia="Times New Roman"/>
          <w:sz w:val="24"/>
          <w:szCs w:val="24"/>
        </w:rPr>
      </w:pPr>
      <w:r>
        <w:rPr>
          <w:sz w:val="24"/>
          <w:szCs w:val="24"/>
        </w:rPr>
        <w:t>P</w:t>
      </w:r>
      <w:r w:rsidR="007F11E6" w:rsidRPr="007F11E6">
        <w:rPr>
          <w:sz w:val="24"/>
          <w:szCs w:val="24"/>
        </w:rPr>
        <w:t>roblemy natury logistyc</w:t>
      </w:r>
      <w:r w:rsidR="001D30CF">
        <w:rPr>
          <w:sz w:val="24"/>
          <w:szCs w:val="24"/>
        </w:rPr>
        <w:t>znej, w tym b</w:t>
      </w:r>
      <w:r w:rsidR="007F11E6" w:rsidRPr="007F11E6">
        <w:rPr>
          <w:sz w:val="24"/>
          <w:szCs w:val="24"/>
        </w:rPr>
        <w:t>rak sieci koordynatorów</w:t>
      </w:r>
      <w:r w:rsidR="007F11E6" w:rsidRPr="007F11E6">
        <w:rPr>
          <w:spacing w:val="20"/>
          <w:sz w:val="24"/>
          <w:szCs w:val="24"/>
        </w:rPr>
        <w:t xml:space="preserve"> </w:t>
      </w:r>
      <w:r w:rsidR="007F11E6" w:rsidRPr="007F11E6">
        <w:rPr>
          <w:sz w:val="24"/>
          <w:szCs w:val="24"/>
        </w:rPr>
        <w:t>transplantacyjnych</w:t>
      </w:r>
      <w:r w:rsidR="007F11E6" w:rsidRPr="007F11E6">
        <w:rPr>
          <w:w w:val="99"/>
          <w:sz w:val="24"/>
          <w:szCs w:val="24"/>
        </w:rPr>
        <w:t xml:space="preserve"> </w:t>
      </w:r>
      <w:r w:rsidR="007F11E6" w:rsidRPr="007F11E6">
        <w:rPr>
          <w:sz w:val="24"/>
          <w:szCs w:val="24"/>
        </w:rPr>
        <w:t>w</w:t>
      </w:r>
      <w:r w:rsidR="001D30CF">
        <w:rPr>
          <w:sz w:val="24"/>
          <w:szCs w:val="24"/>
        </w:rPr>
        <w:t>e wszystkich</w:t>
      </w:r>
      <w:r w:rsidR="007F11E6" w:rsidRPr="007F11E6">
        <w:rPr>
          <w:sz w:val="24"/>
          <w:szCs w:val="24"/>
        </w:rPr>
        <w:t xml:space="preserve"> szpitalach</w:t>
      </w:r>
      <w:r w:rsidR="001D30CF">
        <w:rPr>
          <w:sz w:val="24"/>
          <w:szCs w:val="24"/>
        </w:rPr>
        <w:t xml:space="preserve"> z potencjałem dawstwa</w:t>
      </w:r>
      <w:r w:rsidR="007F11E6" w:rsidRPr="007F11E6">
        <w:rPr>
          <w:sz w:val="24"/>
          <w:szCs w:val="24"/>
        </w:rPr>
        <w:t xml:space="preserve"> oraz ograniczeniami natury finansowej, czyli brakiem</w:t>
      </w:r>
      <w:r w:rsidR="007F11E6" w:rsidRPr="007F11E6">
        <w:rPr>
          <w:spacing w:val="-2"/>
          <w:sz w:val="24"/>
          <w:szCs w:val="24"/>
        </w:rPr>
        <w:t xml:space="preserve"> </w:t>
      </w:r>
      <w:r w:rsidR="007F11E6" w:rsidRPr="007F11E6">
        <w:rPr>
          <w:sz w:val="24"/>
          <w:szCs w:val="24"/>
        </w:rPr>
        <w:t>środków na ich wynagrodzenie za dodatkową</w:t>
      </w:r>
      <w:r w:rsidR="007F11E6" w:rsidRPr="007F11E6">
        <w:rPr>
          <w:spacing w:val="-1"/>
          <w:sz w:val="24"/>
          <w:szCs w:val="24"/>
        </w:rPr>
        <w:t xml:space="preserve"> </w:t>
      </w:r>
      <w:r w:rsidR="007F11E6" w:rsidRPr="007F11E6">
        <w:rPr>
          <w:sz w:val="24"/>
          <w:szCs w:val="24"/>
        </w:rPr>
        <w:t>pracę.</w:t>
      </w:r>
    </w:p>
    <w:p w14:paraId="53F553A4" w14:textId="034E3D13" w:rsidR="007F11E6" w:rsidRPr="007F11E6" w:rsidRDefault="00BD4D31" w:rsidP="00216956">
      <w:pPr>
        <w:pStyle w:val="Akapitzlist"/>
        <w:widowControl w:val="0"/>
        <w:numPr>
          <w:ilvl w:val="0"/>
          <w:numId w:val="25"/>
        </w:numPr>
        <w:tabs>
          <w:tab w:val="left" w:pos="284"/>
        </w:tabs>
        <w:spacing w:after="0"/>
        <w:ind w:left="1134" w:hanging="567"/>
        <w:contextualSpacing w:val="0"/>
        <w:jc w:val="both"/>
        <w:rPr>
          <w:rFonts w:eastAsia="Times New Roman"/>
          <w:sz w:val="24"/>
          <w:szCs w:val="24"/>
        </w:rPr>
      </w:pPr>
      <w:r>
        <w:rPr>
          <w:sz w:val="24"/>
          <w:szCs w:val="24"/>
        </w:rPr>
        <w:t>B</w:t>
      </w:r>
      <w:r w:rsidR="007F11E6" w:rsidRPr="007F11E6">
        <w:rPr>
          <w:sz w:val="24"/>
          <w:szCs w:val="24"/>
        </w:rPr>
        <w:t>rak współpracy między państwowymi i samorządowymi władzami terenowymi</w:t>
      </w:r>
      <w:r w:rsidR="007F11E6" w:rsidRPr="007F11E6">
        <w:rPr>
          <w:w w:val="99"/>
          <w:sz w:val="24"/>
          <w:szCs w:val="24"/>
        </w:rPr>
        <w:t xml:space="preserve"> </w:t>
      </w:r>
      <w:r w:rsidR="007F11E6" w:rsidRPr="007F11E6">
        <w:rPr>
          <w:sz w:val="24"/>
          <w:szCs w:val="24"/>
        </w:rPr>
        <w:t>a</w:t>
      </w:r>
      <w:r w:rsidR="00045870">
        <w:rPr>
          <w:sz w:val="24"/>
          <w:szCs w:val="24"/>
        </w:rPr>
        <w:t> </w:t>
      </w:r>
      <w:r w:rsidR="007F11E6" w:rsidRPr="007F11E6">
        <w:rPr>
          <w:sz w:val="24"/>
          <w:szCs w:val="24"/>
        </w:rPr>
        <w:t>dyrektorami szpitali oraz organami założycielskimi</w:t>
      </w:r>
      <w:r w:rsidR="007F11E6" w:rsidRPr="007F11E6">
        <w:rPr>
          <w:spacing w:val="-2"/>
          <w:sz w:val="24"/>
          <w:szCs w:val="24"/>
        </w:rPr>
        <w:t xml:space="preserve"> </w:t>
      </w:r>
      <w:r w:rsidR="007F11E6" w:rsidRPr="007F11E6">
        <w:rPr>
          <w:sz w:val="24"/>
          <w:szCs w:val="24"/>
        </w:rPr>
        <w:t>szpitali.</w:t>
      </w:r>
    </w:p>
    <w:p w14:paraId="0596A415" w14:textId="77777777" w:rsidR="007F11E6" w:rsidRPr="007F11E6" w:rsidRDefault="00BD4D31" w:rsidP="00216956">
      <w:pPr>
        <w:pStyle w:val="Akapitzlist"/>
        <w:widowControl w:val="0"/>
        <w:numPr>
          <w:ilvl w:val="0"/>
          <w:numId w:val="25"/>
        </w:numPr>
        <w:tabs>
          <w:tab w:val="left" w:pos="284"/>
        </w:tabs>
        <w:spacing w:after="0"/>
        <w:ind w:left="1134" w:hanging="567"/>
        <w:contextualSpacing w:val="0"/>
        <w:jc w:val="both"/>
        <w:rPr>
          <w:rFonts w:eastAsia="Times New Roman"/>
          <w:sz w:val="24"/>
          <w:szCs w:val="24"/>
        </w:rPr>
      </w:pPr>
      <w:r>
        <w:rPr>
          <w:sz w:val="24"/>
          <w:szCs w:val="24"/>
        </w:rPr>
        <w:t>D</w:t>
      </w:r>
      <w:r w:rsidR="007F11E6" w:rsidRPr="007F11E6">
        <w:rPr>
          <w:sz w:val="24"/>
          <w:szCs w:val="24"/>
        </w:rPr>
        <w:t>odatkowym czynnikiem jest brak upowszechniania wiedzy i informacji</w:t>
      </w:r>
      <w:r w:rsidR="007F11E6" w:rsidRPr="007F11E6">
        <w:rPr>
          <w:spacing w:val="5"/>
          <w:sz w:val="24"/>
          <w:szCs w:val="24"/>
        </w:rPr>
        <w:t xml:space="preserve"> </w:t>
      </w:r>
      <w:r w:rsidR="007F11E6" w:rsidRPr="007F11E6">
        <w:rPr>
          <w:sz w:val="24"/>
          <w:szCs w:val="24"/>
        </w:rPr>
        <w:t>dotyczących</w:t>
      </w:r>
      <w:r w:rsidR="007F11E6" w:rsidRPr="007F11E6">
        <w:rPr>
          <w:w w:val="99"/>
          <w:sz w:val="24"/>
          <w:szCs w:val="24"/>
        </w:rPr>
        <w:t xml:space="preserve"> </w:t>
      </w:r>
      <w:r w:rsidR="007F11E6" w:rsidRPr="007F11E6">
        <w:rPr>
          <w:sz w:val="24"/>
          <w:szCs w:val="24"/>
        </w:rPr>
        <w:t>rozwoju przeszczepiania nerek od dawców</w:t>
      </w:r>
      <w:r w:rsidR="007F11E6" w:rsidRPr="007F11E6">
        <w:rPr>
          <w:spacing w:val="-2"/>
          <w:sz w:val="24"/>
          <w:szCs w:val="24"/>
        </w:rPr>
        <w:t xml:space="preserve"> </w:t>
      </w:r>
      <w:r w:rsidR="007F11E6" w:rsidRPr="007F11E6">
        <w:rPr>
          <w:sz w:val="24"/>
          <w:szCs w:val="24"/>
        </w:rPr>
        <w:t>żywych.</w:t>
      </w:r>
    </w:p>
    <w:p w14:paraId="7F216383" w14:textId="77777777" w:rsidR="007F11E6" w:rsidRPr="007F11E6" w:rsidRDefault="00BD4D31" w:rsidP="00216956">
      <w:pPr>
        <w:pStyle w:val="Akapitzlist"/>
        <w:widowControl w:val="0"/>
        <w:numPr>
          <w:ilvl w:val="0"/>
          <w:numId w:val="25"/>
        </w:numPr>
        <w:tabs>
          <w:tab w:val="left" w:pos="284"/>
        </w:tabs>
        <w:spacing w:after="0"/>
        <w:ind w:left="1134" w:hanging="567"/>
        <w:contextualSpacing w:val="0"/>
        <w:jc w:val="both"/>
        <w:rPr>
          <w:rFonts w:eastAsia="Times New Roman"/>
          <w:sz w:val="24"/>
          <w:szCs w:val="24"/>
        </w:rPr>
      </w:pPr>
      <w:r>
        <w:rPr>
          <w:sz w:val="24"/>
          <w:szCs w:val="24"/>
        </w:rPr>
        <w:t>W</w:t>
      </w:r>
      <w:r w:rsidR="007F11E6" w:rsidRPr="007F11E6">
        <w:rPr>
          <w:sz w:val="24"/>
          <w:szCs w:val="24"/>
        </w:rPr>
        <w:t>yczerpanie prostych (bezinwestycyjnych) możliwości rozwoju</w:t>
      </w:r>
      <w:r w:rsidR="007F11E6" w:rsidRPr="007F11E6">
        <w:rPr>
          <w:spacing w:val="37"/>
          <w:sz w:val="24"/>
          <w:szCs w:val="24"/>
        </w:rPr>
        <w:t xml:space="preserve"> </w:t>
      </w:r>
      <w:r w:rsidR="007F11E6" w:rsidRPr="007F11E6">
        <w:rPr>
          <w:sz w:val="24"/>
          <w:szCs w:val="24"/>
        </w:rPr>
        <w:t>ośrodków przeszczepiania komórek</w:t>
      </w:r>
      <w:r w:rsidR="007F11E6" w:rsidRPr="007F11E6">
        <w:rPr>
          <w:spacing w:val="-1"/>
          <w:sz w:val="24"/>
          <w:szCs w:val="24"/>
        </w:rPr>
        <w:t xml:space="preserve"> </w:t>
      </w:r>
      <w:r w:rsidR="007F11E6" w:rsidRPr="007F11E6">
        <w:rPr>
          <w:sz w:val="24"/>
          <w:szCs w:val="24"/>
        </w:rPr>
        <w:t>krwiotwórczych.</w:t>
      </w:r>
    </w:p>
    <w:p w14:paraId="3EF38709" w14:textId="34353F5A" w:rsidR="007F11E6" w:rsidRPr="007F11E6" w:rsidRDefault="007F11E6" w:rsidP="00A354E9">
      <w:pPr>
        <w:pStyle w:val="Tekstpodstawowy"/>
        <w:tabs>
          <w:tab w:val="left" w:pos="284"/>
        </w:tabs>
        <w:spacing w:before="240" w:line="276" w:lineRule="auto"/>
        <w:ind w:left="284" w:right="0"/>
        <w:rPr>
          <w:rFonts w:asciiTheme="minorHAnsi" w:hAnsiTheme="minorHAnsi"/>
          <w:lang w:val="pl-PL"/>
        </w:rPr>
      </w:pPr>
      <w:r w:rsidRPr="007F11E6">
        <w:rPr>
          <w:rFonts w:asciiTheme="minorHAnsi" w:hAnsiTheme="minorHAnsi"/>
          <w:lang w:val="pl-PL"/>
        </w:rPr>
        <w:t>Przeszczepianie</w:t>
      </w:r>
      <w:r w:rsidRPr="007F11E6">
        <w:rPr>
          <w:rFonts w:asciiTheme="minorHAnsi" w:hAnsiTheme="minorHAnsi"/>
          <w:spacing w:val="33"/>
          <w:lang w:val="pl-PL"/>
        </w:rPr>
        <w:t xml:space="preserve"> </w:t>
      </w:r>
      <w:r w:rsidRPr="007F11E6">
        <w:rPr>
          <w:rFonts w:asciiTheme="minorHAnsi" w:hAnsiTheme="minorHAnsi"/>
          <w:lang w:val="pl-PL"/>
        </w:rPr>
        <w:t>nerek</w:t>
      </w:r>
      <w:r w:rsidRPr="007F11E6">
        <w:rPr>
          <w:rFonts w:asciiTheme="minorHAnsi" w:hAnsiTheme="minorHAnsi"/>
          <w:spacing w:val="32"/>
          <w:lang w:val="pl-PL"/>
        </w:rPr>
        <w:t xml:space="preserve"> </w:t>
      </w:r>
      <w:r w:rsidRPr="007F11E6">
        <w:rPr>
          <w:rFonts w:asciiTheme="minorHAnsi" w:hAnsiTheme="minorHAnsi"/>
          <w:lang w:val="pl-PL"/>
        </w:rPr>
        <w:t>rozpoczęło</w:t>
      </w:r>
      <w:r w:rsidRPr="007F11E6">
        <w:rPr>
          <w:rFonts w:asciiTheme="minorHAnsi" w:hAnsiTheme="minorHAnsi"/>
          <w:spacing w:val="32"/>
          <w:lang w:val="pl-PL"/>
        </w:rPr>
        <w:t xml:space="preserve"> </w:t>
      </w:r>
      <w:r w:rsidRPr="007F11E6">
        <w:rPr>
          <w:rFonts w:asciiTheme="minorHAnsi" w:hAnsiTheme="minorHAnsi"/>
          <w:lang w:val="pl-PL"/>
        </w:rPr>
        <w:t>się</w:t>
      </w:r>
      <w:r w:rsidRPr="007F11E6">
        <w:rPr>
          <w:rFonts w:asciiTheme="minorHAnsi" w:hAnsiTheme="minorHAnsi"/>
          <w:spacing w:val="33"/>
          <w:lang w:val="pl-PL"/>
        </w:rPr>
        <w:t xml:space="preserve"> </w:t>
      </w:r>
      <w:r w:rsidRPr="007F11E6">
        <w:rPr>
          <w:rFonts w:asciiTheme="minorHAnsi" w:hAnsiTheme="minorHAnsi"/>
          <w:lang w:val="pl-PL"/>
        </w:rPr>
        <w:t>w</w:t>
      </w:r>
      <w:r w:rsidRPr="007F11E6">
        <w:rPr>
          <w:rFonts w:asciiTheme="minorHAnsi" w:hAnsiTheme="minorHAnsi"/>
          <w:spacing w:val="33"/>
          <w:lang w:val="pl-PL"/>
        </w:rPr>
        <w:t xml:space="preserve"> </w:t>
      </w:r>
      <w:r w:rsidRPr="007F11E6">
        <w:rPr>
          <w:rFonts w:asciiTheme="minorHAnsi" w:hAnsiTheme="minorHAnsi"/>
          <w:lang w:val="pl-PL"/>
        </w:rPr>
        <w:t>Polsce</w:t>
      </w:r>
      <w:r w:rsidRPr="007F11E6">
        <w:rPr>
          <w:rFonts w:asciiTheme="minorHAnsi" w:hAnsiTheme="minorHAnsi"/>
          <w:spacing w:val="33"/>
          <w:lang w:val="pl-PL"/>
        </w:rPr>
        <w:t xml:space="preserve"> </w:t>
      </w:r>
      <w:r w:rsidRPr="007F11E6">
        <w:rPr>
          <w:rFonts w:asciiTheme="minorHAnsi" w:hAnsiTheme="minorHAnsi"/>
          <w:lang w:val="pl-PL"/>
        </w:rPr>
        <w:t>w</w:t>
      </w:r>
      <w:r w:rsidRPr="007F11E6">
        <w:rPr>
          <w:rFonts w:asciiTheme="minorHAnsi" w:hAnsiTheme="minorHAnsi"/>
          <w:spacing w:val="33"/>
          <w:lang w:val="pl-PL"/>
        </w:rPr>
        <w:t xml:space="preserve"> </w:t>
      </w:r>
      <w:r w:rsidRPr="007F11E6">
        <w:rPr>
          <w:rFonts w:asciiTheme="minorHAnsi" w:hAnsiTheme="minorHAnsi"/>
          <w:lang w:val="pl-PL"/>
        </w:rPr>
        <w:t>1966</w:t>
      </w:r>
      <w:r w:rsidRPr="007F11E6">
        <w:rPr>
          <w:rFonts w:asciiTheme="minorHAnsi" w:hAnsiTheme="minorHAnsi"/>
          <w:spacing w:val="33"/>
          <w:lang w:val="pl-PL"/>
        </w:rPr>
        <w:t xml:space="preserve"> </w:t>
      </w:r>
      <w:r w:rsidR="00A354E9">
        <w:rPr>
          <w:rFonts w:asciiTheme="minorHAnsi" w:hAnsiTheme="minorHAnsi"/>
          <w:lang w:val="pl-PL"/>
        </w:rPr>
        <w:t>r.</w:t>
      </w:r>
      <w:r w:rsidRPr="007F11E6">
        <w:rPr>
          <w:rFonts w:asciiTheme="minorHAnsi" w:hAnsiTheme="minorHAnsi"/>
          <w:lang w:val="pl-PL"/>
        </w:rPr>
        <w:t>,</w:t>
      </w:r>
      <w:r w:rsidRPr="007F11E6">
        <w:rPr>
          <w:rFonts w:asciiTheme="minorHAnsi" w:hAnsiTheme="minorHAnsi"/>
          <w:spacing w:val="33"/>
          <w:lang w:val="pl-PL"/>
        </w:rPr>
        <w:t xml:space="preserve"> </w:t>
      </w:r>
      <w:r w:rsidRPr="007F11E6">
        <w:rPr>
          <w:rFonts w:asciiTheme="minorHAnsi" w:hAnsiTheme="minorHAnsi"/>
          <w:lang w:val="pl-PL"/>
        </w:rPr>
        <w:t>jednak</w:t>
      </w:r>
      <w:r w:rsidRPr="007F11E6">
        <w:rPr>
          <w:rFonts w:asciiTheme="minorHAnsi" w:hAnsiTheme="minorHAnsi"/>
          <w:spacing w:val="32"/>
          <w:lang w:val="pl-PL"/>
        </w:rPr>
        <w:t xml:space="preserve"> </w:t>
      </w:r>
      <w:r w:rsidRPr="007F11E6">
        <w:rPr>
          <w:rFonts w:asciiTheme="minorHAnsi" w:hAnsiTheme="minorHAnsi"/>
          <w:lang w:val="pl-PL"/>
        </w:rPr>
        <w:t>rozwój</w:t>
      </w:r>
      <w:r w:rsidRPr="007F11E6">
        <w:rPr>
          <w:rFonts w:asciiTheme="minorHAnsi" w:hAnsiTheme="minorHAnsi"/>
          <w:spacing w:val="33"/>
          <w:lang w:val="pl-PL"/>
        </w:rPr>
        <w:t xml:space="preserve"> </w:t>
      </w:r>
      <w:r w:rsidRPr="007F11E6">
        <w:rPr>
          <w:rFonts w:asciiTheme="minorHAnsi" w:hAnsiTheme="minorHAnsi"/>
          <w:lang w:val="pl-PL"/>
        </w:rPr>
        <w:t>programu</w:t>
      </w:r>
      <w:r w:rsidRPr="007F11E6">
        <w:rPr>
          <w:rFonts w:asciiTheme="minorHAnsi" w:hAnsiTheme="minorHAnsi"/>
          <w:spacing w:val="33"/>
          <w:lang w:val="pl-PL"/>
        </w:rPr>
        <w:t xml:space="preserve"> </w:t>
      </w:r>
      <w:r w:rsidRPr="007F11E6">
        <w:rPr>
          <w:rFonts w:asciiTheme="minorHAnsi" w:hAnsiTheme="minorHAnsi"/>
          <w:lang w:val="pl-PL"/>
        </w:rPr>
        <w:t>jest</w:t>
      </w:r>
      <w:r w:rsidRPr="007F11E6">
        <w:rPr>
          <w:rFonts w:asciiTheme="minorHAnsi" w:hAnsiTheme="minorHAnsi"/>
          <w:w w:val="99"/>
          <w:lang w:val="pl-PL"/>
        </w:rPr>
        <w:t xml:space="preserve"> </w:t>
      </w:r>
      <w:r w:rsidRPr="007F11E6">
        <w:rPr>
          <w:rFonts w:asciiTheme="minorHAnsi" w:hAnsiTheme="minorHAnsi"/>
          <w:lang w:val="pl-PL"/>
        </w:rPr>
        <w:t>niezwykle wolny. Aktywny program przeszczepiania serca i wątroby oraz trzustki</w:t>
      </w:r>
      <w:r w:rsidRPr="007F11E6">
        <w:rPr>
          <w:rFonts w:asciiTheme="minorHAnsi" w:hAnsiTheme="minorHAnsi"/>
          <w:spacing w:val="-8"/>
          <w:lang w:val="pl-PL"/>
        </w:rPr>
        <w:t xml:space="preserve"> </w:t>
      </w:r>
      <w:r w:rsidRPr="007F11E6">
        <w:rPr>
          <w:rFonts w:asciiTheme="minorHAnsi" w:hAnsiTheme="minorHAnsi"/>
          <w:lang w:val="pl-PL"/>
        </w:rPr>
        <w:t>przypada</w:t>
      </w:r>
      <w:r w:rsidRPr="007F11E6">
        <w:rPr>
          <w:rFonts w:asciiTheme="minorHAnsi" w:hAnsiTheme="minorHAnsi"/>
          <w:w w:val="99"/>
          <w:lang w:val="pl-PL"/>
        </w:rPr>
        <w:t xml:space="preserve"> </w:t>
      </w:r>
      <w:r w:rsidRPr="007F11E6">
        <w:rPr>
          <w:rFonts w:asciiTheme="minorHAnsi" w:hAnsiTheme="minorHAnsi"/>
          <w:lang w:val="pl-PL"/>
        </w:rPr>
        <w:t>na</w:t>
      </w:r>
      <w:r w:rsidRPr="007F11E6">
        <w:rPr>
          <w:rFonts w:asciiTheme="minorHAnsi" w:hAnsiTheme="minorHAnsi"/>
          <w:spacing w:val="23"/>
          <w:lang w:val="pl-PL"/>
        </w:rPr>
        <w:t xml:space="preserve"> </w:t>
      </w:r>
      <w:r w:rsidRPr="007F11E6">
        <w:rPr>
          <w:rFonts w:asciiTheme="minorHAnsi" w:hAnsiTheme="minorHAnsi"/>
          <w:lang w:val="pl-PL"/>
        </w:rPr>
        <w:t>lata</w:t>
      </w:r>
      <w:r w:rsidRPr="007F11E6">
        <w:rPr>
          <w:rFonts w:asciiTheme="minorHAnsi" w:hAnsiTheme="minorHAnsi"/>
          <w:spacing w:val="23"/>
          <w:lang w:val="pl-PL"/>
        </w:rPr>
        <w:t xml:space="preserve"> </w:t>
      </w:r>
      <w:r w:rsidR="00A354E9">
        <w:rPr>
          <w:rFonts w:asciiTheme="minorHAnsi" w:hAnsiTheme="minorHAnsi"/>
          <w:lang w:val="pl-PL"/>
        </w:rPr>
        <w:t>90. XX wieku</w:t>
      </w:r>
      <w:r w:rsidRPr="007F11E6">
        <w:rPr>
          <w:rFonts w:asciiTheme="minorHAnsi" w:hAnsiTheme="minorHAnsi"/>
          <w:lang w:val="pl-PL"/>
        </w:rPr>
        <w:t>.</w:t>
      </w:r>
      <w:r w:rsidRPr="007F11E6">
        <w:rPr>
          <w:rFonts w:asciiTheme="minorHAnsi" w:hAnsiTheme="minorHAnsi"/>
          <w:spacing w:val="23"/>
          <w:lang w:val="pl-PL"/>
        </w:rPr>
        <w:t xml:space="preserve"> </w:t>
      </w:r>
      <w:r w:rsidRPr="007F11E6">
        <w:rPr>
          <w:rFonts w:asciiTheme="minorHAnsi" w:hAnsiTheme="minorHAnsi"/>
          <w:lang w:val="pl-PL"/>
        </w:rPr>
        <w:t>Przeszczepianie</w:t>
      </w:r>
      <w:r w:rsidRPr="007F11E6">
        <w:rPr>
          <w:rFonts w:asciiTheme="minorHAnsi" w:hAnsiTheme="minorHAnsi"/>
          <w:spacing w:val="24"/>
          <w:lang w:val="pl-PL"/>
        </w:rPr>
        <w:t xml:space="preserve"> </w:t>
      </w:r>
      <w:r w:rsidRPr="007F11E6">
        <w:rPr>
          <w:rFonts w:asciiTheme="minorHAnsi" w:hAnsiTheme="minorHAnsi"/>
          <w:lang w:val="pl-PL"/>
        </w:rPr>
        <w:t>płuc</w:t>
      </w:r>
      <w:r w:rsidRPr="007F11E6">
        <w:rPr>
          <w:rFonts w:asciiTheme="minorHAnsi" w:hAnsiTheme="minorHAnsi"/>
          <w:spacing w:val="22"/>
          <w:lang w:val="pl-PL"/>
        </w:rPr>
        <w:t xml:space="preserve"> </w:t>
      </w:r>
      <w:r w:rsidRPr="007F11E6">
        <w:rPr>
          <w:rFonts w:asciiTheme="minorHAnsi" w:hAnsiTheme="minorHAnsi"/>
          <w:lang w:val="pl-PL"/>
        </w:rPr>
        <w:t>rozpoczęto</w:t>
      </w:r>
      <w:r w:rsidRPr="007F11E6">
        <w:rPr>
          <w:rFonts w:asciiTheme="minorHAnsi" w:hAnsiTheme="minorHAnsi"/>
          <w:spacing w:val="22"/>
          <w:lang w:val="pl-PL"/>
        </w:rPr>
        <w:t xml:space="preserve"> </w:t>
      </w:r>
      <w:r w:rsidRPr="007F11E6">
        <w:rPr>
          <w:rFonts w:asciiTheme="minorHAnsi" w:hAnsiTheme="minorHAnsi"/>
          <w:lang w:val="pl-PL"/>
        </w:rPr>
        <w:t>w roku 2003,</w:t>
      </w:r>
      <w:r w:rsidRPr="007F11E6">
        <w:rPr>
          <w:rFonts w:asciiTheme="minorHAnsi" w:hAnsiTheme="minorHAnsi"/>
          <w:spacing w:val="22"/>
          <w:lang w:val="pl-PL"/>
        </w:rPr>
        <w:t xml:space="preserve"> </w:t>
      </w:r>
      <w:r w:rsidRPr="007F11E6">
        <w:rPr>
          <w:rFonts w:asciiTheme="minorHAnsi" w:hAnsiTheme="minorHAnsi"/>
          <w:lang w:val="pl-PL"/>
        </w:rPr>
        <w:t>ale</w:t>
      </w:r>
      <w:r w:rsidRPr="007F11E6">
        <w:rPr>
          <w:rFonts w:asciiTheme="minorHAnsi" w:hAnsiTheme="minorHAnsi"/>
          <w:spacing w:val="22"/>
          <w:lang w:val="pl-PL"/>
        </w:rPr>
        <w:t xml:space="preserve"> </w:t>
      </w:r>
      <w:r w:rsidRPr="007F11E6">
        <w:rPr>
          <w:rFonts w:asciiTheme="minorHAnsi" w:hAnsiTheme="minorHAnsi"/>
          <w:lang w:val="pl-PL"/>
        </w:rPr>
        <w:t>program</w:t>
      </w:r>
      <w:r w:rsidRPr="007F11E6">
        <w:rPr>
          <w:rFonts w:asciiTheme="minorHAnsi" w:hAnsiTheme="minorHAnsi"/>
          <w:spacing w:val="21"/>
          <w:lang w:val="pl-PL"/>
        </w:rPr>
        <w:t xml:space="preserve"> </w:t>
      </w:r>
      <w:r w:rsidRPr="007F11E6">
        <w:rPr>
          <w:rFonts w:asciiTheme="minorHAnsi" w:hAnsiTheme="minorHAnsi"/>
          <w:lang w:val="pl-PL"/>
        </w:rPr>
        <w:t>ten nadal</w:t>
      </w:r>
      <w:r w:rsidRPr="007F11E6">
        <w:rPr>
          <w:rFonts w:asciiTheme="minorHAnsi" w:hAnsiTheme="minorHAnsi"/>
          <w:spacing w:val="22"/>
          <w:lang w:val="pl-PL"/>
        </w:rPr>
        <w:t xml:space="preserve"> </w:t>
      </w:r>
      <w:r w:rsidRPr="007F11E6">
        <w:rPr>
          <w:rFonts w:asciiTheme="minorHAnsi" w:hAnsiTheme="minorHAnsi"/>
          <w:lang w:val="pl-PL"/>
        </w:rPr>
        <w:t>wymaga</w:t>
      </w:r>
      <w:r w:rsidRPr="007F11E6">
        <w:rPr>
          <w:rFonts w:asciiTheme="minorHAnsi" w:hAnsiTheme="minorHAnsi"/>
          <w:w w:val="99"/>
          <w:lang w:val="pl-PL"/>
        </w:rPr>
        <w:t xml:space="preserve"> </w:t>
      </w:r>
      <w:r w:rsidRPr="007F11E6">
        <w:rPr>
          <w:rFonts w:asciiTheme="minorHAnsi" w:hAnsiTheme="minorHAnsi"/>
          <w:lang w:val="pl-PL"/>
        </w:rPr>
        <w:t>aktywizacji.</w:t>
      </w:r>
      <w:r w:rsidRPr="007F11E6">
        <w:rPr>
          <w:rFonts w:asciiTheme="minorHAnsi" w:hAnsiTheme="minorHAnsi"/>
          <w:spacing w:val="48"/>
          <w:lang w:val="pl-PL"/>
        </w:rPr>
        <w:t xml:space="preserve"> </w:t>
      </w:r>
      <w:r w:rsidRPr="007F11E6">
        <w:rPr>
          <w:rFonts w:asciiTheme="minorHAnsi" w:hAnsiTheme="minorHAnsi"/>
          <w:lang w:val="pl-PL"/>
        </w:rPr>
        <w:t>Przeszczepianie</w:t>
      </w:r>
      <w:r w:rsidRPr="007F11E6">
        <w:rPr>
          <w:rFonts w:asciiTheme="minorHAnsi" w:hAnsiTheme="minorHAnsi"/>
          <w:spacing w:val="49"/>
          <w:lang w:val="pl-PL"/>
        </w:rPr>
        <w:t xml:space="preserve"> </w:t>
      </w:r>
      <w:r w:rsidRPr="007F11E6">
        <w:rPr>
          <w:rFonts w:asciiTheme="minorHAnsi" w:hAnsiTheme="minorHAnsi"/>
          <w:lang w:val="pl-PL"/>
        </w:rPr>
        <w:t>narządów</w:t>
      </w:r>
      <w:r w:rsidRPr="007F11E6">
        <w:rPr>
          <w:rFonts w:asciiTheme="minorHAnsi" w:hAnsiTheme="minorHAnsi"/>
          <w:spacing w:val="49"/>
          <w:lang w:val="pl-PL"/>
        </w:rPr>
        <w:t xml:space="preserve"> </w:t>
      </w:r>
      <w:r w:rsidRPr="007F11E6">
        <w:rPr>
          <w:rFonts w:asciiTheme="minorHAnsi" w:hAnsiTheme="minorHAnsi"/>
          <w:lang w:val="pl-PL"/>
        </w:rPr>
        <w:t>i</w:t>
      </w:r>
      <w:r w:rsidRPr="007F11E6">
        <w:rPr>
          <w:rFonts w:asciiTheme="minorHAnsi" w:hAnsiTheme="minorHAnsi"/>
          <w:spacing w:val="49"/>
          <w:lang w:val="pl-PL"/>
        </w:rPr>
        <w:t xml:space="preserve"> </w:t>
      </w:r>
      <w:r w:rsidRPr="007F11E6">
        <w:rPr>
          <w:rFonts w:asciiTheme="minorHAnsi" w:hAnsiTheme="minorHAnsi"/>
          <w:lang w:val="pl-PL"/>
        </w:rPr>
        <w:t>komórek</w:t>
      </w:r>
      <w:r w:rsidRPr="007F11E6">
        <w:rPr>
          <w:rFonts w:asciiTheme="minorHAnsi" w:hAnsiTheme="minorHAnsi"/>
          <w:spacing w:val="49"/>
          <w:lang w:val="pl-PL"/>
        </w:rPr>
        <w:t xml:space="preserve"> </w:t>
      </w:r>
      <w:r w:rsidRPr="007F11E6">
        <w:rPr>
          <w:rFonts w:asciiTheme="minorHAnsi" w:hAnsiTheme="minorHAnsi"/>
          <w:lang w:val="pl-PL"/>
        </w:rPr>
        <w:t>krwiotwórczych</w:t>
      </w:r>
      <w:r w:rsidRPr="007F11E6">
        <w:rPr>
          <w:rFonts w:asciiTheme="minorHAnsi" w:hAnsiTheme="minorHAnsi"/>
          <w:spacing w:val="49"/>
          <w:lang w:val="pl-PL"/>
        </w:rPr>
        <w:t xml:space="preserve"> </w:t>
      </w:r>
      <w:r w:rsidRPr="007F11E6">
        <w:rPr>
          <w:rFonts w:asciiTheme="minorHAnsi" w:hAnsiTheme="minorHAnsi"/>
          <w:lang w:val="pl-PL"/>
        </w:rPr>
        <w:t>było możliwe</w:t>
      </w:r>
      <w:r w:rsidRPr="007F11E6">
        <w:rPr>
          <w:rFonts w:asciiTheme="minorHAnsi" w:hAnsiTheme="minorHAnsi"/>
          <w:spacing w:val="49"/>
          <w:lang w:val="pl-PL"/>
        </w:rPr>
        <w:t xml:space="preserve"> </w:t>
      </w:r>
      <w:r w:rsidRPr="007F11E6">
        <w:rPr>
          <w:rFonts w:asciiTheme="minorHAnsi" w:hAnsiTheme="minorHAnsi"/>
          <w:lang w:val="pl-PL"/>
        </w:rPr>
        <w:t>w</w:t>
      </w:r>
      <w:r w:rsidRPr="007F11E6">
        <w:rPr>
          <w:rFonts w:asciiTheme="minorHAnsi" w:hAnsiTheme="minorHAnsi"/>
          <w:spacing w:val="49"/>
          <w:lang w:val="pl-PL"/>
        </w:rPr>
        <w:t xml:space="preserve"> </w:t>
      </w:r>
      <w:r w:rsidRPr="007F11E6">
        <w:rPr>
          <w:rFonts w:asciiTheme="minorHAnsi" w:hAnsiTheme="minorHAnsi"/>
          <w:lang w:val="pl-PL"/>
        </w:rPr>
        <w:t>Polsce jedynie dzięki zlokalizowaniu opłacania kosztów tej metody leczenia przez Ministra</w:t>
      </w:r>
      <w:r w:rsidRPr="007F11E6">
        <w:rPr>
          <w:rFonts w:asciiTheme="minorHAnsi" w:hAnsiTheme="minorHAnsi"/>
          <w:spacing w:val="5"/>
          <w:lang w:val="pl-PL"/>
        </w:rPr>
        <w:t xml:space="preserve"> </w:t>
      </w:r>
      <w:r w:rsidRPr="007F11E6">
        <w:rPr>
          <w:rFonts w:asciiTheme="minorHAnsi" w:hAnsiTheme="minorHAnsi"/>
          <w:lang w:val="pl-PL"/>
        </w:rPr>
        <w:t xml:space="preserve">Zdrowia w ramach programów </w:t>
      </w:r>
      <w:r w:rsidR="00A354E9">
        <w:rPr>
          <w:rFonts w:asciiTheme="minorHAnsi" w:hAnsiTheme="minorHAnsi"/>
          <w:lang w:val="pl-PL"/>
        </w:rPr>
        <w:t>polityki zdrowotnej. W 2009 r.</w:t>
      </w:r>
      <w:r w:rsidRPr="007F11E6">
        <w:rPr>
          <w:rFonts w:asciiTheme="minorHAnsi" w:hAnsiTheme="minorHAnsi"/>
          <w:lang w:val="pl-PL"/>
        </w:rPr>
        <w:t xml:space="preserve"> przeniesiono</w:t>
      </w:r>
      <w:r w:rsidRPr="007F11E6">
        <w:rPr>
          <w:rFonts w:asciiTheme="minorHAnsi" w:hAnsiTheme="minorHAnsi"/>
          <w:spacing w:val="13"/>
          <w:lang w:val="pl-PL"/>
        </w:rPr>
        <w:t xml:space="preserve"> </w:t>
      </w:r>
      <w:r w:rsidRPr="007F11E6">
        <w:rPr>
          <w:rFonts w:asciiTheme="minorHAnsi" w:hAnsiTheme="minorHAnsi"/>
          <w:lang w:val="pl-PL"/>
        </w:rPr>
        <w:t>finansowanie</w:t>
      </w:r>
      <w:r w:rsidRPr="007F11E6">
        <w:rPr>
          <w:rFonts w:asciiTheme="minorHAnsi" w:hAnsiTheme="minorHAnsi"/>
          <w:w w:val="99"/>
          <w:lang w:val="pl-PL"/>
        </w:rPr>
        <w:t xml:space="preserve"> </w:t>
      </w:r>
      <w:r w:rsidRPr="007F11E6">
        <w:rPr>
          <w:rFonts w:asciiTheme="minorHAnsi" w:hAnsiTheme="minorHAnsi"/>
          <w:lang w:val="pl-PL"/>
        </w:rPr>
        <w:t xml:space="preserve">przeszczepiania nerek, trzustki oraz komórek krwiotwórczych do </w:t>
      </w:r>
      <w:r w:rsidRPr="007F11E6">
        <w:rPr>
          <w:rFonts w:asciiTheme="minorHAnsi" w:hAnsiTheme="minorHAnsi"/>
          <w:lang w:val="pl-PL"/>
        </w:rPr>
        <w:lastRenderedPageBreak/>
        <w:t>Narodowego</w:t>
      </w:r>
      <w:r w:rsidRPr="007F11E6">
        <w:rPr>
          <w:rFonts w:asciiTheme="minorHAnsi" w:hAnsiTheme="minorHAnsi"/>
          <w:spacing w:val="28"/>
          <w:lang w:val="pl-PL"/>
        </w:rPr>
        <w:t xml:space="preserve"> </w:t>
      </w:r>
      <w:r w:rsidRPr="007F11E6">
        <w:rPr>
          <w:rFonts w:asciiTheme="minorHAnsi" w:hAnsiTheme="minorHAnsi"/>
          <w:lang w:val="pl-PL"/>
        </w:rPr>
        <w:t>Funduszu Zdrowia.</w:t>
      </w:r>
    </w:p>
    <w:p w14:paraId="1F903438" w14:textId="77777777" w:rsidR="007F11E6" w:rsidRPr="007F11E6" w:rsidRDefault="007F11E6" w:rsidP="007F11E6">
      <w:pPr>
        <w:ind w:left="284"/>
        <w:outlineLvl w:val="1"/>
        <w:rPr>
          <w:b/>
          <w:sz w:val="24"/>
          <w:szCs w:val="24"/>
        </w:rPr>
      </w:pPr>
    </w:p>
    <w:p w14:paraId="7A301AE9" w14:textId="77777777" w:rsidR="00612CB7" w:rsidRPr="006F4797" w:rsidRDefault="006E2EDA" w:rsidP="00C12BCC">
      <w:pPr>
        <w:pStyle w:val="Akapitzlist"/>
        <w:numPr>
          <w:ilvl w:val="0"/>
          <w:numId w:val="2"/>
        </w:numPr>
        <w:outlineLvl w:val="0"/>
        <w:rPr>
          <w:b/>
          <w:sz w:val="28"/>
          <w:szCs w:val="28"/>
        </w:rPr>
      </w:pPr>
      <w:bookmarkStart w:id="328" w:name="_Toc474748049"/>
      <w:r w:rsidRPr="006F4797">
        <w:rPr>
          <w:b/>
          <w:sz w:val="28"/>
          <w:szCs w:val="28"/>
        </w:rPr>
        <w:t>ZADANIA PROGRAMU</w:t>
      </w:r>
      <w:bookmarkEnd w:id="328"/>
    </w:p>
    <w:p w14:paraId="2285634B" w14:textId="77777777" w:rsidR="00C7075B" w:rsidRDefault="00C7075B" w:rsidP="00F274D0">
      <w:pPr>
        <w:pStyle w:val="Akapitzlist"/>
        <w:widowControl w:val="0"/>
        <w:tabs>
          <w:tab w:val="left" w:pos="284"/>
        </w:tabs>
        <w:spacing w:after="0"/>
        <w:ind w:left="284"/>
        <w:contextualSpacing w:val="0"/>
        <w:jc w:val="both"/>
      </w:pPr>
    </w:p>
    <w:p w14:paraId="723EF774" w14:textId="77777777" w:rsidR="00FB7A4B" w:rsidRDefault="00E3234C" w:rsidP="00F274D0">
      <w:pPr>
        <w:pStyle w:val="Akapitzlist"/>
        <w:widowControl w:val="0"/>
        <w:tabs>
          <w:tab w:val="left" w:pos="284"/>
        </w:tabs>
        <w:spacing w:after="0"/>
        <w:ind w:left="284"/>
        <w:contextualSpacing w:val="0"/>
        <w:jc w:val="both"/>
        <w:rPr>
          <w:w w:val="99"/>
        </w:rPr>
      </w:pPr>
      <w:r w:rsidRPr="00E3234C">
        <w:t>Zakłada się, iż Program będzie finansowany z budżetu państwa. Wydatki z budżetu</w:t>
      </w:r>
      <w:r w:rsidRPr="00E3234C">
        <w:rPr>
          <w:spacing w:val="10"/>
        </w:rPr>
        <w:t xml:space="preserve"> </w:t>
      </w:r>
      <w:r w:rsidRPr="00E3234C">
        <w:t xml:space="preserve">państwa, </w:t>
      </w:r>
      <w:r w:rsidR="00C7075B">
        <w:t>będą</w:t>
      </w:r>
      <w:r w:rsidRPr="00E3234C">
        <w:t xml:space="preserve"> określone zgodnie z harmonogramem ich wydatkowania w</w:t>
      </w:r>
      <w:r w:rsidRPr="00E3234C">
        <w:rPr>
          <w:spacing w:val="58"/>
        </w:rPr>
        <w:t xml:space="preserve"> </w:t>
      </w:r>
      <w:r w:rsidRPr="00E3234C">
        <w:t>ustawach budżetowych</w:t>
      </w:r>
      <w:r w:rsidRPr="00E3234C">
        <w:rPr>
          <w:spacing w:val="45"/>
        </w:rPr>
        <w:t xml:space="preserve"> </w:t>
      </w:r>
      <w:r w:rsidRPr="00E3234C">
        <w:t>na</w:t>
      </w:r>
      <w:r w:rsidRPr="00E3234C">
        <w:rPr>
          <w:spacing w:val="46"/>
        </w:rPr>
        <w:t xml:space="preserve"> </w:t>
      </w:r>
      <w:r w:rsidRPr="00E3234C">
        <w:t>poszczególne</w:t>
      </w:r>
      <w:r w:rsidRPr="00E3234C">
        <w:rPr>
          <w:spacing w:val="45"/>
        </w:rPr>
        <w:t xml:space="preserve"> </w:t>
      </w:r>
      <w:r w:rsidRPr="00E3234C">
        <w:t>lata,</w:t>
      </w:r>
      <w:r w:rsidRPr="00E3234C">
        <w:rPr>
          <w:spacing w:val="44"/>
        </w:rPr>
        <w:t xml:space="preserve"> </w:t>
      </w:r>
      <w:r w:rsidRPr="00E3234C">
        <w:t>w</w:t>
      </w:r>
      <w:r w:rsidRPr="00E3234C">
        <w:rPr>
          <w:spacing w:val="45"/>
        </w:rPr>
        <w:t xml:space="preserve"> </w:t>
      </w:r>
      <w:r w:rsidRPr="00E3234C">
        <w:t>ramach</w:t>
      </w:r>
      <w:r w:rsidRPr="00E3234C">
        <w:rPr>
          <w:spacing w:val="45"/>
        </w:rPr>
        <w:t xml:space="preserve"> </w:t>
      </w:r>
      <w:r w:rsidRPr="00E3234C">
        <w:t>części</w:t>
      </w:r>
      <w:r w:rsidRPr="00E3234C">
        <w:rPr>
          <w:spacing w:val="45"/>
        </w:rPr>
        <w:t xml:space="preserve"> </w:t>
      </w:r>
      <w:r w:rsidRPr="00E3234C">
        <w:t>46</w:t>
      </w:r>
      <w:r w:rsidRPr="00E3234C">
        <w:rPr>
          <w:spacing w:val="44"/>
        </w:rPr>
        <w:t xml:space="preserve"> </w:t>
      </w:r>
      <w:r w:rsidRPr="00E3234C">
        <w:t>–</w:t>
      </w:r>
      <w:r w:rsidRPr="00E3234C">
        <w:rPr>
          <w:spacing w:val="44"/>
        </w:rPr>
        <w:t xml:space="preserve"> </w:t>
      </w:r>
      <w:r w:rsidRPr="00E3234C">
        <w:t>Zdrowie.</w:t>
      </w:r>
      <w:r w:rsidRPr="00E3234C">
        <w:rPr>
          <w:spacing w:val="45"/>
        </w:rPr>
        <w:t xml:space="preserve"> </w:t>
      </w:r>
      <w:r w:rsidRPr="00E3234C">
        <w:t>W</w:t>
      </w:r>
      <w:r w:rsidRPr="00E3234C">
        <w:rPr>
          <w:spacing w:val="45"/>
        </w:rPr>
        <w:t xml:space="preserve"> </w:t>
      </w:r>
      <w:r w:rsidRPr="00E3234C">
        <w:t>ramach</w:t>
      </w:r>
      <w:r w:rsidRPr="00E3234C">
        <w:rPr>
          <w:spacing w:val="45"/>
        </w:rPr>
        <w:t xml:space="preserve"> </w:t>
      </w:r>
      <w:r w:rsidRPr="00E3234C">
        <w:t>Programu przewiduje się realizację zadań o charakterze bieżącym i inwestycyjnym</w:t>
      </w:r>
      <w:r w:rsidRPr="00E3234C">
        <w:rPr>
          <w:spacing w:val="11"/>
        </w:rPr>
        <w:t xml:space="preserve"> </w:t>
      </w:r>
      <w:r w:rsidRPr="00E3234C">
        <w:t>(majątkowym).</w:t>
      </w:r>
      <w:r w:rsidRPr="00E3234C">
        <w:rPr>
          <w:w w:val="99"/>
        </w:rPr>
        <w:t xml:space="preserve"> </w:t>
      </w:r>
    </w:p>
    <w:p w14:paraId="74A81AB8" w14:textId="276A60A5" w:rsidR="00162AAD" w:rsidRPr="00F274D0" w:rsidRDefault="0090073F" w:rsidP="00F274D0">
      <w:pPr>
        <w:pStyle w:val="Akapitzlist"/>
        <w:widowControl w:val="0"/>
        <w:tabs>
          <w:tab w:val="left" w:pos="284"/>
        </w:tabs>
        <w:spacing w:after="0"/>
        <w:ind w:left="284"/>
        <w:contextualSpacing w:val="0"/>
        <w:jc w:val="both"/>
      </w:pPr>
      <w:r>
        <w:t>Minister właściwy do spraw zdrowia wskaże w rocznych zestawieniach działań, przyjmowanych przez ministra właściwego do spraw zdrowia po przyjęciu przez Rząd ustawy budżetowej na dany rok budżetowy, podział środków finansowych między poszczególne zadania Programu oraz sposób i zakres ich realizacji.</w:t>
      </w:r>
    </w:p>
    <w:p w14:paraId="7015EF2A" w14:textId="77777777" w:rsidR="00FB7A4B" w:rsidRPr="00F274D0" w:rsidRDefault="00E3234C" w:rsidP="00216956">
      <w:pPr>
        <w:pStyle w:val="Akapitzlist"/>
        <w:widowControl w:val="0"/>
        <w:numPr>
          <w:ilvl w:val="0"/>
          <w:numId w:val="27"/>
        </w:numPr>
        <w:tabs>
          <w:tab w:val="left" w:pos="284"/>
        </w:tabs>
        <w:spacing w:after="0"/>
        <w:ind w:left="284" w:firstLine="0"/>
        <w:contextualSpacing w:val="0"/>
        <w:jc w:val="both"/>
        <w:rPr>
          <w:rFonts w:eastAsia="Times New Roman"/>
          <w:sz w:val="24"/>
          <w:szCs w:val="24"/>
        </w:rPr>
      </w:pPr>
      <w:r w:rsidRPr="00B3525A">
        <w:rPr>
          <w:b/>
          <w:sz w:val="24"/>
        </w:rPr>
        <w:t>Zadania</w:t>
      </w:r>
      <w:r w:rsidR="00FB7A4B">
        <w:rPr>
          <w:b/>
          <w:sz w:val="24"/>
        </w:rPr>
        <w:t xml:space="preserve"> o charakterze </w:t>
      </w:r>
      <w:r w:rsidRPr="00FB7A4B">
        <w:rPr>
          <w:b/>
          <w:sz w:val="24"/>
        </w:rPr>
        <w:t>bieżąc</w:t>
      </w:r>
      <w:r w:rsidR="00FB7A4B">
        <w:rPr>
          <w:b/>
          <w:sz w:val="24"/>
        </w:rPr>
        <w:t>ym</w:t>
      </w:r>
      <w:r w:rsidR="00FB7A4B">
        <w:rPr>
          <w:sz w:val="24"/>
        </w:rPr>
        <w:t xml:space="preserve"> </w:t>
      </w:r>
    </w:p>
    <w:p w14:paraId="507E772B" w14:textId="247C0EB0" w:rsidR="00E3234C" w:rsidRPr="00E3234C" w:rsidRDefault="00FB7A4B" w:rsidP="005C071A">
      <w:pPr>
        <w:pStyle w:val="Akapitzlist"/>
        <w:widowControl w:val="0"/>
        <w:tabs>
          <w:tab w:val="left" w:pos="284"/>
        </w:tabs>
        <w:spacing w:after="0"/>
        <w:ind w:left="284"/>
        <w:contextualSpacing w:val="0"/>
        <w:jc w:val="both"/>
        <w:rPr>
          <w:rFonts w:eastAsia="Times New Roman"/>
        </w:rPr>
      </w:pPr>
      <w:r>
        <w:rPr>
          <w:sz w:val="24"/>
        </w:rPr>
        <w:t xml:space="preserve">W ramach realizacji zadań Programu mających charakter zadań bieżących, np. </w:t>
      </w:r>
      <w:r w:rsidR="00C7075B">
        <w:rPr>
          <w:sz w:val="24"/>
        </w:rPr>
        <w:t xml:space="preserve">prowadzenie </w:t>
      </w:r>
      <w:r>
        <w:rPr>
          <w:sz w:val="24"/>
        </w:rPr>
        <w:t>s</w:t>
      </w:r>
      <w:r w:rsidR="00C7075B">
        <w:rPr>
          <w:sz w:val="24"/>
        </w:rPr>
        <w:t>zkoleń</w:t>
      </w:r>
      <w:r>
        <w:rPr>
          <w:sz w:val="24"/>
        </w:rPr>
        <w:t>, działania na rzecz wdrażania nowych metod przeszczepiania, czy działania edukacyjno</w:t>
      </w:r>
      <w:r w:rsidR="0090073F">
        <w:rPr>
          <w:sz w:val="24"/>
        </w:rPr>
        <w:t>-</w:t>
      </w:r>
      <w:r>
        <w:rPr>
          <w:sz w:val="24"/>
        </w:rPr>
        <w:t xml:space="preserve">informacyjne zakłada się </w:t>
      </w:r>
      <w:r w:rsidR="00C7075B">
        <w:rPr>
          <w:sz w:val="24"/>
        </w:rPr>
        <w:t xml:space="preserve">ich </w:t>
      </w:r>
      <w:r w:rsidR="00B26016">
        <w:rPr>
          <w:sz w:val="24"/>
        </w:rPr>
        <w:t>realizacj</w:t>
      </w:r>
      <w:r w:rsidR="00333E49">
        <w:rPr>
          <w:sz w:val="24"/>
        </w:rPr>
        <w:t>ę</w:t>
      </w:r>
      <w:r w:rsidR="00B26016">
        <w:rPr>
          <w:sz w:val="24"/>
        </w:rPr>
        <w:t xml:space="preserve"> i </w:t>
      </w:r>
      <w:r>
        <w:rPr>
          <w:sz w:val="24"/>
        </w:rPr>
        <w:t>finansowanie</w:t>
      </w:r>
      <w:r w:rsidR="00C7075B">
        <w:rPr>
          <w:sz w:val="24"/>
        </w:rPr>
        <w:t xml:space="preserve"> </w:t>
      </w:r>
      <w:r>
        <w:rPr>
          <w:sz w:val="24"/>
        </w:rPr>
        <w:t xml:space="preserve">w </w:t>
      </w:r>
      <w:r w:rsidR="00333E49">
        <w:rPr>
          <w:sz w:val="24"/>
        </w:rPr>
        <w:t xml:space="preserve">różnych edycjach uzależnionych od </w:t>
      </w:r>
      <w:r w:rsidR="003B533D">
        <w:rPr>
          <w:sz w:val="24"/>
        </w:rPr>
        <w:t>rodzaju zadania</w:t>
      </w:r>
      <w:r w:rsidR="00AE450A">
        <w:rPr>
          <w:sz w:val="24"/>
        </w:rPr>
        <w:t>/działania</w:t>
      </w:r>
      <w:r w:rsidR="003B533D">
        <w:rPr>
          <w:sz w:val="24"/>
        </w:rPr>
        <w:t xml:space="preserve">, przy czym okres realizacji zadania wskazywany będzie </w:t>
      </w:r>
      <w:r w:rsidR="00162AAD">
        <w:rPr>
          <w:sz w:val="24"/>
        </w:rPr>
        <w:t>w ogłoszeniach konkur</w:t>
      </w:r>
      <w:r w:rsidR="00AE450A">
        <w:rPr>
          <w:sz w:val="24"/>
        </w:rPr>
        <w:t>s</w:t>
      </w:r>
      <w:r w:rsidR="00162AAD">
        <w:rPr>
          <w:sz w:val="24"/>
        </w:rPr>
        <w:t>ów ofert</w:t>
      </w:r>
      <w:r w:rsidR="003B533D">
        <w:rPr>
          <w:sz w:val="24"/>
        </w:rPr>
        <w:t xml:space="preserve">, jeżeli wybór realizatora następować będzie w trybie konkursu ofert, lub </w:t>
      </w:r>
      <w:r w:rsidR="00AE450A">
        <w:rPr>
          <w:sz w:val="24"/>
        </w:rPr>
        <w:t xml:space="preserve">upoważnieniach, jeżeli zadanie/działanie zostanie powierzone </w:t>
      </w:r>
      <w:r w:rsidR="00AE450A" w:rsidRPr="00E72A63">
        <w:rPr>
          <w:sz w:val="24"/>
          <w:szCs w:val="24"/>
        </w:rPr>
        <w:t>jednostce podległej ministrowi właściwemu do spraw zdrowia lub przez niego nadzorowanej</w:t>
      </w:r>
      <w:r w:rsidR="00AE450A">
        <w:rPr>
          <w:sz w:val="24"/>
          <w:szCs w:val="24"/>
        </w:rPr>
        <w:t>.</w:t>
      </w:r>
      <w:r w:rsidR="00B26016">
        <w:rPr>
          <w:sz w:val="24"/>
        </w:rPr>
        <w:t xml:space="preserve"> Po wyborze</w:t>
      </w:r>
      <w:r w:rsidR="00AE450A">
        <w:rPr>
          <w:sz w:val="24"/>
        </w:rPr>
        <w:t>,</w:t>
      </w:r>
      <w:r w:rsidR="00B26016">
        <w:rPr>
          <w:sz w:val="24"/>
        </w:rPr>
        <w:t xml:space="preserve"> </w:t>
      </w:r>
      <w:r w:rsidR="00AE450A">
        <w:rPr>
          <w:sz w:val="24"/>
        </w:rPr>
        <w:t xml:space="preserve">w trybie konkursu ofert, </w:t>
      </w:r>
      <w:r w:rsidR="00B26016">
        <w:rPr>
          <w:sz w:val="24"/>
        </w:rPr>
        <w:t>realizatora</w:t>
      </w:r>
      <w:r w:rsidR="00AE450A">
        <w:rPr>
          <w:sz w:val="24"/>
        </w:rPr>
        <w:t xml:space="preserve"> </w:t>
      </w:r>
      <w:r w:rsidR="00B26016">
        <w:rPr>
          <w:sz w:val="24"/>
        </w:rPr>
        <w:t xml:space="preserve">zadania będą zawierane umowy </w:t>
      </w:r>
      <w:r w:rsidR="00AE450A">
        <w:rPr>
          <w:sz w:val="24"/>
        </w:rPr>
        <w:t>wieloletnie, o ile to będzie możliwe na cały</w:t>
      </w:r>
      <w:r w:rsidR="00B26016">
        <w:rPr>
          <w:sz w:val="24"/>
        </w:rPr>
        <w:t xml:space="preserve"> okres realizacji zadania, przy założeniu podpisywania aneksów dotyczących poziomu finansowania w </w:t>
      </w:r>
      <w:r w:rsidR="00333E49">
        <w:rPr>
          <w:sz w:val="24"/>
        </w:rPr>
        <w:t>latach następujących</w:t>
      </w:r>
      <w:r w:rsidR="00B26016">
        <w:rPr>
          <w:sz w:val="24"/>
        </w:rPr>
        <w:t xml:space="preserve"> po roku zawarcia umowy. Pozwoli to na nieprzerwaną realizację zadań Programu</w:t>
      </w:r>
      <w:r w:rsidR="00333E49">
        <w:rPr>
          <w:sz w:val="24"/>
        </w:rPr>
        <w:t>, np. zadań dotyczących świadczeń zdrowotnych</w:t>
      </w:r>
      <w:r w:rsidR="00B26016">
        <w:rPr>
          <w:sz w:val="24"/>
        </w:rPr>
        <w:t>. W przypadku zadań Programu, które zostały na mocy Programu powierzone realizacji jednostkom podległym ministrowi właściwemu do spraw zdrowia lub przez niego nadzorowanym kierownik jednostki</w:t>
      </w:r>
      <w:r w:rsidR="00333E49">
        <w:rPr>
          <w:sz w:val="24"/>
        </w:rPr>
        <w:t xml:space="preserve"> będzie odpowiedzialny </w:t>
      </w:r>
      <w:r w:rsidR="00AE450A">
        <w:rPr>
          <w:sz w:val="24"/>
        </w:rPr>
        <w:t>za realizację danego zadania/ działania</w:t>
      </w:r>
      <w:r w:rsidR="00BB28A0">
        <w:rPr>
          <w:sz w:val="24"/>
        </w:rPr>
        <w:t>, a zadanie będzie finansowane z budżetu państwa w części której dysponentem jest Minister Zdrowia za pośrednictwem danej jednostki.</w:t>
      </w:r>
    </w:p>
    <w:p w14:paraId="1EAE8364" w14:textId="77777777" w:rsidR="00E3234C" w:rsidRPr="00E3234C" w:rsidRDefault="00E3234C" w:rsidP="005C071A">
      <w:pPr>
        <w:pStyle w:val="Akapitzlist"/>
        <w:widowControl w:val="0"/>
        <w:numPr>
          <w:ilvl w:val="0"/>
          <w:numId w:val="27"/>
        </w:numPr>
        <w:tabs>
          <w:tab w:val="left" w:pos="284"/>
        </w:tabs>
        <w:spacing w:before="240" w:after="0"/>
        <w:ind w:left="284" w:firstLine="0"/>
        <w:contextualSpacing w:val="0"/>
        <w:jc w:val="both"/>
        <w:rPr>
          <w:rFonts w:eastAsia="Times New Roman"/>
          <w:sz w:val="24"/>
          <w:szCs w:val="24"/>
        </w:rPr>
      </w:pPr>
      <w:r w:rsidRPr="00E33D1D">
        <w:rPr>
          <w:rFonts w:eastAsia="Times New Roman"/>
          <w:b/>
          <w:sz w:val="24"/>
          <w:szCs w:val="24"/>
        </w:rPr>
        <w:t xml:space="preserve">Zadania </w:t>
      </w:r>
      <w:r w:rsidR="00FB7A4B">
        <w:rPr>
          <w:rFonts w:eastAsia="Times New Roman"/>
          <w:b/>
          <w:sz w:val="24"/>
          <w:szCs w:val="24"/>
        </w:rPr>
        <w:t xml:space="preserve">o charakterze </w:t>
      </w:r>
      <w:r w:rsidRPr="00E33D1D">
        <w:rPr>
          <w:rFonts w:eastAsia="Times New Roman"/>
          <w:b/>
          <w:sz w:val="24"/>
          <w:szCs w:val="24"/>
        </w:rPr>
        <w:t>inwestycyjn</w:t>
      </w:r>
      <w:r w:rsidR="00FB7A4B">
        <w:rPr>
          <w:rFonts w:eastAsia="Times New Roman"/>
          <w:b/>
          <w:sz w:val="24"/>
          <w:szCs w:val="24"/>
        </w:rPr>
        <w:t>ym</w:t>
      </w:r>
      <w:r w:rsidRPr="00E33D1D">
        <w:rPr>
          <w:rFonts w:eastAsia="Times New Roman"/>
          <w:b/>
          <w:sz w:val="24"/>
          <w:szCs w:val="24"/>
        </w:rPr>
        <w:t xml:space="preserve"> (majątkowe)</w:t>
      </w:r>
      <w:r w:rsidRPr="00E3234C">
        <w:rPr>
          <w:rFonts w:eastAsia="Times New Roman"/>
          <w:sz w:val="24"/>
          <w:szCs w:val="24"/>
        </w:rPr>
        <w:t xml:space="preserve"> </w:t>
      </w:r>
    </w:p>
    <w:p w14:paraId="27F353D8" w14:textId="77777777" w:rsidR="00B26016" w:rsidRDefault="00B26016" w:rsidP="00B26016">
      <w:pPr>
        <w:widowControl w:val="0"/>
        <w:tabs>
          <w:tab w:val="left" w:pos="284"/>
        </w:tabs>
        <w:spacing w:after="0"/>
        <w:ind w:left="284"/>
        <w:jc w:val="both"/>
        <w:rPr>
          <w:sz w:val="24"/>
        </w:rPr>
      </w:pPr>
      <w:r>
        <w:rPr>
          <w:sz w:val="24"/>
        </w:rPr>
        <w:t>W ramach realizacji zadań Programu mających charakter zadań inwestycyjnych (majątkowych), tj.</w:t>
      </w:r>
      <w:r w:rsidR="006F2286">
        <w:rPr>
          <w:sz w:val="24"/>
        </w:rPr>
        <w:t>:</w:t>
      </w:r>
      <w:r>
        <w:rPr>
          <w:sz w:val="24"/>
        </w:rPr>
        <w:t xml:space="preserve"> </w:t>
      </w:r>
    </w:p>
    <w:p w14:paraId="3CE44801" w14:textId="4652B166" w:rsidR="00E3234C" w:rsidRPr="00B26016" w:rsidRDefault="00B26016" w:rsidP="00B26016">
      <w:pPr>
        <w:pStyle w:val="Akapitzlist"/>
        <w:widowControl w:val="0"/>
        <w:numPr>
          <w:ilvl w:val="0"/>
          <w:numId w:val="34"/>
        </w:numPr>
        <w:tabs>
          <w:tab w:val="left" w:pos="284"/>
        </w:tabs>
        <w:spacing w:after="0"/>
        <w:jc w:val="both"/>
        <w:rPr>
          <w:sz w:val="24"/>
        </w:rPr>
      </w:pPr>
      <w:r>
        <w:rPr>
          <w:sz w:val="24"/>
        </w:rPr>
        <w:t>prac remontowo</w:t>
      </w:r>
      <w:r w:rsidR="005C071A">
        <w:rPr>
          <w:sz w:val="24"/>
        </w:rPr>
        <w:t>-</w:t>
      </w:r>
      <w:r>
        <w:rPr>
          <w:sz w:val="24"/>
        </w:rPr>
        <w:t>budowlanych</w:t>
      </w:r>
      <w:r w:rsidR="006F2286">
        <w:rPr>
          <w:sz w:val="24"/>
        </w:rPr>
        <w:t>;</w:t>
      </w:r>
    </w:p>
    <w:p w14:paraId="1CAB3398" w14:textId="3D2E5D50" w:rsidR="00D97C02" w:rsidRDefault="00B26016" w:rsidP="00216956">
      <w:pPr>
        <w:pStyle w:val="Akapitzlist"/>
        <w:widowControl w:val="0"/>
        <w:numPr>
          <w:ilvl w:val="0"/>
          <w:numId w:val="34"/>
        </w:numPr>
        <w:tabs>
          <w:tab w:val="left" w:pos="284"/>
        </w:tabs>
        <w:spacing w:after="0"/>
        <w:jc w:val="both"/>
        <w:rPr>
          <w:sz w:val="24"/>
        </w:rPr>
      </w:pPr>
      <w:r>
        <w:rPr>
          <w:sz w:val="24"/>
        </w:rPr>
        <w:t>zakupów</w:t>
      </w:r>
      <w:r w:rsidR="00E3234C" w:rsidRPr="00E3234C">
        <w:rPr>
          <w:sz w:val="24"/>
        </w:rPr>
        <w:t xml:space="preserve"> sprzętu </w:t>
      </w:r>
      <w:r>
        <w:rPr>
          <w:sz w:val="24"/>
        </w:rPr>
        <w:t xml:space="preserve">i aparatury </w:t>
      </w:r>
      <w:r w:rsidR="00E3234C" w:rsidRPr="00E3234C">
        <w:rPr>
          <w:sz w:val="24"/>
        </w:rPr>
        <w:t xml:space="preserve">dla ośrodków </w:t>
      </w:r>
      <w:r>
        <w:rPr>
          <w:sz w:val="24"/>
        </w:rPr>
        <w:t>przeszczepiających narządy, tkanki i</w:t>
      </w:r>
      <w:r w:rsidR="005C071A">
        <w:rPr>
          <w:sz w:val="24"/>
        </w:rPr>
        <w:t> </w:t>
      </w:r>
      <w:r>
        <w:rPr>
          <w:sz w:val="24"/>
        </w:rPr>
        <w:t>komórki</w:t>
      </w:r>
      <w:r w:rsidR="00E3234C" w:rsidRPr="00E3234C">
        <w:rPr>
          <w:sz w:val="24"/>
        </w:rPr>
        <w:t>, banków</w:t>
      </w:r>
      <w:r w:rsidR="00E3234C" w:rsidRPr="00E33D1D">
        <w:rPr>
          <w:sz w:val="24"/>
        </w:rPr>
        <w:t xml:space="preserve"> </w:t>
      </w:r>
      <w:r w:rsidR="00E3234C" w:rsidRPr="00E3234C">
        <w:rPr>
          <w:sz w:val="24"/>
        </w:rPr>
        <w:t>tkanek</w:t>
      </w:r>
      <w:r w:rsidR="00E3234C" w:rsidRPr="00E33D1D">
        <w:rPr>
          <w:sz w:val="24"/>
        </w:rPr>
        <w:t xml:space="preserve"> </w:t>
      </w:r>
      <w:r w:rsidR="00E3234C" w:rsidRPr="00E3234C">
        <w:rPr>
          <w:sz w:val="24"/>
        </w:rPr>
        <w:t>i</w:t>
      </w:r>
      <w:r w:rsidR="00E3234C" w:rsidRPr="00E33D1D">
        <w:rPr>
          <w:sz w:val="24"/>
        </w:rPr>
        <w:t xml:space="preserve"> </w:t>
      </w:r>
      <w:r w:rsidR="00E3234C" w:rsidRPr="00E3234C">
        <w:rPr>
          <w:sz w:val="24"/>
        </w:rPr>
        <w:t>komórek</w:t>
      </w:r>
      <w:r w:rsidR="00E3234C" w:rsidRPr="00E33D1D">
        <w:rPr>
          <w:sz w:val="24"/>
        </w:rPr>
        <w:t xml:space="preserve"> </w:t>
      </w:r>
      <w:r w:rsidR="00E3234C" w:rsidRPr="00E3234C">
        <w:rPr>
          <w:sz w:val="24"/>
        </w:rPr>
        <w:t>lub</w:t>
      </w:r>
      <w:r w:rsidR="00E3234C" w:rsidRPr="00E33D1D">
        <w:rPr>
          <w:sz w:val="24"/>
        </w:rPr>
        <w:t xml:space="preserve"> </w:t>
      </w:r>
      <w:r w:rsidR="00E3234C" w:rsidRPr="00E3234C">
        <w:rPr>
          <w:sz w:val="24"/>
        </w:rPr>
        <w:t>medycznych</w:t>
      </w:r>
      <w:r w:rsidR="00E3234C" w:rsidRPr="00E33D1D">
        <w:rPr>
          <w:sz w:val="24"/>
        </w:rPr>
        <w:t xml:space="preserve"> </w:t>
      </w:r>
      <w:r w:rsidR="00E3234C" w:rsidRPr="00E3234C">
        <w:rPr>
          <w:sz w:val="24"/>
        </w:rPr>
        <w:t>laboratoriów</w:t>
      </w:r>
      <w:r w:rsidR="00E3234C" w:rsidRPr="00E33D1D">
        <w:rPr>
          <w:sz w:val="24"/>
        </w:rPr>
        <w:t xml:space="preserve"> </w:t>
      </w:r>
      <w:r w:rsidR="00E3234C" w:rsidRPr="00E3234C">
        <w:rPr>
          <w:sz w:val="24"/>
        </w:rPr>
        <w:t>diagnostycznych</w:t>
      </w:r>
      <w:r w:rsidR="00E3234C" w:rsidRPr="00E33D1D">
        <w:rPr>
          <w:sz w:val="24"/>
        </w:rPr>
        <w:t xml:space="preserve"> </w:t>
      </w:r>
      <w:r w:rsidR="00E3234C" w:rsidRPr="00E3234C">
        <w:rPr>
          <w:sz w:val="24"/>
        </w:rPr>
        <w:t>testujących</w:t>
      </w:r>
      <w:r w:rsidR="00E3234C" w:rsidRPr="00E33D1D">
        <w:rPr>
          <w:sz w:val="24"/>
        </w:rPr>
        <w:t xml:space="preserve"> </w:t>
      </w:r>
      <w:r w:rsidR="00E3234C" w:rsidRPr="00E3234C">
        <w:rPr>
          <w:sz w:val="24"/>
        </w:rPr>
        <w:t>komórki,</w:t>
      </w:r>
      <w:r w:rsidR="00E3234C" w:rsidRPr="00E33D1D">
        <w:rPr>
          <w:sz w:val="24"/>
        </w:rPr>
        <w:t xml:space="preserve"> </w:t>
      </w:r>
      <w:r w:rsidR="00E3234C" w:rsidRPr="00E3234C">
        <w:rPr>
          <w:sz w:val="24"/>
        </w:rPr>
        <w:t>tkanki</w:t>
      </w:r>
      <w:r w:rsidR="00E3234C" w:rsidRPr="00E33D1D">
        <w:rPr>
          <w:sz w:val="24"/>
        </w:rPr>
        <w:t xml:space="preserve"> </w:t>
      </w:r>
      <w:r w:rsidR="00E3234C" w:rsidRPr="00E3234C">
        <w:rPr>
          <w:sz w:val="24"/>
        </w:rPr>
        <w:t>lub</w:t>
      </w:r>
      <w:r w:rsidR="00E3234C" w:rsidRPr="00E33D1D">
        <w:rPr>
          <w:sz w:val="24"/>
        </w:rPr>
        <w:t xml:space="preserve"> </w:t>
      </w:r>
      <w:r w:rsidR="00E3234C" w:rsidRPr="00E3234C">
        <w:rPr>
          <w:sz w:val="24"/>
        </w:rPr>
        <w:t>narządy</w:t>
      </w:r>
      <w:r w:rsidR="00D97C02">
        <w:rPr>
          <w:sz w:val="24"/>
        </w:rPr>
        <w:t>;</w:t>
      </w:r>
    </w:p>
    <w:p w14:paraId="6EE710E7" w14:textId="547126D9" w:rsidR="00B26016" w:rsidRDefault="00D97C02" w:rsidP="00D97C02">
      <w:pPr>
        <w:pStyle w:val="Akapitzlist"/>
        <w:widowControl w:val="0"/>
        <w:numPr>
          <w:ilvl w:val="0"/>
          <w:numId w:val="34"/>
        </w:numPr>
        <w:tabs>
          <w:tab w:val="left" w:pos="284"/>
        </w:tabs>
        <w:spacing w:after="0"/>
        <w:jc w:val="both"/>
        <w:rPr>
          <w:sz w:val="24"/>
        </w:rPr>
      </w:pPr>
      <w:r w:rsidRPr="00D97C02">
        <w:rPr>
          <w:sz w:val="24"/>
        </w:rPr>
        <w:t>zakup</w:t>
      </w:r>
      <w:r>
        <w:rPr>
          <w:sz w:val="24"/>
        </w:rPr>
        <w:t>ów</w:t>
      </w:r>
      <w:r w:rsidRPr="00D97C02">
        <w:rPr>
          <w:sz w:val="24"/>
        </w:rPr>
        <w:t xml:space="preserve"> zasobów, w tym informatycznych, umożliwiających śledzenie losów komórek i tkanek</w:t>
      </w:r>
      <w:r w:rsidR="005566E3">
        <w:rPr>
          <w:sz w:val="24"/>
        </w:rPr>
        <w:t>;</w:t>
      </w:r>
    </w:p>
    <w:p w14:paraId="13EC34B1" w14:textId="50582D95" w:rsidR="005566E3" w:rsidRDefault="005566E3" w:rsidP="005566E3">
      <w:pPr>
        <w:pStyle w:val="Akapitzlist"/>
        <w:widowControl w:val="0"/>
        <w:numPr>
          <w:ilvl w:val="0"/>
          <w:numId w:val="34"/>
        </w:numPr>
        <w:tabs>
          <w:tab w:val="left" w:pos="284"/>
        </w:tabs>
        <w:spacing w:after="0"/>
        <w:jc w:val="both"/>
        <w:rPr>
          <w:sz w:val="24"/>
        </w:rPr>
      </w:pPr>
      <w:r w:rsidRPr="005566E3">
        <w:rPr>
          <w:sz w:val="24"/>
        </w:rPr>
        <w:t>rozwój i doskonalenie oraz modernizacja ustawowych rejestrów transplantacyjnych, w tym w zakresie umożliwiającym monitorowanie jakości świadczeń w</w:t>
      </w:r>
      <w:r w:rsidR="005C071A">
        <w:rPr>
          <w:sz w:val="24"/>
        </w:rPr>
        <w:t> </w:t>
      </w:r>
      <w:r w:rsidRPr="005566E3">
        <w:rPr>
          <w:sz w:val="24"/>
        </w:rPr>
        <w:t>transplantologii.</w:t>
      </w:r>
    </w:p>
    <w:p w14:paraId="31806115" w14:textId="23BD2F1A" w:rsidR="00E3234C" w:rsidRPr="00E3234C" w:rsidRDefault="00D97C02" w:rsidP="00333E49">
      <w:pPr>
        <w:widowControl w:val="0"/>
        <w:tabs>
          <w:tab w:val="left" w:pos="284"/>
        </w:tabs>
        <w:spacing w:after="0"/>
        <w:ind w:left="284"/>
        <w:jc w:val="both"/>
        <w:rPr>
          <w:sz w:val="24"/>
          <w:szCs w:val="24"/>
        </w:rPr>
      </w:pPr>
      <w:r>
        <w:rPr>
          <w:sz w:val="24"/>
        </w:rPr>
        <w:lastRenderedPageBreak/>
        <w:t>Z</w:t>
      </w:r>
      <w:r w:rsidR="00F52F38">
        <w:rPr>
          <w:sz w:val="24"/>
        </w:rPr>
        <w:t>akłada się</w:t>
      </w:r>
      <w:r>
        <w:rPr>
          <w:sz w:val="24"/>
        </w:rPr>
        <w:t>, że działania opisane w punkcie 1 i 2 będą</w:t>
      </w:r>
      <w:r w:rsidR="00F52F38">
        <w:rPr>
          <w:sz w:val="24"/>
        </w:rPr>
        <w:t xml:space="preserve"> realiz</w:t>
      </w:r>
      <w:r>
        <w:rPr>
          <w:sz w:val="24"/>
        </w:rPr>
        <w:t>owane</w:t>
      </w:r>
      <w:r w:rsidR="00E3234C" w:rsidRPr="00B26016">
        <w:rPr>
          <w:sz w:val="24"/>
        </w:rPr>
        <w:t xml:space="preserve"> w 2-letnich </w:t>
      </w:r>
      <w:r w:rsidR="00BB28A0">
        <w:rPr>
          <w:sz w:val="24"/>
        </w:rPr>
        <w:t>lub</w:t>
      </w:r>
      <w:r w:rsidR="00333E49">
        <w:rPr>
          <w:sz w:val="24"/>
        </w:rPr>
        <w:t xml:space="preserve"> </w:t>
      </w:r>
      <w:r w:rsidR="005C071A">
        <w:rPr>
          <w:sz w:val="24"/>
        </w:rPr>
        <w:br/>
      </w:r>
      <w:r w:rsidR="00333E49">
        <w:rPr>
          <w:sz w:val="24"/>
        </w:rPr>
        <w:t>3</w:t>
      </w:r>
      <w:r w:rsidR="005C071A">
        <w:rPr>
          <w:sz w:val="24"/>
        </w:rPr>
        <w:t>-</w:t>
      </w:r>
      <w:r w:rsidR="00333E49">
        <w:rPr>
          <w:sz w:val="24"/>
        </w:rPr>
        <w:t xml:space="preserve">letnich </w:t>
      </w:r>
      <w:r w:rsidR="006A7324">
        <w:rPr>
          <w:sz w:val="24"/>
        </w:rPr>
        <w:t>edycjach</w:t>
      </w:r>
      <w:r w:rsidR="00333E49">
        <w:rPr>
          <w:sz w:val="24"/>
        </w:rPr>
        <w:t xml:space="preserve">, przy czym realizatorzy tych zadań </w:t>
      </w:r>
      <w:r w:rsidR="006A7324">
        <w:rPr>
          <w:sz w:val="24"/>
          <w:szCs w:val="24"/>
        </w:rPr>
        <w:t>zobowiązani będą do współudziału w finansowaniu zarówno prac remontowo-</w:t>
      </w:r>
      <w:r w:rsidR="00B84C76">
        <w:rPr>
          <w:sz w:val="24"/>
          <w:szCs w:val="24"/>
        </w:rPr>
        <w:t xml:space="preserve">budowlanych </w:t>
      </w:r>
      <w:r w:rsidR="006A7324">
        <w:rPr>
          <w:sz w:val="24"/>
          <w:szCs w:val="24"/>
        </w:rPr>
        <w:t>jak i zakupu sprzętu i aparatury. Zakłada się, że poziom współfinansowania ze strony realizatorów nie powinien być mniejszy aniżeli 15% wartości zadania</w:t>
      </w:r>
      <w:r w:rsidR="00AE450A">
        <w:rPr>
          <w:sz w:val="24"/>
          <w:szCs w:val="24"/>
        </w:rPr>
        <w:t xml:space="preserve"> (wysokości środków, o które ubiegać się będzie podmiot składający ofertę w konkursie ofert</w:t>
      </w:r>
      <w:r w:rsidR="00B84C76">
        <w:rPr>
          <w:sz w:val="24"/>
          <w:szCs w:val="24"/>
        </w:rPr>
        <w:t xml:space="preserve"> a w konsekwencji wartości zadani</w:t>
      </w:r>
      <w:r w:rsidR="007973EF">
        <w:rPr>
          <w:sz w:val="24"/>
          <w:szCs w:val="24"/>
        </w:rPr>
        <w:t>a</w:t>
      </w:r>
      <w:r w:rsidR="00B84C76">
        <w:rPr>
          <w:sz w:val="24"/>
          <w:szCs w:val="24"/>
        </w:rPr>
        <w:t xml:space="preserve"> zrealizowanego</w:t>
      </w:r>
      <w:r w:rsidR="00AE450A">
        <w:rPr>
          <w:sz w:val="24"/>
          <w:szCs w:val="24"/>
        </w:rPr>
        <w:t>)</w:t>
      </w:r>
      <w:r w:rsidR="006A7324">
        <w:rPr>
          <w:sz w:val="24"/>
          <w:szCs w:val="24"/>
        </w:rPr>
        <w:t xml:space="preserve">. </w:t>
      </w:r>
      <w:r w:rsidR="00AE450A">
        <w:rPr>
          <w:sz w:val="24"/>
          <w:szCs w:val="24"/>
        </w:rPr>
        <w:t xml:space="preserve"> Dodatkowo w ramach konkursów ofert na prace remontowo</w:t>
      </w:r>
      <w:r w:rsidR="005C071A">
        <w:rPr>
          <w:sz w:val="24"/>
          <w:szCs w:val="24"/>
        </w:rPr>
        <w:t>-</w:t>
      </w:r>
      <w:r w:rsidR="005C071A">
        <w:rPr>
          <w:sz w:val="24"/>
          <w:szCs w:val="24"/>
        </w:rPr>
        <w:br/>
        <w:t>-</w:t>
      </w:r>
      <w:r w:rsidR="00AE450A">
        <w:rPr>
          <w:sz w:val="24"/>
          <w:szCs w:val="24"/>
        </w:rPr>
        <w:t>budowlane będzie organizowane wysłuchanie publiczne, podczas którego potencjalny realizator będzie prezentował swoją ofertę łącznie z zamierzonymi efektami realizacji zadania inwestycyjnego.</w:t>
      </w:r>
    </w:p>
    <w:p w14:paraId="25194383" w14:textId="63567C43" w:rsidR="00E3234C" w:rsidRDefault="00E3234C" w:rsidP="00776FBA">
      <w:pPr>
        <w:pStyle w:val="Tekstpodstawowy"/>
        <w:tabs>
          <w:tab w:val="left" w:pos="284"/>
        </w:tabs>
        <w:spacing w:before="0" w:line="276" w:lineRule="auto"/>
        <w:ind w:left="284" w:right="0"/>
        <w:rPr>
          <w:rFonts w:asciiTheme="minorHAnsi" w:hAnsiTheme="minorHAnsi"/>
          <w:spacing w:val="-3"/>
          <w:lang w:val="pl-PL"/>
        </w:rPr>
      </w:pPr>
      <w:r w:rsidRPr="00E3234C">
        <w:rPr>
          <w:rFonts w:asciiTheme="minorHAnsi" w:hAnsiTheme="minorHAnsi"/>
          <w:lang w:val="pl-PL"/>
        </w:rPr>
        <w:t>Ze względu na wielokierunkowe działania w ramach Programu</w:t>
      </w:r>
      <w:r w:rsidR="00AE450A">
        <w:rPr>
          <w:rFonts w:asciiTheme="minorHAnsi" w:hAnsiTheme="minorHAnsi"/>
          <w:lang w:val="pl-PL"/>
        </w:rPr>
        <w:t>,</w:t>
      </w:r>
      <w:r w:rsidRPr="00E3234C">
        <w:rPr>
          <w:rFonts w:asciiTheme="minorHAnsi" w:hAnsiTheme="minorHAnsi"/>
          <w:lang w:val="pl-PL"/>
        </w:rPr>
        <w:t xml:space="preserve"> </w:t>
      </w:r>
      <w:r w:rsidR="006A7324">
        <w:rPr>
          <w:rFonts w:asciiTheme="minorHAnsi" w:hAnsiTheme="minorHAnsi"/>
          <w:lang w:val="pl-PL"/>
        </w:rPr>
        <w:t>w</w:t>
      </w:r>
      <w:r w:rsidR="005C071A">
        <w:rPr>
          <w:rFonts w:asciiTheme="minorHAnsi" w:hAnsiTheme="minorHAnsi"/>
          <w:lang w:val="pl-PL"/>
        </w:rPr>
        <w:t xml:space="preserve"> przypadku</w:t>
      </w:r>
      <w:r w:rsidR="003969F9">
        <w:rPr>
          <w:rFonts w:asciiTheme="minorHAnsi" w:hAnsiTheme="minorHAnsi"/>
          <w:lang w:val="pl-PL"/>
        </w:rPr>
        <w:t xml:space="preserve"> kiedy realizatorzy danego zadania będą wyłaniani w trybie konkursu ofert</w:t>
      </w:r>
      <w:r w:rsidR="00AE450A">
        <w:rPr>
          <w:rFonts w:asciiTheme="minorHAnsi" w:hAnsiTheme="minorHAnsi"/>
          <w:lang w:val="pl-PL"/>
        </w:rPr>
        <w:t>,</w:t>
      </w:r>
      <w:r w:rsidR="003969F9">
        <w:rPr>
          <w:rFonts w:asciiTheme="minorHAnsi" w:hAnsiTheme="minorHAnsi"/>
          <w:lang w:val="pl-PL"/>
        </w:rPr>
        <w:t xml:space="preserve"> d</w:t>
      </w:r>
      <w:r w:rsidRPr="00E3234C">
        <w:rPr>
          <w:rFonts w:asciiTheme="minorHAnsi" w:hAnsiTheme="minorHAnsi"/>
          <w:lang w:val="pl-PL"/>
        </w:rPr>
        <w:t xml:space="preserve">o </w:t>
      </w:r>
      <w:r w:rsidRPr="00E3234C">
        <w:rPr>
          <w:rFonts w:asciiTheme="minorHAnsi" w:hAnsiTheme="minorHAnsi"/>
          <w:spacing w:val="-3"/>
          <w:lang w:val="pl-PL"/>
        </w:rPr>
        <w:t xml:space="preserve">konkursu będzie mógł przystąpić </w:t>
      </w:r>
      <w:r w:rsidRPr="00E3234C">
        <w:rPr>
          <w:rFonts w:asciiTheme="minorHAnsi" w:hAnsiTheme="minorHAnsi"/>
          <w:lang w:val="pl-PL"/>
        </w:rPr>
        <w:t xml:space="preserve">każdy podmiot spełniający </w:t>
      </w:r>
      <w:r w:rsidRPr="00E3234C">
        <w:rPr>
          <w:rFonts w:asciiTheme="minorHAnsi" w:hAnsiTheme="minorHAnsi"/>
          <w:spacing w:val="-3"/>
          <w:lang w:val="pl-PL"/>
        </w:rPr>
        <w:t>kryteria wyboru</w:t>
      </w:r>
      <w:r w:rsidRPr="00E3234C">
        <w:rPr>
          <w:rFonts w:asciiTheme="minorHAnsi" w:hAnsiTheme="minorHAnsi"/>
          <w:spacing w:val="44"/>
          <w:lang w:val="pl-PL"/>
        </w:rPr>
        <w:t xml:space="preserve"> </w:t>
      </w:r>
      <w:r w:rsidRPr="00E3234C">
        <w:rPr>
          <w:rFonts w:asciiTheme="minorHAnsi" w:hAnsiTheme="minorHAnsi"/>
          <w:lang w:val="pl-PL"/>
        </w:rPr>
        <w:t>realizatora</w:t>
      </w:r>
      <w:r w:rsidR="003969F9">
        <w:rPr>
          <w:rFonts w:asciiTheme="minorHAnsi" w:hAnsiTheme="minorHAnsi"/>
          <w:lang w:val="pl-PL"/>
        </w:rPr>
        <w:t xml:space="preserve"> zawarte w</w:t>
      </w:r>
      <w:r w:rsidR="005C071A">
        <w:rPr>
          <w:rFonts w:asciiTheme="minorHAnsi" w:hAnsiTheme="minorHAnsi"/>
          <w:lang w:val="pl-PL"/>
        </w:rPr>
        <w:t> </w:t>
      </w:r>
      <w:r w:rsidR="003969F9">
        <w:rPr>
          <w:rFonts w:asciiTheme="minorHAnsi" w:hAnsiTheme="minorHAnsi"/>
          <w:lang w:val="pl-PL"/>
        </w:rPr>
        <w:t>ogłoszeniu o konkursie ofert</w:t>
      </w:r>
      <w:r w:rsidR="006A7324">
        <w:rPr>
          <w:rFonts w:asciiTheme="minorHAnsi" w:hAnsiTheme="minorHAnsi"/>
          <w:lang w:val="pl-PL"/>
        </w:rPr>
        <w:t>,</w:t>
      </w:r>
      <w:r w:rsidR="003969F9">
        <w:rPr>
          <w:rFonts w:asciiTheme="minorHAnsi" w:hAnsiTheme="minorHAnsi"/>
          <w:lang w:val="pl-PL"/>
        </w:rPr>
        <w:t xml:space="preserve"> w tym np. </w:t>
      </w:r>
      <w:r w:rsidRPr="00E3234C">
        <w:rPr>
          <w:rFonts w:asciiTheme="minorHAnsi" w:hAnsiTheme="minorHAnsi"/>
          <w:spacing w:val="-3"/>
          <w:lang w:val="pl-PL"/>
        </w:rPr>
        <w:t>podmiot</w:t>
      </w:r>
      <w:r w:rsidRPr="00E3234C">
        <w:rPr>
          <w:rFonts w:asciiTheme="minorHAnsi" w:hAnsiTheme="minorHAnsi"/>
          <w:spacing w:val="33"/>
          <w:lang w:val="pl-PL"/>
        </w:rPr>
        <w:t xml:space="preserve"> </w:t>
      </w:r>
      <w:r w:rsidRPr="00E3234C">
        <w:rPr>
          <w:rFonts w:asciiTheme="minorHAnsi" w:hAnsiTheme="minorHAnsi"/>
          <w:spacing w:val="-3"/>
          <w:lang w:val="pl-PL"/>
        </w:rPr>
        <w:t>leczniczy,</w:t>
      </w:r>
      <w:r w:rsidRPr="00E3234C">
        <w:rPr>
          <w:rFonts w:asciiTheme="minorHAnsi" w:hAnsiTheme="minorHAnsi"/>
          <w:spacing w:val="33"/>
          <w:lang w:val="pl-PL"/>
        </w:rPr>
        <w:t xml:space="preserve"> </w:t>
      </w:r>
      <w:r w:rsidRPr="00E3234C">
        <w:rPr>
          <w:rFonts w:asciiTheme="minorHAnsi" w:hAnsiTheme="minorHAnsi"/>
          <w:spacing w:val="-3"/>
          <w:lang w:val="pl-PL"/>
        </w:rPr>
        <w:t>instytut</w:t>
      </w:r>
      <w:r w:rsidRPr="00E3234C">
        <w:rPr>
          <w:rFonts w:asciiTheme="minorHAnsi" w:hAnsiTheme="minorHAnsi"/>
          <w:spacing w:val="35"/>
          <w:lang w:val="pl-PL"/>
        </w:rPr>
        <w:t xml:space="preserve"> </w:t>
      </w:r>
      <w:r w:rsidRPr="00E3234C">
        <w:rPr>
          <w:rFonts w:asciiTheme="minorHAnsi" w:hAnsiTheme="minorHAnsi"/>
          <w:spacing w:val="-3"/>
          <w:lang w:val="pl-PL"/>
        </w:rPr>
        <w:t>badawczy,</w:t>
      </w:r>
      <w:r w:rsidRPr="00E3234C">
        <w:rPr>
          <w:rFonts w:asciiTheme="minorHAnsi" w:hAnsiTheme="minorHAnsi"/>
          <w:spacing w:val="34"/>
          <w:lang w:val="pl-PL"/>
        </w:rPr>
        <w:t xml:space="preserve"> </w:t>
      </w:r>
      <w:r w:rsidRPr="00E3234C">
        <w:rPr>
          <w:rFonts w:asciiTheme="minorHAnsi" w:hAnsiTheme="minorHAnsi"/>
          <w:spacing w:val="-3"/>
          <w:lang w:val="pl-PL"/>
        </w:rPr>
        <w:t>akademia</w:t>
      </w:r>
      <w:r w:rsidRPr="00E3234C">
        <w:rPr>
          <w:rFonts w:asciiTheme="minorHAnsi" w:hAnsiTheme="minorHAnsi"/>
          <w:spacing w:val="33"/>
          <w:lang w:val="pl-PL"/>
        </w:rPr>
        <w:t xml:space="preserve"> </w:t>
      </w:r>
      <w:r w:rsidRPr="00E3234C">
        <w:rPr>
          <w:rFonts w:asciiTheme="minorHAnsi" w:hAnsiTheme="minorHAnsi"/>
          <w:spacing w:val="-3"/>
          <w:lang w:val="pl-PL"/>
        </w:rPr>
        <w:t>medyczna,</w:t>
      </w:r>
      <w:r w:rsidRPr="00E3234C">
        <w:rPr>
          <w:rFonts w:asciiTheme="minorHAnsi" w:hAnsiTheme="minorHAnsi"/>
          <w:spacing w:val="-58"/>
          <w:lang w:val="pl-PL"/>
        </w:rPr>
        <w:t xml:space="preserve"> </w:t>
      </w:r>
      <w:r w:rsidRPr="00E3234C">
        <w:rPr>
          <w:rFonts w:asciiTheme="minorHAnsi" w:hAnsiTheme="minorHAnsi"/>
          <w:spacing w:val="-3"/>
          <w:lang w:val="pl-PL"/>
        </w:rPr>
        <w:t xml:space="preserve">jednostka budżetowa </w:t>
      </w:r>
      <w:r w:rsidRPr="00E3234C">
        <w:rPr>
          <w:rFonts w:asciiTheme="minorHAnsi" w:hAnsiTheme="minorHAnsi"/>
          <w:lang w:val="pl-PL"/>
        </w:rPr>
        <w:t xml:space="preserve">podległa </w:t>
      </w:r>
      <w:r w:rsidRPr="00E3234C">
        <w:rPr>
          <w:rFonts w:asciiTheme="minorHAnsi" w:hAnsiTheme="minorHAnsi"/>
          <w:spacing w:val="-3"/>
          <w:lang w:val="pl-PL"/>
        </w:rPr>
        <w:t xml:space="preserve">ministrowi właściwemu </w:t>
      </w:r>
      <w:r w:rsidRPr="00E3234C">
        <w:rPr>
          <w:rFonts w:asciiTheme="minorHAnsi" w:hAnsiTheme="minorHAnsi"/>
          <w:lang w:val="pl-PL"/>
        </w:rPr>
        <w:t xml:space="preserve">do </w:t>
      </w:r>
      <w:r w:rsidRPr="00E3234C">
        <w:rPr>
          <w:rFonts w:asciiTheme="minorHAnsi" w:hAnsiTheme="minorHAnsi"/>
          <w:spacing w:val="-3"/>
          <w:lang w:val="pl-PL"/>
        </w:rPr>
        <w:t xml:space="preserve">spraw zdrowia, </w:t>
      </w:r>
      <w:r w:rsidRPr="00E3234C">
        <w:rPr>
          <w:rFonts w:asciiTheme="minorHAnsi" w:hAnsiTheme="minorHAnsi"/>
          <w:lang w:val="pl-PL"/>
        </w:rPr>
        <w:t>realizująca zadania</w:t>
      </w:r>
      <w:r w:rsidRPr="00E3234C">
        <w:rPr>
          <w:rFonts w:asciiTheme="minorHAnsi" w:hAnsiTheme="minorHAnsi"/>
          <w:spacing w:val="-9"/>
          <w:lang w:val="pl-PL"/>
        </w:rPr>
        <w:t xml:space="preserve"> </w:t>
      </w:r>
      <w:r w:rsidRPr="00E3234C">
        <w:rPr>
          <w:rFonts w:asciiTheme="minorHAnsi" w:hAnsiTheme="minorHAnsi"/>
          <w:lang w:val="pl-PL"/>
        </w:rPr>
        <w:t xml:space="preserve">w </w:t>
      </w:r>
      <w:r w:rsidRPr="00E3234C">
        <w:rPr>
          <w:rFonts w:asciiTheme="minorHAnsi" w:hAnsiTheme="minorHAnsi"/>
          <w:spacing w:val="-3"/>
          <w:lang w:val="pl-PL"/>
        </w:rPr>
        <w:t>zakresie ochrony</w:t>
      </w:r>
      <w:r w:rsidRPr="00E3234C">
        <w:rPr>
          <w:rFonts w:asciiTheme="minorHAnsi" w:hAnsiTheme="minorHAnsi"/>
          <w:spacing w:val="4"/>
          <w:lang w:val="pl-PL"/>
        </w:rPr>
        <w:t xml:space="preserve"> </w:t>
      </w:r>
      <w:r w:rsidRPr="00E3234C">
        <w:rPr>
          <w:rFonts w:asciiTheme="minorHAnsi" w:hAnsiTheme="minorHAnsi"/>
          <w:spacing w:val="-3"/>
          <w:lang w:val="pl-PL"/>
        </w:rPr>
        <w:t>zdrowia.</w:t>
      </w:r>
    </w:p>
    <w:p w14:paraId="553FCD1C" w14:textId="214B235B" w:rsidR="00227D16" w:rsidRDefault="00227D16" w:rsidP="005C5036">
      <w:pPr>
        <w:pStyle w:val="Tekstpodstawowy"/>
        <w:tabs>
          <w:tab w:val="left" w:pos="284"/>
        </w:tabs>
        <w:spacing w:line="276" w:lineRule="auto"/>
        <w:ind w:left="284"/>
        <w:rPr>
          <w:rFonts w:asciiTheme="minorHAnsi" w:hAnsiTheme="minorHAnsi"/>
          <w:lang w:val="pl-PL"/>
        </w:rPr>
      </w:pPr>
      <w:r>
        <w:rPr>
          <w:rFonts w:asciiTheme="minorHAnsi" w:hAnsiTheme="minorHAnsi"/>
          <w:lang w:val="pl-PL"/>
        </w:rPr>
        <w:t>Zadanie wymienione w punkcie 3 finansowane będzie z</w:t>
      </w:r>
      <w:r w:rsidRPr="00227D16">
        <w:rPr>
          <w:rFonts w:asciiTheme="minorHAnsi" w:hAnsiTheme="minorHAnsi"/>
          <w:lang w:val="pl-PL"/>
        </w:rPr>
        <w:t xml:space="preserve"> budżetu państwa, w części której dysponentem jest Minister Zdrowia za pośrednictwem Krajowego Centrum Bankowania Tk</w:t>
      </w:r>
      <w:r>
        <w:rPr>
          <w:rFonts w:asciiTheme="minorHAnsi" w:hAnsiTheme="minorHAnsi"/>
          <w:lang w:val="pl-PL"/>
        </w:rPr>
        <w:t xml:space="preserve">anek i Komórek. </w:t>
      </w:r>
      <w:r w:rsidRPr="00227D16">
        <w:rPr>
          <w:rFonts w:asciiTheme="minorHAnsi" w:hAnsiTheme="minorHAnsi"/>
          <w:lang w:val="pl-PL"/>
        </w:rPr>
        <w:t xml:space="preserve">Do wyboru dostawców sprzętu dla banków tkanek i komórek </w:t>
      </w:r>
      <w:r>
        <w:rPr>
          <w:rFonts w:asciiTheme="minorHAnsi" w:hAnsiTheme="minorHAnsi"/>
          <w:lang w:val="pl-PL"/>
        </w:rPr>
        <w:t xml:space="preserve">będą miały </w:t>
      </w:r>
      <w:r w:rsidRPr="00227D16">
        <w:rPr>
          <w:rFonts w:asciiTheme="minorHAnsi" w:hAnsiTheme="minorHAnsi"/>
          <w:lang w:val="pl-PL"/>
        </w:rPr>
        <w:t xml:space="preserve">zastosowanie przepisy ustawy </w:t>
      </w:r>
      <w:r w:rsidR="005C071A">
        <w:rPr>
          <w:rFonts w:asciiTheme="minorHAnsi" w:hAnsiTheme="minorHAnsi"/>
          <w:lang w:val="pl-PL"/>
        </w:rPr>
        <w:t xml:space="preserve">– </w:t>
      </w:r>
      <w:r w:rsidRPr="00227D16">
        <w:rPr>
          <w:rFonts w:asciiTheme="minorHAnsi" w:hAnsiTheme="minorHAnsi"/>
          <w:lang w:val="pl-PL"/>
        </w:rPr>
        <w:t>Prawo zamówień publicznych.</w:t>
      </w:r>
    </w:p>
    <w:p w14:paraId="1E412CE1" w14:textId="67275E9F" w:rsidR="0090073F" w:rsidRPr="00E3234C" w:rsidRDefault="0090073F" w:rsidP="005C5036">
      <w:pPr>
        <w:pStyle w:val="Tekstpodstawowy"/>
        <w:tabs>
          <w:tab w:val="left" w:pos="284"/>
        </w:tabs>
        <w:spacing w:line="276" w:lineRule="auto"/>
        <w:ind w:left="284"/>
        <w:rPr>
          <w:rFonts w:asciiTheme="minorHAnsi" w:hAnsiTheme="minorHAnsi"/>
          <w:lang w:val="pl-PL"/>
        </w:rPr>
      </w:pPr>
      <w:r>
        <w:rPr>
          <w:rFonts w:asciiTheme="minorHAnsi" w:hAnsiTheme="minorHAnsi"/>
          <w:lang w:val="pl-PL"/>
        </w:rPr>
        <w:t>Finansowanie zadania wymienionego w punkcie 4 odbywać się będzie z budżetu państwa (ze środków majątkowych i bieżących), w części której dysponentem jest Minister Zdrowia za pośrednictwem Centrum Organizacyjno-Koordynacyjnego do spraw Transplantacji „Poltransplant”, Centrum Systemów Informacyjnych Ochrony Zdrowia oraz Krajowego Centrum Bankowania Tkanek i Komórek.</w:t>
      </w:r>
    </w:p>
    <w:p w14:paraId="0BAC80D2" w14:textId="36F1AC64" w:rsidR="00E3234C" w:rsidRPr="00E3234C" w:rsidRDefault="00E3234C" w:rsidP="00776FBA">
      <w:pPr>
        <w:pStyle w:val="Tekstpodstawowy"/>
        <w:tabs>
          <w:tab w:val="left" w:pos="284"/>
        </w:tabs>
        <w:spacing w:before="0" w:line="276" w:lineRule="auto"/>
        <w:ind w:left="284" w:right="0"/>
        <w:rPr>
          <w:rFonts w:asciiTheme="minorHAnsi" w:hAnsiTheme="minorHAnsi"/>
          <w:lang w:val="pl-PL"/>
        </w:rPr>
      </w:pPr>
      <w:r w:rsidRPr="00E3234C">
        <w:rPr>
          <w:rFonts w:asciiTheme="minorHAnsi" w:hAnsiTheme="minorHAnsi"/>
          <w:lang w:val="pl-PL"/>
        </w:rPr>
        <w:t>Szczegółowe dane dotyczące planowanych zadań, źródła ich finansowania i</w:t>
      </w:r>
      <w:r w:rsidRPr="005C5036">
        <w:rPr>
          <w:rFonts w:asciiTheme="minorHAnsi" w:hAnsiTheme="minorHAnsi"/>
          <w:lang w:val="pl-PL"/>
        </w:rPr>
        <w:t xml:space="preserve"> </w:t>
      </w:r>
      <w:r w:rsidRPr="00E3234C">
        <w:rPr>
          <w:rFonts w:asciiTheme="minorHAnsi" w:hAnsiTheme="minorHAnsi"/>
          <w:lang w:val="pl-PL"/>
        </w:rPr>
        <w:t>wysokości</w:t>
      </w:r>
      <w:r w:rsidRPr="005C5036">
        <w:rPr>
          <w:rFonts w:asciiTheme="minorHAnsi" w:hAnsiTheme="minorHAnsi"/>
          <w:lang w:val="pl-PL"/>
        </w:rPr>
        <w:t xml:space="preserve"> </w:t>
      </w:r>
      <w:r w:rsidRPr="00E3234C">
        <w:rPr>
          <w:rFonts w:asciiTheme="minorHAnsi" w:hAnsiTheme="minorHAnsi"/>
          <w:lang w:val="pl-PL"/>
        </w:rPr>
        <w:t>zaproponowanych środk</w:t>
      </w:r>
      <w:r w:rsidR="006A7324">
        <w:rPr>
          <w:rFonts w:asciiTheme="minorHAnsi" w:hAnsiTheme="minorHAnsi"/>
          <w:lang w:val="pl-PL"/>
        </w:rPr>
        <w:t>ów na realizację</w:t>
      </w:r>
      <w:r w:rsidRPr="00E3234C">
        <w:rPr>
          <w:rFonts w:asciiTheme="minorHAnsi" w:hAnsiTheme="minorHAnsi"/>
          <w:lang w:val="pl-PL"/>
        </w:rPr>
        <w:t xml:space="preserve"> poszczególnych zadań w pierwszym roku</w:t>
      </w:r>
      <w:r w:rsidRPr="00E3234C">
        <w:rPr>
          <w:rFonts w:asciiTheme="minorHAnsi" w:hAnsiTheme="minorHAnsi"/>
          <w:spacing w:val="23"/>
          <w:lang w:val="pl-PL"/>
        </w:rPr>
        <w:t xml:space="preserve"> </w:t>
      </w:r>
      <w:r w:rsidRPr="00E3234C">
        <w:rPr>
          <w:rFonts w:asciiTheme="minorHAnsi" w:hAnsiTheme="minorHAnsi"/>
          <w:lang w:val="pl-PL"/>
        </w:rPr>
        <w:t>realizacji</w:t>
      </w:r>
      <w:r w:rsidRPr="00E3234C">
        <w:rPr>
          <w:rFonts w:asciiTheme="minorHAnsi" w:hAnsiTheme="minorHAnsi"/>
          <w:w w:val="99"/>
          <w:lang w:val="pl-PL"/>
        </w:rPr>
        <w:t xml:space="preserve"> </w:t>
      </w:r>
      <w:r w:rsidRPr="00E3234C">
        <w:rPr>
          <w:rFonts w:asciiTheme="minorHAnsi" w:hAnsiTheme="minorHAnsi"/>
          <w:lang w:val="pl-PL"/>
        </w:rPr>
        <w:t xml:space="preserve">Programu zawarto w tabeli </w:t>
      </w:r>
      <w:r w:rsidR="001A5710">
        <w:rPr>
          <w:rFonts w:asciiTheme="minorHAnsi" w:hAnsiTheme="minorHAnsi"/>
          <w:lang w:val="pl-PL"/>
        </w:rPr>
        <w:t>7</w:t>
      </w:r>
      <w:r w:rsidRPr="00E3234C">
        <w:rPr>
          <w:rFonts w:asciiTheme="minorHAnsi" w:hAnsiTheme="minorHAnsi"/>
          <w:lang w:val="pl-PL"/>
        </w:rPr>
        <w:t xml:space="preserve">. W poniższych tabelach (tab. </w:t>
      </w:r>
      <w:r w:rsidR="001A5710">
        <w:rPr>
          <w:rFonts w:asciiTheme="minorHAnsi" w:hAnsiTheme="minorHAnsi"/>
          <w:lang w:val="pl-PL"/>
        </w:rPr>
        <w:t>8</w:t>
      </w:r>
      <w:r w:rsidR="005C071A">
        <w:rPr>
          <w:rFonts w:asciiTheme="minorHAnsi" w:hAnsiTheme="minorHAnsi"/>
          <w:lang w:val="pl-PL"/>
        </w:rPr>
        <w:t>–</w:t>
      </w:r>
      <w:r w:rsidR="001A5710">
        <w:rPr>
          <w:rFonts w:asciiTheme="minorHAnsi" w:hAnsiTheme="minorHAnsi"/>
          <w:lang w:val="pl-PL"/>
        </w:rPr>
        <w:t>9</w:t>
      </w:r>
      <w:r w:rsidRPr="00E3234C">
        <w:rPr>
          <w:rFonts w:asciiTheme="minorHAnsi" w:hAnsiTheme="minorHAnsi"/>
          <w:lang w:val="pl-PL"/>
        </w:rPr>
        <w:t>) ujęto również</w:t>
      </w:r>
      <w:r w:rsidRPr="00E3234C">
        <w:rPr>
          <w:rFonts w:asciiTheme="minorHAnsi" w:hAnsiTheme="minorHAnsi"/>
          <w:spacing w:val="14"/>
          <w:lang w:val="pl-PL"/>
        </w:rPr>
        <w:t xml:space="preserve"> </w:t>
      </w:r>
      <w:r w:rsidRPr="00E3234C">
        <w:rPr>
          <w:rFonts w:asciiTheme="minorHAnsi" w:hAnsiTheme="minorHAnsi"/>
          <w:lang w:val="pl-PL"/>
        </w:rPr>
        <w:t>zadania</w:t>
      </w:r>
      <w:r w:rsidRPr="00E3234C">
        <w:rPr>
          <w:rFonts w:asciiTheme="minorHAnsi" w:hAnsiTheme="minorHAnsi"/>
          <w:w w:val="99"/>
          <w:lang w:val="pl-PL"/>
        </w:rPr>
        <w:t xml:space="preserve"> </w:t>
      </w:r>
      <w:r w:rsidRPr="00E3234C">
        <w:rPr>
          <w:rFonts w:asciiTheme="minorHAnsi" w:hAnsiTheme="minorHAnsi"/>
          <w:lang w:val="pl-PL"/>
        </w:rPr>
        <w:t>Programu w kolejnych</w:t>
      </w:r>
      <w:r w:rsidRPr="00E3234C">
        <w:rPr>
          <w:rFonts w:asciiTheme="minorHAnsi" w:hAnsiTheme="minorHAnsi"/>
          <w:spacing w:val="-6"/>
          <w:lang w:val="pl-PL"/>
        </w:rPr>
        <w:t xml:space="preserve"> </w:t>
      </w:r>
      <w:r w:rsidRPr="00E3234C">
        <w:rPr>
          <w:rFonts w:asciiTheme="minorHAnsi" w:hAnsiTheme="minorHAnsi"/>
          <w:lang w:val="pl-PL"/>
        </w:rPr>
        <w:t>latach</w:t>
      </w:r>
      <w:r w:rsidR="00E33D1D">
        <w:rPr>
          <w:rFonts w:asciiTheme="minorHAnsi" w:hAnsiTheme="minorHAnsi"/>
          <w:lang w:val="pl-PL"/>
        </w:rPr>
        <w:t xml:space="preserve"> jego realizacji</w:t>
      </w:r>
      <w:r w:rsidR="0025737F">
        <w:rPr>
          <w:rFonts w:asciiTheme="minorHAnsi" w:hAnsiTheme="minorHAnsi"/>
          <w:lang w:val="pl-PL"/>
        </w:rPr>
        <w:t xml:space="preserve">, a w tabeli </w:t>
      </w:r>
      <w:r w:rsidR="001A5710">
        <w:rPr>
          <w:rFonts w:asciiTheme="minorHAnsi" w:hAnsiTheme="minorHAnsi"/>
          <w:lang w:val="pl-PL"/>
        </w:rPr>
        <w:t xml:space="preserve">9 </w:t>
      </w:r>
      <w:r w:rsidR="0025737F">
        <w:rPr>
          <w:rFonts w:asciiTheme="minorHAnsi" w:hAnsiTheme="minorHAnsi"/>
          <w:lang w:val="pl-PL"/>
        </w:rPr>
        <w:t>dodatkowo zawarto opis sposobu realizacji poszczególnych zadań Programu.</w:t>
      </w:r>
    </w:p>
    <w:p w14:paraId="73D69D00" w14:textId="77777777" w:rsidR="00E3234C" w:rsidRDefault="00E3234C">
      <w:pPr>
        <w:tabs>
          <w:tab w:val="left" w:pos="0"/>
        </w:tabs>
      </w:pPr>
    </w:p>
    <w:p w14:paraId="0B52095B" w14:textId="77777777" w:rsidR="00A15A1B" w:rsidRDefault="00A15A1B" w:rsidP="00E3234C">
      <w:pPr>
        <w:tabs>
          <w:tab w:val="left" w:pos="0"/>
        </w:tabs>
      </w:pPr>
    </w:p>
    <w:p w14:paraId="653DA160" w14:textId="77777777" w:rsidR="00A15A1B" w:rsidRDefault="00A15A1B" w:rsidP="00E3234C">
      <w:pPr>
        <w:rPr>
          <w:b/>
        </w:rPr>
        <w:sectPr w:rsidR="00A15A1B" w:rsidSect="00DA339D">
          <w:pgSz w:w="11906" w:h="16838"/>
          <w:pgMar w:top="1417" w:right="1417" w:bottom="1417" w:left="1417" w:header="708" w:footer="708" w:gutter="0"/>
          <w:cols w:space="708"/>
          <w:docGrid w:linePitch="360"/>
        </w:sectPr>
      </w:pPr>
    </w:p>
    <w:p w14:paraId="0864DE5C" w14:textId="78B4512E" w:rsidR="00A73E1E" w:rsidRPr="00A73E1E" w:rsidRDefault="00A73E1E" w:rsidP="00A73E1E">
      <w:pPr>
        <w:widowControl w:val="0"/>
        <w:tabs>
          <w:tab w:val="left" w:pos="0"/>
        </w:tabs>
        <w:spacing w:after="0" w:line="360" w:lineRule="auto"/>
        <w:jc w:val="both"/>
        <w:rPr>
          <w:rFonts w:eastAsia="Tahoma" w:cs="Times New Roman"/>
          <w:bCs/>
          <w:sz w:val="24"/>
          <w:szCs w:val="24"/>
        </w:rPr>
      </w:pPr>
      <w:r w:rsidRPr="00A73E1E">
        <w:rPr>
          <w:rFonts w:eastAsia="Tahoma" w:cs="Times New Roman"/>
          <w:bCs/>
          <w:sz w:val="24"/>
          <w:szCs w:val="24"/>
        </w:rPr>
        <w:lastRenderedPageBreak/>
        <w:t xml:space="preserve">Tabela </w:t>
      </w:r>
      <w:r w:rsidR="001A5710">
        <w:rPr>
          <w:rFonts w:eastAsia="Tahoma" w:cs="Times New Roman"/>
          <w:bCs/>
          <w:sz w:val="24"/>
          <w:szCs w:val="24"/>
        </w:rPr>
        <w:t>7</w:t>
      </w:r>
      <w:r w:rsidRPr="00A73E1E">
        <w:rPr>
          <w:rFonts w:eastAsia="Tahoma" w:cs="Times New Roman"/>
          <w:bCs/>
          <w:sz w:val="24"/>
          <w:szCs w:val="24"/>
        </w:rPr>
        <w:t xml:space="preserve">. Harmonogram finansowania „Narodowego Programu Rozwoju Medycyny Transplantacyjnej” </w:t>
      </w:r>
      <w:r w:rsidR="00045870">
        <w:rPr>
          <w:rFonts w:eastAsia="Tahoma" w:cs="Times New Roman"/>
          <w:bCs/>
          <w:sz w:val="24"/>
          <w:szCs w:val="24"/>
        </w:rPr>
        <w:t>–</w:t>
      </w:r>
      <w:r w:rsidRPr="00A73E1E">
        <w:rPr>
          <w:rFonts w:eastAsia="Tahoma" w:cs="Times New Roman"/>
          <w:bCs/>
          <w:sz w:val="24"/>
          <w:szCs w:val="24"/>
        </w:rPr>
        <w:t xml:space="preserve"> I rok</w:t>
      </w:r>
      <w:r w:rsidRPr="00A73E1E">
        <w:rPr>
          <w:rFonts w:eastAsia="Tahoma" w:cs="Times New Roman"/>
          <w:bCs/>
          <w:spacing w:val="-27"/>
          <w:sz w:val="24"/>
          <w:szCs w:val="24"/>
        </w:rPr>
        <w:t xml:space="preserve"> </w:t>
      </w:r>
      <w:r w:rsidRPr="00A73E1E">
        <w:rPr>
          <w:rFonts w:eastAsia="Tahoma" w:cs="Times New Roman"/>
          <w:bCs/>
          <w:sz w:val="24"/>
          <w:szCs w:val="24"/>
        </w:rPr>
        <w:t>realizacji</w:t>
      </w:r>
    </w:p>
    <w:tbl>
      <w:tblPr>
        <w:tblW w:w="14688" w:type="dxa"/>
        <w:tblInd w:w="105" w:type="dxa"/>
        <w:tblLayout w:type="fixed"/>
        <w:tblCellMar>
          <w:left w:w="0" w:type="dxa"/>
          <w:right w:w="0" w:type="dxa"/>
        </w:tblCellMar>
        <w:tblLook w:val="01E0" w:firstRow="1" w:lastRow="1" w:firstColumn="1" w:lastColumn="1" w:noHBand="0" w:noVBand="0"/>
      </w:tblPr>
      <w:tblGrid>
        <w:gridCol w:w="1176"/>
        <w:gridCol w:w="2268"/>
        <w:gridCol w:w="4044"/>
        <w:gridCol w:w="1484"/>
        <w:gridCol w:w="5716"/>
      </w:tblGrid>
      <w:tr w:rsidR="00A73E1E" w:rsidRPr="00A73E1E" w14:paraId="17B614AD" w14:textId="77777777" w:rsidTr="00A73E1E">
        <w:trPr>
          <w:trHeight w:hRule="exact" w:val="367"/>
        </w:trPr>
        <w:tc>
          <w:tcPr>
            <w:tcW w:w="3444" w:type="dxa"/>
            <w:gridSpan w:val="2"/>
            <w:tcBorders>
              <w:top w:val="single" w:sz="4" w:space="0" w:color="000000"/>
              <w:left w:val="single" w:sz="4" w:space="0" w:color="000000"/>
              <w:bottom w:val="single" w:sz="4" w:space="0" w:color="000000"/>
              <w:right w:val="single" w:sz="4" w:space="0" w:color="000000"/>
            </w:tcBorders>
            <w:shd w:val="clear" w:color="auto" w:fill="D6E3BC"/>
          </w:tcPr>
          <w:p w14:paraId="20B313EA" w14:textId="77777777" w:rsidR="00A73E1E" w:rsidRPr="00A73E1E" w:rsidRDefault="00A73E1E" w:rsidP="00A73E1E">
            <w:pPr>
              <w:widowControl w:val="0"/>
              <w:spacing w:before="60" w:after="0" w:line="360" w:lineRule="auto"/>
              <w:ind w:right="119"/>
              <w:jc w:val="center"/>
              <w:rPr>
                <w:rFonts w:eastAsia="Tahoma" w:cs="Times New Roman"/>
                <w:sz w:val="24"/>
                <w:szCs w:val="24"/>
                <w:lang w:val="en-US"/>
              </w:rPr>
            </w:pPr>
            <w:r w:rsidRPr="00A73E1E">
              <w:rPr>
                <w:rFonts w:eastAsia="Calibri" w:cs="Times New Roman"/>
                <w:b/>
                <w:sz w:val="24"/>
                <w:szCs w:val="24"/>
                <w:lang w:val="en-US"/>
              </w:rPr>
              <w:t>Wydatki</w:t>
            </w:r>
          </w:p>
        </w:tc>
        <w:tc>
          <w:tcPr>
            <w:tcW w:w="4044" w:type="dxa"/>
            <w:vMerge w:val="restart"/>
            <w:tcBorders>
              <w:top w:val="single" w:sz="4" w:space="0" w:color="000000"/>
              <w:left w:val="single" w:sz="4" w:space="0" w:color="000000"/>
              <w:right w:val="single" w:sz="4" w:space="0" w:color="000000"/>
            </w:tcBorders>
            <w:shd w:val="clear" w:color="auto" w:fill="D6E3BC"/>
          </w:tcPr>
          <w:p w14:paraId="110FBD18" w14:textId="77777777" w:rsidR="00A73E1E" w:rsidRPr="00A73E1E" w:rsidRDefault="00A73E1E" w:rsidP="00A73E1E">
            <w:pPr>
              <w:widowControl w:val="0"/>
              <w:spacing w:before="240" w:after="0" w:line="360" w:lineRule="auto"/>
              <w:ind w:right="119"/>
              <w:jc w:val="center"/>
              <w:rPr>
                <w:rFonts w:eastAsia="Tahoma" w:cs="Times New Roman"/>
                <w:sz w:val="24"/>
                <w:szCs w:val="24"/>
                <w:lang w:val="en-US"/>
              </w:rPr>
            </w:pPr>
            <w:r w:rsidRPr="00A73E1E">
              <w:rPr>
                <w:rFonts w:eastAsia="Calibri" w:cs="Times New Roman"/>
                <w:b/>
                <w:sz w:val="24"/>
                <w:szCs w:val="24"/>
                <w:lang w:val="en-US"/>
              </w:rPr>
              <w:t>Nazwa</w:t>
            </w:r>
            <w:r w:rsidRPr="00A73E1E">
              <w:rPr>
                <w:rFonts w:eastAsia="Calibri" w:cs="Times New Roman"/>
                <w:b/>
                <w:spacing w:val="-5"/>
                <w:sz w:val="24"/>
                <w:szCs w:val="24"/>
                <w:lang w:val="en-US"/>
              </w:rPr>
              <w:t xml:space="preserve"> </w:t>
            </w:r>
            <w:r w:rsidRPr="00A73E1E">
              <w:rPr>
                <w:rFonts w:eastAsia="Calibri" w:cs="Times New Roman"/>
                <w:b/>
                <w:sz w:val="24"/>
                <w:szCs w:val="24"/>
                <w:lang w:val="en-US"/>
              </w:rPr>
              <w:t>zadania</w:t>
            </w:r>
          </w:p>
        </w:tc>
        <w:tc>
          <w:tcPr>
            <w:tcW w:w="1484" w:type="dxa"/>
            <w:vMerge w:val="restart"/>
            <w:tcBorders>
              <w:top w:val="single" w:sz="4" w:space="0" w:color="000000"/>
              <w:left w:val="single" w:sz="4" w:space="0" w:color="000000"/>
              <w:right w:val="single" w:sz="4" w:space="0" w:color="000000"/>
            </w:tcBorders>
            <w:shd w:val="clear" w:color="auto" w:fill="D6E3BC"/>
          </w:tcPr>
          <w:p w14:paraId="23D60754" w14:textId="77777777" w:rsidR="00A73E1E" w:rsidRPr="00A73E1E" w:rsidRDefault="00A73E1E" w:rsidP="00A73E1E">
            <w:pPr>
              <w:widowControl w:val="0"/>
              <w:spacing w:before="240" w:after="0" w:line="240" w:lineRule="auto"/>
              <w:ind w:right="215"/>
              <w:jc w:val="center"/>
              <w:rPr>
                <w:rFonts w:eastAsia="Tahoma" w:cs="Times New Roman"/>
                <w:sz w:val="24"/>
                <w:szCs w:val="24"/>
                <w:lang w:val="en-US"/>
              </w:rPr>
            </w:pPr>
            <w:r w:rsidRPr="00A73E1E">
              <w:rPr>
                <w:rFonts w:eastAsia="Calibri" w:cs="Times New Roman"/>
                <w:b/>
                <w:sz w:val="24"/>
                <w:szCs w:val="24"/>
                <w:lang w:val="en-US"/>
              </w:rPr>
              <w:t>Kwota</w:t>
            </w:r>
            <w:r w:rsidRPr="00A73E1E">
              <w:rPr>
                <w:rFonts w:eastAsia="Calibri" w:cs="Times New Roman"/>
                <w:b/>
                <w:spacing w:val="-1"/>
                <w:w w:val="99"/>
                <w:sz w:val="24"/>
                <w:szCs w:val="24"/>
                <w:lang w:val="en-US"/>
              </w:rPr>
              <w:t xml:space="preserve"> </w:t>
            </w:r>
            <w:r w:rsidRPr="00A73E1E">
              <w:rPr>
                <w:rFonts w:eastAsia="Calibri" w:cs="Times New Roman"/>
                <w:b/>
                <w:sz w:val="24"/>
                <w:szCs w:val="24"/>
                <w:lang w:val="en-US"/>
              </w:rPr>
              <w:t>(rocznie)</w:t>
            </w:r>
          </w:p>
        </w:tc>
        <w:tc>
          <w:tcPr>
            <w:tcW w:w="5716" w:type="dxa"/>
            <w:vMerge w:val="restart"/>
            <w:tcBorders>
              <w:top w:val="single" w:sz="4" w:space="0" w:color="000000"/>
              <w:left w:val="single" w:sz="4" w:space="0" w:color="000000"/>
              <w:right w:val="single" w:sz="4" w:space="0" w:color="000000"/>
            </w:tcBorders>
            <w:shd w:val="clear" w:color="auto" w:fill="D6E3BC"/>
          </w:tcPr>
          <w:p w14:paraId="64E3F18A" w14:textId="77777777" w:rsidR="00A73E1E" w:rsidRPr="00A73E1E" w:rsidRDefault="00A73E1E" w:rsidP="00A73E1E">
            <w:pPr>
              <w:widowControl w:val="0"/>
              <w:spacing w:before="240" w:after="0" w:line="360" w:lineRule="auto"/>
              <w:ind w:right="119"/>
              <w:jc w:val="center"/>
              <w:rPr>
                <w:rFonts w:eastAsia="Tahoma" w:cs="Times New Roman"/>
                <w:sz w:val="24"/>
                <w:szCs w:val="24"/>
                <w:lang w:val="en-US"/>
              </w:rPr>
            </w:pPr>
            <w:r w:rsidRPr="00A73E1E">
              <w:rPr>
                <w:rFonts w:eastAsia="Calibri" w:cs="Times New Roman"/>
                <w:b/>
                <w:sz w:val="24"/>
                <w:szCs w:val="24"/>
                <w:lang w:val="en-US"/>
              </w:rPr>
              <w:t>Uwagi</w:t>
            </w:r>
          </w:p>
        </w:tc>
      </w:tr>
      <w:tr w:rsidR="00A73E1E" w:rsidRPr="00A73E1E" w14:paraId="52B243D0" w14:textId="77777777" w:rsidTr="00A73E1E">
        <w:trPr>
          <w:trHeight w:hRule="exact" w:val="697"/>
        </w:trPr>
        <w:tc>
          <w:tcPr>
            <w:tcW w:w="1176" w:type="dxa"/>
            <w:tcBorders>
              <w:top w:val="single" w:sz="4" w:space="0" w:color="000000"/>
              <w:left w:val="single" w:sz="4" w:space="0" w:color="000000"/>
              <w:bottom w:val="single" w:sz="4" w:space="0" w:color="000000"/>
              <w:right w:val="single" w:sz="4" w:space="0" w:color="000000"/>
            </w:tcBorders>
            <w:shd w:val="clear" w:color="auto" w:fill="D6E3BC"/>
          </w:tcPr>
          <w:p w14:paraId="3F43E6A6" w14:textId="77777777" w:rsidR="00A73E1E" w:rsidRPr="00A73E1E" w:rsidRDefault="00A73E1E" w:rsidP="00A73E1E">
            <w:pPr>
              <w:widowControl w:val="0"/>
              <w:spacing w:beforeLines="60" w:before="144" w:after="0" w:line="360" w:lineRule="auto"/>
              <w:ind w:right="119"/>
              <w:jc w:val="center"/>
              <w:rPr>
                <w:rFonts w:eastAsia="Tahoma" w:cs="Times New Roman"/>
                <w:sz w:val="24"/>
                <w:szCs w:val="24"/>
                <w:lang w:val="en-US"/>
              </w:rPr>
            </w:pPr>
            <w:r w:rsidRPr="00A73E1E">
              <w:rPr>
                <w:rFonts w:eastAsia="Calibri" w:cs="Times New Roman"/>
                <w:b/>
                <w:sz w:val="24"/>
                <w:szCs w:val="24"/>
                <w:lang w:val="en-US"/>
              </w:rPr>
              <w:t>rodzaj</w:t>
            </w:r>
          </w:p>
        </w:tc>
        <w:tc>
          <w:tcPr>
            <w:tcW w:w="2268" w:type="dxa"/>
            <w:tcBorders>
              <w:top w:val="single" w:sz="4" w:space="0" w:color="000000"/>
              <w:left w:val="single" w:sz="4" w:space="0" w:color="000000"/>
              <w:bottom w:val="single" w:sz="4" w:space="0" w:color="000000"/>
              <w:right w:val="single" w:sz="4" w:space="0" w:color="000000"/>
            </w:tcBorders>
            <w:shd w:val="clear" w:color="auto" w:fill="D6E3BC"/>
          </w:tcPr>
          <w:p w14:paraId="2AF431D1" w14:textId="77777777" w:rsidR="00A73E1E" w:rsidRPr="00A73E1E" w:rsidRDefault="00A73E1E" w:rsidP="00A73E1E">
            <w:pPr>
              <w:widowControl w:val="0"/>
              <w:spacing w:beforeLines="60" w:before="144" w:after="0" w:line="240" w:lineRule="auto"/>
              <w:ind w:left="369" w:right="369" w:firstLine="323"/>
              <w:jc w:val="both"/>
              <w:rPr>
                <w:rFonts w:eastAsia="Tahoma" w:cs="Times New Roman"/>
                <w:sz w:val="24"/>
                <w:szCs w:val="24"/>
                <w:lang w:val="en-US"/>
              </w:rPr>
            </w:pPr>
            <w:r w:rsidRPr="00A73E1E">
              <w:rPr>
                <w:rFonts w:eastAsia="Calibri" w:cs="Times New Roman"/>
                <w:b/>
                <w:sz w:val="24"/>
                <w:szCs w:val="24"/>
                <w:lang w:val="en-US"/>
              </w:rPr>
              <w:t>źródło finansowania</w:t>
            </w:r>
          </w:p>
        </w:tc>
        <w:tc>
          <w:tcPr>
            <w:tcW w:w="4044" w:type="dxa"/>
            <w:vMerge/>
            <w:tcBorders>
              <w:left w:val="single" w:sz="4" w:space="0" w:color="000000"/>
              <w:bottom w:val="single" w:sz="4" w:space="0" w:color="000000"/>
              <w:right w:val="single" w:sz="4" w:space="0" w:color="000000"/>
            </w:tcBorders>
            <w:shd w:val="clear" w:color="auto" w:fill="9ACCFF"/>
          </w:tcPr>
          <w:p w14:paraId="7527EBA6"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c>
          <w:tcPr>
            <w:tcW w:w="1484" w:type="dxa"/>
            <w:vMerge/>
            <w:tcBorders>
              <w:left w:val="single" w:sz="4" w:space="0" w:color="000000"/>
              <w:bottom w:val="single" w:sz="4" w:space="0" w:color="000000"/>
              <w:right w:val="single" w:sz="4" w:space="0" w:color="000000"/>
            </w:tcBorders>
            <w:shd w:val="clear" w:color="auto" w:fill="9ACCFF"/>
          </w:tcPr>
          <w:p w14:paraId="17883F83"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c>
          <w:tcPr>
            <w:tcW w:w="5716" w:type="dxa"/>
            <w:vMerge/>
            <w:tcBorders>
              <w:left w:val="single" w:sz="4" w:space="0" w:color="000000"/>
              <w:bottom w:val="single" w:sz="4" w:space="0" w:color="000000"/>
              <w:right w:val="single" w:sz="4" w:space="0" w:color="000000"/>
            </w:tcBorders>
            <w:shd w:val="clear" w:color="auto" w:fill="9ACCFF"/>
          </w:tcPr>
          <w:p w14:paraId="60F92FF9"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r>
      <w:tr w:rsidR="00A73E1E" w:rsidRPr="00A73E1E" w14:paraId="0386924A" w14:textId="77777777" w:rsidTr="00A73E1E">
        <w:trPr>
          <w:trHeight w:hRule="exact" w:val="1031"/>
        </w:trPr>
        <w:tc>
          <w:tcPr>
            <w:tcW w:w="1176" w:type="dxa"/>
            <w:vMerge w:val="restart"/>
            <w:tcBorders>
              <w:top w:val="single" w:sz="4" w:space="0" w:color="000000"/>
              <w:left w:val="single" w:sz="4" w:space="0" w:color="000000"/>
              <w:right w:val="single" w:sz="4" w:space="0" w:color="000000"/>
            </w:tcBorders>
            <w:shd w:val="clear" w:color="auto" w:fill="auto"/>
            <w:textDirection w:val="btLr"/>
          </w:tcPr>
          <w:p w14:paraId="1BE07308" w14:textId="77777777" w:rsidR="00A73E1E" w:rsidRPr="00A73E1E" w:rsidRDefault="00A73E1E" w:rsidP="00A73E1E">
            <w:pPr>
              <w:widowControl w:val="0"/>
              <w:spacing w:before="7" w:after="0" w:line="360" w:lineRule="auto"/>
              <w:ind w:left="686" w:right="119"/>
              <w:jc w:val="both"/>
              <w:rPr>
                <w:rFonts w:eastAsia="Tahoma" w:cs="Tahoma"/>
                <w:b/>
                <w:bCs/>
                <w:sz w:val="18"/>
                <w:szCs w:val="18"/>
                <w:lang w:val="en-US"/>
              </w:rPr>
            </w:pPr>
          </w:p>
          <w:p w14:paraId="0CA9C609" w14:textId="77777777" w:rsidR="00A73E1E" w:rsidRPr="00A73E1E" w:rsidRDefault="00A73E1E" w:rsidP="00A73E1E">
            <w:pPr>
              <w:widowControl w:val="0"/>
              <w:spacing w:before="54" w:after="0" w:line="360" w:lineRule="auto"/>
              <w:ind w:left="2" w:right="119"/>
              <w:jc w:val="center"/>
              <w:rPr>
                <w:rFonts w:eastAsia="Tahoma" w:cs="Times New Roman"/>
                <w:sz w:val="20"/>
                <w:szCs w:val="20"/>
                <w:lang w:val="en-US"/>
              </w:rPr>
            </w:pPr>
            <w:r w:rsidRPr="00A73E1E">
              <w:rPr>
                <w:rFonts w:eastAsia="Calibri" w:cs="Times New Roman"/>
                <w:b/>
                <w:spacing w:val="-1"/>
                <w:w w:val="99"/>
                <w:sz w:val="20"/>
                <w:szCs w:val="20"/>
                <w:lang w:val="en-US"/>
              </w:rPr>
              <w:t>Bi</w:t>
            </w:r>
            <w:r w:rsidRPr="00A73E1E">
              <w:rPr>
                <w:rFonts w:eastAsia="Calibri" w:cs="Times New Roman"/>
                <w:b/>
                <w:w w:val="99"/>
                <w:sz w:val="20"/>
                <w:szCs w:val="20"/>
                <w:lang w:val="en-US"/>
              </w:rPr>
              <w:t>eżą</w:t>
            </w:r>
            <w:r w:rsidRPr="00A73E1E">
              <w:rPr>
                <w:rFonts w:eastAsia="Calibri" w:cs="Times New Roman"/>
                <w:b/>
                <w:spacing w:val="-1"/>
                <w:w w:val="99"/>
                <w:sz w:val="20"/>
                <w:szCs w:val="20"/>
                <w:lang w:val="en-US"/>
              </w:rPr>
              <w:t>ce</w:t>
            </w:r>
          </w:p>
          <w:p w14:paraId="681F0FB9" w14:textId="77777777" w:rsidR="00A73E1E" w:rsidRPr="00A73E1E" w:rsidRDefault="00A73E1E" w:rsidP="00A73E1E">
            <w:pPr>
              <w:widowControl w:val="0"/>
              <w:spacing w:before="5" w:after="0" w:line="360" w:lineRule="auto"/>
              <w:ind w:left="2" w:right="119"/>
              <w:jc w:val="center"/>
              <w:rPr>
                <w:rFonts w:eastAsia="Tahoma" w:cs="Tahoma"/>
                <w:sz w:val="16"/>
                <w:szCs w:val="16"/>
                <w:lang w:val="en-US"/>
              </w:rPr>
            </w:pPr>
            <w:r w:rsidRPr="00A73E1E">
              <w:rPr>
                <w:rFonts w:eastAsia="Calibri" w:cs="Times New Roman"/>
                <w:w w:val="99"/>
                <w:sz w:val="20"/>
                <w:szCs w:val="20"/>
                <w:lang w:val="en-US"/>
              </w:rPr>
              <w:t>(razem</w:t>
            </w:r>
            <w:r w:rsidRPr="00A73E1E">
              <w:rPr>
                <w:rFonts w:eastAsia="Calibri" w:cs="Times New Roman"/>
                <w:sz w:val="20"/>
                <w:szCs w:val="20"/>
                <w:lang w:val="en-US"/>
              </w:rPr>
              <w:t xml:space="preserve"> </w:t>
            </w:r>
            <w:r w:rsidRPr="00A73E1E">
              <w:rPr>
                <w:rFonts w:eastAsia="Calibri" w:cs="Times New Roman"/>
                <w:w w:val="99"/>
                <w:sz w:val="20"/>
                <w:szCs w:val="20"/>
                <w:lang w:val="en-US"/>
              </w:rPr>
              <w:t>18</w:t>
            </w:r>
            <w:r w:rsidRPr="00A73E1E">
              <w:rPr>
                <w:rFonts w:eastAsia="Calibri" w:cs="Times New Roman"/>
                <w:sz w:val="20"/>
                <w:szCs w:val="20"/>
                <w:lang w:val="en-US"/>
              </w:rPr>
              <w:t xml:space="preserve"> </w:t>
            </w:r>
            <w:r w:rsidRPr="00A73E1E">
              <w:rPr>
                <w:rFonts w:eastAsia="Calibri" w:cs="Times New Roman"/>
                <w:w w:val="99"/>
                <w:sz w:val="20"/>
                <w:szCs w:val="20"/>
                <w:lang w:val="en-US"/>
              </w:rPr>
              <w:t>965</w:t>
            </w:r>
            <w:r w:rsidRPr="00A73E1E">
              <w:rPr>
                <w:rFonts w:eastAsia="Calibri" w:cs="Times New Roman"/>
                <w:spacing w:val="-1"/>
                <w:sz w:val="20"/>
                <w:szCs w:val="20"/>
                <w:lang w:val="en-US"/>
              </w:rPr>
              <w:t xml:space="preserve"> </w:t>
            </w:r>
            <w:r w:rsidRPr="00A73E1E">
              <w:rPr>
                <w:rFonts w:eastAsia="Calibri" w:cs="Times New Roman"/>
                <w:spacing w:val="-1"/>
                <w:w w:val="99"/>
                <w:sz w:val="20"/>
                <w:szCs w:val="20"/>
                <w:lang w:val="en-US"/>
              </w:rPr>
              <w:t>0</w:t>
            </w:r>
            <w:r w:rsidRPr="00A73E1E">
              <w:rPr>
                <w:rFonts w:eastAsia="Calibri" w:cs="Times New Roman"/>
                <w:w w:val="99"/>
                <w:sz w:val="20"/>
                <w:szCs w:val="20"/>
                <w:lang w:val="en-US"/>
              </w:rPr>
              <w:t>00</w:t>
            </w:r>
            <w:r w:rsidRPr="00A73E1E">
              <w:rPr>
                <w:rFonts w:eastAsia="Calibri" w:cs="Times New Roman"/>
                <w:sz w:val="20"/>
                <w:szCs w:val="20"/>
                <w:lang w:val="en-US"/>
              </w:rPr>
              <w:t xml:space="preserve"> </w:t>
            </w:r>
            <w:r w:rsidRPr="00A73E1E">
              <w:rPr>
                <w:rFonts w:eastAsia="Calibri" w:cs="Times New Roman"/>
                <w:spacing w:val="-2"/>
                <w:w w:val="99"/>
                <w:sz w:val="20"/>
                <w:szCs w:val="20"/>
                <w:lang w:val="en-US"/>
              </w:rPr>
              <w:t>z</w:t>
            </w:r>
            <w:r w:rsidRPr="00A73E1E">
              <w:rPr>
                <w:rFonts w:eastAsia="Calibri" w:cs="Times New Roman"/>
                <w:w w:val="99"/>
                <w:sz w:val="20"/>
                <w:szCs w:val="20"/>
                <w:lang w:val="en-US"/>
              </w:rPr>
              <w:t>ł)</w:t>
            </w:r>
          </w:p>
        </w:tc>
        <w:tc>
          <w:tcPr>
            <w:tcW w:w="2268" w:type="dxa"/>
            <w:vMerge w:val="restart"/>
            <w:tcBorders>
              <w:top w:val="single" w:sz="4" w:space="0" w:color="000000"/>
              <w:left w:val="single" w:sz="4" w:space="0" w:color="000000"/>
              <w:right w:val="single" w:sz="4" w:space="0" w:color="000000"/>
            </w:tcBorders>
            <w:shd w:val="clear" w:color="auto" w:fill="auto"/>
          </w:tcPr>
          <w:p w14:paraId="0AAB1EDA" w14:textId="77777777" w:rsidR="00A73E1E" w:rsidRPr="00A73E1E" w:rsidRDefault="00A73E1E" w:rsidP="00A73E1E">
            <w:pPr>
              <w:widowControl w:val="0"/>
              <w:spacing w:before="120" w:after="0" w:line="240" w:lineRule="auto"/>
              <w:ind w:left="686" w:right="119"/>
              <w:jc w:val="center"/>
              <w:rPr>
                <w:rFonts w:eastAsia="Tahoma" w:cs="Times New Roman"/>
                <w:b/>
                <w:bCs/>
                <w:sz w:val="16"/>
                <w:szCs w:val="16"/>
              </w:rPr>
            </w:pPr>
          </w:p>
          <w:p w14:paraId="61CB4139" w14:textId="56FCFF7F" w:rsidR="00A73E1E" w:rsidRPr="00A73E1E" w:rsidRDefault="00A73E1E" w:rsidP="005C071A">
            <w:pPr>
              <w:widowControl w:val="0"/>
              <w:spacing w:before="120" w:after="0" w:line="240" w:lineRule="auto"/>
              <w:ind w:left="103" w:right="283"/>
              <w:jc w:val="center"/>
              <w:rPr>
                <w:rFonts w:eastAsia="Tahoma" w:cs="Times New Roman"/>
                <w:sz w:val="16"/>
                <w:szCs w:val="16"/>
              </w:rPr>
            </w:pPr>
            <w:r w:rsidRPr="00A73E1E">
              <w:rPr>
                <w:rFonts w:eastAsia="Calibri" w:cs="Times New Roman"/>
                <w:sz w:val="16"/>
              </w:rPr>
              <w:t>Budżet</w:t>
            </w:r>
            <w:r w:rsidRPr="00A73E1E">
              <w:rPr>
                <w:rFonts w:eastAsia="Calibri" w:cs="Times New Roman"/>
                <w:spacing w:val="-4"/>
                <w:sz w:val="16"/>
              </w:rPr>
              <w:t xml:space="preserve"> </w:t>
            </w:r>
            <w:r w:rsidRPr="00A73E1E">
              <w:rPr>
                <w:rFonts w:eastAsia="Calibri" w:cs="Times New Roman"/>
                <w:sz w:val="16"/>
              </w:rPr>
              <w:t>państwa,</w:t>
            </w:r>
            <w:r w:rsidRPr="00A73E1E">
              <w:rPr>
                <w:rFonts w:eastAsia="Calibri" w:cs="Times New Roman"/>
                <w:w w:val="99"/>
                <w:sz w:val="16"/>
              </w:rPr>
              <w:t xml:space="preserve"> </w:t>
            </w:r>
            <w:r w:rsidRPr="00A73E1E">
              <w:rPr>
                <w:rFonts w:eastAsia="Calibri" w:cs="Times New Roman"/>
                <w:sz w:val="16"/>
              </w:rPr>
              <w:t>w części</w:t>
            </w:r>
            <w:r w:rsidRPr="00A73E1E">
              <w:rPr>
                <w:rFonts w:eastAsia="Calibri" w:cs="Times New Roman"/>
                <w:spacing w:val="-3"/>
                <w:sz w:val="16"/>
              </w:rPr>
              <w:t xml:space="preserve"> </w:t>
            </w:r>
            <w:r w:rsidRPr="00A73E1E">
              <w:rPr>
                <w:rFonts w:eastAsia="Calibri" w:cs="Times New Roman"/>
                <w:sz w:val="16"/>
              </w:rPr>
              <w:t>której</w:t>
            </w:r>
            <w:r w:rsidRPr="00A73E1E">
              <w:rPr>
                <w:rFonts w:eastAsia="Calibri" w:cs="Times New Roman"/>
                <w:w w:val="99"/>
                <w:sz w:val="16"/>
              </w:rPr>
              <w:t xml:space="preserve"> </w:t>
            </w:r>
            <w:r w:rsidRPr="00A73E1E">
              <w:rPr>
                <w:rFonts w:eastAsia="Calibri" w:cs="Times New Roman"/>
                <w:sz w:val="16"/>
              </w:rPr>
              <w:t>dysponentem</w:t>
            </w:r>
            <w:r w:rsidRPr="00A73E1E">
              <w:rPr>
                <w:rFonts w:eastAsia="Calibri" w:cs="Times New Roman"/>
                <w:spacing w:val="-9"/>
                <w:sz w:val="16"/>
              </w:rPr>
              <w:t xml:space="preserve"> </w:t>
            </w:r>
            <w:r w:rsidRPr="00A73E1E">
              <w:rPr>
                <w:rFonts w:eastAsia="Calibri" w:cs="Times New Roman"/>
                <w:sz w:val="16"/>
              </w:rPr>
              <w:t>jest Minister Zdrowia</w:t>
            </w:r>
            <w:r w:rsidRPr="00A73E1E">
              <w:rPr>
                <w:rFonts w:eastAsia="Calibri" w:cs="Times New Roman"/>
                <w:spacing w:val="-2"/>
                <w:sz w:val="16"/>
              </w:rPr>
              <w:t xml:space="preserve"> </w:t>
            </w:r>
            <w:r w:rsidRPr="00A73E1E">
              <w:rPr>
                <w:rFonts w:eastAsia="Calibri" w:cs="Times New Roman"/>
                <w:sz w:val="16"/>
              </w:rPr>
              <w:t>za</w:t>
            </w:r>
            <w:r w:rsidRPr="00A73E1E">
              <w:rPr>
                <w:rFonts w:eastAsia="Calibri" w:cs="Times New Roman"/>
                <w:spacing w:val="-1"/>
                <w:w w:val="99"/>
                <w:sz w:val="16"/>
              </w:rPr>
              <w:t xml:space="preserve"> </w:t>
            </w:r>
            <w:r w:rsidRPr="00A73E1E">
              <w:rPr>
                <w:rFonts w:eastAsia="Calibri" w:cs="Times New Roman"/>
                <w:sz w:val="16"/>
              </w:rPr>
              <w:t>pośrednictwem</w:t>
            </w:r>
            <w:r w:rsidRPr="00A73E1E">
              <w:rPr>
                <w:rFonts w:eastAsia="Calibri" w:cs="Times New Roman"/>
                <w:spacing w:val="-1"/>
                <w:w w:val="99"/>
                <w:sz w:val="16"/>
              </w:rPr>
              <w:t xml:space="preserve">  </w:t>
            </w:r>
            <w:r w:rsidRPr="00A73E1E">
              <w:rPr>
                <w:rFonts w:eastAsia="Calibri" w:cs="Times New Roman"/>
                <w:sz w:val="16"/>
              </w:rPr>
              <w:t>Centrum</w:t>
            </w:r>
            <w:r w:rsidRPr="00A73E1E">
              <w:rPr>
                <w:rFonts w:eastAsia="Calibri" w:cs="Times New Roman"/>
                <w:spacing w:val="-6"/>
                <w:sz w:val="16"/>
              </w:rPr>
              <w:t xml:space="preserve"> </w:t>
            </w:r>
            <w:r w:rsidRPr="00A73E1E">
              <w:rPr>
                <w:rFonts w:eastAsia="Calibri" w:cs="Times New Roman"/>
                <w:sz w:val="16"/>
              </w:rPr>
              <w:t>Organizacyjno-</w:t>
            </w:r>
            <w:r w:rsidR="005C071A">
              <w:rPr>
                <w:rFonts w:eastAsia="Calibri" w:cs="Times New Roman"/>
                <w:sz w:val="16"/>
              </w:rPr>
              <w:br/>
              <w:t>-</w:t>
            </w:r>
            <w:r w:rsidRPr="00A73E1E">
              <w:rPr>
                <w:rFonts w:eastAsia="Calibri" w:cs="Times New Roman"/>
                <w:sz w:val="16"/>
              </w:rPr>
              <w:t>Koordynacyjnego</w:t>
            </w:r>
            <w:r w:rsidRPr="00A73E1E">
              <w:rPr>
                <w:rFonts w:eastAsia="Calibri" w:cs="Times New Roman"/>
                <w:spacing w:val="-1"/>
                <w:sz w:val="16"/>
              </w:rPr>
              <w:t xml:space="preserve"> </w:t>
            </w:r>
            <w:r w:rsidRPr="00A73E1E">
              <w:rPr>
                <w:rFonts w:eastAsia="Calibri" w:cs="Times New Roman"/>
                <w:sz w:val="16"/>
              </w:rPr>
              <w:t>do</w:t>
            </w:r>
            <w:r w:rsidRPr="00A73E1E">
              <w:rPr>
                <w:rFonts w:eastAsia="Calibri" w:cs="Times New Roman"/>
                <w:w w:val="99"/>
                <w:sz w:val="16"/>
              </w:rPr>
              <w:t xml:space="preserve"> </w:t>
            </w:r>
            <w:r w:rsidRPr="00A73E1E">
              <w:rPr>
                <w:rFonts w:eastAsia="Calibri" w:cs="Times New Roman"/>
                <w:sz w:val="16"/>
              </w:rPr>
              <w:t>Spraw</w:t>
            </w:r>
            <w:r w:rsidRPr="00A73E1E">
              <w:rPr>
                <w:rFonts w:eastAsia="Calibri" w:cs="Times New Roman"/>
                <w:spacing w:val="-4"/>
                <w:sz w:val="16"/>
              </w:rPr>
              <w:t xml:space="preserve"> </w:t>
            </w:r>
            <w:r w:rsidRPr="00A73E1E">
              <w:rPr>
                <w:rFonts w:eastAsia="Calibri" w:cs="Times New Roman"/>
                <w:sz w:val="16"/>
              </w:rPr>
              <w:t>Transplantacji</w:t>
            </w:r>
            <w:r w:rsidRPr="00A73E1E">
              <w:rPr>
                <w:rFonts w:eastAsia="Tahoma" w:cs="Times New Roman"/>
                <w:sz w:val="16"/>
                <w:szCs w:val="16"/>
              </w:rPr>
              <w:t xml:space="preserve"> „Poltransplant”</w:t>
            </w:r>
            <w:r w:rsidRPr="00A73E1E">
              <w:rPr>
                <w:rFonts w:eastAsia="Tahoma" w:cs="Times New Roman"/>
                <w:spacing w:val="-13"/>
                <w:sz w:val="16"/>
                <w:szCs w:val="16"/>
              </w:rPr>
              <w:t xml:space="preserve"> </w:t>
            </w:r>
            <w:r w:rsidRPr="00A73E1E">
              <w:rPr>
                <w:rFonts w:eastAsia="Tahoma" w:cs="Times New Roman"/>
                <w:spacing w:val="-13"/>
                <w:sz w:val="16"/>
                <w:szCs w:val="16"/>
              </w:rPr>
              <w:br/>
            </w:r>
            <w:r w:rsidRPr="00A73E1E">
              <w:rPr>
                <w:rFonts w:eastAsia="Tahoma" w:cs="Times New Roman"/>
                <w:sz w:val="16"/>
                <w:szCs w:val="16"/>
              </w:rPr>
              <w:t>(razem 11 760 000</w:t>
            </w:r>
            <w:r w:rsidRPr="00A73E1E">
              <w:rPr>
                <w:rFonts w:eastAsia="Tahoma" w:cs="Times New Roman"/>
                <w:spacing w:val="-8"/>
                <w:sz w:val="16"/>
                <w:szCs w:val="16"/>
              </w:rPr>
              <w:t xml:space="preserve"> </w:t>
            </w:r>
            <w:r w:rsidRPr="00A73E1E">
              <w:rPr>
                <w:rFonts w:eastAsia="Tahoma" w:cs="Times New Roman"/>
                <w:sz w:val="16"/>
                <w:szCs w:val="16"/>
              </w:rPr>
              <w:t>zł)</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4D92121B" w14:textId="77777777" w:rsidR="00A73E1E" w:rsidRPr="00A73E1E" w:rsidRDefault="00A73E1E" w:rsidP="00A73E1E">
            <w:pPr>
              <w:widowControl w:val="0"/>
              <w:spacing w:after="0" w:line="240" w:lineRule="auto"/>
              <w:ind w:left="103" w:right="209"/>
              <w:jc w:val="both"/>
              <w:rPr>
                <w:rFonts w:eastAsia="Tahoma" w:cs="Times New Roman"/>
                <w:sz w:val="20"/>
                <w:szCs w:val="20"/>
              </w:rPr>
            </w:pPr>
            <w:r w:rsidRPr="00A73E1E">
              <w:rPr>
                <w:rFonts w:eastAsia="Calibri" w:cs="Times New Roman"/>
                <w:sz w:val="20"/>
                <w:szCs w:val="20"/>
              </w:rPr>
              <w:t>finansowanie działalności koordynatorów pobierania</w:t>
            </w:r>
            <w:r w:rsidRPr="00A73E1E">
              <w:rPr>
                <w:rFonts w:eastAsia="Calibri" w:cs="Times New Roman"/>
                <w:spacing w:val="-6"/>
                <w:sz w:val="20"/>
                <w:szCs w:val="20"/>
              </w:rPr>
              <w:t xml:space="preserve"> </w:t>
            </w:r>
            <w:r w:rsidRPr="00A73E1E">
              <w:rPr>
                <w:rFonts w:eastAsia="Calibri" w:cs="Times New Roman"/>
                <w:sz w:val="20"/>
                <w:szCs w:val="20"/>
              </w:rPr>
              <w:t>i</w:t>
            </w:r>
            <w:r w:rsidRPr="00A73E1E">
              <w:rPr>
                <w:rFonts w:eastAsia="Calibri" w:cs="Times New Roman"/>
                <w:w w:val="99"/>
                <w:sz w:val="20"/>
                <w:szCs w:val="20"/>
              </w:rPr>
              <w:t xml:space="preserve"> </w:t>
            </w:r>
            <w:r w:rsidRPr="00A73E1E">
              <w:rPr>
                <w:rFonts w:eastAsia="Calibri" w:cs="Times New Roman"/>
                <w:sz w:val="20"/>
                <w:szCs w:val="20"/>
              </w:rPr>
              <w:t>przeszczepiania (2 000 000 zł) wraz z przeszkoleniem</w:t>
            </w:r>
            <w:r w:rsidRPr="00A73E1E">
              <w:rPr>
                <w:rFonts w:eastAsia="Calibri" w:cs="Times New Roman"/>
                <w:spacing w:val="-21"/>
                <w:sz w:val="20"/>
                <w:szCs w:val="20"/>
              </w:rPr>
              <w:t xml:space="preserve"> </w:t>
            </w:r>
            <w:r w:rsidRPr="00A73E1E">
              <w:rPr>
                <w:rFonts w:eastAsia="Calibri" w:cs="Times New Roman"/>
                <w:sz w:val="20"/>
                <w:szCs w:val="20"/>
              </w:rPr>
              <w:t>nowych</w:t>
            </w:r>
          </w:p>
          <w:p w14:paraId="77CD6CF2" w14:textId="77777777" w:rsidR="00A73E1E" w:rsidRPr="00A73E1E" w:rsidRDefault="00A73E1E" w:rsidP="00A73E1E">
            <w:pPr>
              <w:widowControl w:val="0"/>
              <w:spacing w:after="0" w:line="240" w:lineRule="auto"/>
              <w:ind w:left="103" w:right="119"/>
              <w:jc w:val="both"/>
              <w:rPr>
                <w:rFonts w:eastAsia="Tahoma" w:cs="Times New Roman"/>
                <w:sz w:val="20"/>
                <w:szCs w:val="20"/>
                <w:lang w:val="en-US"/>
              </w:rPr>
            </w:pPr>
            <w:r w:rsidRPr="00A73E1E">
              <w:rPr>
                <w:rFonts w:eastAsia="Calibri" w:cs="Times New Roman"/>
                <w:sz w:val="20"/>
                <w:szCs w:val="20"/>
                <w:lang w:val="en-US"/>
              </w:rPr>
              <w:t>koordynatorów (250 000</w:t>
            </w:r>
            <w:r w:rsidRPr="00A73E1E">
              <w:rPr>
                <w:rFonts w:eastAsia="Calibri" w:cs="Times New Roman"/>
                <w:spacing w:val="-8"/>
                <w:sz w:val="20"/>
                <w:szCs w:val="20"/>
                <w:lang w:val="en-US"/>
              </w:rPr>
              <w:t xml:space="preserve"> </w:t>
            </w:r>
            <w:r w:rsidRPr="00A73E1E">
              <w:rPr>
                <w:rFonts w:eastAsia="Calibri" w:cs="Times New Roman"/>
                <w:sz w:val="20"/>
                <w:szCs w:val="20"/>
                <w:lang w:val="en-US"/>
              </w:rPr>
              <w:t>zł)</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ED989A2" w14:textId="77777777" w:rsidR="00A73E1E" w:rsidRPr="00A73E1E" w:rsidRDefault="00A73E1E" w:rsidP="00A73E1E">
            <w:pPr>
              <w:widowControl w:val="0"/>
              <w:spacing w:after="0" w:line="360" w:lineRule="auto"/>
              <w:ind w:left="187" w:right="119"/>
              <w:jc w:val="both"/>
              <w:rPr>
                <w:rFonts w:eastAsia="Tahoma" w:cs="Times New Roman"/>
                <w:sz w:val="20"/>
                <w:szCs w:val="20"/>
                <w:lang w:val="en-US"/>
              </w:rPr>
            </w:pPr>
            <w:r w:rsidRPr="00A73E1E">
              <w:rPr>
                <w:rFonts w:eastAsia="Calibri" w:cs="Times New Roman"/>
                <w:sz w:val="20"/>
                <w:szCs w:val="20"/>
                <w:lang w:val="en-US"/>
              </w:rPr>
              <w:t>2 250 000</w:t>
            </w:r>
            <w:r w:rsidRPr="00A73E1E">
              <w:rPr>
                <w:rFonts w:eastAsia="Calibri" w:cs="Times New Roman"/>
                <w:spacing w:val="-5"/>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1A81E04C" w14:textId="77777777" w:rsidR="00A73E1E" w:rsidRPr="00A73E1E" w:rsidRDefault="00A73E1E" w:rsidP="00A73E1E">
            <w:pPr>
              <w:widowControl w:val="0"/>
              <w:spacing w:after="0" w:line="240" w:lineRule="auto"/>
              <w:ind w:left="102" w:right="546" w:hanging="1"/>
              <w:jc w:val="both"/>
              <w:rPr>
                <w:rFonts w:eastAsia="Tahoma" w:cs="Times New Roman"/>
                <w:sz w:val="20"/>
                <w:szCs w:val="20"/>
              </w:rPr>
            </w:pPr>
            <w:r w:rsidRPr="00A73E1E">
              <w:rPr>
                <w:rFonts w:eastAsia="Calibri" w:cs="Times New Roman"/>
                <w:sz w:val="20"/>
                <w:szCs w:val="20"/>
              </w:rPr>
              <w:t>Sfinansowanie działalności około 200 koordynatorów oraz przeszkolenie</w:t>
            </w:r>
            <w:r w:rsidRPr="00A73E1E">
              <w:rPr>
                <w:rFonts w:eastAsia="Calibri" w:cs="Times New Roman"/>
                <w:spacing w:val="-23"/>
                <w:sz w:val="20"/>
                <w:szCs w:val="20"/>
              </w:rPr>
              <w:t xml:space="preserve">  </w:t>
            </w:r>
            <w:r w:rsidRPr="00A73E1E">
              <w:rPr>
                <w:rFonts w:eastAsia="Calibri" w:cs="Times New Roman"/>
                <w:sz w:val="20"/>
                <w:szCs w:val="20"/>
              </w:rPr>
              <w:t>60</w:t>
            </w:r>
            <w:r w:rsidRPr="00A73E1E">
              <w:rPr>
                <w:rFonts w:eastAsia="Calibri" w:cs="Times New Roman"/>
                <w:w w:val="99"/>
                <w:sz w:val="20"/>
                <w:szCs w:val="20"/>
              </w:rPr>
              <w:t xml:space="preserve"> </w:t>
            </w:r>
            <w:r w:rsidRPr="00A73E1E">
              <w:rPr>
                <w:rFonts w:eastAsia="Calibri" w:cs="Times New Roman"/>
                <w:sz w:val="20"/>
                <w:szCs w:val="20"/>
              </w:rPr>
              <w:t>nowych</w:t>
            </w:r>
            <w:r w:rsidRPr="00A73E1E">
              <w:rPr>
                <w:rFonts w:eastAsia="Calibri" w:cs="Times New Roman"/>
                <w:spacing w:val="-7"/>
                <w:sz w:val="20"/>
                <w:szCs w:val="20"/>
              </w:rPr>
              <w:t xml:space="preserve"> </w:t>
            </w:r>
            <w:r w:rsidRPr="00A73E1E">
              <w:rPr>
                <w:rFonts w:eastAsia="Calibri" w:cs="Times New Roman"/>
                <w:sz w:val="20"/>
                <w:szCs w:val="20"/>
              </w:rPr>
              <w:t>koordynatorów.</w:t>
            </w:r>
          </w:p>
        </w:tc>
      </w:tr>
      <w:tr w:rsidR="00A73E1E" w:rsidRPr="00A73E1E" w14:paraId="3191018A" w14:textId="77777777" w:rsidTr="00A73E1E">
        <w:trPr>
          <w:trHeight w:hRule="exact" w:val="1113"/>
        </w:trPr>
        <w:tc>
          <w:tcPr>
            <w:tcW w:w="1176" w:type="dxa"/>
            <w:vMerge/>
            <w:tcBorders>
              <w:left w:val="single" w:sz="4" w:space="0" w:color="000000"/>
              <w:right w:val="single" w:sz="4" w:space="0" w:color="000000"/>
            </w:tcBorders>
            <w:shd w:val="clear" w:color="auto" w:fill="auto"/>
            <w:textDirection w:val="btLr"/>
          </w:tcPr>
          <w:p w14:paraId="5CA6C9B8"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tcBorders>
              <w:left w:val="single" w:sz="4" w:space="0" w:color="000000"/>
              <w:right w:val="single" w:sz="4" w:space="0" w:color="000000"/>
            </w:tcBorders>
            <w:shd w:val="clear" w:color="auto" w:fill="auto"/>
          </w:tcPr>
          <w:p w14:paraId="05957176" w14:textId="77777777" w:rsidR="00A73E1E" w:rsidRPr="00A73E1E" w:rsidRDefault="00A73E1E" w:rsidP="00A73E1E">
            <w:pPr>
              <w:widowControl w:val="0"/>
              <w:spacing w:before="120" w:after="0" w:line="240" w:lineRule="auto"/>
              <w:ind w:left="686" w:right="119"/>
              <w:jc w:val="center"/>
              <w:rPr>
                <w:rFonts w:eastAsia="Calibri" w:cs="Times New Roman"/>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512E78A2" w14:textId="77777777" w:rsidR="00A73E1E" w:rsidRPr="00A73E1E" w:rsidRDefault="00A73E1E" w:rsidP="00A73E1E">
            <w:pPr>
              <w:widowControl w:val="0"/>
              <w:spacing w:after="0" w:line="240" w:lineRule="auto"/>
              <w:ind w:left="103" w:right="119"/>
              <w:jc w:val="both"/>
              <w:rPr>
                <w:rFonts w:eastAsia="Tahoma" w:cs="Times New Roman"/>
                <w:sz w:val="20"/>
                <w:szCs w:val="20"/>
                <w:lang w:val="en-US"/>
              </w:rPr>
            </w:pPr>
            <w:r w:rsidRPr="00A73E1E">
              <w:rPr>
                <w:rFonts w:eastAsia="Calibri" w:cs="Times New Roman"/>
                <w:sz w:val="20"/>
                <w:szCs w:val="20"/>
                <w:lang w:val="en-US"/>
              </w:rPr>
              <w:t>rozwój rejestrów dawców</w:t>
            </w:r>
            <w:r w:rsidRPr="00A73E1E">
              <w:rPr>
                <w:rFonts w:eastAsia="Calibri" w:cs="Times New Roman"/>
                <w:spacing w:val="-11"/>
                <w:sz w:val="20"/>
                <w:szCs w:val="20"/>
                <w:lang w:val="en-US"/>
              </w:rPr>
              <w:t xml:space="preserve"> </w:t>
            </w:r>
            <w:r w:rsidRPr="00A73E1E">
              <w:rPr>
                <w:rFonts w:eastAsia="Calibri" w:cs="Times New Roman"/>
                <w:sz w:val="20"/>
                <w:szCs w:val="20"/>
                <w:lang w:val="en-US"/>
              </w:rPr>
              <w:t>szpiku</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7ED6C49A" w14:textId="77777777" w:rsidR="00A73E1E" w:rsidRPr="00A73E1E" w:rsidRDefault="00A73E1E" w:rsidP="00A73E1E">
            <w:pPr>
              <w:widowControl w:val="0"/>
              <w:spacing w:after="0" w:line="360" w:lineRule="auto"/>
              <w:ind w:left="189" w:right="119"/>
              <w:jc w:val="both"/>
              <w:rPr>
                <w:rFonts w:eastAsia="Tahoma" w:cs="Times New Roman"/>
                <w:sz w:val="20"/>
                <w:szCs w:val="20"/>
                <w:lang w:val="en-US"/>
              </w:rPr>
            </w:pPr>
            <w:r w:rsidRPr="00A73E1E">
              <w:rPr>
                <w:rFonts w:eastAsia="Calibri" w:cs="Times New Roman"/>
                <w:sz w:val="20"/>
                <w:szCs w:val="20"/>
                <w:lang w:val="en-US"/>
              </w:rPr>
              <w:t>8 582 000</w:t>
            </w:r>
            <w:r w:rsidRPr="00A73E1E">
              <w:rPr>
                <w:rFonts w:eastAsia="Calibri" w:cs="Times New Roman"/>
                <w:spacing w:val="-7"/>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10413B6A" w14:textId="4443107F" w:rsidR="00A73E1E" w:rsidRPr="00A73E1E" w:rsidRDefault="00A73E1E" w:rsidP="005C071A">
            <w:pPr>
              <w:widowControl w:val="0"/>
              <w:spacing w:after="0" w:line="240" w:lineRule="auto"/>
              <w:ind w:left="102" w:right="112" w:hanging="1"/>
              <w:jc w:val="both"/>
              <w:rPr>
                <w:rFonts w:eastAsia="Tahoma" w:cs="Times New Roman"/>
                <w:sz w:val="20"/>
                <w:szCs w:val="20"/>
              </w:rPr>
            </w:pPr>
            <w:r w:rsidRPr="00A73E1E">
              <w:rPr>
                <w:rFonts w:eastAsia="Calibri" w:cs="Times New Roman"/>
                <w:sz w:val="20"/>
                <w:szCs w:val="20"/>
              </w:rPr>
              <w:t>Zakłada się pozyskanie ponad 24 tys. nowych potencjalnych dawców szpiku</w:t>
            </w:r>
            <w:r w:rsidRPr="00A73E1E">
              <w:rPr>
                <w:rFonts w:eastAsia="Calibri" w:cs="Times New Roman"/>
                <w:spacing w:val="-23"/>
                <w:sz w:val="20"/>
                <w:szCs w:val="20"/>
              </w:rPr>
              <w:t xml:space="preserve"> </w:t>
            </w:r>
            <w:r w:rsidRPr="00A73E1E">
              <w:rPr>
                <w:rFonts w:eastAsia="Calibri" w:cs="Times New Roman"/>
                <w:sz w:val="20"/>
                <w:szCs w:val="20"/>
              </w:rPr>
              <w:t>w</w:t>
            </w:r>
            <w:r w:rsidRPr="00A73E1E">
              <w:rPr>
                <w:rFonts w:eastAsia="Calibri" w:cs="Times New Roman"/>
                <w:w w:val="99"/>
                <w:sz w:val="20"/>
                <w:szCs w:val="20"/>
              </w:rPr>
              <w:t xml:space="preserve"> </w:t>
            </w:r>
            <w:r w:rsidRPr="00A73E1E">
              <w:rPr>
                <w:rFonts w:eastAsia="Calibri" w:cs="Times New Roman"/>
                <w:sz w:val="20"/>
                <w:szCs w:val="20"/>
              </w:rPr>
              <w:t>2011 r. Polski rejestr dla pełnego zabezpieczenia potrzeb polskich</w:t>
            </w:r>
            <w:r w:rsidRPr="00A73E1E">
              <w:rPr>
                <w:rFonts w:eastAsia="Calibri" w:cs="Times New Roman"/>
                <w:spacing w:val="-15"/>
                <w:sz w:val="20"/>
                <w:szCs w:val="20"/>
              </w:rPr>
              <w:t xml:space="preserve"> </w:t>
            </w:r>
            <w:r w:rsidRPr="00A73E1E">
              <w:rPr>
                <w:rFonts w:eastAsia="Calibri" w:cs="Times New Roman"/>
                <w:sz w:val="20"/>
                <w:szCs w:val="20"/>
              </w:rPr>
              <w:t>pacjentów</w:t>
            </w:r>
            <w:r w:rsidRPr="00A73E1E">
              <w:rPr>
                <w:rFonts w:eastAsia="Calibri" w:cs="Times New Roman"/>
                <w:w w:val="99"/>
                <w:sz w:val="20"/>
                <w:szCs w:val="20"/>
              </w:rPr>
              <w:t xml:space="preserve"> </w:t>
            </w:r>
            <w:r w:rsidRPr="00A73E1E">
              <w:rPr>
                <w:rFonts w:eastAsia="Calibri" w:cs="Times New Roman"/>
                <w:sz w:val="20"/>
                <w:szCs w:val="20"/>
              </w:rPr>
              <w:t>powinien liczyć 200</w:t>
            </w:r>
            <w:r w:rsidR="005C071A">
              <w:rPr>
                <w:rFonts w:eastAsia="Calibri" w:cs="Times New Roman"/>
                <w:sz w:val="20"/>
                <w:szCs w:val="20"/>
              </w:rPr>
              <w:t>–</w:t>
            </w:r>
            <w:r w:rsidRPr="00A73E1E">
              <w:rPr>
                <w:rFonts w:eastAsia="Calibri" w:cs="Times New Roman"/>
                <w:sz w:val="20"/>
                <w:szCs w:val="20"/>
              </w:rPr>
              <w:t>300 tys. dawców (na dzień 23.08.2010 r. jest ich około</w:t>
            </w:r>
            <w:r w:rsidRPr="00A73E1E">
              <w:rPr>
                <w:rFonts w:eastAsia="Calibri" w:cs="Times New Roman"/>
                <w:spacing w:val="-30"/>
                <w:sz w:val="20"/>
                <w:szCs w:val="20"/>
              </w:rPr>
              <w:t xml:space="preserve"> </w:t>
            </w:r>
            <w:r w:rsidRPr="00A73E1E">
              <w:rPr>
                <w:rFonts w:eastAsia="Calibri" w:cs="Times New Roman"/>
                <w:sz w:val="20"/>
                <w:szCs w:val="20"/>
              </w:rPr>
              <w:t>103</w:t>
            </w:r>
            <w:r w:rsidRPr="00A73E1E">
              <w:rPr>
                <w:rFonts w:eastAsia="Calibri" w:cs="Times New Roman"/>
                <w:w w:val="99"/>
                <w:sz w:val="20"/>
                <w:szCs w:val="20"/>
              </w:rPr>
              <w:t xml:space="preserve"> </w:t>
            </w:r>
            <w:r w:rsidRPr="00A73E1E">
              <w:rPr>
                <w:rFonts w:eastAsia="Calibri" w:cs="Times New Roman"/>
                <w:sz w:val="20"/>
                <w:szCs w:val="20"/>
              </w:rPr>
              <w:t>tys.).</w:t>
            </w:r>
          </w:p>
        </w:tc>
      </w:tr>
      <w:tr w:rsidR="00A73E1E" w:rsidRPr="00A73E1E" w14:paraId="76D79160" w14:textId="77777777" w:rsidTr="00A73E1E">
        <w:trPr>
          <w:trHeight w:hRule="exact" w:val="1982"/>
        </w:trPr>
        <w:tc>
          <w:tcPr>
            <w:tcW w:w="1176" w:type="dxa"/>
            <w:vMerge/>
            <w:tcBorders>
              <w:left w:val="single" w:sz="4" w:space="0" w:color="000000"/>
              <w:right w:val="single" w:sz="4" w:space="0" w:color="000000"/>
            </w:tcBorders>
            <w:shd w:val="clear" w:color="auto" w:fill="auto"/>
            <w:textDirection w:val="btLr"/>
          </w:tcPr>
          <w:p w14:paraId="22F4CF2B"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tcBorders>
              <w:left w:val="single" w:sz="4" w:space="0" w:color="000000"/>
              <w:bottom w:val="single" w:sz="4" w:space="0" w:color="000000"/>
              <w:right w:val="single" w:sz="4" w:space="0" w:color="000000"/>
            </w:tcBorders>
            <w:shd w:val="clear" w:color="auto" w:fill="auto"/>
          </w:tcPr>
          <w:p w14:paraId="24BC7BC4" w14:textId="77777777" w:rsidR="00A73E1E" w:rsidRPr="00A73E1E" w:rsidRDefault="00A73E1E" w:rsidP="00A73E1E">
            <w:pPr>
              <w:widowControl w:val="0"/>
              <w:spacing w:before="120" w:after="0" w:line="240" w:lineRule="auto"/>
              <w:ind w:left="686" w:right="119"/>
              <w:jc w:val="center"/>
              <w:rPr>
                <w:rFonts w:eastAsia="Calibri" w:cs="Times New Roman"/>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6DE4CB31" w14:textId="3E44F34C" w:rsidR="00A73E1E" w:rsidRPr="00A73E1E" w:rsidRDefault="00A73E1E" w:rsidP="005C071A">
            <w:pPr>
              <w:widowControl w:val="0"/>
              <w:spacing w:after="0" w:line="240" w:lineRule="auto"/>
              <w:ind w:left="103" w:right="127"/>
              <w:jc w:val="both"/>
              <w:rPr>
                <w:rFonts w:eastAsia="Tahoma" w:cs="Times New Roman"/>
                <w:sz w:val="20"/>
                <w:szCs w:val="20"/>
              </w:rPr>
            </w:pPr>
            <w:r w:rsidRPr="00A73E1E">
              <w:rPr>
                <w:rFonts w:eastAsia="Calibri" w:cs="Times New Roman"/>
                <w:sz w:val="20"/>
                <w:szCs w:val="20"/>
              </w:rPr>
              <w:t>wspieranie rozwoju ustawowych rejestrów</w:t>
            </w:r>
            <w:r w:rsidRPr="00A73E1E">
              <w:rPr>
                <w:rFonts w:eastAsia="Calibri" w:cs="Times New Roman"/>
                <w:spacing w:val="-26"/>
                <w:sz w:val="20"/>
                <w:szCs w:val="20"/>
              </w:rPr>
              <w:t xml:space="preserve"> </w:t>
            </w:r>
            <w:r w:rsidRPr="00A73E1E">
              <w:rPr>
                <w:rFonts w:eastAsia="Calibri" w:cs="Times New Roman"/>
                <w:sz w:val="20"/>
                <w:szCs w:val="20"/>
              </w:rPr>
              <w:t>transplantacyjnych,</w:t>
            </w:r>
            <w:r w:rsidRPr="00A73E1E">
              <w:rPr>
                <w:rFonts w:eastAsia="Calibri" w:cs="Times New Roman"/>
                <w:spacing w:val="-1"/>
                <w:w w:val="99"/>
                <w:sz w:val="20"/>
                <w:szCs w:val="20"/>
              </w:rPr>
              <w:t xml:space="preserve"> </w:t>
            </w:r>
            <w:r w:rsidRPr="00A73E1E">
              <w:rPr>
                <w:rFonts w:eastAsia="Calibri" w:cs="Times New Roman"/>
                <w:sz w:val="20"/>
                <w:szCs w:val="20"/>
              </w:rPr>
              <w:t>szkolenia dla osób wykonujących czynności</w:t>
            </w:r>
            <w:r w:rsidRPr="00A73E1E">
              <w:rPr>
                <w:rFonts w:eastAsia="Calibri" w:cs="Times New Roman"/>
                <w:spacing w:val="-9"/>
                <w:sz w:val="20"/>
                <w:szCs w:val="20"/>
              </w:rPr>
              <w:t xml:space="preserve"> </w:t>
            </w:r>
            <w:r w:rsidRPr="00A73E1E">
              <w:rPr>
                <w:rFonts w:eastAsia="Calibri" w:cs="Times New Roman"/>
                <w:sz w:val="20"/>
                <w:szCs w:val="20"/>
              </w:rPr>
              <w:t>bezpośrednio</w:t>
            </w:r>
            <w:r w:rsidRPr="00A73E1E">
              <w:rPr>
                <w:rFonts w:eastAsia="Calibri" w:cs="Times New Roman"/>
                <w:spacing w:val="-1"/>
                <w:w w:val="99"/>
                <w:sz w:val="20"/>
                <w:szCs w:val="20"/>
              </w:rPr>
              <w:t xml:space="preserve"> </w:t>
            </w:r>
            <w:r w:rsidRPr="00A73E1E">
              <w:rPr>
                <w:rFonts w:eastAsia="Calibri" w:cs="Times New Roman"/>
                <w:sz w:val="20"/>
                <w:szCs w:val="20"/>
              </w:rPr>
              <w:t>związane z pobieraniem, przechowywaniem i</w:t>
            </w:r>
            <w:r w:rsidR="005C071A">
              <w:rPr>
                <w:rFonts w:eastAsia="Calibri" w:cs="Times New Roman"/>
                <w:spacing w:val="-21"/>
                <w:sz w:val="20"/>
                <w:szCs w:val="20"/>
              </w:rPr>
              <w:t> </w:t>
            </w:r>
            <w:r w:rsidRPr="00A73E1E">
              <w:rPr>
                <w:rFonts w:eastAsia="Calibri" w:cs="Times New Roman"/>
                <w:sz w:val="20"/>
                <w:szCs w:val="20"/>
              </w:rPr>
              <w:t>przeszczepianiem</w:t>
            </w:r>
            <w:r w:rsidRPr="00A73E1E">
              <w:rPr>
                <w:rFonts w:eastAsia="Calibri" w:cs="Times New Roman"/>
                <w:w w:val="99"/>
                <w:sz w:val="20"/>
                <w:szCs w:val="20"/>
              </w:rPr>
              <w:t xml:space="preserve"> </w:t>
            </w:r>
            <w:r w:rsidRPr="00A73E1E">
              <w:rPr>
                <w:rFonts w:eastAsia="Calibri" w:cs="Times New Roman"/>
                <w:sz w:val="20"/>
                <w:szCs w:val="20"/>
              </w:rPr>
              <w:t>narządów w jednostkach systemu ochrony zdrowia</w:t>
            </w:r>
            <w:r w:rsidRPr="00A73E1E">
              <w:rPr>
                <w:rFonts w:eastAsia="Calibri" w:cs="Times New Roman"/>
                <w:spacing w:val="-27"/>
                <w:sz w:val="20"/>
                <w:szCs w:val="20"/>
              </w:rPr>
              <w:t xml:space="preserve"> </w:t>
            </w:r>
            <w:r w:rsidRPr="00A73E1E">
              <w:rPr>
                <w:rFonts w:eastAsia="Calibri" w:cs="Times New Roman"/>
                <w:sz w:val="20"/>
                <w:szCs w:val="20"/>
              </w:rPr>
              <w:t>związanych</w:t>
            </w:r>
            <w:r w:rsidRPr="00A73E1E">
              <w:rPr>
                <w:rFonts w:eastAsia="Calibri" w:cs="Times New Roman"/>
                <w:spacing w:val="-1"/>
                <w:w w:val="99"/>
                <w:sz w:val="20"/>
                <w:szCs w:val="20"/>
              </w:rPr>
              <w:t xml:space="preserve"> </w:t>
            </w:r>
            <w:r w:rsidRPr="00A73E1E">
              <w:rPr>
                <w:rFonts w:eastAsia="Calibri" w:cs="Times New Roman"/>
                <w:sz w:val="20"/>
                <w:szCs w:val="20"/>
              </w:rPr>
              <w:t>z</w:t>
            </w:r>
            <w:r w:rsidR="005C071A">
              <w:rPr>
                <w:rFonts w:eastAsia="Calibri" w:cs="Times New Roman"/>
                <w:sz w:val="20"/>
                <w:szCs w:val="20"/>
              </w:rPr>
              <w:t> </w:t>
            </w:r>
            <w:r w:rsidRPr="00A73E1E">
              <w:rPr>
                <w:rFonts w:eastAsia="Calibri" w:cs="Times New Roman"/>
                <w:sz w:val="20"/>
                <w:szCs w:val="20"/>
              </w:rPr>
              <w:t>transplantologią w tym związane z obsługą</w:t>
            </w:r>
            <w:r w:rsidRPr="00A73E1E">
              <w:rPr>
                <w:rFonts w:eastAsia="Calibri" w:cs="Times New Roman"/>
                <w:spacing w:val="-8"/>
                <w:sz w:val="20"/>
                <w:szCs w:val="20"/>
              </w:rPr>
              <w:t xml:space="preserve"> </w:t>
            </w:r>
            <w:r w:rsidRPr="00A73E1E">
              <w:rPr>
                <w:rFonts w:eastAsia="Calibri" w:cs="Times New Roman"/>
                <w:sz w:val="20"/>
                <w:szCs w:val="20"/>
              </w:rPr>
              <w:t>rejestrów</w:t>
            </w:r>
            <w:r w:rsidRPr="00A73E1E">
              <w:rPr>
                <w:rFonts w:eastAsia="Calibri" w:cs="Times New Roman"/>
                <w:w w:val="99"/>
                <w:sz w:val="20"/>
                <w:szCs w:val="20"/>
              </w:rPr>
              <w:t xml:space="preserve"> </w:t>
            </w:r>
            <w:r w:rsidRPr="00A73E1E">
              <w:rPr>
                <w:rFonts w:eastAsia="Calibri" w:cs="Times New Roman"/>
                <w:sz w:val="20"/>
                <w:szCs w:val="20"/>
              </w:rPr>
              <w:t>transplantacyjnych</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7D541174" w14:textId="77777777" w:rsidR="00A73E1E" w:rsidRPr="00A73E1E" w:rsidRDefault="00A73E1E" w:rsidP="00A73E1E">
            <w:pPr>
              <w:widowControl w:val="0"/>
              <w:spacing w:after="0" w:line="240" w:lineRule="auto"/>
              <w:ind w:left="255" w:right="119"/>
              <w:jc w:val="both"/>
              <w:rPr>
                <w:rFonts w:eastAsia="Tahoma" w:cs="Times New Roman"/>
                <w:sz w:val="20"/>
                <w:szCs w:val="20"/>
                <w:lang w:val="en-US"/>
              </w:rPr>
            </w:pPr>
            <w:r w:rsidRPr="00A73E1E">
              <w:rPr>
                <w:rFonts w:eastAsia="Calibri" w:cs="Times New Roman"/>
                <w:sz w:val="20"/>
                <w:szCs w:val="20"/>
                <w:lang w:val="en-US"/>
              </w:rPr>
              <w:t>928 000</w:t>
            </w:r>
            <w:r w:rsidRPr="00A73E1E">
              <w:rPr>
                <w:rFonts w:eastAsia="Calibri" w:cs="Times New Roman"/>
                <w:spacing w:val="-4"/>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1D2E9CAF" w14:textId="77777777" w:rsidR="00A73E1E" w:rsidRPr="00A73E1E" w:rsidRDefault="00A73E1E" w:rsidP="00A73E1E">
            <w:pPr>
              <w:widowControl w:val="0"/>
              <w:spacing w:after="0" w:line="240" w:lineRule="auto"/>
              <w:ind w:left="102" w:right="298"/>
              <w:jc w:val="both"/>
              <w:rPr>
                <w:rFonts w:eastAsia="Tahoma" w:cs="Times New Roman"/>
                <w:sz w:val="20"/>
                <w:szCs w:val="20"/>
              </w:rPr>
            </w:pPr>
            <w:r w:rsidRPr="00A73E1E">
              <w:rPr>
                <w:rFonts w:eastAsia="Calibri" w:cs="Times New Roman"/>
                <w:sz w:val="20"/>
                <w:szCs w:val="20"/>
              </w:rPr>
              <w:t>Centralny Rejestr Potencjalnych Niespokrewnionych Dawców Szpiku i</w:t>
            </w:r>
            <w:r w:rsidRPr="00A73E1E">
              <w:rPr>
                <w:rFonts w:eastAsia="Calibri" w:cs="Times New Roman"/>
                <w:spacing w:val="-23"/>
                <w:sz w:val="20"/>
                <w:szCs w:val="20"/>
              </w:rPr>
              <w:t xml:space="preserve"> </w:t>
            </w:r>
            <w:r w:rsidRPr="00A73E1E">
              <w:rPr>
                <w:rFonts w:eastAsia="Calibri" w:cs="Times New Roman"/>
                <w:sz w:val="20"/>
                <w:szCs w:val="20"/>
              </w:rPr>
              <w:t>Krwi</w:t>
            </w:r>
            <w:r w:rsidRPr="00A73E1E">
              <w:rPr>
                <w:rFonts w:eastAsia="Calibri" w:cs="Times New Roman"/>
                <w:spacing w:val="-1"/>
                <w:w w:val="99"/>
                <w:sz w:val="20"/>
                <w:szCs w:val="20"/>
              </w:rPr>
              <w:t xml:space="preserve"> </w:t>
            </w:r>
            <w:r w:rsidRPr="00A73E1E">
              <w:rPr>
                <w:rFonts w:eastAsia="Calibri" w:cs="Times New Roman"/>
                <w:sz w:val="20"/>
                <w:szCs w:val="20"/>
              </w:rPr>
              <w:t>Pępowinowej oraz elektroniczny system obejmujący: Rejestr Żywych</w:t>
            </w:r>
            <w:r w:rsidRPr="00A73E1E">
              <w:rPr>
                <w:rFonts w:eastAsia="Calibri" w:cs="Times New Roman"/>
                <w:spacing w:val="-29"/>
                <w:sz w:val="20"/>
                <w:szCs w:val="20"/>
              </w:rPr>
              <w:t xml:space="preserve"> </w:t>
            </w:r>
            <w:r w:rsidRPr="00A73E1E">
              <w:rPr>
                <w:rFonts w:eastAsia="Calibri" w:cs="Times New Roman"/>
                <w:sz w:val="20"/>
                <w:szCs w:val="20"/>
              </w:rPr>
              <w:t>Dawców,</w:t>
            </w:r>
            <w:r w:rsidRPr="00A73E1E">
              <w:rPr>
                <w:rFonts w:eastAsia="Calibri" w:cs="Times New Roman"/>
                <w:w w:val="99"/>
                <w:sz w:val="20"/>
                <w:szCs w:val="20"/>
              </w:rPr>
              <w:t xml:space="preserve"> </w:t>
            </w:r>
            <w:r w:rsidRPr="00A73E1E">
              <w:rPr>
                <w:rFonts w:eastAsia="Calibri" w:cs="Times New Roman"/>
                <w:sz w:val="20"/>
                <w:szCs w:val="20"/>
              </w:rPr>
              <w:t>Krajowy Rejestr Przeszczepień, Krajową Listę Osób Oczekujących</w:t>
            </w:r>
            <w:r w:rsidRPr="00A73E1E">
              <w:rPr>
                <w:rFonts w:eastAsia="Calibri" w:cs="Times New Roman"/>
                <w:spacing w:val="-10"/>
                <w:sz w:val="20"/>
                <w:szCs w:val="20"/>
              </w:rPr>
              <w:t xml:space="preserve"> </w:t>
            </w:r>
            <w:r w:rsidRPr="00A73E1E">
              <w:rPr>
                <w:rFonts w:eastAsia="Calibri" w:cs="Times New Roman"/>
                <w:sz w:val="20"/>
                <w:szCs w:val="20"/>
              </w:rPr>
              <w:t>na</w:t>
            </w:r>
            <w:r w:rsidRPr="00A73E1E">
              <w:rPr>
                <w:rFonts w:eastAsia="Calibri" w:cs="Times New Roman"/>
                <w:w w:val="99"/>
                <w:sz w:val="20"/>
                <w:szCs w:val="20"/>
              </w:rPr>
              <w:t xml:space="preserve"> </w:t>
            </w:r>
            <w:r w:rsidRPr="00A73E1E">
              <w:rPr>
                <w:rFonts w:eastAsia="Calibri" w:cs="Times New Roman"/>
                <w:sz w:val="20"/>
                <w:szCs w:val="20"/>
              </w:rPr>
              <w:t>Przeszczepienie i system koordynacji</w:t>
            </w:r>
            <w:r w:rsidRPr="00A73E1E">
              <w:rPr>
                <w:rFonts w:eastAsia="Calibri" w:cs="Times New Roman"/>
                <w:spacing w:val="-28"/>
                <w:sz w:val="20"/>
                <w:szCs w:val="20"/>
              </w:rPr>
              <w:t xml:space="preserve"> </w:t>
            </w:r>
            <w:r w:rsidRPr="00A73E1E">
              <w:rPr>
                <w:rFonts w:eastAsia="Calibri" w:cs="Times New Roman"/>
                <w:sz w:val="20"/>
                <w:szCs w:val="20"/>
              </w:rPr>
              <w:t>transplantacji.</w:t>
            </w:r>
          </w:p>
          <w:p w14:paraId="203D9DB3" w14:textId="3EF79AB9" w:rsidR="00A73E1E" w:rsidRPr="00A73E1E" w:rsidRDefault="00A73E1E" w:rsidP="005C071A">
            <w:pPr>
              <w:widowControl w:val="0"/>
              <w:spacing w:after="0" w:line="240" w:lineRule="auto"/>
              <w:ind w:left="102" w:right="584"/>
              <w:jc w:val="both"/>
              <w:rPr>
                <w:rFonts w:eastAsia="Tahoma" w:cs="Times New Roman"/>
                <w:sz w:val="20"/>
                <w:szCs w:val="20"/>
              </w:rPr>
            </w:pPr>
            <w:r w:rsidRPr="00A73E1E">
              <w:rPr>
                <w:rFonts w:eastAsia="Calibri" w:cs="Times New Roman"/>
                <w:sz w:val="20"/>
                <w:szCs w:val="20"/>
              </w:rPr>
              <w:t>Szkolenia zgodnie z wymogami ustawy z dnia 1 lipca 2005 r. o</w:t>
            </w:r>
            <w:r w:rsidR="005C071A">
              <w:rPr>
                <w:rFonts w:eastAsia="Calibri" w:cs="Times New Roman"/>
                <w:spacing w:val="-23"/>
                <w:sz w:val="20"/>
                <w:szCs w:val="20"/>
              </w:rPr>
              <w:t> </w:t>
            </w:r>
            <w:r w:rsidRPr="00A73E1E">
              <w:rPr>
                <w:rFonts w:eastAsia="Calibri" w:cs="Times New Roman"/>
                <w:sz w:val="20"/>
                <w:szCs w:val="20"/>
              </w:rPr>
              <w:t>pobieraniu,</w:t>
            </w:r>
            <w:r w:rsidRPr="00A73E1E">
              <w:rPr>
                <w:rFonts w:eastAsia="Calibri" w:cs="Times New Roman"/>
                <w:w w:val="99"/>
                <w:sz w:val="20"/>
                <w:szCs w:val="20"/>
              </w:rPr>
              <w:t xml:space="preserve"> </w:t>
            </w:r>
            <w:r w:rsidRPr="00A73E1E">
              <w:rPr>
                <w:rFonts w:eastAsia="Calibri" w:cs="Times New Roman"/>
                <w:sz w:val="20"/>
                <w:szCs w:val="20"/>
              </w:rPr>
              <w:t>przechowywaniu i przeszczepianiu komórek, tkanek i</w:t>
            </w:r>
            <w:r w:rsidRPr="00A73E1E">
              <w:rPr>
                <w:rFonts w:eastAsia="Calibri" w:cs="Times New Roman"/>
                <w:spacing w:val="-34"/>
                <w:sz w:val="20"/>
                <w:szCs w:val="20"/>
              </w:rPr>
              <w:t xml:space="preserve">  </w:t>
            </w:r>
            <w:r w:rsidRPr="00A73E1E">
              <w:rPr>
                <w:rFonts w:eastAsia="Calibri" w:cs="Times New Roman"/>
                <w:sz w:val="20"/>
                <w:szCs w:val="20"/>
              </w:rPr>
              <w:t>narządów.</w:t>
            </w:r>
          </w:p>
        </w:tc>
      </w:tr>
      <w:tr w:rsidR="00A73E1E" w:rsidRPr="00A73E1E" w14:paraId="51257713" w14:textId="77777777" w:rsidTr="00A73E1E">
        <w:trPr>
          <w:trHeight w:hRule="exact" w:val="525"/>
        </w:trPr>
        <w:tc>
          <w:tcPr>
            <w:tcW w:w="1176" w:type="dxa"/>
            <w:vMerge/>
            <w:tcBorders>
              <w:left w:val="single" w:sz="4" w:space="0" w:color="000000"/>
              <w:right w:val="single" w:sz="4" w:space="0" w:color="000000"/>
            </w:tcBorders>
            <w:shd w:val="clear" w:color="auto" w:fill="auto"/>
            <w:textDirection w:val="btLr"/>
          </w:tcPr>
          <w:p w14:paraId="46F0F64D"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val="restart"/>
            <w:tcBorders>
              <w:top w:val="single" w:sz="4" w:space="0" w:color="000000"/>
              <w:left w:val="single" w:sz="4" w:space="0" w:color="000000"/>
              <w:right w:val="single" w:sz="4" w:space="0" w:color="000000"/>
            </w:tcBorders>
            <w:shd w:val="clear" w:color="auto" w:fill="auto"/>
          </w:tcPr>
          <w:p w14:paraId="2525CD81" w14:textId="07AD364B" w:rsidR="00A73E1E" w:rsidRPr="00A73E1E" w:rsidRDefault="00A73E1E" w:rsidP="005C071A">
            <w:pPr>
              <w:widowControl w:val="0"/>
              <w:tabs>
                <w:tab w:val="left" w:pos="1985"/>
              </w:tabs>
              <w:spacing w:before="120" w:after="0" w:line="240" w:lineRule="auto"/>
              <w:ind w:left="103" w:right="589"/>
              <w:jc w:val="center"/>
              <w:rPr>
                <w:rFonts w:eastAsia="Tahoma" w:cs="Times New Roman"/>
                <w:sz w:val="16"/>
                <w:szCs w:val="16"/>
              </w:rPr>
            </w:pPr>
            <w:r w:rsidRPr="00A73E1E">
              <w:rPr>
                <w:rFonts w:eastAsia="Calibri" w:cs="Times New Roman"/>
                <w:sz w:val="16"/>
              </w:rPr>
              <w:t>Budżet</w:t>
            </w:r>
            <w:r w:rsidRPr="00A73E1E">
              <w:rPr>
                <w:rFonts w:eastAsia="Calibri" w:cs="Times New Roman"/>
                <w:spacing w:val="-4"/>
                <w:sz w:val="16"/>
              </w:rPr>
              <w:t xml:space="preserve"> </w:t>
            </w:r>
            <w:r w:rsidRPr="00A73E1E">
              <w:rPr>
                <w:rFonts w:eastAsia="Calibri" w:cs="Times New Roman"/>
                <w:sz w:val="16"/>
              </w:rPr>
              <w:t>państwa,</w:t>
            </w:r>
            <w:r w:rsidRPr="00A73E1E">
              <w:rPr>
                <w:rFonts w:eastAsia="Calibri" w:cs="Times New Roman"/>
                <w:w w:val="99"/>
                <w:sz w:val="16"/>
              </w:rPr>
              <w:t xml:space="preserve"> </w:t>
            </w:r>
            <w:r w:rsidRPr="00A73E1E">
              <w:rPr>
                <w:rFonts w:eastAsia="Calibri" w:cs="Times New Roman"/>
                <w:sz w:val="16"/>
              </w:rPr>
              <w:t>w</w:t>
            </w:r>
            <w:r w:rsidR="005C071A">
              <w:t> </w:t>
            </w:r>
            <w:r w:rsidRPr="00A73E1E">
              <w:rPr>
                <w:rFonts w:eastAsia="Calibri" w:cs="Times New Roman"/>
                <w:sz w:val="16"/>
              </w:rPr>
              <w:t>części</w:t>
            </w:r>
            <w:r w:rsidRPr="00A73E1E">
              <w:rPr>
                <w:rFonts w:eastAsia="Calibri" w:cs="Times New Roman"/>
                <w:spacing w:val="-3"/>
                <w:sz w:val="16"/>
              </w:rPr>
              <w:t xml:space="preserve"> </w:t>
            </w:r>
            <w:r w:rsidRPr="00A73E1E">
              <w:rPr>
                <w:rFonts w:eastAsia="Calibri" w:cs="Times New Roman"/>
                <w:sz w:val="16"/>
              </w:rPr>
              <w:t>której</w:t>
            </w:r>
            <w:r w:rsidRPr="00A73E1E">
              <w:rPr>
                <w:rFonts w:eastAsia="Calibri" w:cs="Times New Roman"/>
                <w:w w:val="99"/>
                <w:sz w:val="16"/>
              </w:rPr>
              <w:t xml:space="preserve"> </w:t>
            </w:r>
            <w:r w:rsidRPr="00A73E1E">
              <w:rPr>
                <w:rFonts w:eastAsia="Calibri" w:cs="Times New Roman"/>
                <w:sz w:val="16"/>
              </w:rPr>
              <w:t>dysponentem</w:t>
            </w:r>
            <w:r w:rsidRPr="00A73E1E">
              <w:rPr>
                <w:rFonts w:eastAsia="Calibri" w:cs="Times New Roman"/>
                <w:spacing w:val="-9"/>
                <w:sz w:val="16"/>
              </w:rPr>
              <w:t xml:space="preserve"> </w:t>
            </w:r>
            <w:r w:rsidRPr="00A73E1E">
              <w:rPr>
                <w:rFonts w:eastAsia="Calibri" w:cs="Times New Roman"/>
                <w:sz w:val="16"/>
              </w:rPr>
              <w:t>jest Minister Zdrowia</w:t>
            </w:r>
            <w:r w:rsidRPr="00A73E1E">
              <w:rPr>
                <w:rFonts w:eastAsia="Calibri" w:cs="Times New Roman"/>
                <w:spacing w:val="-8"/>
                <w:sz w:val="16"/>
              </w:rPr>
              <w:t xml:space="preserve"> </w:t>
            </w:r>
            <w:r w:rsidRPr="00A73E1E">
              <w:rPr>
                <w:rFonts w:eastAsia="Calibri" w:cs="Times New Roman"/>
                <w:sz w:val="16"/>
              </w:rPr>
              <w:t>za</w:t>
            </w:r>
            <w:r w:rsidRPr="00A73E1E">
              <w:rPr>
                <w:rFonts w:eastAsia="Calibri" w:cs="Times New Roman"/>
                <w:spacing w:val="-1"/>
                <w:w w:val="99"/>
                <w:sz w:val="16"/>
              </w:rPr>
              <w:t xml:space="preserve"> </w:t>
            </w:r>
            <w:r w:rsidRPr="00A73E1E">
              <w:rPr>
                <w:rFonts w:eastAsia="Calibri" w:cs="Times New Roman"/>
                <w:sz w:val="16"/>
              </w:rPr>
              <w:t>pośrednictwem</w:t>
            </w:r>
            <w:r w:rsidRPr="00A73E1E">
              <w:rPr>
                <w:rFonts w:eastAsia="Calibri" w:cs="Times New Roman"/>
                <w:spacing w:val="-1"/>
                <w:w w:val="99"/>
                <w:sz w:val="16"/>
              </w:rPr>
              <w:t xml:space="preserve"> </w:t>
            </w:r>
            <w:r w:rsidRPr="00A73E1E">
              <w:rPr>
                <w:rFonts w:eastAsia="Calibri" w:cs="Times New Roman"/>
                <w:sz w:val="16"/>
              </w:rPr>
              <w:t>Krajowego</w:t>
            </w:r>
            <w:r w:rsidRPr="00A73E1E">
              <w:rPr>
                <w:rFonts w:eastAsia="Calibri" w:cs="Times New Roman"/>
                <w:spacing w:val="-9"/>
                <w:sz w:val="16"/>
              </w:rPr>
              <w:t xml:space="preserve"> </w:t>
            </w:r>
            <w:r w:rsidRPr="00A73E1E">
              <w:rPr>
                <w:rFonts w:eastAsia="Calibri" w:cs="Times New Roman"/>
                <w:sz w:val="16"/>
              </w:rPr>
              <w:t>Centrum</w:t>
            </w:r>
            <w:r w:rsidRPr="00A73E1E">
              <w:rPr>
                <w:rFonts w:eastAsia="Calibri" w:cs="Times New Roman"/>
                <w:w w:val="99"/>
                <w:sz w:val="16"/>
              </w:rPr>
              <w:t xml:space="preserve"> </w:t>
            </w:r>
            <w:r w:rsidRPr="00A73E1E">
              <w:rPr>
                <w:rFonts w:eastAsia="Calibri" w:cs="Times New Roman"/>
                <w:sz w:val="16"/>
              </w:rPr>
              <w:t>Bankowania</w:t>
            </w:r>
            <w:r w:rsidRPr="00A73E1E">
              <w:rPr>
                <w:rFonts w:eastAsia="Calibri" w:cs="Times New Roman"/>
                <w:spacing w:val="-6"/>
                <w:sz w:val="16"/>
              </w:rPr>
              <w:t xml:space="preserve"> </w:t>
            </w:r>
            <w:r w:rsidRPr="00A73E1E">
              <w:rPr>
                <w:rFonts w:eastAsia="Calibri" w:cs="Times New Roman"/>
                <w:sz w:val="16"/>
              </w:rPr>
              <w:t>Tkanek</w:t>
            </w:r>
            <w:r w:rsidRPr="00A73E1E">
              <w:rPr>
                <w:rFonts w:eastAsia="Calibri" w:cs="Times New Roman"/>
                <w:spacing w:val="-1"/>
                <w:w w:val="99"/>
                <w:sz w:val="16"/>
              </w:rPr>
              <w:t xml:space="preserve"> </w:t>
            </w:r>
            <w:r w:rsidRPr="00A73E1E">
              <w:rPr>
                <w:rFonts w:eastAsia="Calibri" w:cs="Times New Roman"/>
                <w:sz w:val="16"/>
              </w:rPr>
              <w:t>i</w:t>
            </w:r>
            <w:r w:rsidR="005C071A">
              <w:rPr>
                <w:rFonts w:eastAsia="Calibri" w:cs="Times New Roman"/>
                <w:spacing w:val="-5"/>
                <w:sz w:val="16"/>
              </w:rPr>
              <w:t> </w:t>
            </w:r>
            <w:r w:rsidRPr="00A73E1E">
              <w:rPr>
                <w:rFonts w:eastAsia="Calibri" w:cs="Times New Roman"/>
                <w:sz w:val="16"/>
              </w:rPr>
              <w:t xml:space="preserve">Komórek </w:t>
            </w:r>
            <w:r w:rsidRPr="00A73E1E">
              <w:rPr>
                <w:rFonts w:eastAsia="Calibri" w:cs="Times New Roman"/>
                <w:sz w:val="16"/>
              </w:rPr>
              <w:br/>
              <w:t>(razem 2 960 000</w:t>
            </w:r>
            <w:r w:rsidRPr="00A73E1E">
              <w:rPr>
                <w:rFonts w:eastAsia="Calibri" w:cs="Times New Roman"/>
                <w:spacing w:val="-12"/>
                <w:sz w:val="16"/>
              </w:rPr>
              <w:t xml:space="preserve"> </w:t>
            </w:r>
            <w:r w:rsidRPr="00A73E1E">
              <w:rPr>
                <w:rFonts w:eastAsia="Calibri" w:cs="Times New Roman"/>
                <w:sz w:val="16"/>
              </w:rPr>
              <w:t>zł)</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3649860F" w14:textId="77777777" w:rsidR="00A73E1E" w:rsidRPr="00A73E1E" w:rsidRDefault="00A73E1E" w:rsidP="00A73E1E">
            <w:pPr>
              <w:widowControl w:val="0"/>
              <w:spacing w:after="0" w:line="240" w:lineRule="auto"/>
              <w:ind w:left="102" w:right="119"/>
              <w:jc w:val="both"/>
              <w:rPr>
                <w:rFonts w:eastAsia="Tahoma" w:cs="Times New Roman"/>
                <w:sz w:val="20"/>
                <w:szCs w:val="20"/>
                <w:lang w:val="en-US"/>
              </w:rPr>
            </w:pPr>
            <w:r w:rsidRPr="00A73E1E">
              <w:rPr>
                <w:rFonts w:eastAsia="Calibri" w:cs="Times New Roman"/>
                <w:sz w:val="20"/>
                <w:szCs w:val="20"/>
                <w:lang w:val="en-US"/>
              </w:rPr>
              <w:t>przygotowanie przeszczepów</w:t>
            </w:r>
            <w:r w:rsidRPr="00A73E1E">
              <w:rPr>
                <w:rFonts w:eastAsia="Calibri" w:cs="Times New Roman"/>
                <w:spacing w:val="-15"/>
                <w:sz w:val="20"/>
                <w:szCs w:val="20"/>
                <w:lang w:val="en-US"/>
              </w:rPr>
              <w:t xml:space="preserve">  </w:t>
            </w:r>
            <w:r w:rsidRPr="00A73E1E">
              <w:rPr>
                <w:rFonts w:eastAsia="Calibri" w:cs="Times New Roman"/>
                <w:sz w:val="20"/>
                <w:szCs w:val="20"/>
                <w:lang w:val="en-US"/>
              </w:rPr>
              <w:t>biostatycznych</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3DA8D021" w14:textId="77777777" w:rsidR="00A73E1E" w:rsidRPr="00A73E1E" w:rsidRDefault="00A73E1E" w:rsidP="00A73E1E">
            <w:pPr>
              <w:widowControl w:val="0"/>
              <w:spacing w:before="54" w:after="0" w:line="193" w:lineRule="exact"/>
              <w:ind w:left="257" w:right="119"/>
              <w:jc w:val="center"/>
              <w:rPr>
                <w:rFonts w:eastAsia="Tahoma" w:cs="Times New Roman"/>
                <w:sz w:val="20"/>
                <w:szCs w:val="20"/>
                <w:lang w:val="en-US"/>
              </w:rPr>
            </w:pPr>
            <w:r w:rsidRPr="00A73E1E">
              <w:rPr>
                <w:rFonts w:eastAsia="Calibri" w:cs="Times New Roman"/>
                <w:sz w:val="20"/>
                <w:szCs w:val="20"/>
                <w:lang w:val="en-US"/>
              </w:rPr>
              <w:t>400 000</w:t>
            </w:r>
            <w:r w:rsidRPr="00A73E1E">
              <w:rPr>
                <w:rFonts w:eastAsia="Calibri" w:cs="Times New Roman"/>
                <w:spacing w:val="-5"/>
                <w:sz w:val="20"/>
                <w:szCs w:val="20"/>
                <w:lang w:val="en-US"/>
              </w:rPr>
              <w:t xml:space="preserve"> </w:t>
            </w:r>
            <w:r w:rsidRPr="00A73E1E">
              <w:rPr>
                <w:rFonts w:eastAsia="Calibri" w:cs="Times New Roman"/>
                <w:sz w:val="20"/>
                <w:szCs w:val="20"/>
                <w:lang w:val="en-US"/>
              </w:rPr>
              <w:t>zł</w:t>
            </w:r>
          </w:p>
        </w:tc>
        <w:tc>
          <w:tcPr>
            <w:tcW w:w="5716" w:type="dxa"/>
            <w:vMerge w:val="restart"/>
            <w:tcBorders>
              <w:top w:val="single" w:sz="4" w:space="0" w:color="000000"/>
              <w:left w:val="single" w:sz="4" w:space="0" w:color="000000"/>
              <w:right w:val="single" w:sz="4" w:space="0" w:color="000000"/>
            </w:tcBorders>
            <w:shd w:val="clear" w:color="auto" w:fill="auto"/>
          </w:tcPr>
          <w:p w14:paraId="1045644C" w14:textId="77777777" w:rsidR="00A73E1E" w:rsidRPr="00A73E1E" w:rsidRDefault="00A73E1E" w:rsidP="00A73E1E">
            <w:pPr>
              <w:widowControl w:val="0"/>
              <w:spacing w:after="0" w:line="240" w:lineRule="auto"/>
              <w:ind w:left="103" w:right="270" w:hanging="1"/>
              <w:jc w:val="both"/>
              <w:rPr>
                <w:rFonts w:eastAsia="Tahoma" w:cs="Times New Roman"/>
                <w:sz w:val="20"/>
                <w:szCs w:val="20"/>
              </w:rPr>
            </w:pPr>
            <w:r w:rsidRPr="00A73E1E">
              <w:rPr>
                <w:rFonts w:eastAsia="Calibri" w:cs="Times New Roman"/>
                <w:sz w:val="20"/>
                <w:szCs w:val="20"/>
              </w:rPr>
              <w:t>Metody</w:t>
            </w:r>
            <w:r w:rsidRPr="00A73E1E">
              <w:rPr>
                <w:rFonts w:eastAsia="Calibri" w:cs="Times New Roman"/>
                <w:spacing w:val="-5"/>
                <w:sz w:val="20"/>
                <w:szCs w:val="20"/>
              </w:rPr>
              <w:t xml:space="preserve"> </w:t>
            </w:r>
            <w:r w:rsidRPr="00A73E1E">
              <w:rPr>
                <w:rFonts w:eastAsia="Calibri" w:cs="Times New Roman"/>
                <w:sz w:val="20"/>
                <w:szCs w:val="20"/>
              </w:rPr>
              <w:t>stosowane</w:t>
            </w:r>
            <w:r w:rsidRPr="00A73E1E">
              <w:rPr>
                <w:rFonts w:eastAsia="Calibri" w:cs="Times New Roman"/>
                <w:spacing w:val="-5"/>
                <w:sz w:val="20"/>
                <w:szCs w:val="20"/>
              </w:rPr>
              <w:t xml:space="preserve"> </w:t>
            </w:r>
            <w:r w:rsidRPr="00A73E1E">
              <w:rPr>
                <w:rFonts w:eastAsia="Calibri" w:cs="Times New Roman"/>
                <w:sz w:val="20"/>
                <w:szCs w:val="20"/>
              </w:rPr>
              <w:t>w</w:t>
            </w:r>
            <w:r w:rsidRPr="00A73E1E">
              <w:rPr>
                <w:rFonts w:eastAsia="Calibri" w:cs="Times New Roman"/>
                <w:spacing w:val="-5"/>
                <w:sz w:val="20"/>
                <w:szCs w:val="20"/>
              </w:rPr>
              <w:t xml:space="preserve"> </w:t>
            </w:r>
            <w:r w:rsidRPr="00A73E1E">
              <w:rPr>
                <w:rFonts w:eastAsia="Calibri" w:cs="Times New Roman"/>
                <w:sz w:val="20"/>
                <w:szCs w:val="20"/>
              </w:rPr>
              <w:t>leczeniu</w:t>
            </w:r>
            <w:r w:rsidRPr="00A73E1E">
              <w:rPr>
                <w:rFonts w:eastAsia="Calibri" w:cs="Times New Roman"/>
                <w:spacing w:val="-5"/>
                <w:sz w:val="20"/>
                <w:szCs w:val="20"/>
              </w:rPr>
              <w:t xml:space="preserve"> </w:t>
            </w:r>
            <w:r w:rsidRPr="00A73E1E">
              <w:rPr>
                <w:rFonts w:eastAsia="Calibri" w:cs="Times New Roman"/>
                <w:sz w:val="20"/>
                <w:szCs w:val="20"/>
              </w:rPr>
              <w:t>oparzeń</w:t>
            </w:r>
            <w:r w:rsidRPr="00A73E1E">
              <w:rPr>
                <w:rFonts w:eastAsia="Calibri" w:cs="Times New Roman"/>
                <w:spacing w:val="-5"/>
                <w:sz w:val="20"/>
                <w:szCs w:val="20"/>
              </w:rPr>
              <w:t xml:space="preserve"> </w:t>
            </w:r>
            <w:r w:rsidRPr="00A73E1E">
              <w:rPr>
                <w:rFonts w:eastAsia="Calibri" w:cs="Times New Roman"/>
                <w:sz w:val="20"/>
                <w:szCs w:val="20"/>
              </w:rPr>
              <w:t>skóry,</w:t>
            </w:r>
            <w:r w:rsidRPr="00A73E1E">
              <w:rPr>
                <w:rFonts w:eastAsia="Calibri" w:cs="Times New Roman"/>
                <w:spacing w:val="-5"/>
                <w:sz w:val="20"/>
                <w:szCs w:val="20"/>
              </w:rPr>
              <w:t xml:space="preserve"> </w:t>
            </w:r>
            <w:r w:rsidRPr="00A73E1E">
              <w:rPr>
                <w:rFonts w:eastAsia="Calibri" w:cs="Times New Roman"/>
                <w:sz w:val="20"/>
                <w:szCs w:val="20"/>
              </w:rPr>
              <w:t>wypełnianiu</w:t>
            </w:r>
            <w:r w:rsidRPr="00A73E1E">
              <w:rPr>
                <w:rFonts w:eastAsia="Calibri" w:cs="Times New Roman"/>
                <w:spacing w:val="-5"/>
                <w:sz w:val="20"/>
                <w:szCs w:val="20"/>
              </w:rPr>
              <w:t xml:space="preserve"> </w:t>
            </w:r>
            <w:r w:rsidRPr="00A73E1E">
              <w:rPr>
                <w:rFonts w:eastAsia="Calibri" w:cs="Times New Roman"/>
                <w:sz w:val="20"/>
                <w:szCs w:val="20"/>
              </w:rPr>
              <w:t>ubytków</w:t>
            </w:r>
            <w:r w:rsidRPr="00A73E1E">
              <w:rPr>
                <w:rFonts w:eastAsia="Calibri" w:cs="Times New Roman"/>
                <w:spacing w:val="-4"/>
                <w:sz w:val="20"/>
                <w:szCs w:val="20"/>
              </w:rPr>
              <w:t xml:space="preserve"> </w:t>
            </w:r>
            <w:r w:rsidRPr="00A73E1E">
              <w:rPr>
                <w:rFonts w:eastAsia="Calibri" w:cs="Times New Roman"/>
                <w:sz w:val="20"/>
                <w:szCs w:val="20"/>
              </w:rPr>
              <w:t>powstałych</w:t>
            </w:r>
            <w:r w:rsidRPr="00A73E1E">
              <w:rPr>
                <w:rFonts w:eastAsia="Calibri" w:cs="Times New Roman"/>
                <w:w w:val="99"/>
                <w:sz w:val="20"/>
                <w:szCs w:val="20"/>
              </w:rPr>
              <w:t xml:space="preserve"> </w:t>
            </w:r>
            <w:r w:rsidRPr="00A73E1E">
              <w:rPr>
                <w:rFonts w:eastAsia="Calibri" w:cs="Times New Roman"/>
                <w:sz w:val="20"/>
                <w:szCs w:val="20"/>
              </w:rPr>
              <w:t>po zabiegach operacyjnych (np. po leczeniu choroby nowotworowej)</w:t>
            </w:r>
            <w:r w:rsidRPr="00A73E1E">
              <w:rPr>
                <w:rFonts w:eastAsia="Calibri" w:cs="Times New Roman"/>
                <w:spacing w:val="-20"/>
                <w:sz w:val="20"/>
                <w:szCs w:val="20"/>
              </w:rPr>
              <w:t xml:space="preserve"> </w:t>
            </w:r>
            <w:r w:rsidRPr="00A73E1E">
              <w:rPr>
                <w:rFonts w:eastAsia="Calibri" w:cs="Times New Roman"/>
                <w:sz w:val="20"/>
                <w:szCs w:val="20"/>
              </w:rPr>
              <w:t>oraz</w:t>
            </w:r>
            <w:r w:rsidRPr="00A73E1E">
              <w:rPr>
                <w:rFonts w:eastAsia="Calibri" w:cs="Times New Roman"/>
                <w:spacing w:val="-1"/>
                <w:w w:val="99"/>
                <w:sz w:val="20"/>
                <w:szCs w:val="20"/>
              </w:rPr>
              <w:t xml:space="preserve"> </w:t>
            </w:r>
            <w:r w:rsidRPr="00A73E1E">
              <w:rPr>
                <w:rFonts w:eastAsia="Calibri" w:cs="Times New Roman"/>
                <w:sz w:val="20"/>
                <w:szCs w:val="20"/>
              </w:rPr>
              <w:t>urazów i ubytków</w:t>
            </w:r>
            <w:r w:rsidRPr="00A73E1E">
              <w:rPr>
                <w:rFonts w:eastAsia="Calibri" w:cs="Times New Roman"/>
                <w:spacing w:val="-12"/>
                <w:sz w:val="20"/>
                <w:szCs w:val="20"/>
              </w:rPr>
              <w:t xml:space="preserve"> </w:t>
            </w:r>
            <w:r w:rsidRPr="00A73E1E">
              <w:rPr>
                <w:rFonts w:eastAsia="Calibri" w:cs="Times New Roman"/>
                <w:sz w:val="20"/>
                <w:szCs w:val="20"/>
              </w:rPr>
              <w:t>kostnych.</w:t>
            </w:r>
          </w:p>
        </w:tc>
      </w:tr>
      <w:tr w:rsidR="00A73E1E" w:rsidRPr="00A73E1E" w14:paraId="16E28D1D" w14:textId="77777777" w:rsidTr="00A73E1E">
        <w:trPr>
          <w:trHeight w:hRule="exact" w:val="1027"/>
        </w:trPr>
        <w:tc>
          <w:tcPr>
            <w:tcW w:w="1176" w:type="dxa"/>
            <w:vMerge/>
            <w:tcBorders>
              <w:left w:val="single" w:sz="4" w:space="0" w:color="000000"/>
              <w:right w:val="single" w:sz="4" w:space="0" w:color="000000"/>
            </w:tcBorders>
            <w:shd w:val="clear" w:color="auto" w:fill="auto"/>
            <w:textDirection w:val="btLr"/>
          </w:tcPr>
          <w:p w14:paraId="2555E7F9"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tcBorders>
              <w:left w:val="single" w:sz="4" w:space="0" w:color="000000"/>
              <w:right w:val="single" w:sz="4" w:space="0" w:color="000000"/>
            </w:tcBorders>
            <w:shd w:val="clear" w:color="auto" w:fill="auto"/>
          </w:tcPr>
          <w:p w14:paraId="6BB10DA7" w14:textId="77777777" w:rsidR="00A73E1E" w:rsidRPr="00A73E1E" w:rsidRDefault="00A73E1E" w:rsidP="00A73E1E">
            <w:pPr>
              <w:widowControl w:val="0"/>
              <w:spacing w:before="120" w:after="0" w:line="240" w:lineRule="auto"/>
              <w:ind w:left="686" w:right="119"/>
              <w:jc w:val="center"/>
              <w:rPr>
                <w:rFonts w:eastAsia="Calibri" w:cs="Times New Roman"/>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0265A37A" w14:textId="23D1C978" w:rsidR="00A73E1E" w:rsidRPr="00A73E1E" w:rsidRDefault="00A73E1E" w:rsidP="005C071A">
            <w:pPr>
              <w:widowControl w:val="0"/>
              <w:spacing w:after="0" w:line="240" w:lineRule="auto"/>
              <w:ind w:left="102" w:right="122"/>
              <w:jc w:val="both"/>
              <w:rPr>
                <w:rFonts w:eastAsia="Tahoma" w:cs="Times New Roman"/>
                <w:sz w:val="20"/>
                <w:szCs w:val="20"/>
              </w:rPr>
            </w:pPr>
            <w:r w:rsidRPr="00A73E1E">
              <w:rPr>
                <w:rFonts w:eastAsia="Calibri" w:cs="Times New Roman"/>
                <w:sz w:val="20"/>
                <w:szCs w:val="20"/>
              </w:rPr>
              <w:t>hodowla komórkowa (m.in. komórki chrząstki i</w:t>
            </w:r>
            <w:r w:rsidR="005C071A">
              <w:rPr>
                <w:rFonts w:eastAsia="Calibri" w:cs="Times New Roman"/>
                <w:sz w:val="20"/>
                <w:szCs w:val="20"/>
              </w:rPr>
              <w:t> </w:t>
            </w:r>
            <w:r w:rsidRPr="00A73E1E">
              <w:rPr>
                <w:rFonts w:eastAsia="Calibri" w:cs="Times New Roman"/>
                <w:sz w:val="20"/>
                <w:szCs w:val="20"/>
              </w:rPr>
              <w:t>skóry)</w:t>
            </w:r>
            <w:r w:rsidRPr="00A73E1E">
              <w:rPr>
                <w:rFonts w:eastAsia="Calibri" w:cs="Times New Roman"/>
                <w:spacing w:val="-12"/>
                <w:sz w:val="20"/>
                <w:szCs w:val="20"/>
              </w:rPr>
              <w:t xml:space="preserve"> </w:t>
            </w:r>
            <w:r w:rsidRPr="00A73E1E">
              <w:rPr>
                <w:rFonts w:eastAsia="Calibri" w:cs="Times New Roman"/>
                <w:sz w:val="20"/>
                <w:szCs w:val="20"/>
              </w:rPr>
              <w:t>oraz</w:t>
            </w:r>
            <w:r w:rsidRPr="00A73E1E">
              <w:rPr>
                <w:rFonts w:eastAsia="Calibri" w:cs="Times New Roman"/>
                <w:w w:val="99"/>
                <w:sz w:val="20"/>
                <w:szCs w:val="20"/>
              </w:rPr>
              <w:t xml:space="preserve"> </w:t>
            </w:r>
            <w:r w:rsidRPr="00A73E1E">
              <w:rPr>
                <w:rFonts w:eastAsia="Calibri" w:cs="Times New Roman"/>
                <w:sz w:val="20"/>
                <w:szCs w:val="20"/>
              </w:rPr>
              <w:t>przygotowanie do przeszczepienia ścięgien i łąkotek</w:t>
            </w:r>
            <w:r w:rsidRPr="00A73E1E">
              <w:rPr>
                <w:rFonts w:eastAsia="Calibri" w:cs="Times New Roman"/>
                <w:spacing w:val="-23"/>
                <w:sz w:val="20"/>
                <w:szCs w:val="20"/>
              </w:rPr>
              <w:t xml:space="preserve"> </w:t>
            </w:r>
            <w:r w:rsidRPr="00A73E1E">
              <w:rPr>
                <w:rFonts w:eastAsia="Calibri" w:cs="Times New Roman"/>
                <w:sz w:val="20"/>
                <w:szCs w:val="20"/>
              </w:rPr>
              <w:t>pobranych</w:t>
            </w:r>
            <w:r w:rsidRPr="00A73E1E">
              <w:rPr>
                <w:rFonts w:eastAsia="Calibri" w:cs="Times New Roman"/>
                <w:w w:val="99"/>
                <w:sz w:val="20"/>
                <w:szCs w:val="20"/>
              </w:rPr>
              <w:t xml:space="preserve"> </w:t>
            </w:r>
            <w:r w:rsidRPr="00A73E1E">
              <w:rPr>
                <w:rFonts w:eastAsia="Calibri" w:cs="Times New Roman"/>
                <w:sz w:val="20"/>
                <w:szCs w:val="20"/>
              </w:rPr>
              <w:t>od dawców</w:t>
            </w:r>
            <w:r w:rsidRPr="00A73E1E">
              <w:rPr>
                <w:rFonts w:eastAsia="Calibri" w:cs="Times New Roman"/>
                <w:spacing w:val="-6"/>
                <w:sz w:val="20"/>
                <w:szCs w:val="20"/>
              </w:rPr>
              <w:t xml:space="preserve"> </w:t>
            </w:r>
            <w:r w:rsidRPr="00A73E1E">
              <w:rPr>
                <w:rFonts w:eastAsia="Calibri" w:cs="Times New Roman"/>
                <w:sz w:val="20"/>
                <w:szCs w:val="20"/>
              </w:rPr>
              <w:t>zmarłych</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03D30B4" w14:textId="77777777" w:rsidR="00A73E1E" w:rsidRPr="00A73E1E" w:rsidRDefault="00A73E1E" w:rsidP="00A73E1E">
            <w:pPr>
              <w:widowControl w:val="0"/>
              <w:spacing w:before="54" w:after="0" w:line="360" w:lineRule="auto"/>
              <w:ind w:left="187" w:right="119"/>
              <w:jc w:val="center"/>
              <w:rPr>
                <w:rFonts w:eastAsia="Tahoma" w:cs="Times New Roman"/>
                <w:sz w:val="20"/>
                <w:szCs w:val="20"/>
                <w:lang w:val="en-US"/>
              </w:rPr>
            </w:pPr>
            <w:r w:rsidRPr="00A73E1E">
              <w:rPr>
                <w:rFonts w:eastAsia="Calibri" w:cs="Times New Roman"/>
                <w:sz w:val="20"/>
                <w:szCs w:val="20"/>
                <w:lang w:val="en-US"/>
              </w:rPr>
              <w:t>1 325 000</w:t>
            </w:r>
            <w:r w:rsidRPr="00A73E1E">
              <w:rPr>
                <w:rFonts w:eastAsia="Calibri" w:cs="Times New Roman"/>
                <w:spacing w:val="-5"/>
                <w:sz w:val="20"/>
                <w:szCs w:val="20"/>
                <w:lang w:val="en-US"/>
              </w:rPr>
              <w:t xml:space="preserve"> </w:t>
            </w:r>
            <w:r w:rsidRPr="00A73E1E">
              <w:rPr>
                <w:rFonts w:eastAsia="Calibri" w:cs="Times New Roman"/>
                <w:sz w:val="20"/>
                <w:szCs w:val="20"/>
                <w:lang w:val="en-US"/>
              </w:rPr>
              <w:t>zł</w:t>
            </w:r>
          </w:p>
        </w:tc>
        <w:tc>
          <w:tcPr>
            <w:tcW w:w="5716" w:type="dxa"/>
            <w:vMerge/>
            <w:tcBorders>
              <w:left w:val="single" w:sz="4" w:space="0" w:color="000000"/>
              <w:bottom w:val="single" w:sz="4" w:space="0" w:color="000000"/>
              <w:right w:val="single" w:sz="4" w:space="0" w:color="000000"/>
            </w:tcBorders>
            <w:shd w:val="clear" w:color="auto" w:fill="auto"/>
          </w:tcPr>
          <w:p w14:paraId="16821168" w14:textId="77777777" w:rsidR="00A73E1E" w:rsidRPr="00A73E1E" w:rsidRDefault="00A73E1E" w:rsidP="00A73E1E">
            <w:pPr>
              <w:widowControl w:val="0"/>
              <w:spacing w:before="54" w:after="0" w:line="240" w:lineRule="auto"/>
              <w:ind w:left="686" w:right="119"/>
              <w:jc w:val="both"/>
              <w:rPr>
                <w:rFonts w:eastAsia="Calibri" w:cs="Times New Roman"/>
                <w:sz w:val="20"/>
                <w:szCs w:val="20"/>
                <w:lang w:val="en-US"/>
              </w:rPr>
            </w:pPr>
          </w:p>
        </w:tc>
      </w:tr>
      <w:tr w:rsidR="00A73E1E" w:rsidRPr="00A73E1E" w14:paraId="140923E1" w14:textId="77777777" w:rsidTr="00A73E1E">
        <w:trPr>
          <w:trHeight w:hRule="exact" w:val="1013"/>
        </w:trPr>
        <w:tc>
          <w:tcPr>
            <w:tcW w:w="1176" w:type="dxa"/>
            <w:vMerge/>
            <w:tcBorders>
              <w:left w:val="single" w:sz="4" w:space="0" w:color="000000"/>
              <w:right w:val="single" w:sz="4" w:space="0" w:color="000000"/>
            </w:tcBorders>
            <w:shd w:val="clear" w:color="auto" w:fill="auto"/>
            <w:textDirection w:val="btLr"/>
          </w:tcPr>
          <w:p w14:paraId="0C4C4C35"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c>
          <w:tcPr>
            <w:tcW w:w="2268" w:type="dxa"/>
            <w:vMerge/>
            <w:tcBorders>
              <w:left w:val="single" w:sz="4" w:space="0" w:color="000000"/>
              <w:right w:val="single" w:sz="4" w:space="0" w:color="000000"/>
            </w:tcBorders>
            <w:shd w:val="clear" w:color="auto" w:fill="auto"/>
          </w:tcPr>
          <w:p w14:paraId="66144958" w14:textId="77777777" w:rsidR="00A73E1E" w:rsidRPr="00A73E1E" w:rsidRDefault="00A73E1E" w:rsidP="00A73E1E">
            <w:pPr>
              <w:widowControl w:val="0"/>
              <w:spacing w:before="120" w:after="0" w:line="240" w:lineRule="auto"/>
              <w:ind w:left="686" w:right="119"/>
              <w:jc w:val="center"/>
              <w:rPr>
                <w:rFonts w:eastAsia="Calibri" w:cs="Times New Roman"/>
                <w:lang w:val="en-US"/>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334EA8BC" w14:textId="7F053D45" w:rsidR="00A73E1E" w:rsidRPr="00A73E1E" w:rsidRDefault="00A73E1E" w:rsidP="005C071A">
            <w:pPr>
              <w:widowControl w:val="0"/>
              <w:spacing w:after="0" w:line="240" w:lineRule="auto"/>
              <w:ind w:left="102" w:right="327"/>
              <w:jc w:val="both"/>
              <w:rPr>
                <w:rFonts w:eastAsia="Tahoma" w:cs="Times New Roman"/>
                <w:sz w:val="20"/>
                <w:szCs w:val="20"/>
              </w:rPr>
            </w:pPr>
            <w:r w:rsidRPr="00A73E1E">
              <w:rPr>
                <w:rFonts w:eastAsia="Calibri" w:cs="Times New Roman"/>
                <w:sz w:val="20"/>
                <w:szCs w:val="20"/>
              </w:rPr>
              <w:t>finansowanie pozyskiwania i</w:t>
            </w:r>
            <w:r w:rsidR="005C071A">
              <w:rPr>
                <w:rFonts w:eastAsia="Calibri" w:cs="Times New Roman"/>
                <w:sz w:val="20"/>
                <w:szCs w:val="20"/>
              </w:rPr>
              <w:t> </w:t>
            </w:r>
            <w:r w:rsidRPr="00A73E1E">
              <w:rPr>
                <w:rFonts w:eastAsia="Calibri" w:cs="Times New Roman"/>
                <w:sz w:val="20"/>
                <w:szCs w:val="20"/>
              </w:rPr>
              <w:t>przechowywania</w:t>
            </w:r>
            <w:r w:rsidRPr="00A73E1E">
              <w:rPr>
                <w:rFonts w:eastAsia="Calibri" w:cs="Times New Roman"/>
                <w:spacing w:val="-10"/>
                <w:sz w:val="20"/>
                <w:szCs w:val="20"/>
              </w:rPr>
              <w:t xml:space="preserve"> </w:t>
            </w:r>
            <w:r w:rsidRPr="00A73E1E">
              <w:rPr>
                <w:rFonts w:eastAsia="Calibri" w:cs="Times New Roman"/>
                <w:sz w:val="20"/>
                <w:szCs w:val="20"/>
              </w:rPr>
              <w:t>komórek</w:t>
            </w:r>
            <w:r w:rsidRPr="00A73E1E">
              <w:rPr>
                <w:rFonts w:eastAsia="Calibri" w:cs="Times New Roman"/>
                <w:spacing w:val="-1"/>
                <w:w w:val="99"/>
                <w:sz w:val="20"/>
                <w:szCs w:val="20"/>
              </w:rPr>
              <w:t xml:space="preserve"> </w:t>
            </w:r>
            <w:r w:rsidRPr="00A73E1E">
              <w:rPr>
                <w:rFonts w:eastAsia="Calibri" w:cs="Times New Roman"/>
                <w:sz w:val="20"/>
                <w:szCs w:val="20"/>
              </w:rPr>
              <w:t>krwiotwórczych krwi pępowinowej dla celów publicznych</w:t>
            </w:r>
            <w:r w:rsidRPr="00A73E1E">
              <w:rPr>
                <w:rFonts w:eastAsia="Calibri" w:cs="Times New Roman"/>
                <w:spacing w:val="-23"/>
                <w:sz w:val="20"/>
                <w:szCs w:val="20"/>
              </w:rPr>
              <w:t xml:space="preserve"> </w:t>
            </w:r>
            <w:r w:rsidRPr="00A73E1E">
              <w:rPr>
                <w:rFonts w:eastAsia="Calibri" w:cs="Times New Roman"/>
                <w:sz w:val="20"/>
                <w:szCs w:val="20"/>
              </w:rPr>
              <w:t>dla</w:t>
            </w:r>
            <w:r w:rsidRPr="00A73E1E">
              <w:rPr>
                <w:rFonts w:eastAsia="Calibri" w:cs="Times New Roman"/>
                <w:w w:val="99"/>
                <w:sz w:val="20"/>
                <w:szCs w:val="20"/>
              </w:rPr>
              <w:t xml:space="preserve"> </w:t>
            </w:r>
            <w:r w:rsidRPr="00A73E1E">
              <w:rPr>
                <w:rFonts w:eastAsia="Calibri" w:cs="Times New Roman"/>
                <w:sz w:val="20"/>
                <w:szCs w:val="20"/>
              </w:rPr>
              <w:t>biorcy</w:t>
            </w:r>
            <w:r w:rsidRPr="00A73E1E">
              <w:rPr>
                <w:rFonts w:eastAsia="Calibri" w:cs="Times New Roman"/>
                <w:spacing w:val="-12"/>
                <w:sz w:val="20"/>
                <w:szCs w:val="20"/>
              </w:rPr>
              <w:t xml:space="preserve"> </w:t>
            </w:r>
            <w:r w:rsidRPr="00A73E1E">
              <w:rPr>
                <w:rFonts w:eastAsia="Calibri" w:cs="Times New Roman"/>
                <w:sz w:val="20"/>
                <w:szCs w:val="20"/>
              </w:rPr>
              <w:t>niespokrewnionego</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6BAC001F" w14:textId="77777777" w:rsidR="00A73E1E" w:rsidRPr="00A73E1E" w:rsidRDefault="00A73E1E" w:rsidP="00A73E1E">
            <w:pPr>
              <w:widowControl w:val="0"/>
              <w:spacing w:before="54" w:after="0" w:line="360" w:lineRule="auto"/>
              <w:ind w:left="187" w:right="119"/>
              <w:jc w:val="center"/>
              <w:rPr>
                <w:rFonts w:eastAsia="Tahoma" w:cs="Times New Roman"/>
                <w:sz w:val="20"/>
                <w:szCs w:val="20"/>
                <w:lang w:val="en-US"/>
              </w:rPr>
            </w:pPr>
            <w:r w:rsidRPr="00A73E1E">
              <w:rPr>
                <w:rFonts w:eastAsia="Calibri" w:cs="Times New Roman"/>
                <w:sz w:val="20"/>
                <w:szCs w:val="20"/>
                <w:lang w:val="en-US"/>
              </w:rPr>
              <w:t>1 000 000</w:t>
            </w:r>
            <w:r w:rsidRPr="00A73E1E">
              <w:rPr>
                <w:rFonts w:eastAsia="Calibri" w:cs="Times New Roman"/>
                <w:spacing w:val="-5"/>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408D9E92" w14:textId="77777777" w:rsidR="00A73E1E" w:rsidRPr="00A73E1E" w:rsidRDefault="00A73E1E" w:rsidP="00A73E1E">
            <w:pPr>
              <w:widowControl w:val="0"/>
              <w:spacing w:after="0" w:line="240" w:lineRule="auto"/>
              <w:ind w:left="103" w:right="520"/>
              <w:jc w:val="both"/>
              <w:rPr>
                <w:rFonts w:eastAsia="Tahoma" w:cs="Times New Roman"/>
                <w:sz w:val="20"/>
                <w:szCs w:val="20"/>
              </w:rPr>
            </w:pPr>
            <w:r w:rsidRPr="00A73E1E">
              <w:rPr>
                <w:rFonts w:eastAsia="Calibri" w:cs="Times New Roman"/>
                <w:sz w:val="20"/>
                <w:szCs w:val="20"/>
              </w:rPr>
              <w:t>Sfinansowanie pobrania i przechowywania około 340 jednostek</w:t>
            </w:r>
            <w:r w:rsidRPr="00A73E1E">
              <w:rPr>
                <w:rFonts w:eastAsia="Calibri" w:cs="Times New Roman"/>
                <w:spacing w:val="-12"/>
                <w:sz w:val="20"/>
                <w:szCs w:val="20"/>
              </w:rPr>
              <w:t xml:space="preserve"> </w:t>
            </w:r>
            <w:r w:rsidRPr="00A73E1E">
              <w:rPr>
                <w:rFonts w:eastAsia="Calibri" w:cs="Times New Roman"/>
                <w:sz w:val="20"/>
                <w:szCs w:val="20"/>
              </w:rPr>
              <w:t>krwi</w:t>
            </w:r>
            <w:r w:rsidRPr="00A73E1E">
              <w:rPr>
                <w:rFonts w:eastAsia="Calibri" w:cs="Times New Roman"/>
                <w:w w:val="99"/>
                <w:sz w:val="20"/>
                <w:szCs w:val="20"/>
              </w:rPr>
              <w:t xml:space="preserve"> </w:t>
            </w:r>
            <w:r w:rsidRPr="00A73E1E">
              <w:rPr>
                <w:rFonts w:eastAsia="Calibri" w:cs="Times New Roman"/>
                <w:sz w:val="20"/>
                <w:szCs w:val="20"/>
              </w:rPr>
              <w:t>pępowinowej (koszt pobrania jednej jednostki to 2700 zł + roczny koszt</w:t>
            </w:r>
            <w:r w:rsidRPr="00A73E1E">
              <w:rPr>
                <w:rFonts w:eastAsia="Calibri" w:cs="Times New Roman"/>
                <w:spacing w:val="-28"/>
                <w:sz w:val="20"/>
                <w:szCs w:val="20"/>
              </w:rPr>
              <w:t xml:space="preserve"> </w:t>
            </w:r>
            <w:r w:rsidRPr="00A73E1E">
              <w:rPr>
                <w:rFonts w:eastAsia="Calibri" w:cs="Times New Roman"/>
                <w:sz w:val="20"/>
                <w:szCs w:val="20"/>
              </w:rPr>
              <w:t>jej</w:t>
            </w:r>
            <w:r w:rsidRPr="00A73E1E">
              <w:rPr>
                <w:rFonts w:eastAsia="Calibri" w:cs="Times New Roman"/>
                <w:w w:val="99"/>
                <w:sz w:val="20"/>
                <w:szCs w:val="20"/>
              </w:rPr>
              <w:t xml:space="preserve"> </w:t>
            </w:r>
            <w:r w:rsidRPr="00A73E1E">
              <w:rPr>
                <w:rFonts w:eastAsia="Calibri" w:cs="Times New Roman"/>
                <w:sz w:val="20"/>
                <w:szCs w:val="20"/>
              </w:rPr>
              <w:t>przechowania 300</w:t>
            </w:r>
            <w:r w:rsidRPr="00A73E1E">
              <w:rPr>
                <w:rFonts w:eastAsia="Calibri" w:cs="Times New Roman"/>
                <w:spacing w:val="-9"/>
                <w:sz w:val="20"/>
                <w:szCs w:val="20"/>
              </w:rPr>
              <w:t xml:space="preserve"> </w:t>
            </w:r>
            <w:r w:rsidRPr="00A73E1E">
              <w:rPr>
                <w:rFonts w:eastAsia="Calibri" w:cs="Times New Roman"/>
                <w:sz w:val="20"/>
                <w:szCs w:val="20"/>
              </w:rPr>
              <w:t>zł).</w:t>
            </w:r>
          </w:p>
        </w:tc>
      </w:tr>
      <w:tr w:rsidR="00A73E1E" w:rsidRPr="00A73E1E" w14:paraId="27911466" w14:textId="77777777" w:rsidTr="00A73E1E">
        <w:trPr>
          <w:trHeight w:hRule="exact" w:val="1280"/>
        </w:trPr>
        <w:tc>
          <w:tcPr>
            <w:tcW w:w="1176" w:type="dxa"/>
            <w:vMerge/>
            <w:tcBorders>
              <w:left w:val="single" w:sz="4" w:space="0" w:color="000000"/>
              <w:right w:val="single" w:sz="4" w:space="0" w:color="000000"/>
            </w:tcBorders>
            <w:shd w:val="clear" w:color="auto" w:fill="auto"/>
            <w:textDirection w:val="btLr"/>
          </w:tcPr>
          <w:p w14:paraId="3DB2243D"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tcBorders>
              <w:left w:val="single" w:sz="4" w:space="0" w:color="000000"/>
              <w:bottom w:val="single" w:sz="4" w:space="0" w:color="000000"/>
              <w:right w:val="single" w:sz="4" w:space="0" w:color="000000"/>
            </w:tcBorders>
            <w:shd w:val="clear" w:color="auto" w:fill="auto"/>
          </w:tcPr>
          <w:p w14:paraId="76250628" w14:textId="77777777" w:rsidR="00A73E1E" w:rsidRPr="00A73E1E" w:rsidRDefault="00A73E1E" w:rsidP="00A73E1E">
            <w:pPr>
              <w:widowControl w:val="0"/>
              <w:spacing w:before="120" w:after="0" w:line="240" w:lineRule="auto"/>
              <w:ind w:left="686" w:right="119"/>
              <w:jc w:val="center"/>
              <w:rPr>
                <w:rFonts w:eastAsia="Calibri" w:cs="Times New Roman"/>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056A301C" w14:textId="77777777" w:rsidR="00A73E1E" w:rsidRPr="00A73E1E" w:rsidRDefault="00A73E1E" w:rsidP="00A73E1E">
            <w:pPr>
              <w:widowControl w:val="0"/>
              <w:spacing w:after="0" w:line="240" w:lineRule="auto"/>
              <w:ind w:left="102" w:right="111"/>
              <w:jc w:val="both"/>
              <w:rPr>
                <w:rFonts w:eastAsia="Tahoma" w:cs="Times New Roman"/>
                <w:sz w:val="20"/>
                <w:szCs w:val="20"/>
              </w:rPr>
            </w:pPr>
            <w:r w:rsidRPr="00A73E1E">
              <w:rPr>
                <w:rFonts w:eastAsia="Calibri" w:cs="Times New Roman"/>
                <w:sz w:val="20"/>
                <w:szCs w:val="20"/>
              </w:rPr>
              <w:t>szkolenia osób wykonujących czynności bezpośrednio</w:t>
            </w:r>
            <w:r w:rsidRPr="00A73E1E">
              <w:rPr>
                <w:rFonts w:eastAsia="Calibri" w:cs="Times New Roman"/>
                <w:spacing w:val="-32"/>
                <w:sz w:val="20"/>
                <w:szCs w:val="20"/>
              </w:rPr>
              <w:t xml:space="preserve"> </w:t>
            </w:r>
            <w:r w:rsidRPr="00A73E1E">
              <w:rPr>
                <w:rFonts w:eastAsia="Calibri" w:cs="Times New Roman"/>
                <w:sz w:val="20"/>
                <w:szCs w:val="20"/>
              </w:rPr>
              <w:t>związane</w:t>
            </w:r>
            <w:r w:rsidRPr="00A73E1E">
              <w:rPr>
                <w:rFonts w:eastAsia="Calibri" w:cs="Times New Roman"/>
                <w:spacing w:val="-1"/>
                <w:w w:val="99"/>
                <w:sz w:val="20"/>
                <w:szCs w:val="20"/>
              </w:rPr>
              <w:t xml:space="preserve"> </w:t>
            </w:r>
            <w:r w:rsidRPr="00A73E1E">
              <w:rPr>
                <w:rFonts w:eastAsia="Calibri" w:cs="Times New Roman"/>
                <w:sz w:val="20"/>
                <w:szCs w:val="20"/>
              </w:rPr>
              <w:t>z pobieraniem, testowaniem,</w:t>
            </w:r>
            <w:r w:rsidRPr="00A73E1E">
              <w:rPr>
                <w:rFonts w:eastAsia="Calibri" w:cs="Times New Roman"/>
                <w:spacing w:val="-2"/>
                <w:sz w:val="20"/>
                <w:szCs w:val="20"/>
              </w:rPr>
              <w:t xml:space="preserve"> </w:t>
            </w:r>
            <w:r w:rsidRPr="00A73E1E">
              <w:rPr>
                <w:rFonts w:eastAsia="Calibri" w:cs="Times New Roman"/>
                <w:sz w:val="20"/>
                <w:szCs w:val="20"/>
              </w:rPr>
              <w:t>przetwarzaniem,</w:t>
            </w:r>
            <w:r w:rsidRPr="00A73E1E">
              <w:rPr>
                <w:rFonts w:eastAsia="Calibri" w:cs="Times New Roman"/>
                <w:w w:val="99"/>
                <w:sz w:val="20"/>
                <w:szCs w:val="20"/>
              </w:rPr>
              <w:t xml:space="preserve"> </w:t>
            </w:r>
            <w:r w:rsidRPr="00A73E1E">
              <w:rPr>
                <w:rFonts w:eastAsia="Calibri" w:cs="Times New Roman"/>
                <w:sz w:val="20"/>
                <w:szCs w:val="20"/>
              </w:rPr>
              <w:t>przechowywaniem i przeszczepianiem komórek i</w:t>
            </w:r>
            <w:r w:rsidRPr="00A73E1E">
              <w:rPr>
                <w:rFonts w:eastAsia="Calibri" w:cs="Times New Roman"/>
                <w:spacing w:val="-31"/>
                <w:sz w:val="20"/>
                <w:szCs w:val="20"/>
              </w:rPr>
              <w:t xml:space="preserve"> </w:t>
            </w:r>
            <w:r w:rsidRPr="00A73E1E">
              <w:rPr>
                <w:rFonts w:eastAsia="Calibri" w:cs="Times New Roman"/>
                <w:sz w:val="20"/>
                <w:szCs w:val="20"/>
              </w:rPr>
              <w:t>tkanek</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55C45426" w14:textId="77777777" w:rsidR="00A73E1E" w:rsidRPr="00A73E1E" w:rsidRDefault="00A73E1E" w:rsidP="00A73E1E">
            <w:pPr>
              <w:widowControl w:val="0"/>
              <w:spacing w:before="54" w:after="0" w:line="360" w:lineRule="auto"/>
              <w:ind w:left="255" w:right="119"/>
              <w:jc w:val="center"/>
              <w:rPr>
                <w:rFonts w:eastAsia="Tahoma" w:cs="Times New Roman"/>
                <w:sz w:val="20"/>
                <w:szCs w:val="20"/>
                <w:lang w:val="en-US"/>
              </w:rPr>
            </w:pPr>
            <w:r w:rsidRPr="00A73E1E">
              <w:rPr>
                <w:rFonts w:eastAsia="Calibri" w:cs="Times New Roman"/>
                <w:sz w:val="20"/>
                <w:szCs w:val="20"/>
                <w:lang w:val="en-US"/>
              </w:rPr>
              <w:t>235 000</w:t>
            </w:r>
            <w:r w:rsidRPr="00A73E1E">
              <w:rPr>
                <w:rFonts w:eastAsia="Calibri" w:cs="Times New Roman"/>
                <w:spacing w:val="-4"/>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67DD1590" w14:textId="204ADF75" w:rsidR="00A73E1E" w:rsidRPr="00A73E1E" w:rsidRDefault="00A73E1E" w:rsidP="005C071A">
            <w:pPr>
              <w:widowControl w:val="0"/>
              <w:spacing w:after="0" w:line="240" w:lineRule="auto"/>
              <w:ind w:left="103" w:right="1272"/>
              <w:jc w:val="both"/>
              <w:rPr>
                <w:rFonts w:eastAsia="Tahoma" w:cs="Times New Roman"/>
                <w:sz w:val="20"/>
                <w:szCs w:val="20"/>
              </w:rPr>
            </w:pPr>
            <w:r w:rsidRPr="00A73E1E">
              <w:rPr>
                <w:rFonts w:eastAsia="Calibri" w:cs="Times New Roman"/>
                <w:sz w:val="20"/>
                <w:szCs w:val="20"/>
              </w:rPr>
              <w:t>Zgodnie z wymogami ustawy z dnia 1 lipca 2005 r. o</w:t>
            </w:r>
            <w:r w:rsidR="005C071A">
              <w:rPr>
                <w:rFonts w:eastAsia="Calibri" w:cs="Times New Roman"/>
                <w:spacing w:val="-18"/>
                <w:sz w:val="20"/>
                <w:szCs w:val="20"/>
              </w:rPr>
              <w:t> </w:t>
            </w:r>
            <w:r w:rsidRPr="00A73E1E">
              <w:rPr>
                <w:rFonts w:eastAsia="Calibri" w:cs="Times New Roman"/>
                <w:sz w:val="20"/>
                <w:szCs w:val="20"/>
              </w:rPr>
              <w:t>pobieraniu,</w:t>
            </w:r>
            <w:r w:rsidRPr="00A73E1E">
              <w:rPr>
                <w:rFonts w:eastAsia="Calibri" w:cs="Times New Roman"/>
                <w:w w:val="99"/>
                <w:sz w:val="20"/>
                <w:szCs w:val="20"/>
              </w:rPr>
              <w:t xml:space="preserve"> </w:t>
            </w:r>
            <w:r w:rsidRPr="00A73E1E">
              <w:rPr>
                <w:rFonts w:eastAsia="Calibri" w:cs="Times New Roman"/>
                <w:sz w:val="20"/>
                <w:szCs w:val="20"/>
              </w:rPr>
              <w:t>przechowywaniu i przeszczepianiu komórek, tkanek i</w:t>
            </w:r>
            <w:r w:rsidRPr="00A73E1E">
              <w:rPr>
                <w:rFonts w:eastAsia="Calibri" w:cs="Times New Roman"/>
                <w:spacing w:val="-34"/>
                <w:sz w:val="20"/>
                <w:szCs w:val="20"/>
              </w:rPr>
              <w:t xml:space="preserve"> </w:t>
            </w:r>
            <w:r w:rsidRPr="00A73E1E">
              <w:rPr>
                <w:rFonts w:eastAsia="Calibri" w:cs="Times New Roman"/>
                <w:sz w:val="20"/>
                <w:szCs w:val="20"/>
              </w:rPr>
              <w:t>narządów.</w:t>
            </w:r>
          </w:p>
        </w:tc>
      </w:tr>
      <w:tr w:rsidR="00A73E1E" w:rsidRPr="00A73E1E" w14:paraId="21F8DA63" w14:textId="77777777" w:rsidTr="00A73E1E">
        <w:trPr>
          <w:trHeight w:hRule="exact" w:val="996"/>
        </w:trPr>
        <w:tc>
          <w:tcPr>
            <w:tcW w:w="1176" w:type="dxa"/>
            <w:vMerge/>
            <w:tcBorders>
              <w:left w:val="single" w:sz="4" w:space="0" w:color="000000"/>
              <w:right w:val="single" w:sz="4" w:space="0" w:color="000000"/>
            </w:tcBorders>
            <w:shd w:val="clear" w:color="auto" w:fill="auto"/>
            <w:textDirection w:val="btLr"/>
          </w:tcPr>
          <w:p w14:paraId="03C853CA"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val="restart"/>
            <w:tcBorders>
              <w:top w:val="single" w:sz="4" w:space="0" w:color="000000"/>
              <w:left w:val="single" w:sz="4" w:space="0" w:color="000000"/>
              <w:right w:val="single" w:sz="4" w:space="0" w:color="000000"/>
            </w:tcBorders>
            <w:shd w:val="clear" w:color="auto" w:fill="auto"/>
          </w:tcPr>
          <w:p w14:paraId="374331D8" w14:textId="77777777" w:rsidR="00A73E1E" w:rsidRPr="00A73E1E" w:rsidRDefault="00A73E1E" w:rsidP="00A73E1E">
            <w:pPr>
              <w:widowControl w:val="0"/>
              <w:spacing w:after="0" w:line="240" w:lineRule="auto"/>
              <w:ind w:left="686" w:right="119"/>
              <w:jc w:val="center"/>
              <w:rPr>
                <w:rFonts w:eastAsia="Tahoma" w:cs="Times New Roman"/>
                <w:b/>
                <w:bCs/>
                <w:sz w:val="20"/>
                <w:szCs w:val="20"/>
              </w:rPr>
            </w:pPr>
          </w:p>
          <w:p w14:paraId="27DBED8F" w14:textId="77777777" w:rsidR="00A73E1E" w:rsidRPr="00A73E1E" w:rsidRDefault="00A73E1E" w:rsidP="00A73E1E">
            <w:pPr>
              <w:widowControl w:val="0"/>
              <w:spacing w:after="0" w:line="240" w:lineRule="auto"/>
              <w:ind w:left="686" w:right="119"/>
              <w:jc w:val="center"/>
              <w:rPr>
                <w:rFonts w:eastAsia="Tahoma" w:cs="Times New Roman"/>
                <w:b/>
                <w:bCs/>
                <w:sz w:val="20"/>
                <w:szCs w:val="20"/>
              </w:rPr>
            </w:pPr>
          </w:p>
          <w:p w14:paraId="3B35425E" w14:textId="77777777" w:rsidR="00A73E1E" w:rsidRPr="00A73E1E" w:rsidRDefault="00A73E1E" w:rsidP="00A73E1E">
            <w:pPr>
              <w:widowControl w:val="0"/>
              <w:spacing w:after="0" w:line="240" w:lineRule="auto"/>
              <w:ind w:left="686" w:right="119"/>
              <w:jc w:val="center"/>
              <w:rPr>
                <w:rFonts w:eastAsia="Tahoma" w:cs="Times New Roman"/>
                <w:b/>
                <w:bCs/>
                <w:sz w:val="20"/>
                <w:szCs w:val="20"/>
              </w:rPr>
            </w:pPr>
          </w:p>
          <w:p w14:paraId="053FEB91" w14:textId="77FC6B15" w:rsidR="00A73E1E" w:rsidRPr="00A73E1E" w:rsidRDefault="00A73E1E" w:rsidP="005C071A">
            <w:pPr>
              <w:widowControl w:val="0"/>
              <w:spacing w:after="0" w:line="240" w:lineRule="auto"/>
              <w:ind w:left="103" w:right="425"/>
              <w:jc w:val="center"/>
              <w:rPr>
                <w:rFonts w:eastAsia="Tahoma" w:cs="Times New Roman"/>
                <w:sz w:val="20"/>
                <w:szCs w:val="20"/>
              </w:rPr>
            </w:pPr>
            <w:r w:rsidRPr="00A73E1E">
              <w:rPr>
                <w:rFonts w:eastAsia="Calibri" w:cs="Times New Roman"/>
                <w:sz w:val="20"/>
                <w:szCs w:val="20"/>
              </w:rPr>
              <w:t>Budżet</w:t>
            </w:r>
            <w:r w:rsidRPr="00A73E1E">
              <w:rPr>
                <w:rFonts w:eastAsia="Calibri" w:cs="Times New Roman"/>
                <w:spacing w:val="-4"/>
                <w:sz w:val="20"/>
                <w:szCs w:val="20"/>
              </w:rPr>
              <w:t xml:space="preserve"> </w:t>
            </w:r>
            <w:r w:rsidRPr="00A73E1E">
              <w:rPr>
                <w:rFonts w:eastAsia="Calibri" w:cs="Times New Roman"/>
                <w:sz w:val="20"/>
                <w:szCs w:val="20"/>
              </w:rPr>
              <w:t>państwa,</w:t>
            </w:r>
            <w:r w:rsidRPr="00A73E1E">
              <w:rPr>
                <w:rFonts w:eastAsia="Calibri" w:cs="Times New Roman"/>
                <w:w w:val="99"/>
                <w:sz w:val="20"/>
                <w:szCs w:val="20"/>
              </w:rPr>
              <w:t xml:space="preserve"> </w:t>
            </w:r>
            <w:r w:rsidRPr="00A73E1E">
              <w:rPr>
                <w:rFonts w:eastAsia="Calibri" w:cs="Times New Roman"/>
                <w:sz w:val="20"/>
                <w:szCs w:val="20"/>
              </w:rPr>
              <w:t>w</w:t>
            </w:r>
            <w:r w:rsidR="005C071A">
              <w:rPr>
                <w:rFonts w:eastAsia="Calibri" w:cs="Times New Roman"/>
                <w:sz w:val="20"/>
                <w:szCs w:val="20"/>
              </w:rPr>
              <w:t> </w:t>
            </w:r>
            <w:r w:rsidRPr="00A73E1E">
              <w:rPr>
                <w:rFonts w:eastAsia="Calibri" w:cs="Times New Roman"/>
                <w:sz w:val="20"/>
                <w:szCs w:val="20"/>
              </w:rPr>
              <w:t>części</w:t>
            </w:r>
            <w:r w:rsidRPr="00A73E1E">
              <w:rPr>
                <w:rFonts w:eastAsia="Calibri" w:cs="Times New Roman"/>
                <w:spacing w:val="-3"/>
                <w:sz w:val="20"/>
                <w:szCs w:val="20"/>
              </w:rPr>
              <w:t xml:space="preserve"> </w:t>
            </w:r>
            <w:r w:rsidRPr="00A73E1E">
              <w:rPr>
                <w:rFonts w:eastAsia="Calibri" w:cs="Times New Roman"/>
                <w:sz w:val="20"/>
                <w:szCs w:val="20"/>
              </w:rPr>
              <w:t>której</w:t>
            </w:r>
            <w:r w:rsidRPr="00A73E1E">
              <w:rPr>
                <w:rFonts w:eastAsia="Calibri" w:cs="Times New Roman"/>
                <w:w w:val="99"/>
                <w:sz w:val="20"/>
                <w:szCs w:val="20"/>
              </w:rPr>
              <w:t xml:space="preserve"> </w:t>
            </w:r>
            <w:r w:rsidRPr="00A73E1E">
              <w:rPr>
                <w:rFonts w:eastAsia="Calibri" w:cs="Times New Roman"/>
                <w:sz w:val="20"/>
                <w:szCs w:val="20"/>
              </w:rPr>
              <w:t>dysponentem</w:t>
            </w:r>
            <w:r w:rsidRPr="00A73E1E">
              <w:rPr>
                <w:rFonts w:eastAsia="Calibri" w:cs="Times New Roman"/>
                <w:spacing w:val="-6"/>
                <w:sz w:val="20"/>
                <w:szCs w:val="20"/>
              </w:rPr>
              <w:t xml:space="preserve"> </w:t>
            </w:r>
            <w:r w:rsidRPr="00A73E1E">
              <w:rPr>
                <w:rFonts w:eastAsia="Calibri" w:cs="Times New Roman"/>
                <w:sz w:val="20"/>
                <w:szCs w:val="20"/>
              </w:rPr>
              <w:t>jest</w:t>
            </w:r>
            <w:r w:rsidRPr="00A73E1E">
              <w:rPr>
                <w:rFonts w:eastAsia="Calibri" w:cs="Times New Roman"/>
                <w:w w:val="99"/>
                <w:sz w:val="20"/>
                <w:szCs w:val="20"/>
              </w:rPr>
              <w:t xml:space="preserve"> </w:t>
            </w:r>
            <w:r w:rsidRPr="00A73E1E">
              <w:rPr>
                <w:rFonts w:eastAsia="Calibri" w:cs="Times New Roman"/>
                <w:sz w:val="20"/>
                <w:szCs w:val="20"/>
              </w:rPr>
              <w:t>Minister</w:t>
            </w:r>
            <w:r w:rsidRPr="00A73E1E">
              <w:rPr>
                <w:rFonts w:eastAsia="Calibri" w:cs="Times New Roman"/>
                <w:spacing w:val="-13"/>
                <w:sz w:val="20"/>
                <w:szCs w:val="20"/>
              </w:rPr>
              <w:t xml:space="preserve"> </w:t>
            </w:r>
            <w:r w:rsidRPr="00A73E1E">
              <w:rPr>
                <w:rFonts w:eastAsia="Calibri" w:cs="Times New Roman"/>
                <w:sz w:val="20"/>
                <w:szCs w:val="20"/>
              </w:rPr>
              <w:t>Zdrowia (razem 4 245 000</w:t>
            </w:r>
            <w:r w:rsidRPr="00A73E1E">
              <w:rPr>
                <w:rFonts w:eastAsia="Calibri" w:cs="Times New Roman"/>
                <w:spacing w:val="-8"/>
                <w:sz w:val="20"/>
                <w:szCs w:val="20"/>
              </w:rPr>
              <w:t xml:space="preserve"> </w:t>
            </w:r>
            <w:r w:rsidRPr="00A73E1E">
              <w:rPr>
                <w:rFonts w:eastAsia="Calibri" w:cs="Times New Roman"/>
                <w:sz w:val="20"/>
                <w:szCs w:val="20"/>
              </w:rPr>
              <w:t>zł)</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003CBDDF" w14:textId="77777777" w:rsidR="00A73E1E" w:rsidRPr="00A73E1E" w:rsidRDefault="00A73E1E" w:rsidP="00A73E1E">
            <w:pPr>
              <w:widowControl w:val="0"/>
              <w:spacing w:after="0" w:line="240" w:lineRule="auto"/>
              <w:ind w:left="103" w:right="131"/>
              <w:jc w:val="both"/>
              <w:rPr>
                <w:rFonts w:eastAsia="Tahoma" w:cs="Times New Roman"/>
                <w:sz w:val="20"/>
                <w:szCs w:val="20"/>
              </w:rPr>
            </w:pPr>
            <w:r w:rsidRPr="00A73E1E">
              <w:rPr>
                <w:rFonts w:eastAsia="Calibri" w:cs="Times New Roman"/>
                <w:sz w:val="20"/>
                <w:szCs w:val="20"/>
              </w:rPr>
              <w:t>finansowanie innowacyjnych metod w zakresie</w:t>
            </w:r>
            <w:r w:rsidRPr="00A73E1E">
              <w:rPr>
                <w:rFonts w:eastAsia="Calibri" w:cs="Times New Roman"/>
                <w:spacing w:val="-26"/>
                <w:sz w:val="20"/>
                <w:szCs w:val="20"/>
              </w:rPr>
              <w:t xml:space="preserve"> </w:t>
            </w:r>
            <w:r w:rsidRPr="00A73E1E">
              <w:rPr>
                <w:rFonts w:eastAsia="Calibri" w:cs="Times New Roman"/>
                <w:sz w:val="20"/>
                <w:szCs w:val="20"/>
              </w:rPr>
              <w:t>przeszczepiania</w:t>
            </w:r>
            <w:r w:rsidRPr="00A73E1E">
              <w:rPr>
                <w:rFonts w:eastAsia="Calibri" w:cs="Times New Roman"/>
                <w:w w:val="99"/>
                <w:sz w:val="20"/>
                <w:szCs w:val="20"/>
              </w:rPr>
              <w:t xml:space="preserve"> </w:t>
            </w:r>
            <w:r w:rsidRPr="00A73E1E">
              <w:rPr>
                <w:rFonts w:eastAsia="Calibri" w:cs="Times New Roman"/>
                <w:sz w:val="20"/>
                <w:szCs w:val="20"/>
              </w:rPr>
              <w:t>komórek, tkanek i narządów (np. jelito, kończyna</w:t>
            </w:r>
            <w:r w:rsidRPr="00A73E1E">
              <w:rPr>
                <w:rFonts w:eastAsia="Calibri" w:cs="Times New Roman"/>
                <w:spacing w:val="-25"/>
                <w:sz w:val="20"/>
                <w:szCs w:val="20"/>
              </w:rPr>
              <w:t xml:space="preserve"> </w:t>
            </w:r>
            <w:r w:rsidRPr="00A73E1E">
              <w:rPr>
                <w:rFonts w:eastAsia="Calibri" w:cs="Times New Roman"/>
                <w:sz w:val="20"/>
                <w:szCs w:val="20"/>
              </w:rPr>
              <w:t>górna)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354CBD39" w14:textId="77777777" w:rsidR="00A73E1E" w:rsidRPr="00A73E1E" w:rsidRDefault="00A73E1E" w:rsidP="00A73E1E">
            <w:pPr>
              <w:widowControl w:val="0"/>
              <w:spacing w:after="0" w:line="240" w:lineRule="auto"/>
              <w:ind w:left="187" w:right="119"/>
              <w:jc w:val="center"/>
              <w:rPr>
                <w:rFonts w:eastAsia="Tahoma" w:cs="Times New Roman"/>
                <w:sz w:val="20"/>
                <w:szCs w:val="20"/>
                <w:lang w:val="en-US"/>
              </w:rPr>
            </w:pPr>
            <w:r w:rsidRPr="00A73E1E">
              <w:rPr>
                <w:rFonts w:eastAsia="Calibri" w:cs="Times New Roman"/>
                <w:sz w:val="20"/>
                <w:szCs w:val="20"/>
                <w:lang w:val="en-US"/>
              </w:rPr>
              <w:t>1 000 000</w:t>
            </w:r>
            <w:r w:rsidRPr="00A73E1E">
              <w:rPr>
                <w:rFonts w:eastAsia="Calibri" w:cs="Times New Roman"/>
                <w:spacing w:val="-5"/>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5C0409CD" w14:textId="77777777" w:rsidR="00A73E1E" w:rsidRPr="00A73E1E" w:rsidRDefault="00A73E1E" w:rsidP="00A73E1E">
            <w:pPr>
              <w:widowControl w:val="0"/>
              <w:spacing w:after="0" w:line="240" w:lineRule="auto"/>
              <w:ind w:left="103" w:right="106"/>
              <w:jc w:val="both"/>
              <w:rPr>
                <w:rFonts w:eastAsia="Tahoma" w:cs="Times New Roman"/>
                <w:sz w:val="20"/>
                <w:szCs w:val="20"/>
              </w:rPr>
            </w:pPr>
            <w:r w:rsidRPr="00A73E1E">
              <w:rPr>
                <w:rFonts w:eastAsia="Calibri" w:cs="Times New Roman"/>
                <w:sz w:val="20"/>
                <w:szCs w:val="20"/>
              </w:rPr>
              <w:t>W trakcie realizacji Programu planuje się rozwiązanie w postaci włączenia</w:t>
            </w:r>
            <w:r w:rsidRPr="00A73E1E">
              <w:rPr>
                <w:rFonts w:eastAsia="Calibri" w:cs="Times New Roman"/>
                <w:spacing w:val="-21"/>
                <w:sz w:val="20"/>
                <w:szCs w:val="20"/>
              </w:rPr>
              <w:t xml:space="preserve"> </w:t>
            </w:r>
            <w:r w:rsidRPr="00A73E1E">
              <w:rPr>
                <w:rFonts w:eastAsia="Calibri" w:cs="Times New Roman"/>
                <w:sz w:val="20"/>
                <w:szCs w:val="20"/>
              </w:rPr>
              <w:t>do</w:t>
            </w:r>
            <w:r w:rsidRPr="00A73E1E">
              <w:rPr>
                <w:rFonts w:eastAsia="Calibri" w:cs="Times New Roman"/>
                <w:w w:val="99"/>
                <w:sz w:val="20"/>
                <w:szCs w:val="20"/>
              </w:rPr>
              <w:t xml:space="preserve"> </w:t>
            </w:r>
            <w:r w:rsidRPr="00A73E1E">
              <w:rPr>
                <w:rFonts w:eastAsia="Calibri" w:cs="Times New Roman"/>
                <w:sz w:val="20"/>
                <w:szCs w:val="20"/>
              </w:rPr>
              <w:t>procedur wysokospecjalistycznych, w zależności od liczby wykonanych procedur</w:t>
            </w:r>
            <w:r w:rsidRPr="00A73E1E">
              <w:rPr>
                <w:rFonts w:eastAsia="Calibri" w:cs="Times New Roman"/>
                <w:spacing w:val="-32"/>
                <w:sz w:val="20"/>
                <w:szCs w:val="20"/>
              </w:rPr>
              <w:t xml:space="preserve"> </w:t>
            </w:r>
            <w:r w:rsidRPr="00A73E1E">
              <w:rPr>
                <w:rFonts w:eastAsia="Calibri" w:cs="Times New Roman"/>
                <w:sz w:val="20"/>
                <w:szCs w:val="20"/>
              </w:rPr>
              <w:t>i</w:t>
            </w:r>
            <w:r w:rsidRPr="00A73E1E">
              <w:rPr>
                <w:rFonts w:eastAsia="Calibri" w:cs="Times New Roman"/>
                <w:w w:val="99"/>
                <w:sz w:val="20"/>
                <w:szCs w:val="20"/>
              </w:rPr>
              <w:t xml:space="preserve"> </w:t>
            </w:r>
            <w:r w:rsidRPr="00A73E1E">
              <w:rPr>
                <w:rFonts w:eastAsia="Calibri" w:cs="Times New Roman"/>
                <w:sz w:val="20"/>
                <w:szCs w:val="20"/>
              </w:rPr>
              <w:t>osiągniętych wyników</w:t>
            </w:r>
            <w:r w:rsidRPr="00A73E1E">
              <w:rPr>
                <w:rFonts w:eastAsia="Calibri" w:cs="Times New Roman"/>
                <w:spacing w:val="-13"/>
                <w:sz w:val="20"/>
                <w:szCs w:val="20"/>
              </w:rPr>
              <w:t xml:space="preserve"> </w:t>
            </w:r>
            <w:r w:rsidRPr="00A73E1E">
              <w:rPr>
                <w:rFonts w:eastAsia="Calibri" w:cs="Times New Roman"/>
                <w:sz w:val="20"/>
                <w:szCs w:val="20"/>
              </w:rPr>
              <w:t>przeszczepiania</w:t>
            </w:r>
          </w:p>
        </w:tc>
      </w:tr>
      <w:tr w:rsidR="00A73E1E" w:rsidRPr="00A73E1E" w14:paraId="7EF3D563" w14:textId="77777777" w:rsidTr="00A73E1E">
        <w:trPr>
          <w:trHeight w:hRule="exact" w:val="584"/>
        </w:trPr>
        <w:tc>
          <w:tcPr>
            <w:tcW w:w="1176" w:type="dxa"/>
            <w:vMerge/>
            <w:tcBorders>
              <w:left w:val="single" w:sz="4" w:space="0" w:color="000000"/>
              <w:right w:val="single" w:sz="4" w:space="0" w:color="000000"/>
            </w:tcBorders>
            <w:shd w:val="clear" w:color="auto" w:fill="auto"/>
            <w:textDirection w:val="btLr"/>
          </w:tcPr>
          <w:p w14:paraId="62DEC46E"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tcBorders>
              <w:left w:val="single" w:sz="4" w:space="0" w:color="000000"/>
              <w:right w:val="single" w:sz="4" w:space="0" w:color="000000"/>
            </w:tcBorders>
            <w:shd w:val="clear" w:color="auto" w:fill="auto"/>
          </w:tcPr>
          <w:p w14:paraId="1722A035" w14:textId="77777777" w:rsidR="00A73E1E" w:rsidRPr="00A73E1E" w:rsidRDefault="00A73E1E" w:rsidP="00A73E1E">
            <w:pPr>
              <w:widowControl w:val="0"/>
              <w:spacing w:before="54" w:after="0" w:line="240" w:lineRule="auto"/>
              <w:ind w:left="686" w:right="119"/>
              <w:jc w:val="center"/>
              <w:rPr>
                <w:rFonts w:eastAsia="Calibri" w:cs="Times New Roman"/>
                <w:sz w:val="20"/>
                <w:szCs w:val="20"/>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2668C87A" w14:textId="77777777" w:rsidR="00A73E1E" w:rsidRPr="00A73E1E" w:rsidRDefault="00A73E1E" w:rsidP="00A73E1E">
            <w:pPr>
              <w:widowControl w:val="0"/>
              <w:spacing w:after="0" w:line="240" w:lineRule="auto"/>
              <w:ind w:left="103" w:right="119"/>
              <w:jc w:val="both"/>
              <w:rPr>
                <w:rFonts w:eastAsia="Tahoma" w:cs="Times New Roman"/>
                <w:sz w:val="20"/>
                <w:szCs w:val="20"/>
                <w:lang w:val="en-US"/>
              </w:rPr>
            </w:pPr>
            <w:r w:rsidRPr="00A73E1E">
              <w:rPr>
                <w:rFonts w:eastAsia="Calibri" w:cs="Times New Roman"/>
                <w:sz w:val="20"/>
                <w:szCs w:val="20"/>
                <w:lang w:val="en-US"/>
              </w:rPr>
              <w:t>akcje promocyjne i</w:t>
            </w:r>
            <w:r w:rsidRPr="00A73E1E">
              <w:rPr>
                <w:rFonts w:eastAsia="Calibri" w:cs="Times New Roman"/>
                <w:spacing w:val="-9"/>
                <w:sz w:val="20"/>
                <w:szCs w:val="20"/>
                <w:lang w:val="en-US"/>
              </w:rPr>
              <w:t xml:space="preserve"> </w:t>
            </w:r>
            <w:r w:rsidRPr="00A73E1E">
              <w:rPr>
                <w:rFonts w:eastAsia="Calibri" w:cs="Times New Roman"/>
                <w:sz w:val="20"/>
                <w:szCs w:val="20"/>
                <w:lang w:val="en-US"/>
              </w:rPr>
              <w:t>edukacyjne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CDFC524" w14:textId="77777777" w:rsidR="00A73E1E" w:rsidRPr="00A73E1E" w:rsidRDefault="00A73E1E" w:rsidP="00A73E1E">
            <w:pPr>
              <w:widowControl w:val="0"/>
              <w:spacing w:after="0" w:line="240" w:lineRule="auto"/>
              <w:ind w:left="189" w:right="119"/>
              <w:jc w:val="center"/>
              <w:rPr>
                <w:rFonts w:eastAsia="Tahoma" w:cs="Times New Roman"/>
                <w:sz w:val="20"/>
                <w:szCs w:val="20"/>
                <w:lang w:val="en-US"/>
              </w:rPr>
            </w:pPr>
            <w:r w:rsidRPr="00A73E1E">
              <w:rPr>
                <w:rFonts w:eastAsia="Calibri" w:cs="Times New Roman"/>
                <w:sz w:val="20"/>
                <w:szCs w:val="20"/>
                <w:lang w:val="en-US"/>
              </w:rPr>
              <w:t>3 000 000</w:t>
            </w:r>
            <w:r w:rsidRPr="00A73E1E">
              <w:rPr>
                <w:rFonts w:eastAsia="Calibri" w:cs="Times New Roman"/>
                <w:spacing w:val="-6"/>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4F9AC13B" w14:textId="77777777" w:rsidR="00A73E1E" w:rsidRPr="00A73E1E" w:rsidRDefault="00A73E1E" w:rsidP="00A73E1E">
            <w:pPr>
              <w:widowControl w:val="0"/>
              <w:spacing w:after="0" w:line="240" w:lineRule="auto"/>
              <w:ind w:left="103" w:right="657"/>
              <w:jc w:val="both"/>
              <w:rPr>
                <w:rFonts w:eastAsia="Tahoma" w:cs="Times New Roman"/>
                <w:sz w:val="20"/>
                <w:szCs w:val="20"/>
              </w:rPr>
            </w:pPr>
            <w:r w:rsidRPr="00A73E1E">
              <w:rPr>
                <w:rFonts w:eastAsia="Calibri" w:cs="Times New Roman"/>
                <w:sz w:val="20"/>
                <w:szCs w:val="20"/>
              </w:rPr>
              <w:t>Zadanie przewidziane do realizacji w 2-letnich edycjach przez</w:t>
            </w:r>
            <w:r w:rsidRPr="00A73E1E">
              <w:rPr>
                <w:rFonts w:eastAsia="Calibri" w:cs="Times New Roman"/>
                <w:spacing w:val="-25"/>
                <w:sz w:val="20"/>
                <w:szCs w:val="20"/>
              </w:rPr>
              <w:t xml:space="preserve"> </w:t>
            </w:r>
            <w:r w:rsidRPr="00A73E1E">
              <w:rPr>
                <w:rFonts w:eastAsia="Calibri" w:cs="Times New Roman"/>
                <w:sz w:val="20"/>
                <w:szCs w:val="20"/>
              </w:rPr>
              <w:t>organizacje</w:t>
            </w:r>
            <w:r w:rsidRPr="00A73E1E">
              <w:rPr>
                <w:rFonts w:eastAsia="Calibri" w:cs="Times New Roman"/>
                <w:w w:val="99"/>
                <w:sz w:val="20"/>
                <w:szCs w:val="20"/>
              </w:rPr>
              <w:t xml:space="preserve"> </w:t>
            </w:r>
            <w:r w:rsidRPr="00A73E1E">
              <w:rPr>
                <w:rFonts w:eastAsia="Calibri" w:cs="Times New Roman"/>
                <w:sz w:val="20"/>
                <w:szCs w:val="20"/>
              </w:rPr>
              <w:t>pozarządowe</w:t>
            </w:r>
          </w:p>
        </w:tc>
      </w:tr>
      <w:tr w:rsidR="00A73E1E" w:rsidRPr="00A73E1E" w14:paraId="52398353" w14:textId="77777777" w:rsidTr="00A73E1E">
        <w:trPr>
          <w:trHeight w:hRule="exact" w:val="847"/>
        </w:trPr>
        <w:tc>
          <w:tcPr>
            <w:tcW w:w="1176" w:type="dxa"/>
            <w:vMerge/>
            <w:tcBorders>
              <w:left w:val="single" w:sz="4" w:space="0" w:color="000000"/>
              <w:right w:val="single" w:sz="4" w:space="0" w:color="000000"/>
            </w:tcBorders>
            <w:shd w:val="clear" w:color="auto" w:fill="auto"/>
            <w:textDirection w:val="btLr"/>
          </w:tcPr>
          <w:p w14:paraId="6B4E38D0"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tcBorders>
              <w:left w:val="single" w:sz="4" w:space="0" w:color="000000"/>
              <w:right w:val="single" w:sz="4" w:space="0" w:color="000000"/>
            </w:tcBorders>
            <w:shd w:val="clear" w:color="auto" w:fill="auto"/>
          </w:tcPr>
          <w:p w14:paraId="32E67B86" w14:textId="77777777" w:rsidR="00A73E1E" w:rsidRPr="00A73E1E" w:rsidRDefault="00A73E1E" w:rsidP="00A73E1E">
            <w:pPr>
              <w:widowControl w:val="0"/>
              <w:spacing w:before="54" w:after="0" w:line="240" w:lineRule="auto"/>
              <w:ind w:left="686" w:right="119"/>
              <w:jc w:val="center"/>
              <w:rPr>
                <w:rFonts w:eastAsia="Calibri" w:cs="Times New Roman"/>
                <w:sz w:val="20"/>
                <w:szCs w:val="20"/>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4F1D962D" w14:textId="77777777" w:rsidR="00A73E1E" w:rsidRPr="00A73E1E" w:rsidRDefault="00A73E1E" w:rsidP="00A73E1E">
            <w:pPr>
              <w:widowControl w:val="0"/>
              <w:spacing w:after="0" w:line="240" w:lineRule="auto"/>
              <w:ind w:left="103" w:right="119"/>
              <w:jc w:val="both"/>
              <w:rPr>
                <w:rFonts w:eastAsia="Tahoma" w:cs="Times New Roman"/>
                <w:sz w:val="20"/>
                <w:szCs w:val="20"/>
                <w:lang w:val="en-US"/>
              </w:rPr>
            </w:pPr>
            <w:r w:rsidRPr="00A73E1E">
              <w:rPr>
                <w:rFonts w:eastAsia="Calibri" w:cs="Times New Roman"/>
                <w:sz w:val="20"/>
                <w:szCs w:val="20"/>
                <w:lang w:val="en-US"/>
              </w:rPr>
              <w:t>warsztaty</w:t>
            </w:r>
            <w:r w:rsidRPr="00A73E1E">
              <w:rPr>
                <w:rFonts w:eastAsia="Calibri" w:cs="Times New Roman"/>
                <w:spacing w:val="-12"/>
                <w:sz w:val="20"/>
                <w:szCs w:val="20"/>
                <w:lang w:val="en-US"/>
              </w:rPr>
              <w:t xml:space="preserve"> </w:t>
            </w:r>
            <w:r w:rsidRPr="00A73E1E">
              <w:rPr>
                <w:rFonts w:eastAsia="Calibri" w:cs="Times New Roman"/>
                <w:sz w:val="20"/>
                <w:szCs w:val="20"/>
                <w:lang w:val="en-US"/>
              </w:rPr>
              <w:t>psychologiczne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3D1715AA" w14:textId="77777777" w:rsidR="00A73E1E" w:rsidRPr="00A73E1E" w:rsidRDefault="00A73E1E" w:rsidP="00A73E1E">
            <w:pPr>
              <w:widowControl w:val="0"/>
              <w:spacing w:after="0" w:line="240" w:lineRule="auto"/>
              <w:ind w:left="298" w:right="119"/>
              <w:jc w:val="center"/>
              <w:rPr>
                <w:rFonts w:eastAsia="Tahoma" w:cs="Times New Roman"/>
                <w:sz w:val="20"/>
                <w:szCs w:val="20"/>
                <w:lang w:val="en-US"/>
              </w:rPr>
            </w:pPr>
            <w:r w:rsidRPr="00A73E1E">
              <w:rPr>
                <w:rFonts w:eastAsia="Calibri" w:cs="Times New Roman"/>
                <w:sz w:val="20"/>
                <w:szCs w:val="20"/>
                <w:lang w:val="en-US"/>
              </w:rPr>
              <w:t>45 000</w:t>
            </w:r>
            <w:r w:rsidRPr="00A73E1E">
              <w:rPr>
                <w:rFonts w:eastAsia="Calibri" w:cs="Times New Roman"/>
                <w:spacing w:val="-3"/>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39A6E204" w14:textId="77777777" w:rsidR="00A73E1E" w:rsidRPr="00A73E1E" w:rsidRDefault="00A73E1E" w:rsidP="00A73E1E">
            <w:pPr>
              <w:widowControl w:val="0"/>
              <w:spacing w:after="0" w:line="240" w:lineRule="auto"/>
              <w:ind w:left="103" w:right="411"/>
              <w:jc w:val="both"/>
              <w:rPr>
                <w:rFonts w:eastAsia="Tahoma" w:cs="Times New Roman"/>
                <w:sz w:val="20"/>
                <w:szCs w:val="20"/>
              </w:rPr>
            </w:pPr>
            <w:r w:rsidRPr="00A73E1E">
              <w:rPr>
                <w:rFonts w:eastAsia="Calibri" w:cs="Times New Roman"/>
                <w:sz w:val="20"/>
                <w:szCs w:val="20"/>
              </w:rPr>
              <w:t>Warsztaty dla około 300 osób. Zadanie przewidziane do realizacji w</w:t>
            </w:r>
            <w:r w:rsidRPr="00A73E1E">
              <w:rPr>
                <w:rFonts w:eastAsia="Calibri" w:cs="Times New Roman"/>
                <w:spacing w:val="-22"/>
                <w:sz w:val="20"/>
                <w:szCs w:val="20"/>
              </w:rPr>
              <w:t xml:space="preserve"> </w:t>
            </w:r>
            <w:r w:rsidRPr="00A73E1E">
              <w:rPr>
                <w:rFonts w:eastAsia="Calibri" w:cs="Times New Roman"/>
                <w:sz w:val="20"/>
                <w:szCs w:val="20"/>
              </w:rPr>
              <w:t>2-letnich</w:t>
            </w:r>
            <w:r w:rsidRPr="00A73E1E">
              <w:rPr>
                <w:rFonts w:eastAsia="Calibri" w:cs="Times New Roman"/>
                <w:w w:val="99"/>
                <w:sz w:val="20"/>
                <w:szCs w:val="20"/>
              </w:rPr>
              <w:t xml:space="preserve"> </w:t>
            </w:r>
            <w:r w:rsidRPr="00A73E1E">
              <w:rPr>
                <w:rFonts w:eastAsia="Calibri" w:cs="Times New Roman"/>
                <w:sz w:val="20"/>
                <w:szCs w:val="20"/>
              </w:rPr>
              <w:t>edycjach i dotyczy osób mających bezpośredni kontakt z</w:t>
            </w:r>
            <w:r w:rsidRPr="00A73E1E">
              <w:rPr>
                <w:rFonts w:eastAsia="Calibri" w:cs="Times New Roman"/>
                <w:spacing w:val="-13"/>
                <w:sz w:val="20"/>
                <w:szCs w:val="20"/>
              </w:rPr>
              <w:t xml:space="preserve"> </w:t>
            </w:r>
            <w:r w:rsidRPr="00A73E1E">
              <w:rPr>
                <w:rFonts w:eastAsia="Calibri" w:cs="Times New Roman"/>
                <w:sz w:val="20"/>
                <w:szCs w:val="20"/>
              </w:rPr>
              <w:t>kwalifikacją</w:t>
            </w:r>
            <w:r w:rsidRPr="00A73E1E">
              <w:rPr>
                <w:rFonts w:eastAsia="Calibri" w:cs="Times New Roman"/>
                <w:w w:val="99"/>
                <w:sz w:val="20"/>
                <w:szCs w:val="20"/>
              </w:rPr>
              <w:t xml:space="preserve"> </w:t>
            </w:r>
            <w:r w:rsidRPr="00A73E1E">
              <w:rPr>
                <w:rFonts w:eastAsia="Calibri" w:cs="Times New Roman"/>
                <w:sz w:val="20"/>
                <w:szCs w:val="20"/>
              </w:rPr>
              <w:t>potencjalnych</w:t>
            </w:r>
            <w:r w:rsidRPr="00A73E1E">
              <w:rPr>
                <w:rFonts w:eastAsia="Calibri" w:cs="Times New Roman"/>
                <w:spacing w:val="-11"/>
                <w:sz w:val="20"/>
                <w:szCs w:val="20"/>
              </w:rPr>
              <w:t xml:space="preserve"> </w:t>
            </w:r>
            <w:r w:rsidRPr="00A73E1E">
              <w:rPr>
                <w:rFonts w:eastAsia="Calibri" w:cs="Times New Roman"/>
                <w:sz w:val="20"/>
                <w:szCs w:val="20"/>
              </w:rPr>
              <w:t>dawców</w:t>
            </w:r>
          </w:p>
        </w:tc>
      </w:tr>
      <w:tr w:rsidR="00A73E1E" w:rsidRPr="00A73E1E" w14:paraId="1EB459EC" w14:textId="77777777" w:rsidTr="00A73E1E">
        <w:trPr>
          <w:trHeight w:hRule="exact" w:val="1270"/>
        </w:trPr>
        <w:tc>
          <w:tcPr>
            <w:tcW w:w="1176" w:type="dxa"/>
            <w:vMerge/>
            <w:tcBorders>
              <w:left w:val="single" w:sz="4" w:space="0" w:color="000000"/>
              <w:bottom w:val="single" w:sz="4" w:space="0" w:color="000000"/>
              <w:right w:val="single" w:sz="4" w:space="0" w:color="000000"/>
            </w:tcBorders>
            <w:shd w:val="clear" w:color="auto" w:fill="auto"/>
            <w:textDirection w:val="btLr"/>
          </w:tcPr>
          <w:p w14:paraId="036FF91F"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tcBorders>
              <w:left w:val="single" w:sz="4" w:space="0" w:color="000000"/>
              <w:bottom w:val="single" w:sz="4" w:space="0" w:color="000000"/>
              <w:right w:val="single" w:sz="4" w:space="0" w:color="000000"/>
            </w:tcBorders>
            <w:shd w:val="clear" w:color="auto" w:fill="auto"/>
          </w:tcPr>
          <w:p w14:paraId="79B4D84D" w14:textId="77777777" w:rsidR="00A73E1E" w:rsidRPr="00A73E1E" w:rsidRDefault="00A73E1E" w:rsidP="00A73E1E">
            <w:pPr>
              <w:widowControl w:val="0"/>
              <w:spacing w:before="54" w:after="0" w:line="240" w:lineRule="auto"/>
              <w:ind w:left="686" w:right="119"/>
              <w:jc w:val="center"/>
              <w:rPr>
                <w:rFonts w:eastAsia="Calibri" w:cs="Times New Roman"/>
                <w:sz w:val="20"/>
                <w:szCs w:val="20"/>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29DAEB19" w14:textId="77777777" w:rsidR="00A73E1E" w:rsidRPr="00A73E1E" w:rsidRDefault="00A73E1E" w:rsidP="00A73E1E">
            <w:pPr>
              <w:widowControl w:val="0"/>
              <w:spacing w:after="0" w:line="240" w:lineRule="auto"/>
              <w:ind w:left="103" w:right="119"/>
              <w:jc w:val="both"/>
              <w:rPr>
                <w:rFonts w:eastAsia="Tahoma" w:cs="Times New Roman"/>
                <w:sz w:val="20"/>
                <w:szCs w:val="20"/>
                <w:lang w:val="en-US"/>
              </w:rPr>
            </w:pPr>
            <w:r w:rsidRPr="00A73E1E">
              <w:rPr>
                <w:rFonts w:eastAsia="Calibri" w:cs="Times New Roman"/>
                <w:sz w:val="20"/>
                <w:szCs w:val="20"/>
                <w:lang w:val="en-US"/>
              </w:rPr>
              <w:t>koordynacja</w:t>
            </w:r>
            <w:r w:rsidRPr="00A73E1E">
              <w:rPr>
                <w:rFonts w:eastAsia="Calibri" w:cs="Times New Roman"/>
                <w:spacing w:val="-5"/>
                <w:sz w:val="20"/>
                <w:szCs w:val="20"/>
                <w:lang w:val="en-US"/>
              </w:rPr>
              <w:t xml:space="preserve"> </w:t>
            </w:r>
            <w:r w:rsidRPr="00A73E1E">
              <w:rPr>
                <w:rFonts w:eastAsia="Calibri" w:cs="Times New Roman"/>
                <w:sz w:val="20"/>
                <w:szCs w:val="20"/>
                <w:lang w:val="en-US"/>
              </w:rPr>
              <w:t>Programu</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4E79F1ED" w14:textId="77777777" w:rsidR="00A73E1E" w:rsidRPr="00A73E1E" w:rsidRDefault="00A73E1E" w:rsidP="00A73E1E">
            <w:pPr>
              <w:widowControl w:val="0"/>
              <w:spacing w:after="0" w:line="240" w:lineRule="auto"/>
              <w:ind w:left="257" w:right="119"/>
              <w:jc w:val="both"/>
              <w:rPr>
                <w:rFonts w:eastAsia="Tahoma" w:cs="Times New Roman"/>
                <w:sz w:val="20"/>
                <w:szCs w:val="20"/>
                <w:lang w:val="en-US"/>
              </w:rPr>
            </w:pPr>
            <w:r w:rsidRPr="00A73E1E">
              <w:rPr>
                <w:rFonts w:eastAsia="Calibri" w:cs="Times New Roman"/>
                <w:sz w:val="20"/>
                <w:szCs w:val="20"/>
                <w:lang w:val="en-US"/>
              </w:rPr>
              <w:t>200 000</w:t>
            </w:r>
            <w:r w:rsidRPr="00A73E1E">
              <w:rPr>
                <w:rFonts w:eastAsia="Calibri" w:cs="Times New Roman"/>
                <w:spacing w:val="-5"/>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3742F4C1" w14:textId="0F4345E1" w:rsidR="00A73E1E" w:rsidRPr="00A73E1E" w:rsidRDefault="00A73E1E" w:rsidP="005C071A">
            <w:pPr>
              <w:widowControl w:val="0"/>
              <w:spacing w:after="0" w:line="240" w:lineRule="auto"/>
              <w:ind w:left="103" w:right="137"/>
              <w:jc w:val="both"/>
              <w:rPr>
                <w:rFonts w:eastAsia="Tahoma" w:cs="Times New Roman"/>
                <w:sz w:val="20"/>
                <w:szCs w:val="20"/>
              </w:rPr>
            </w:pPr>
            <w:r w:rsidRPr="00A73E1E">
              <w:rPr>
                <w:rFonts w:eastAsia="Calibri" w:cs="Times New Roman"/>
                <w:sz w:val="20"/>
                <w:szCs w:val="20"/>
              </w:rPr>
              <w:t>Do zadań koordynatora Programu należy w szczególności stałe</w:t>
            </w:r>
            <w:r w:rsidRPr="00A73E1E">
              <w:rPr>
                <w:rFonts w:eastAsia="Calibri" w:cs="Times New Roman"/>
                <w:spacing w:val="-24"/>
                <w:sz w:val="20"/>
                <w:szCs w:val="20"/>
              </w:rPr>
              <w:t xml:space="preserve"> </w:t>
            </w:r>
            <w:r w:rsidRPr="00A73E1E">
              <w:rPr>
                <w:rFonts w:eastAsia="Calibri" w:cs="Times New Roman"/>
                <w:sz w:val="20"/>
                <w:szCs w:val="20"/>
              </w:rPr>
              <w:t>monitorowanie</w:t>
            </w:r>
            <w:r w:rsidRPr="00A73E1E">
              <w:rPr>
                <w:rFonts w:eastAsia="Calibri" w:cs="Times New Roman"/>
                <w:w w:val="99"/>
                <w:sz w:val="20"/>
                <w:szCs w:val="20"/>
              </w:rPr>
              <w:t xml:space="preserve"> </w:t>
            </w:r>
            <w:r w:rsidRPr="00A73E1E">
              <w:rPr>
                <w:rFonts w:eastAsia="Calibri" w:cs="Times New Roman"/>
                <w:sz w:val="20"/>
                <w:szCs w:val="20"/>
              </w:rPr>
              <w:t>realizacji prac budowlano-remontowych prowadzonych w ramach Programu</w:t>
            </w:r>
            <w:r w:rsidRPr="00A73E1E">
              <w:rPr>
                <w:rFonts w:eastAsia="Calibri" w:cs="Times New Roman"/>
                <w:spacing w:val="-27"/>
                <w:sz w:val="20"/>
                <w:szCs w:val="20"/>
              </w:rPr>
              <w:t xml:space="preserve"> </w:t>
            </w:r>
            <w:r w:rsidRPr="00A73E1E">
              <w:rPr>
                <w:rFonts w:eastAsia="Calibri" w:cs="Times New Roman"/>
                <w:sz w:val="20"/>
                <w:szCs w:val="20"/>
              </w:rPr>
              <w:t>oraz</w:t>
            </w:r>
            <w:r w:rsidRPr="00A73E1E">
              <w:rPr>
                <w:rFonts w:eastAsia="Calibri" w:cs="Times New Roman"/>
                <w:w w:val="99"/>
                <w:sz w:val="20"/>
                <w:szCs w:val="20"/>
              </w:rPr>
              <w:t xml:space="preserve"> </w:t>
            </w:r>
            <w:r w:rsidRPr="00A73E1E">
              <w:rPr>
                <w:rFonts w:eastAsia="Calibri" w:cs="Times New Roman"/>
                <w:sz w:val="20"/>
                <w:szCs w:val="20"/>
              </w:rPr>
              <w:t>zorganizowanie i</w:t>
            </w:r>
            <w:r w:rsidR="005C071A">
              <w:rPr>
                <w:rFonts w:eastAsia="Calibri" w:cs="Times New Roman"/>
                <w:sz w:val="20"/>
                <w:szCs w:val="20"/>
              </w:rPr>
              <w:t> </w:t>
            </w:r>
            <w:r w:rsidRPr="00A73E1E">
              <w:rPr>
                <w:rFonts w:eastAsia="Calibri" w:cs="Times New Roman"/>
                <w:sz w:val="20"/>
                <w:szCs w:val="20"/>
              </w:rPr>
              <w:t>przeprowadzenie przetargów na zakup sprzętu i</w:t>
            </w:r>
            <w:r w:rsidRPr="00A73E1E">
              <w:rPr>
                <w:rFonts w:eastAsia="Calibri" w:cs="Times New Roman"/>
                <w:spacing w:val="-14"/>
                <w:sz w:val="20"/>
                <w:szCs w:val="20"/>
              </w:rPr>
              <w:t xml:space="preserve"> </w:t>
            </w:r>
            <w:r w:rsidRPr="00A73E1E">
              <w:rPr>
                <w:rFonts w:eastAsia="Calibri" w:cs="Times New Roman"/>
                <w:sz w:val="20"/>
                <w:szCs w:val="20"/>
              </w:rPr>
              <w:t>odczynników</w:t>
            </w:r>
            <w:r w:rsidRPr="00A73E1E">
              <w:rPr>
                <w:rFonts w:eastAsia="Calibri" w:cs="Times New Roman"/>
                <w:spacing w:val="-1"/>
                <w:w w:val="99"/>
                <w:sz w:val="20"/>
                <w:szCs w:val="20"/>
              </w:rPr>
              <w:t xml:space="preserve"> </w:t>
            </w:r>
            <w:r w:rsidRPr="00A73E1E">
              <w:rPr>
                <w:rFonts w:eastAsia="Calibri" w:cs="Times New Roman"/>
                <w:sz w:val="20"/>
                <w:szCs w:val="20"/>
              </w:rPr>
              <w:t>do badań</w:t>
            </w:r>
            <w:r w:rsidRPr="00A73E1E">
              <w:rPr>
                <w:rFonts w:eastAsia="Calibri" w:cs="Times New Roman"/>
                <w:spacing w:val="-4"/>
                <w:sz w:val="20"/>
                <w:szCs w:val="20"/>
              </w:rPr>
              <w:t xml:space="preserve"> </w:t>
            </w:r>
            <w:r w:rsidRPr="00A73E1E">
              <w:rPr>
                <w:rFonts w:eastAsia="Calibri" w:cs="Times New Roman"/>
                <w:sz w:val="20"/>
                <w:szCs w:val="20"/>
              </w:rPr>
              <w:t>HLA</w:t>
            </w:r>
          </w:p>
        </w:tc>
      </w:tr>
      <w:tr w:rsidR="00A73E1E" w:rsidRPr="00A73E1E" w14:paraId="4528F49A" w14:textId="77777777" w:rsidTr="00A73E1E">
        <w:trPr>
          <w:trHeight w:hRule="exact" w:val="1260"/>
        </w:trPr>
        <w:tc>
          <w:tcPr>
            <w:tcW w:w="1176" w:type="dxa"/>
            <w:vMerge w:val="restart"/>
            <w:tcBorders>
              <w:top w:val="single" w:sz="4" w:space="0" w:color="000000"/>
              <w:left w:val="single" w:sz="4" w:space="0" w:color="000000"/>
              <w:right w:val="single" w:sz="4" w:space="0" w:color="000000"/>
            </w:tcBorders>
            <w:shd w:val="clear" w:color="auto" w:fill="auto"/>
            <w:textDirection w:val="btLr"/>
          </w:tcPr>
          <w:p w14:paraId="07EA62FE" w14:textId="77777777" w:rsidR="00A73E1E" w:rsidRPr="00A73E1E" w:rsidRDefault="00A73E1E" w:rsidP="00A73E1E">
            <w:pPr>
              <w:widowControl w:val="0"/>
              <w:spacing w:before="7" w:after="0" w:line="360" w:lineRule="auto"/>
              <w:ind w:left="686" w:right="119"/>
              <w:jc w:val="both"/>
              <w:rPr>
                <w:rFonts w:eastAsia="Tahoma" w:cs="Tahoma"/>
                <w:b/>
                <w:bCs/>
                <w:sz w:val="18"/>
                <w:szCs w:val="18"/>
              </w:rPr>
            </w:pPr>
          </w:p>
          <w:p w14:paraId="45E45CDA" w14:textId="77777777" w:rsidR="00A73E1E" w:rsidRPr="00E33D1D" w:rsidRDefault="00A73E1E" w:rsidP="00A73E1E">
            <w:pPr>
              <w:widowControl w:val="0"/>
              <w:spacing w:before="54" w:after="0" w:line="360" w:lineRule="auto"/>
              <w:ind w:left="236" w:right="119"/>
              <w:jc w:val="center"/>
              <w:rPr>
                <w:rFonts w:eastAsia="Tahoma" w:cs="Times New Roman"/>
                <w:sz w:val="20"/>
                <w:szCs w:val="20"/>
              </w:rPr>
            </w:pPr>
            <w:r w:rsidRPr="00E33D1D">
              <w:rPr>
                <w:rFonts w:eastAsia="Calibri" w:cs="Times New Roman"/>
                <w:b/>
                <w:w w:val="99"/>
                <w:sz w:val="20"/>
                <w:szCs w:val="20"/>
              </w:rPr>
              <w:t>Ma</w:t>
            </w:r>
            <w:r w:rsidRPr="00E33D1D">
              <w:rPr>
                <w:rFonts w:eastAsia="Calibri" w:cs="Times New Roman"/>
                <w:b/>
                <w:spacing w:val="-1"/>
                <w:w w:val="99"/>
                <w:sz w:val="20"/>
                <w:szCs w:val="20"/>
              </w:rPr>
              <w:t>j</w:t>
            </w:r>
            <w:r w:rsidRPr="00E33D1D">
              <w:rPr>
                <w:rFonts w:eastAsia="Calibri" w:cs="Times New Roman"/>
                <w:b/>
                <w:w w:val="99"/>
                <w:sz w:val="20"/>
                <w:szCs w:val="20"/>
              </w:rPr>
              <w:t>ą</w:t>
            </w:r>
            <w:r w:rsidRPr="00E33D1D">
              <w:rPr>
                <w:rFonts w:eastAsia="Calibri" w:cs="Times New Roman"/>
                <w:b/>
                <w:spacing w:val="-1"/>
                <w:w w:val="99"/>
                <w:sz w:val="20"/>
                <w:szCs w:val="20"/>
              </w:rPr>
              <w:t>tk</w:t>
            </w:r>
            <w:r w:rsidRPr="00E33D1D">
              <w:rPr>
                <w:rFonts w:eastAsia="Calibri" w:cs="Times New Roman"/>
                <w:b/>
                <w:spacing w:val="1"/>
                <w:w w:val="99"/>
                <w:sz w:val="20"/>
                <w:szCs w:val="20"/>
              </w:rPr>
              <w:t>o</w:t>
            </w:r>
            <w:r w:rsidRPr="00E33D1D">
              <w:rPr>
                <w:rFonts w:eastAsia="Calibri" w:cs="Times New Roman"/>
                <w:b/>
                <w:spacing w:val="-1"/>
                <w:w w:val="99"/>
                <w:sz w:val="20"/>
                <w:szCs w:val="20"/>
              </w:rPr>
              <w:t>w</w:t>
            </w:r>
            <w:r w:rsidRPr="00E33D1D">
              <w:rPr>
                <w:rFonts w:eastAsia="Calibri" w:cs="Times New Roman"/>
                <w:b/>
                <w:w w:val="99"/>
                <w:sz w:val="20"/>
                <w:szCs w:val="20"/>
              </w:rPr>
              <w:t>e</w:t>
            </w:r>
          </w:p>
          <w:p w14:paraId="64CAE1F9" w14:textId="77777777" w:rsidR="00A73E1E" w:rsidRPr="00A73E1E" w:rsidRDefault="00A73E1E" w:rsidP="00A73E1E">
            <w:pPr>
              <w:widowControl w:val="0"/>
              <w:spacing w:before="5" w:after="0" w:line="360" w:lineRule="auto"/>
              <w:ind w:left="168" w:right="119"/>
              <w:jc w:val="center"/>
              <w:rPr>
                <w:rFonts w:eastAsia="Tahoma" w:cs="Tahoma"/>
                <w:sz w:val="16"/>
                <w:szCs w:val="16"/>
                <w:lang w:val="en-US"/>
              </w:rPr>
            </w:pPr>
            <w:r w:rsidRPr="00E33D1D">
              <w:rPr>
                <w:rFonts w:eastAsia="Calibri" w:cs="Times New Roman"/>
                <w:w w:val="99"/>
                <w:sz w:val="20"/>
                <w:szCs w:val="20"/>
              </w:rPr>
              <w:t>(inwestycyj</w:t>
            </w:r>
            <w:r w:rsidRPr="00E33D1D">
              <w:rPr>
                <w:rFonts w:eastAsia="Calibri" w:cs="Times New Roman"/>
                <w:spacing w:val="1"/>
                <w:w w:val="99"/>
                <w:sz w:val="20"/>
                <w:szCs w:val="20"/>
              </w:rPr>
              <w:t>n</w:t>
            </w:r>
            <w:r w:rsidRPr="00E33D1D">
              <w:rPr>
                <w:rFonts w:eastAsia="Calibri" w:cs="Times New Roman"/>
                <w:spacing w:val="-1"/>
                <w:w w:val="99"/>
                <w:sz w:val="20"/>
                <w:szCs w:val="20"/>
              </w:rPr>
              <w:t>e)</w:t>
            </w:r>
          </w:p>
        </w:tc>
        <w:tc>
          <w:tcPr>
            <w:tcW w:w="2268" w:type="dxa"/>
            <w:vMerge w:val="restart"/>
            <w:tcBorders>
              <w:top w:val="single" w:sz="4" w:space="0" w:color="000000"/>
              <w:left w:val="single" w:sz="4" w:space="0" w:color="000000"/>
              <w:right w:val="single" w:sz="4" w:space="0" w:color="000000"/>
            </w:tcBorders>
            <w:shd w:val="clear" w:color="auto" w:fill="auto"/>
          </w:tcPr>
          <w:p w14:paraId="564BF1EF" w14:textId="77777777" w:rsidR="00A73E1E" w:rsidRPr="00A73E1E" w:rsidRDefault="00A73E1E" w:rsidP="00A73E1E">
            <w:pPr>
              <w:widowControl w:val="0"/>
              <w:spacing w:after="0" w:line="240" w:lineRule="auto"/>
              <w:ind w:left="686" w:right="119"/>
              <w:jc w:val="center"/>
              <w:rPr>
                <w:rFonts w:eastAsia="Tahoma" w:cs="Times New Roman"/>
                <w:b/>
                <w:bCs/>
                <w:sz w:val="20"/>
                <w:szCs w:val="20"/>
              </w:rPr>
            </w:pPr>
          </w:p>
          <w:p w14:paraId="3A8D4DEB" w14:textId="36A69FF1" w:rsidR="00A73E1E" w:rsidRPr="00A73E1E" w:rsidRDefault="00A73E1E" w:rsidP="00A73E1E">
            <w:pPr>
              <w:widowControl w:val="0"/>
              <w:spacing w:after="0" w:line="240" w:lineRule="auto"/>
              <w:ind w:left="103" w:right="283"/>
              <w:jc w:val="center"/>
              <w:rPr>
                <w:rFonts w:eastAsia="Tahoma" w:cs="Times New Roman"/>
                <w:sz w:val="20"/>
                <w:szCs w:val="20"/>
              </w:rPr>
            </w:pPr>
            <w:r w:rsidRPr="00A73E1E">
              <w:rPr>
                <w:rFonts w:eastAsia="Calibri" w:cs="Times New Roman"/>
                <w:sz w:val="20"/>
                <w:szCs w:val="20"/>
              </w:rPr>
              <w:t>Budżet</w:t>
            </w:r>
            <w:r w:rsidRPr="00A73E1E">
              <w:rPr>
                <w:rFonts w:eastAsia="Calibri" w:cs="Times New Roman"/>
                <w:spacing w:val="-4"/>
                <w:sz w:val="20"/>
                <w:szCs w:val="20"/>
              </w:rPr>
              <w:t xml:space="preserve"> </w:t>
            </w:r>
            <w:r w:rsidRPr="00A73E1E">
              <w:rPr>
                <w:rFonts w:eastAsia="Calibri" w:cs="Times New Roman"/>
                <w:sz w:val="20"/>
                <w:szCs w:val="20"/>
              </w:rPr>
              <w:t>państwa,</w:t>
            </w:r>
            <w:r w:rsidRPr="00A73E1E">
              <w:rPr>
                <w:rFonts w:eastAsia="Calibri" w:cs="Times New Roman"/>
                <w:w w:val="99"/>
                <w:sz w:val="20"/>
                <w:szCs w:val="20"/>
              </w:rPr>
              <w:t xml:space="preserve"> </w:t>
            </w:r>
            <w:r w:rsidRPr="00A73E1E">
              <w:rPr>
                <w:rFonts w:eastAsia="Calibri" w:cs="Times New Roman"/>
                <w:sz w:val="20"/>
                <w:szCs w:val="20"/>
              </w:rPr>
              <w:t>w</w:t>
            </w:r>
            <w:r w:rsidR="005C071A">
              <w:rPr>
                <w:rFonts w:eastAsia="Calibri" w:cs="Times New Roman"/>
                <w:sz w:val="20"/>
                <w:szCs w:val="20"/>
              </w:rPr>
              <w:t> </w:t>
            </w:r>
            <w:r w:rsidRPr="00A73E1E">
              <w:rPr>
                <w:rFonts w:eastAsia="Calibri" w:cs="Times New Roman"/>
                <w:sz w:val="20"/>
                <w:szCs w:val="20"/>
              </w:rPr>
              <w:t>części</w:t>
            </w:r>
            <w:r w:rsidRPr="00A73E1E">
              <w:rPr>
                <w:rFonts w:eastAsia="Calibri" w:cs="Times New Roman"/>
                <w:spacing w:val="-3"/>
                <w:sz w:val="20"/>
                <w:szCs w:val="20"/>
              </w:rPr>
              <w:t xml:space="preserve"> </w:t>
            </w:r>
            <w:r w:rsidRPr="00A73E1E">
              <w:rPr>
                <w:rFonts w:eastAsia="Calibri" w:cs="Times New Roman"/>
                <w:sz w:val="20"/>
                <w:szCs w:val="20"/>
              </w:rPr>
              <w:t>której</w:t>
            </w:r>
            <w:r w:rsidRPr="00A73E1E">
              <w:rPr>
                <w:rFonts w:eastAsia="Calibri" w:cs="Times New Roman"/>
                <w:w w:val="99"/>
                <w:sz w:val="20"/>
                <w:szCs w:val="20"/>
              </w:rPr>
              <w:t xml:space="preserve"> </w:t>
            </w:r>
            <w:r w:rsidRPr="00A73E1E">
              <w:rPr>
                <w:rFonts w:eastAsia="Calibri" w:cs="Times New Roman"/>
                <w:sz w:val="20"/>
                <w:szCs w:val="20"/>
              </w:rPr>
              <w:t>dysponentem</w:t>
            </w:r>
            <w:r w:rsidRPr="00A73E1E">
              <w:rPr>
                <w:rFonts w:eastAsia="Calibri" w:cs="Times New Roman"/>
                <w:spacing w:val="-6"/>
                <w:sz w:val="20"/>
                <w:szCs w:val="20"/>
              </w:rPr>
              <w:t xml:space="preserve"> </w:t>
            </w:r>
            <w:r w:rsidRPr="00A73E1E">
              <w:rPr>
                <w:rFonts w:eastAsia="Calibri" w:cs="Times New Roman"/>
                <w:sz w:val="20"/>
                <w:szCs w:val="20"/>
              </w:rPr>
              <w:t>jest</w:t>
            </w:r>
            <w:r w:rsidRPr="00A73E1E">
              <w:rPr>
                <w:rFonts w:eastAsia="Calibri" w:cs="Times New Roman"/>
                <w:w w:val="99"/>
                <w:sz w:val="20"/>
                <w:szCs w:val="20"/>
              </w:rPr>
              <w:t xml:space="preserve"> </w:t>
            </w:r>
            <w:r w:rsidRPr="00A73E1E">
              <w:rPr>
                <w:rFonts w:eastAsia="Calibri" w:cs="Times New Roman"/>
                <w:sz w:val="20"/>
                <w:szCs w:val="20"/>
              </w:rPr>
              <w:t>Minister</w:t>
            </w:r>
            <w:r w:rsidRPr="00A73E1E">
              <w:rPr>
                <w:rFonts w:eastAsia="Calibri" w:cs="Times New Roman"/>
                <w:spacing w:val="-13"/>
                <w:sz w:val="20"/>
                <w:szCs w:val="20"/>
              </w:rPr>
              <w:t xml:space="preserve"> </w:t>
            </w:r>
            <w:r w:rsidRPr="00A73E1E">
              <w:rPr>
                <w:rFonts w:eastAsia="Calibri" w:cs="Times New Roman"/>
                <w:sz w:val="20"/>
                <w:szCs w:val="20"/>
              </w:rPr>
              <w:t>Zdrowia</w:t>
            </w:r>
          </w:p>
          <w:p w14:paraId="59F30005" w14:textId="77777777" w:rsidR="00A73E1E" w:rsidRPr="00A73E1E" w:rsidRDefault="00A73E1E" w:rsidP="00A73E1E">
            <w:pPr>
              <w:widowControl w:val="0"/>
              <w:spacing w:after="0" w:line="240" w:lineRule="auto"/>
              <w:ind w:left="103" w:right="283"/>
              <w:jc w:val="center"/>
              <w:rPr>
                <w:rFonts w:eastAsia="Tahoma" w:cs="Times New Roman"/>
                <w:sz w:val="20"/>
                <w:szCs w:val="20"/>
                <w:lang w:val="en-US"/>
              </w:rPr>
            </w:pPr>
            <w:r w:rsidRPr="00A73E1E">
              <w:rPr>
                <w:rFonts w:eastAsia="Calibri" w:cs="Times New Roman"/>
                <w:sz w:val="20"/>
                <w:szCs w:val="20"/>
                <w:lang w:val="en-US"/>
              </w:rPr>
              <w:t>(razem 26 035 000</w:t>
            </w:r>
            <w:r w:rsidRPr="00A73E1E">
              <w:rPr>
                <w:rFonts w:eastAsia="Calibri" w:cs="Times New Roman"/>
                <w:spacing w:val="-9"/>
                <w:sz w:val="20"/>
                <w:szCs w:val="20"/>
                <w:lang w:val="en-US"/>
              </w:rPr>
              <w:t xml:space="preserve"> </w:t>
            </w:r>
            <w:r w:rsidRPr="00A73E1E">
              <w:rPr>
                <w:rFonts w:eastAsia="Calibri" w:cs="Times New Roman"/>
                <w:sz w:val="20"/>
                <w:szCs w:val="20"/>
                <w:lang w:val="en-US"/>
              </w:rPr>
              <w:t>zł)</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5A549CE0" w14:textId="77777777" w:rsidR="00A73E1E" w:rsidRPr="00A73E1E" w:rsidRDefault="00A73E1E" w:rsidP="00A73E1E">
            <w:pPr>
              <w:widowControl w:val="0"/>
              <w:spacing w:before="54" w:after="0" w:line="360" w:lineRule="auto"/>
              <w:ind w:left="103" w:right="119"/>
              <w:jc w:val="both"/>
              <w:rPr>
                <w:rFonts w:eastAsia="Tahoma" w:cs="Times New Roman"/>
                <w:sz w:val="20"/>
                <w:szCs w:val="20"/>
                <w:lang w:val="en-US"/>
              </w:rPr>
            </w:pPr>
            <w:r w:rsidRPr="00A73E1E">
              <w:rPr>
                <w:rFonts w:eastAsia="Calibri" w:cs="Times New Roman"/>
                <w:sz w:val="20"/>
                <w:szCs w:val="20"/>
                <w:lang w:val="en-US"/>
              </w:rPr>
              <w:t>prace</w:t>
            </w:r>
            <w:r w:rsidRPr="00A73E1E">
              <w:rPr>
                <w:rFonts w:eastAsia="Calibri" w:cs="Times New Roman"/>
                <w:spacing w:val="-8"/>
                <w:sz w:val="20"/>
                <w:szCs w:val="20"/>
                <w:lang w:val="en-US"/>
              </w:rPr>
              <w:t xml:space="preserve"> </w:t>
            </w:r>
            <w:r w:rsidRPr="00A73E1E">
              <w:rPr>
                <w:rFonts w:eastAsia="Calibri" w:cs="Times New Roman"/>
                <w:sz w:val="20"/>
                <w:szCs w:val="20"/>
                <w:lang w:val="en-US"/>
              </w:rPr>
              <w:t>remontowo-budowlane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7B132E24" w14:textId="77777777" w:rsidR="00A73E1E" w:rsidRPr="00A73E1E" w:rsidRDefault="00A73E1E" w:rsidP="00A73E1E">
            <w:pPr>
              <w:widowControl w:val="0"/>
              <w:spacing w:before="54" w:after="0" w:line="360" w:lineRule="auto"/>
              <w:ind w:left="189" w:right="119"/>
              <w:jc w:val="both"/>
              <w:rPr>
                <w:rFonts w:eastAsia="Tahoma" w:cs="Times New Roman"/>
                <w:sz w:val="20"/>
                <w:szCs w:val="20"/>
                <w:lang w:val="en-US"/>
              </w:rPr>
            </w:pPr>
            <w:r w:rsidRPr="00A73E1E">
              <w:rPr>
                <w:rFonts w:eastAsia="Calibri" w:cs="Times New Roman"/>
                <w:sz w:val="20"/>
                <w:szCs w:val="20"/>
                <w:lang w:val="en-US"/>
              </w:rPr>
              <w:t>9 000 000</w:t>
            </w:r>
            <w:r w:rsidRPr="00A73E1E">
              <w:rPr>
                <w:rFonts w:eastAsia="Calibri" w:cs="Times New Roman"/>
                <w:spacing w:val="-6"/>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29DE0315" w14:textId="0360E14B" w:rsidR="00A73E1E" w:rsidRPr="00A73E1E" w:rsidRDefault="00A73E1E" w:rsidP="005C071A">
            <w:pPr>
              <w:widowControl w:val="0"/>
              <w:spacing w:after="0" w:line="240" w:lineRule="auto"/>
              <w:ind w:left="102" w:right="379"/>
              <w:jc w:val="both"/>
              <w:rPr>
                <w:rFonts w:eastAsia="Tahoma" w:cs="Times New Roman"/>
                <w:sz w:val="20"/>
                <w:szCs w:val="20"/>
              </w:rPr>
            </w:pPr>
            <w:r w:rsidRPr="00A73E1E">
              <w:rPr>
                <w:rFonts w:eastAsia="Calibri" w:cs="Times New Roman"/>
                <w:sz w:val="20"/>
                <w:szCs w:val="20"/>
              </w:rPr>
              <w:t>3-letni</w:t>
            </w:r>
            <w:r w:rsidRPr="00A73E1E">
              <w:rPr>
                <w:rFonts w:eastAsia="Calibri" w:cs="Times New Roman"/>
                <w:spacing w:val="-4"/>
                <w:sz w:val="20"/>
                <w:szCs w:val="20"/>
              </w:rPr>
              <w:t xml:space="preserve"> </w:t>
            </w:r>
            <w:r w:rsidRPr="00A73E1E">
              <w:rPr>
                <w:rFonts w:eastAsia="Calibri" w:cs="Times New Roman"/>
                <w:sz w:val="20"/>
                <w:szCs w:val="20"/>
              </w:rPr>
              <w:t>cykl</w:t>
            </w:r>
            <w:r w:rsidRPr="00A73E1E">
              <w:rPr>
                <w:rFonts w:eastAsia="Calibri" w:cs="Times New Roman"/>
                <w:spacing w:val="-4"/>
                <w:sz w:val="20"/>
                <w:szCs w:val="20"/>
              </w:rPr>
              <w:t xml:space="preserve"> </w:t>
            </w:r>
            <w:r w:rsidRPr="00A73E1E">
              <w:rPr>
                <w:rFonts w:eastAsia="Calibri" w:cs="Times New Roman"/>
                <w:sz w:val="20"/>
                <w:szCs w:val="20"/>
              </w:rPr>
              <w:t>realizacji.</w:t>
            </w:r>
            <w:r w:rsidRPr="00A73E1E">
              <w:rPr>
                <w:rFonts w:eastAsia="Calibri" w:cs="Times New Roman"/>
                <w:spacing w:val="-4"/>
                <w:sz w:val="20"/>
                <w:szCs w:val="20"/>
              </w:rPr>
              <w:t xml:space="preserve"> </w:t>
            </w:r>
            <w:r w:rsidRPr="00A73E1E">
              <w:rPr>
                <w:rFonts w:eastAsia="Calibri" w:cs="Times New Roman"/>
                <w:sz w:val="20"/>
                <w:szCs w:val="20"/>
              </w:rPr>
              <w:t>Przewiduje</w:t>
            </w:r>
            <w:r w:rsidRPr="00A73E1E">
              <w:rPr>
                <w:rFonts w:eastAsia="Calibri" w:cs="Times New Roman"/>
                <w:spacing w:val="-4"/>
                <w:sz w:val="20"/>
                <w:szCs w:val="20"/>
              </w:rPr>
              <w:t xml:space="preserve"> </w:t>
            </w:r>
            <w:r w:rsidRPr="00A73E1E">
              <w:rPr>
                <w:rFonts w:eastAsia="Calibri" w:cs="Times New Roman"/>
                <w:sz w:val="20"/>
                <w:szCs w:val="20"/>
              </w:rPr>
              <w:t>się</w:t>
            </w:r>
            <w:r w:rsidRPr="00A73E1E">
              <w:rPr>
                <w:rFonts w:eastAsia="Calibri" w:cs="Times New Roman"/>
                <w:spacing w:val="-4"/>
                <w:sz w:val="20"/>
                <w:szCs w:val="20"/>
              </w:rPr>
              <w:t xml:space="preserve"> </w:t>
            </w:r>
            <w:r w:rsidRPr="00A73E1E">
              <w:rPr>
                <w:rFonts w:eastAsia="Calibri" w:cs="Times New Roman"/>
                <w:sz w:val="20"/>
                <w:szCs w:val="20"/>
              </w:rPr>
              <w:t>około</w:t>
            </w:r>
            <w:r w:rsidRPr="00A73E1E">
              <w:rPr>
                <w:rFonts w:eastAsia="Calibri" w:cs="Times New Roman"/>
                <w:spacing w:val="-4"/>
                <w:sz w:val="20"/>
                <w:szCs w:val="20"/>
              </w:rPr>
              <w:t xml:space="preserve"> </w:t>
            </w:r>
            <w:r w:rsidRPr="00A73E1E">
              <w:rPr>
                <w:rFonts w:eastAsia="Calibri" w:cs="Times New Roman"/>
                <w:sz w:val="20"/>
                <w:szCs w:val="20"/>
              </w:rPr>
              <w:t>20</w:t>
            </w:r>
            <w:r w:rsidRPr="00A73E1E">
              <w:rPr>
                <w:rFonts w:eastAsia="Calibri" w:cs="Times New Roman"/>
                <w:spacing w:val="-4"/>
                <w:sz w:val="20"/>
                <w:szCs w:val="20"/>
              </w:rPr>
              <w:t xml:space="preserve"> </w:t>
            </w:r>
            <w:r w:rsidRPr="00A73E1E">
              <w:rPr>
                <w:rFonts w:eastAsia="Calibri" w:cs="Times New Roman"/>
                <w:sz w:val="20"/>
                <w:szCs w:val="20"/>
              </w:rPr>
              <w:t>tego</w:t>
            </w:r>
            <w:r w:rsidRPr="00A73E1E">
              <w:rPr>
                <w:rFonts w:eastAsia="Calibri" w:cs="Times New Roman"/>
                <w:spacing w:val="-3"/>
                <w:sz w:val="20"/>
                <w:szCs w:val="20"/>
              </w:rPr>
              <w:t xml:space="preserve"> </w:t>
            </w:r>
            <w:r w:rsidRPr="00A73E1E">
              <w:rPr>
                <w:rFonts w:eastAsia="Calibri" w:cs="Times New Roman"/>
                <w:sz w:val="20"/>
                <w:szCs w:val="20"/>
              </w:rPr>
              <w:t>typu</w:t>
            </w:r>
            <w:r w:rsidRPr="00A73E1E">
              <w:rPr>
                <w:rFonts w:eastAsia="Calibri" w:cs="Times New Roman"/>
                <w:spacing w:val="-4"/>
                <w:sz w:val="20"/>
                <w:szCs w:val="20"/>
              </w:rPr>
              <w:t xml:space="preserve"> </w:t>
            </w:r>
            <w:r w:rsidRPr="00A73E1E">
              <w:rPr>
                <w:rFonts w:eastAsia="Calibri" w:cs="Times New Roman"/>
                <w:sz w:val="20"/>
                <w:szCs w:val="20"/>
              </w:rPr>
              <w:t>inwestycji.</w:t>
            </w:r>
            <w:r w:rsidRPr="00A73E1E">
              <w:rPr>
                <w:rFonts w:eastAsia="Calibri" w:cs="Times New Roman"/>
                <w:spacing w:val="-3"/>
                <w:sz w:val="20"/>
                <w:szCs w:val="20"/>
              </w:rPr>
              <w:t xml:space="preserve"> </w:t>
            </w:r>
            <w:r w:rsidR="000E2722">
              <w:rPr>
                <w:rFonts w:eastAsia="Calibri" w:cs="Times New Roman"/>
                <w:spacing w:val="-3"/>
                <w:sz w:val="20"/>
                <w:szCs w:val="20"/>
              </w:rPr>
              <w:t>Cykl realizacji zakłada, że w</w:t>
            </w:r>
            <w:r w:rsidRPr="00A73E1E">
              <w:rPr>
                <w:rFonts w:eastAsia="Calibri" w:cs="Times New Roman"/>
                <w:spacing w:val="-4"/>
                <w:sz w:val="20"/>
                <w:szCs w:val="20"/>
              </w:rPr>
              <w:t xml:space="preserve"> </w:t>
            </w:r>
            <w:r w:rsidRPr="00A73E1E">
              <w:rPr>
                <w:rFonts w:eastAsia="Calibri" w:cs="Times New Roman"/>
                <w:sz w:val="20"/>
                <w:szCs w:val="20"/>
              </w:rPr>
              <w:t>1</w:t>
            </w:r>
            <w:r w:rsidR="005C071A">
              <w:rPr>
                <w:rFonts w:eastAsia="Calibri" w:cs="Times New Roman"/>
                <w:sz w:val="20"/>
                <w:szCs w:val="20"/>
              </w:rPr>
              <w:t>.</w:t>
            </w:r>
            <w:r w:rsidRPr="00A73E1E">
              <w:rPr>
                <w:rFonts w:eastAsia="Calibri" w:cs="Times New Roman"/>
                <w:w w:val="99"/>
                <w:sz w:val="20"/>
                <w:szCs w:val="20"/>
              </w:rPr>
              <w:t xml:space="preserve"> </w:t>
            </w:r>
            <w:r w:rsidRPr="00A73E1E">
              <w:rPr>
                <w:rFonts w:eastAsia="Calibri" w:cs="Times New Roman"/>
                <w:sz w:val="20"/>
                <w:szCs w:val="20"/>
              </w:rPr>
              <w:t>roku nastąpi przygotowanie projektów oraz rozpoczęcie inwestycji</w:t>
            </w:r>
            <w:r w:rsidRPr="00A73E1E">
              <w:rPr>
                <w:rFonts w:eastAsia="Calibri" w:cs="Times New Roman"/>
                <w:spacing w:val="-16"/>
                <w:sz w:val="20"/>
                <w:szCs w:val="20"/>
              </w:rPr>
              <w:t xml:space="preserve"> </w:t>
            </w:r>
            <w:r w:rsidRPr="00A73E1E">
              <w:rPr>
                <w:rFonts w:eastAsia="Calibri" w:cs="Times New Roman"/>
                <w:sz w:val="20"/>
                <w:szCs w:val="20"/>
              </w:rPr>
              <w:t>przez</w:t>
            </w:r>
            <w:r w:rsidRPr="00A73E1E">
              <w:rPr>
                <w:rFonts w:eastAsia="Calibri" w:cs="Times New Roman"/>
                <w:w w:val="99"/>
                <w:sz w:val="20"/>
                <w:szCs w:val="20"/>
              </w:rPr>
              <w:t xml:space="preserve"> </w:t>
            </w:r>
            <w:r w:rsidR="000E2722">
              <w:rPr>
                <w:rFonts w:eastAsia="Calibri" w:cs="Times New Roman"/>
                <w:sz w:val="20"/>
                <w:szCs w:val="20"/>
              </w:rPr>
              <w:t>wybrane ośrodki a o</w:t>
            </w:r>
            <w:r w:rsidRPr="00A73E1E">
              <w:rPr>
                <w:rFonts w:eastAsia="Calibri" w:cs="Times New Roman"/>
                <w:sz w:val="20"/>
                <w:szCs w:val="20"/>
              </w:rPr>
              <w:t>d 2</w:t>
            </w:r>
            <w:r w:rsidR="005C071A">
              <w:rPr>
                <w:rFonts w:eastAsia="Calibri" w:cs="Times New Roman"/>
                <w:sz w:val="20"/>
                <w:szCs w:val="20"/>
              </w:rPr>
              <w:t>.</w:t>
            </w:r>
            <w:r w:rsidRPr="00A73E1E">
              <w:rPr>
                <w:rFonts w:eastAsia="Calibri" w:cs="Times New Roman"/>
                <w:sz w:val="20"/>
                <w:szCs w:val="20"/>
              </w:rPr>
              <w:t xml:space="preserve"> roku realizacja prac, na którą powinny</w:t>
            </w:r>
            <w:r w:rsidRPr="00A73E1E">
              <w:rPr>
                <w:rFonts w:eastAsia="Calibri" w:cs="Times New Roman"/>
                <w:spacing w:val="-15"/>
                <w:sz w:val="20"/>
                <w:szCs w:val="20"/>
              </w:rPr>
              <w:t xml:space="preserve"> </w:t>
            </w:r>
            <w:r w:rsidRPr="00A73E1E">
              <w:rPr>
                <w:rFonts w:eastAsia="Calibri" w:cs="Times New Roman"/>
                <w:sz w:val="20"/>
                <w:szCs w:val="20"/>
              </w:rPr>
              <w:t>zostać</w:t>
            </w:r>
            <w:r w:rsidRPr="00A73E1E">
              <w:rPr>
                <w:rFonts w:eastAsia="Calibri" w:cs="Times New Roman"/>
                <w:w w:val="99"/>
                <w:sz w:val="20"/>
                <w:szCs w:val="20"/>
              </w:rPr>
              <w:t xml:space="preserve"> </w:t>
            </w:r>
            <w:r w:rsidRPr="00A73E1E">
              <w:rPr>
                <w:rFonts w:eastAsia="Calibri" w:cs="Times New Roman"/>
                <w:sz w:val="20"/>
                <w:szCs w:val="20"/>
              </w:rPr>
              <w:t>przeznaczone środki w wysokości co najmniej 18 mln zł</w:t>
            </w:r>
            <w:r w:rsidRPr="00A73E1E">
              <w:rPr>
                <w:rFonts w:eastAsia="Calibri" w:cs="Times New Roman"/>
                <w:spacing w:val="-19"/>
                <w:sz w:val="20"/>
                <w:szCs w:val="20"/>
              </w:rPr>
              <w:t xml:space="preserve"> </w:t>
            </w:r>
            <w:r w:rsidRPr="00A73E1E">
              <w:rPr>
                <w:rFonts w:eastAsia="Calibri" w:cs="Times New Roman"/>
                <w:sz w:val="20"/>
                <w:szCs w:val="20"/>
              </w:rPr>
              <w:t>rocznie</w:t>
            </w:r>
          </w:p>
        </w:tc>
      </w:tr>
      <w:tr w:rsidR="00A73E1E" w:rsidRPr="00A73E1E" w14:paraId="4ACC7426" w14:textId="77777777" w:rsidTr="00A73E1E">
        <w:trPr>
          <w:trHeight w:hRule="exact" w:val="1045"/>
        </w:trPr>
        <w:tc>
          <w:tcPr>
            <w:tcW w:w="1176" w:type="dxa"/>
            <w:vMerge/>
            <w:tcBorders>
              <w:left w:val="single" w:sz="4" w:space="0" w:color="000000"/>
              <w:bottom w:val="single" w:sz="4" w:space="0" w:color="000000"/>
              <w:right w:val="single" w:sz="4" w:space="0" w:color="000000"/>
            </w:tcBorders>
            <w:shd w:val="clear" w:color="auto" w:fill="auto"/>
            <w:textDirection w:val="btLr"/>
          </w:tcPr>
          <w:p w14:paraId="4F3C85B8"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2268" w:type="dxa"/>
            <w:vMerge/>
            <w:tcBorders>
              <w:left w:val="single" w:sz="4" w:space="0" w:color="000000"/>
              <w:bottom w:val="single" w:sz="4" w:space="0" w:color="000000"/>
              <w:right w:val="single" w:sz="4" w:space="0" w:color="000000"/>
            </w:tcBorders>
            <w:shd w:val="clear" w:color="auto" w:fill="auto"/>
          </w:tcPr>
          <w:p w14:paraId="5FE2D283"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1BB2D04C" w14:textId="77777777" w:rsidR="00A73E1E" w:rsidRPr="00A73E1E" w:rsidRDefault="00A73E1E" w:rsidP="00A73E1E">
            <w:pPr>
              <w:widowControl w:val="0"/>
              <w:spacing w:before="54" w:after="0" w:line="360" w:lineRule="auto"/>
              <w:ind w:left="103" w:right="119"/>
              <w:jc w:val="both"/>
              <w:rPr>
                <w:rFonts w:eastAsia="Tahoma" w:cs="Times New Roman"/>
                <w:sz w:val="20"/>
                <w:szCs w:val="20"/>
                <w:lang w:val="en-US"/>
              </w:rPr>
            </w:pPr>
            <w:r w:rsidRPr="00A73E1E">
              <w:rPr>
                <w:rFonts w:eastAsia="Calibri" w:cs="Times New Roman"/>
                <w:sz w:val="20"/>
                <w:szCs w:val="20"/>
                <w:lang w:val="en-US"/>
              </w:rPr>
              <w:t>zakupy wysokospecjalistycznego</w:t>
            </w:r>
            <w:r w:rsidRPr="00A73E1E">
              <w:rPr>
                <w:rFonts w:eastAsia="Calibri" w:cs="Times New Roman"/>
                <w:spacing w:val="-26"/>
                <w:sz w:val="20"/>
                <w:szCs w:val="20"/>
                <w:lang w:val="en-US"/>
              </w:rPr>
              <w:t xml:space="preserve"> </w:t>
            </w:r>
            <w:r w:rsidRPr="00A73E1E">
              <w:rPr>
                <w:rFonts w:eastAsia="Calibri" w:cs="Times New Roman"/>
                <w:sz w:val="20"/>
                <w:szCs w:val="20"/>
                <w:lang w:val="en-US"/>
              </w:rPr>
              <w:t>sprzętu</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35EDABE2" w14:textId="77777777" w:rsidR="00A73E1E" w:rsidRPr="00A73E1E" w:rsidRDefault="00A73E1E" w:rsidP="00A73E1E">
            <w:pPr>
              <w:widowControl w:val="0"/>
              <w:spacing w:before="54" w:after="0" w:line="360" w:lineRule="auto"/>
              <w:ind w:left="142" w:right="119"/>
              <w:jc w:val="both"/>
              <w:rPr>
                <w:rFonts w:eastAsia="Tahoma" w:cs="Times New Roman"/>
                <w:sz w:val="20"/>
                <w:szCs w:val="20"/>
                <w:lang w:val="en-US"/>
              </w:rPr>
            </w:pPr>
            <w:r w:rsidRPr="00A73E1E">
              <w:rPr>
                <w:rFonts w:eastAsia="Calibri" w:cs="Times New Roman"/>
                <w:sz w:val="20"/>
                <w:szCs w:val="20"/>
                <w:lang w:val="en-US"/>
              </w:rPr>
              <w:t>17 035 000</w:t>
            </w:r>
            <w:r w:rsidRPr="00A73E1E">
              <w:rPr>
                <w:rFonts w:eastAsia="Calibri" w:cs="Times New Roman"/>
                <w:spacing w:val="-6"/>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79E7C062" w14:textId="7FF7D740" w:rsidR="00A73E1E" w:rsidRPr="005C071A" w:rsidRDefault="00A73E1E" w:rsidP="005C071A">
            <w:pPr>
              <w:widowControl w:val="0"/>
              <w:spacing w:after="0" w:line="240" w:lineRule="auto"/>
              <w:ind w:left="102" w:right="161"/>
              <w:jc w:val="both"/>
              <w:rPr>
                <w:rFonts w:eastAsia="Tahoma" w:cs="Times New Roman"/>
                <w:sz w:val="20"/>
                <w:szCs w:val="20"/>
              </w:rPr>
            </w:pPr>
            <w:r w:rsidRPr="00A73E1E">
              <w:rPr>
                <w:rFonts w:eastAsia="Calibri" w:cs="Times New Roman"/>
                <w:sz w:val="20"/>
                <w:szCs w:val="20"/>
              </w:rPr>
              <w:t>Zakup</w:t>
            </w:r>
            <w:r w:rsidRPr="00A73E1E">
              <w:rPr>
                <w:rFonts w:eastAsia="Calibri" w:cs="Times New Roman"/>
                <w:spacing w:val="-4"/>
                <w:sz w:val="20"/>
                <w:szCs w:val="20"/>
              </w:rPr>
              <w:t xml:space="preserve"> </w:t>
            </w:r>
            <w:r w:rsidRPr="00A73E1E">
              <w:rPr>
                <w:rFonts w:eastAsia="Calibri" w:cs="Times New Roman"/>
                <w:sz w:val="20"/>
                <w:szCs w:val="20"/>
              </w:rPr>
              <w:t>sprzętu</w:t>
            </w:r>
            <w:r w:rsidRPr="00A73E1E">
              <w:rPr>
                <w:rFonts w:eastAsia="Calibri" w:cs="Times New Roman"/>
                <w:spacing w:val="-5"/>
                <w:sz w:val="20"/>
                <w:szCs w:val="20"/>
              </w:rPr>
              <w:t xml:space="preserve"> </w:t>
            </w:r>
            <w:r w:rsidRPr="00A73E1E">
              <w:rPr>
                <w:rFonts w:eastAsia="Calibri" w:cs="Times New Roman"/>
                <w:sz w:val="20"/>
                <w:szCs w:val="20"/>
              </w:rPr>
              <w:t>dla</w:t>
            </w:r>
            <w:r w:rsidRPr="00A73E1E">
              <w:rPr>
                <w:rFonts w:eastAsia="Calibri" w:cs="Times New Roman"/>
                <w:spacing w:val="-5"/>
                <w:sz w:val="20"/>
                <w:szCs w:val="20"/>
              </w:rPr>
              <w:t xml:space="preserve"> </w:t>
            </w:r>
            <w:r w:rsidRPr="00A73E1E">
              <w:rPr>
                <w:rFonts w:eastAsia="Calibri" w:cs="Times New Roman"/>
                <w:sz w:val="20"/>
                <w:szCs w:val="20"/>
              </w:rPr>
              <w:t>ośrodków</w:t>
            </w:r>
            <w:r w:rsidRPr="00A73E1E">
              <w:rPr>
                <w:rFonts w:eastAsia="Calibri" w:cs="Times New Roman"/>
                <w:spacing w:val="-4"/>
                <w:sz w:val="20"/>
                <w:szCs w:val="20"/>
              </w:rPr>
              <w:t xml:space="preserve"> </w:t>
            </w:r>
            <w:r w:rsidRPr="00A73E1E">
              <w:rPr>
                <w:rFonts w:eastAsia="Calibri" w:cs="Times New Roman"/>
                <w:sz w:val="20"/>
                <w:szCs w:val="20"/>
              </w:rPr>
              <w:t>transplantacyjnych</w:t>
            </w:r>
            <w:r w:rsidRPr="00A73E1E">
              <w:rPr>
                <w:rFonts w:eastAsia="Calibri" w:cs="Times New Roman"/>
                <w:spacing w:val="-5"/>
                <w:sz w:val="20"/>
                <w:szCs w:val="20"/>
              </w:rPr>
              <w:t xml:space="preserve"> </w:t>
            </w:r>
            <w:r w:rsidRPr="00A73E1E">
              <w:rPr>
                <w:rFonts w:eastAsia="Calibri" w:cs="Times New Roman"/>
                <w:sz w:val="20"/>
                <w:szCs w:val="20"/>
              </w:rPr>
              <w:t>i</w:t>
            </w:r>
            <w:r w:rsidRPr="00A73E1E">
              <w:rPr>
                <w:rFonts w:eastAsia="Calibri" w:cs="Times New Roman"/>
                <w:spacing w:val="-5"/>
                <w:sz w:val="20"/>
                <w:szCs w:val="20"/>
              </w:rPr>
              <w:t xml:space="preserve"> </w:t>
            </w:r>
            <w:r w:rsidRPr="00A73E1E">
              <w:rPr>
                <w:rFonts w:eastAsia="Calibri" w:cs="Times New Roman"/>
                <w:sz w:val="20"/>
                <w:szCs w:val="20"/>
              </w:rPr>
              <w:t>banków</w:t>
            </w:r>
            <w:r w:rsidRPr="00A73E1E">
              <w:rPr>
                <w:rFonts w:eastAsia="Calibri" w:cs="Times New Roman"/>
                <w:spacing w:val="-5"/>
                <w:sz w:val="20"/>
                <w:szCs w:val="20"/>
              </w:rPr>
              <w:t xml:space="preserve"> </w:t>
            </w:r>
            <w:r w:rsidRPr="00A73E1E">
              <w:rPr>
                <w:rFonts w:eastAsia="Calibri" w:cs="Times New Roman"/>
                <w:sz w:val="20"/>
                <w:szCs w:val="20"/>
              </w:rPr>
              <w:t>tkanek</w:t>
            </w:r>
            <w:r w:rsidRPr="00A73E1E">
              <w:rPr>
                <w:rFonts w:eastAsia="Calibri" w:cs="Times New Roman"/>
                <w:spacing w:val="-5"/>
                <w:sz w:val="20"/>
                <w:szCs w:val="20"/>
              </w:rPr>
              <w:t xml:space="preserve"> </w:t>
            </w:r>
            <w:r w:rsidRPr="00A73E1E">
              <w:rPr>
                <w:rFonts w:eastAsia="Calibri" w:cs="Times New Roman"/>
                <w:sz w:val="20"/>
                <w:szCs w:val="20"/>
              </w:rPr>
              <w:t>i</w:t>
            </w:r>
            <w:r w:rsidR="005C071A">
              <w:rPr>
                <w:rFonts w:eastAsia="Calibri" w:cs="Times New Roman"/>
                <w:spacing w:val="-5"/>
                <w:sz w:val="20"/>
                <w:szCs w:val="20"/>
              </w:rPr>
              <w:t> </w:t>
            </w:r>
            <w:r w:rsidRPr="00A73E1E">
              <w:rPr>
                <w:rFonts w:eastAsia="Calibri" w:cs="Times New Roman"/>
                <w:sz w:val="20"/>
                <w:szCs w:val="20"/>
              </w:rPr>
              <w:t>komórek</w:t>
            </w:r>
            <w:r w:rsidRPr="00A73E1E">
              <w:rPr>
                <w:rFonts w:eastAsia="Calibri" w:cs="Times New Roman"/>
                <w:spacing w:val="-4"/>
                <w:sz w:val="20"/>
                <w:szCs w:val="20"/>
              </w:rPr>
              <w:t xml:space="preserve"> </w:t>
            </w:r>
            <w:r w:rsidRPr="00A73E1E">
              <w:rPr>
                <w:rFonts w:eastAsia="Calibri" w:cs="Times New Roman"/>
                <w:sz w:val="20"/>
                <w:szCs w:val="20"/>
              </w:rPr>
              <w:t>i/lub</w:t>
            </w:r>
            <w:r w:rsidRPr="00A73E1E">
              <w:rPr>
                <w:rFonts w:eastAsia="Calibri" w:cs="Times New Roman"/>
                <w:spacing w:val="-1"/>
                <w:w w:val="99"/>
                <w:sz w:val="20"/>
                <w:szCs w:val="20"/>
              </w:rPr>
              <w:t xml:space="preserve"> </w:t>
            </w:r>
            <w:r w:rsidRPr="00A73E1E">
              <w:rPr>
                <w:rFonts w:eastAsia="Calibri" w:cs="Times New Roman"/>
                <w:sz w:val="20"/>
                <w:szCs w:val="20"/>
              </w:rPr>
              <w:t>medycznych laboratoriów diagnostycznych testujących komórki, tkanki</w:t>
            </w:r>
            <w:r w:rsidRPr="00A73E1E">
              <w:rPr>
                <w:rFonts w:eastAsia="Calibri" w:cs="Times New Roman"/>
                <w:spacing w:val="-13"/>
                <w:sz w:val="20"/>
                <w:szCs w:val="20"/>
              </w:rPr>
              <w:t xml:space="preserve"> </w:t>
            </w:r>
            <w:r w:rsidRPr="00A73E1E">
              <w:rPr>
                <w:rFonts w:eastAsia="Calibri" w:cs="Times New Roman"/>
                <w:sz w:val="20"/>
                <w:szCs w:val="20"/>
              </w:rPr>
              <w:t>lub</w:t>
            </w:r>
            <w:r w:rsidRPr="00A73E1E">
              <w:rPr>
                <w:rFonts w:eastAsia="Calibri" w:cs="Times New Roman"/>
                <w:w w:val="99"/>
                <w:sz w:val="20"/>
                <w:szCs w:val="20"/>
              </w:rPr>
              <w:t xml:space="preserve"> </w:t>
            </w:r>
            <w:r w:rsidRPr="00A73E1E">
              <w:rPr>
                <w:rFonts w:eastAsia="Calibri" w:cs="Times New Roman"/>
                <w:sz w:val="20"/>
                <w:szCs w:val="20"/>
              </w:rPr>
              <w:t xml:space="preserve">narządy. </w:t>
            </w:r>
            <w:r w:rsidRPr="005C071A">
              <w:rPr>
                <w:rFonts w:eastAsia="Calibri" w:cs="Times New Roman"/>
                <w:sz w:val="20"/>
                <w:szCs w:val="20"/>
              </w:rPr>
              <w:t>Zadanie przewidziane do realizacji w 2-letnich</w:t>
            </w:r>
            <w:r w:rsidRPr="005C071A">
              <w:rPr>
                <w:rFonts w:eastAsia="Calibri" w:cs="Times New Roman"/>
                <w:spacing w:val="-32"/>
                <w:sz w:val="20"/>
                <w:szCs w:val="20"/>
              </w:rPr>
              <w:t xml:space="preserve"> </w:t>
            </w:r>
            <w:r w:rsidRPr="005C071A">
              <w:rPr>
                <w:rFonts w:eastAsia="Calibri" w:cs="Times New Roman"/>
                <w:sz w:val="20"/>
                <w:szCs w:val="20"/>
              </w:rPr>
              <w:t>edycjach</w:t>
            </w:r>
          </w:p>
        </w:tc>
      </w:tr>
      <w:tr w:rsidR="00A73E1E" w:rsidRPr="00A73E1E" w14:paraId="26B4938F" w14:textId="77777777" w:rsidTr="00A73E1E">
        <w:trPr>
          <w:trHeight w:hRule="exact" w:val="303"/>
        </w:trPr>
        <w:tc>
          <w:tcPr>
            <w:tcW w:w="7488" w:type="dxa"/>
            <w:gridSpan w:val="3"/>
            <w:tcBorders>
              <w:top w:val="single" w:sz="4" w:space="0" w:color="000000"/>
              <w:left w:val="nil"/>
              <w:bottom w:val="nil"/>
              <w:right w:val="single" w:sz="4" w:space="0" w:color="000000"/>
            </w:tcBorders>
            <w:shd w:val="clear" w:color="auto" w:fill="auto"/>
          </w:tcPr>
          <w:p w14:paraId="2090BC16" w14:textId="77777777" w:rsidR="00A73E1E" w:rsidRPr="00A73E1E" w:rsidRDefault="00A73E1E" w:rsidP="00A73E1E">
            <w:pPr>
              <w:widowControl w:val="0"/>
              <w:spacing w:before="48" w:after="0" w:line="360" w:lineRule="auto"/>
              <w:ind w:left="686" w:right="101"/>
              <w:jc w:val="right"/>
              <w:rPr>
                <w:rFonts w:eastAsia="Tahoma" w:cs="Times New Roman"/>
                <w:sz w:val="20"/>
                <w:szCs w:val="20"/>
                <w:lang w:val="en-US"/>
              </w:rPr>
            </w:pPr>
            <w:r w:rsidRPr="00A73E1E">
              <w:rPr>
                <w:rFonts w:eastAsia="Calibri" w:cs="Times New Roman"/>
                <w:sz w:val="20"/>
                <w:szCs w:val="20"/>
                <w:lang w:val="en-US"/>
              </w:rPr>
              <w:t>Razem bieżące +</w:t>
            </w:r>
            <w:r w:rsidRPr="00A73E1E">
              <w:rPr>
                <w:rFonts w:eastAsia="Calibri" w:cs="Times New Roman"/>
                <w:spacing w:val="-11"/>
                <w:sz w:val="20"/>
                <w:szCs w:val="20"/>
                <w:lang w:val="en-US"/>
              </w:rPr>
              <w:t xml:space="preserve"> </w:t>
            </w:r>
            <w:r w:rsidRPr="00A73E1E">
              <w:rPr>
                <w:rFonts w:eastAsia="Calibri" w:cs="Times New Roman"/>
                <w:sz w:val="20"/>
                <w:szCs w:val="20"/>
                <w:lang w:val="en-US"/>
              </w:rPr>
              <w:t>majątkowe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6B8C4925" w14:textId="77777777" w:rsidR="00A73E1E" w:rsidRPr="00A73E1E" w:rsidRDefault="00A73E1E" w:rsidP="00A73E1E">
            <w:pPr>
              <w:widowControl w:val="0"/>
              <w:spacing w:before="48" w:after="0" w:line="360" w:lineRule="auto"/>
              <w:ind w:left="142" w:right="119"/>
              <w:jc w:val="both"/>
              <w:rPr>
                <w:rFonts w:eastAsia="Tahoma" w:cs="Times New Roman"/>
                <w:sz w:val="20"/>
                <w:szCs w:val="20"/>
                <w:lang w:val="en-US"/>
              </w:rPr>
            </w:pPr>
            <w:r w:rsidRPr="00A73E1E">
              <w:rPr>
                <w:rFonts w:eastAsia="Calibri" w:cs="Times New Roman"/>
                <w:sz w:val="20"/>
                <w:szCs w:val="20"/>
                <w:lang w:val="en-US"/>
              </w:rPr>
              <w:t>45 000 000</w:t>
            </w:r>
            <w:r w:rsidRPr="00A73E1E">
              <w:rPr>
                <w:rFonts w:eastAsia="Calibri" w:cs="Times New Roman"/>
                <w:spacing w:val="-6"/>
                <w:sz w:val="20"/>
                <w:szCs w:val="20"/>
                <w:lang w:val="en-US"/>
              </w:rPr>
              <w:t xml:space="preserve"> </w:t>
            </w:r>
            <w:r w:rsidRPr="00A73E1E">
              <w:rPr>
                <w:rFonts w:eastAsia="Calibri" w:cs="Times New Roman"/>
                <w:sz w:val="20"/>
                <w:szCs w:val="20"/>
                <w:lang w:val="en-US"/>
              </w:rPr>
              <w:t>zł</w:t>
            </w:r>
          </w:p>
        </w:tc>
        <w:tc>
          <w:tcPr>
            <w:tcW w:w="5716" w:type="dxa"/>
            <w:tcBorders>
              <w:top w:val="single" w:sz="4" w:space="0" w:color="000000"/>
              <w:left w:val="single" w:sz="4" w:space="0" w:color="000000"/>
              <w:bottom w:val="nil"/>
              <w:right w:val="nil"/>
            </w:tcBorders>
            <w:shd w:val="clear" w:color="auto" w:fill="auto"/>
          </w:tcPr>
          <w:p w14:paraId="7FDEF045"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r>
    </w:tbl>
    <w:p w14:paraId="788D9E9A" w14:textId="77777777" w:rsidR="00A73E1E" w:rsidRPr="00A73E1E" w:rsidRDefault="00A73E1E" w:rsidP="00A73E1E">
      <w:pPr>
        <w:widowControl w:val="0"/>
        <w:tabs>
          <w:tab w:val="left" w:pos="0"/>
        </w:tabs>
        <w:spacing w:after="0" w:line="360" w:lineRule="auto"/>
        <w:jc w:val="both"/>
        <w:rPr>
          <w:rFonts w:eastAsia="Tahoma" w:cs="Times New Roman"/>
          <w:sz w:val="24"/>
          <w:szCs w:val="24"/>
        </w:rPr>
      </w:pPr>
    </w:p>
    <w:p w14:paraId="6C0A68FD" w14:textId="77777777" w:rsidR="00A73E1E" w:rsidRPr="00A73E1E" w:rsidRDefault="00A73E1E" w:rsidP="00A73E1E">
      <w:pPr>
        <w:widowControl w:val="0"/>
        <w:tabs>
          <w:tab w:val="left" w:pos="0"/>
        </w:tabs>
        <w:spacing w:after="0" w:line="360" w:lineRule="auto"/>
        <w:jc w:val="both"/>
        <w:rPr>
          <w:rFonts w:eastAsia="Tahoma" w:cs="Times New Roman"/>
          <w:sz w:val="24"/>
          <w:szCs w:val="24"/>
        </w:rPr>
      </w:pPr>
    </w:p>
    <w:p w14:paraId="666A933D" w14:textId="77777777" w:rsidR="00A73E1E" w:rsidRPr="00A73E1E" w:rsidRDefault="00A73E1E" w:rsidP="00A73E1E">
      <w:pPr>
        <w:widowControl w:val="0"/>
        <w:tabs>
          <w:tab w:val="left" w:pos="0"/>
        </w:tabs>
        <w:spacing w:after="0" w:line="360" w:lineRule="auto"/>
        <w:jc w:val="both"/>
        <w:rPr>
          <w:rFonts w:eastAsia="Calibri" w:cs="Times New Roman"/>
        </w:rPr>
        <w:sectPr w:rsidR="00A73E1E" w:rsidRPr="00A73E1E" w:rsidSect="00A73E1E">
          <w:footerReference w:type="default" r:id="rId12"/>
          <w:pgSz w:w="16840" w:h="11900" w:orient="landscape"/>
          <w:pgMar w:top="958" w:right="1127" w:bottom="1202" w:left="1361" w:header="0" w:footer="716" w:gutter="0"/>
          <w:cols w:space="708"/>
        </w:sectPr>
      </w:pPr>
    </w:p>
    <w:p w14:paraId="219F8991" w14:textId="2AFE47A5" w:rsidR="00A73E1E" w:rsidRPr="00A73E1E" w:rsidRDefault="00A73E1E" w:rsidP="00A73E1E">
      <w:pPr>
        <w:widowControl w:val="0"/>
        <w:tabs>
          <w:tab w:val="left" w:pos="0"/>
        </w:tabs>
        <w:spacing w:after="0" w:line="240" w:lineRule="auto"/>
        <w:jc w:val="both"/>
        <w:rPr>
          <w:rFonts w:eastAsia="Tahoma" w:cs="Times New Roman"/>
          <w:sz w:val="24"/>
          <w:szCs w:val="24"/>
        </w:rPr>
      </w:pPr>
      <w:r w:rsidRPr="00A73E1E">
        <w:rPr>
          <w:rFonts w:eastAsia="Tahoma" w:cs="Times New Roman"/>
          <w:bCs/>
          <w:sz w:val="24"/>
          <w:szCs w:val="24"/>
        </w:rPr>
        <w:lastRenderedPageBreak/>
        <w:t>Tabela</w:t>
      </w:r>
      <w:r w:rsidRPr="00A73E1E">
        <w:rPr>
          <w:rFonts w:eastAsia="Tahoma" w:cs="Times New Roman"/>
          <w:bCs/>
          <w:spacing w:val="-3"/>
          <w:sz w:val="24"/>
          <w:szCs w:val="24"/>
        </w:rPr>
        <w:t xml:space="preserve"> </w:t>
      </w:r>
      <w:r w:rsidR="001A5710">
        <w:rPr>
          <w:rFonts w:eastAsia="Tahoma" w:cs="Times New Roman"/>
          <w:bCs/>
          <w:sz w:val="24"/>
          <w:szCs w:val="24"/>
        </w:rPr>
        <w:t>8</w:t>
      </w:r>
      <w:r w:rsidRPr="00A73E1E">
        <w:rPr>
          <w:rFonts w:eastAsia="Tahoma" w:cs="Times New Roman"/>
          <w:bCs/>
          <w:sz w:val="24"/>
          <w:szCs w:val="24"/>
        </w:rPr>
        <w:t>.</w:t>
      </w:r>
      <w:r w:rsidRPr="00A73E1E">
        <w:rPr>
          <w:rFonts w:eastAsia="Tahoma" w:cs="Times New Roman"/>
          <w:bCs/>
          <w:spacing w:val="-5"/>
          <w:sz w:val="24"/>
          <w:szCs w:val="24"/>
        </w:rPr>
        <w:t xml:space="preserve"> </w:t>
      </w:r>
      <w:r w:rsidRPr="00A73E1E">
        <w:rPr>
          <w:rFonts w:eastAsia="Tahoma" w:cs="Times New Roman"/>
          <w:bCs/>
          <w:sz w:val="24"/>
          <w:szCs w:val="24"/>
        </w:rPr>
        <w:t>Harmonogram</w:t>
      </w:r>
      <w:r w:rsidRPr="00A73E1E">
        <w:rPr>
          <w:rFonts w:eastAsia="Tahoma" w:cs="Times New Roman"/>
          <w:bCs/>
          <w:spacing w:val="-3"/>
          <w:sz w:val="24"/>
          <w:szCs w:val="24"/>
        </w:rPr>
        <w:t xml:space="preserve"> </w:t>
      </w:r>
      <w:r w:rsidRPr="00A73E1E">
        <w:rPr>
          <w:rFonts w:eastAsia="Tahoma" w:cs="Times New Roman"/>
          <w:bCs/>
          <w:sz w:val="24"/>
          <w:szCs w:val="24"/>
        </w:rPr>
        <w:t>realizacji</w:t>
      </w:r>
      <w:r w:rsidRPr="00A73E1E">
        <w:rPr>
          <w:rFonts w:eastAsia="Tahoma" w:cs="Times New Roman"/>
          <w:bCs/>
          <w:spacing w:val="-6"/>
          <w:sz w:val="24"/>
          <w:szCs w:val="24"/>
        </w:rPr>
        <w:t xml:space="preserve"> </w:t>
      </w:r>
      <w:r w:rsidRPr="00A73E1E">
        <w:rPr>
          <w:rFonts w:eastAsia="Tahoma" w:cs="Times New Roman"/>
          <w:bCs/>
          <w:sz w:val="24"/>
          <w:szCs w:val="24"/>
        </w:rPr>
        <w:t>„Narodowego</w:t>
      </w:r>
      <w:r w:rsidRPr="00A73E1E">
        <w:rPr>
          <w:rFonts w:eastAsia="Tahoma" w:cs="Times New Roman"/>
          <w:bCs/>
          <w:spacing w:val="-3"/>
          <w:sz w:val="24"/>
          <w:szCs w:val="24"/>
        </w:rPr>
        <w:t xml:space="preserve"> </w:t>
      </w:r>
      <w:r w:rsidRPr="00A73E1E">
        <w:rPr>
          <w:rFonts w:eastAsia="Tahoma" w:cs="Times New Roman"/>
          <w:bCs/>
          <w:sz w:val="24"/>
          <w:szCs w:val="24"/>
        </w:rPr>
        <w:t>Programu</w:t>
      </w:r>
      <w:r w:rsidRPr="00A73E1E">
        <w:rPr>
          <w:rFonts w:eastAsia="Tahoma" w:cs="Times New Roman"/>
          <w:bCs/>
          <w:spacing w:val="-4"/>
          <w:sz w:val="24"/>
          <w:szCs w:val="24"/>
        </w:rPr>
        <w:t xml:space="preserve"> </w:t>
      </w:r>
      <w:r w:rsidRPr="00A73E1E">
        <w:rPr>
          <w:rFonts w:eastAsia="Tahoma" w:cs="Times New Roman"/>
          <w:bCs/>
          <w:sz w:val="24"/>
          <w:szCs w:val="24"/>
        </w:rPr>
        <w:t>Rozwoju</w:t>
      </w:r>
      <w:r w:rsidRPr="00A73E1E">
        <w:rPr>
          <w:rFonts w:eastAsia="Tahoma" w:cs="Times New Roman"/>
          <w:bCs/>
          <w:spacing w:val="-4"/>
          <w:sz w:val="24"/>
          <w:szCs w:val="24"/>
        </w:rPr>
        <w:t xml:space="preserve"> </w:t>
      </w:r>
      <w:r w:rsidRPr="00A73E1E">
        <w:rPr>
          <w:rFonts w:eastAsia="Tahoma" w:cs="Times New Roman"/>
          <w:bCs/>
          <w:sz w:val="24"/>
          <w:szCs w:val="24"/>
        </w:rPr>
        <w:t>Medycyny</w:t>
      </w:r>
      <w:r w:rsidRPr="00A73E1E">
        <w:rPr>
          <w:rFonts w:eastAsia="Tahoma" w:cs="Times New Roman"/>
          <w:bCs/>
          <w:spacing w:val="-3"/>
          <w:sz w:val="24"/>
          <w:szCs w:val="24"/>
        </w:rPr>
        <w:t xml:space="preserve"> </w:t>
      </w:r>
      <w:r w:rsidRPr="00A73E1E">
        <w:rPr>
          <w:rFonts w:eastAsia="Tahoma" w:cs="Times New Roman"/>
          <w:bCs/>
          <w:sz w:val="24"/>
          <w:szCs w:val="24"/>
        </w:rPr>
        <w:t>Transplantacyjnej”</w:t>
      </w:r>
      <w:r w:rsidRPr="00A73E1E">
        <w:rPr>
          <w:rFonts w:eastAsia="Tahoma" w:cs="Times New Roman"/>
          <w:bCs/>
          <w:spacing w:val="-4"/>
          <w:sz w:val="24"/>
          <w:szCs w:val="24"/>
        </w:rPr>
        <w:t xml:space="preserve"> </w:t>
      </w:r>
      <w:r w:rsidR="0090073F">
        <w:rPr>
          <w:rFonts w:eastAsia="Tahoma" w:cs="Times New Roman"/>
          <w:bCs/>
          <w:sz w:val="24"/>
          <w:szCs w:val="24"/>
        </w:rPr>
        <w:t>–</w:t>
      </w:r>
      <w:r w:rsidRPr="00A73E1E">
        <w:rPr>
          <w:rFonts w:eastAsia="Tahoma" w:cs="Times New Roman"/>
          <w:bCs/>
          <w:spacing w:val="-5"/>
          <w:sz w:val="24"/>
          <w:szCs w:val="24"/>
        </w:rPr>
        <w:t xml:space="preserve"> </w:t>
      </w:r>
      <w:r w:rsidRPr="00A73E1E">
        <w:rPr>
          <w:rFonts w:eastAsia="Tahoma" w:cs="Times New Roman"/>
          <w:bCs/>
          <w:sz w:val="24"/>
          <w:szCs w:val="24"/>
        </w:rPr>
        <w:t>II</w:t>
      </w:r>
      <w:r w:rsidRPr="00A73E1E">
        <w:rPr>
          <w:rFonts w:eastAsia="Tahoma" w:cs="Times New Roman"/>
          <w:bCs/>
          <w:spacing w:val="-3"/>
          <w:sz w:val="24"/>
          <w:szCs w:val="24"/>
        </w:rPr>
        <w:t xml:space="preserve">  </w:t>
      </w:r>
      <w:r w:rsidR="0090073F">
        <w:rPr>
          <w:rFonts w:eastAsia="Tahoma" w:cs="Times New Roman"/>
          <w:bCs/>
          <w:spacing w:val="-3"/>
          <w:sz w:val="24"/>
          <w:szCs w:val="24"/>
        </w:rPr>
        <w:t>–</w:t>
      </w:r>
      <w:r w:rsidRPr="00A73E1E">
        <w:rPr>
          <w:rFonts w:eastAsia="Tahoma" w:cs="Times New Roman"/>
          <w:bCs/>
          <w:spacing w:val="-3"/>
          <w:sz w:val="24"/>
          <w:szCs w:val="24"/>
        </w:rPr>
        <w:t xml:space="preserve"> V</w:t>
      </w:r>
      <w:r w:rsidR="000E2722">
        <w:rPr>
          <w:rFonts w:eastAsia="Tahoma" w:cs="Times New Roman"/>
          <w:bCs/>
          <w:spacing w:val="-3"/>
          <w:sz w:val="24"/>
          <w:szCs w:val="24"/>
        </w:rPr>
        <w:t>I</w:t>
      </w:r>
      <w:r w:rsidRPr="00A73E1E">
        <w:rPr>
          <w:rFonts w:eastAsia="Tahoma" w:cs="Times New Roman"/>
          <w:bCs/>
          <w:spacing w:val="-3"/>
          <w:sz w:val="24"/>
          <w:szCs w:val="24"/>
        </w:rPr>
        <w:t xml:space="preserve"> </w:t>
      </w:r>
      <w:r w:rsidRPr="00A73E1E">
        <w:rPr>
          <w:rFonts w:eastAsia="Tahoma" w:cs="Times New Roman"/>
          <w:bCs/>
          <w:sz w:val="24"/>
          <w:szCs w:val="24"/>
        </w:rPr>
        <w:t>rok</w:t>
      </w:r>
      <w:r w:rsidRPr="00A73E1E">
        <w:rPr>
          <w:rFonts w:eastAsia="Tahoma" w:cs="Times New Roman"/>
          <w:bCs/>
          <w:spacing w:val="-3"/>
          <w:sz w:val="24"/>
          <w:szCs w:val="24"/>
        </w:rPr>
        <w:t xml:space="preserve"> </w:t>
      </w:r>
      <w:r w:rsidRPr="00A73E1E">
        <w:rPr>
          <w:rFonts w:eastAsia="Tahoma" w:cs="Times New Roman"/>
          <w:bCs/>
          <w:sz w:val="24"/>
          <w:szCs w:val="24"/>
        </w:rPr>
        <w:t>realizacji</w:t>
      </w:r>
      <w:r w:rsidRPr="00A73E1E">
        <w:rPr>
          <w:rFonts w:eastAsia="Tahoma" w:cs="Times New Roman"/>
          <w:bCs/>
          <w:spacing w:val="-6"/>
          <w:sz w:val="24"/>
          <w:szCs w:val="24"/>
        </w:rPr>
        <w:t xml:space="preserve"> </w:t>
      </w:r>
      <w:r w:rsidRPr="00A73E1E">
        <w:rPr>
          <w:rFonts w:eastAsia="Tahoma" w:cs="Times New Roman"/>
          <w:sz w:val="24"/>
          <w:szCs w:val="24"/>
        </w:rPr>
        <w:t>(kwota</w:t>
      </w:r>
      <w:r w:rsidRPr="00A73E1E">
        <w:rPr>
          <w:rFonts w:eastAsia="Tahoma" w:cs="Times New Roman"/>
          <w:spacing w:val="-3"/>
          <w:sz w:val="24"/>
          <w:szCs w:val="24"/>
        </w:rPr>
        <w:t xml:space="preserve"> </w:t>
      </w:r>
      <w:r w:rsidRPr="00A73E1E">
        <w:rPr>
          <w:rFonts w:eastAsia="Tahoma" w:cs="Times New Roman"/>
          <w:sz w:val="24"/>
          <w:szCs w:val="24"/>
        </w:rPr>
        <w:t>łączna</w:t>
      </w:r>
      <w:r w:rsidRPr="00A73E1E">
        <w:rPr>
          <w:rFonts w:eastAsia="Tahoma" w:cs="Times New Roman"/>
          <w:spacing w:val="-3"/>
          <w:sz w:val="24"/>
          <w:szCs w:val="24"/>
        </w:rPr>
        <w:t xml:space="preserve"> </w:t>
      </w:r>
      <w:r w:rsidRPr="00A73E1E">
        <w:rPr>
          <w:rFonts w:eastAsia="Tahoma" w:cs="Times New Roman"/>
          <w:sz w:val="24"/>
          <w:szCs w:val="24"/>
        </w:rPr>
        <w:t>45</w:t>
      </w:r>
      <w:r w:rsidRPr="00A73E1E">
        <w:rPr>
          <w:rFonts w:eastAsia="Tahoma" w:cs="Times New Roman"/>
          <w:spacing w:val="-4"/>
          <w:sz w:val="24"/>
          <w:szCs w:val="24"/>
        </w:rPr>
        <w:t xml:space="preserve"> </w:t>
      </w:r>
      <w:r w:rsidRPr="00A73E1E">
        <w:rPr>
          <w:rFonts w:eastAsia="Tahoma" w:cs="Times New Roman"/>
          <w:sz w:val="24"/>
          <w:szCs w:val="24"/>
        </w:rPr>
        <w:t>mln</w:t>
      </w:r>
      <w:r w:rsidRPr="00A73E1E">
        <w:rPr>
          <w:rFonts w:eastAsia="Tahoma" w:cs="Times New Roman"/>
          <w:spacing w:val="-4"/>
          <w:sz w:val="24"/>
          <w:szCs w:val="24"/>
        </w:rPr>
        <w:t xml:space="preserve"> </w:t>
      </w:r>
      <w:r w:rsidRPr="00A73E1E">
        <w:rPr>
          <w:rFonts w:eastAsia="Tahoma" w:cs="Times New Roman"/>
          <w:sz w:val="24"/>
          <w:szCs w:val="24"/>
        </w:rPr>
        <w:t xml:space="preserve">zł </w:t>
      </w:r>
      <w:r w:rsidR="005726F8">
        <w:rPr>
          <w:rFonts w:eastAsia="Tahoma" w:cs="Times New Roman"/>
          <w:sz w:val="24"/>
          <w:szCs w:val="24"/>
        </w:rPr>
        <w:br/>
      </w:r>
      <w:r w:rsidRPr="00A73E1E">
        <w:rPr>
          <w:rFonts w:eastAsia="Tahoma" w:cs="Times New Roman"/>
          <w:sz w:val="24"/>
          <w:szCs w:val="24"/>
        </w:rPr>
        <w:t>w każdym roku realizacji).</w:t>
      </w:r>
    </w:p>
    <w:tbl>
      <w:tblPr>
        <w:tblW w:w="0" w:type="auto"/>
        <w:tblInd w:w="105" w:type="dxa"/>
        <w:tblLayout w:type="fixed"/>
        <w:tblCellMar>
          <w:left w:w="0" w:type="dxa"/>
          <w:right w:w="0" w:type="dxa"/>
        </w:tblCellMar>
        <w:tblLook w:val="01E0" w:firstRow="1" w:lastRow="1" w:firstColumn="1" w:lastColumn="1" w:noHBand="0" w:noVBand="0"/>
      </w:tblPr>
      <w:tblGrid>
        <w:gridCol w:w="1548"/>
        <w:gridCol w:w="3420"/>
        <w:gridCol w:w="9720"/>
      </w:tblGrid>
      <w:tr w:rsidR="00A73E1E" w:rsidRPr="00A73E1E" w14:paraId="0DAB178E" w14:textId="77777777" w:rsidTr="00A73E1E">
        <w:trPr>
          <w:trHeight w:hRule="exact" w:val="424"/>
        </w:trPr>
        <w:tc>
          <w:tcPr>
            <w:tcW w:w="4968" w:type="dxa"/>
            <w:gridSpan w:val="2"/>
            <w:tcBorders>
              <w:top w:val="single" w:sz="4" w:space="0" w:color="000000"/>
              <w:left w:val="single" w:sz="4" w:space="0" w:color="000000"/>
              <w:bottom w:val="single" w:sz="4" w:space="0" w:color="000000"/>
              <w:right w:val="single" w:sz="4" w:space="0" w:color="000000"/>
            </w:tcBorders>
            <w:shd w:val="clear" w:color="auto" w:fill="D6E3BC"/>
          </w:tcPr>
          <w:p w14:paraId="006D4391" w14:textId="77777777" w:rsidR="00A73E1E" w:rsidRPr="000E2722" w:rsidRDefault="00A73E1E" w:rsidP="00A73E1E">
            <w:pPr>
              <w:widowControl w:val="0"/>
              <w:spacing w:before="54" w:after="0" w:line="360" w:lineRule="auto"/>
              <w:ind w:left="686" w:right="119"/>
              <w:jc w:val="center"/>
              <w:rPr>
                <w:rFonts w:eastAsia="Tahoma" w:cs="Times New Roman"/>
                <w:sz w:val="24"/>
                <w:szCs w:val="24"/>
              </w:rPr>
            </w:pPr>
            <w:r w:rsidRPr="000E2722">
              <w:rPr>
                <w:rFonts w:eastAsia="Calibri" w:cs="Times New Roman"/>
                <w:b/>
                <w:sz w:val="24"/>
                <w:szCs w:val="24"/>
              </w:rPr>
              <w:t>Wydatki</w:t>
            </w:r>
          </w:p>
        </w:tc>
        <w:tc>
          <w:tcPr>
            <w:tcW w:w="9720" w:type="dxa"/>
            <w:vMerge w:val="restart"/>
            <w:tcBorders>
              <w:top w:val="single" w:sz="4" w:space="0" w:color="000000"/>
              <w:left w:val="single" w:sz="4" w:space="0" w:color="000000"/>
              <w:right w:val="single" w:sz="4" w:space="0" w:color="000000"/>
            </w:tcBorders>
            <w:shd w:val="clear" w:color="auto" w:fill="D6E3BC"/>
          </w:tcPr>
          <w:p w14:paraId="7AC5B484" w14:textId="77777777" w:rsidR="00A73E1E" w:rsidRPr="000E2722" w:rsidRDefault="00A73E1E" w:rsidP="00A73E1E">
            <w:pPr>
              <w:widowControl w:val="0"/>
              <w:spacing w:before="108" w:after="0" w:line="360" w:lineRule="auto"/>
              <w:ind w:left="686" w:right="119"/>
              <w:jc w:val="center"/>
              <w:rPr>
                <w:rFonts w:eastAsia="Tahoma" w:cs="Times New Roman"/>
                <w:sz w:val="24"/>
                <w:szCs w:val="24"/>
              </w:rPr>
            </w:pPr>
            <w:r w:rsidRPr="000E2722">
              <w:rPr>
                <w:rFonts w:eastAsia="Calibri" w:cs="Times New Roman"/>
                <w:b/>
                <w:sz w:val="24"/>
                <w:szCs w:val="24"/>
              </w:rPr>
              <w:t>Nazwa</w:t>
            </w:r>
            <w:r w:rsidRPr="000E2722">
              <w:rPr>
                <w:rFonts w:eastAsia="Calibri" w:cs="Times New Roman"/>
                <w:b/>
                <w:spacing w:val="-5"/>
                <w:sz w:val="24"/>
                <w:szCs w:val="24"/>
              </w:rPr>
              <w:t xml:space="preserve"> </w:t>
            </w:r>
            <w:r w:rsidRPr="000E2722">
              <w:rPr>
                <w:rFonts w:eastAsia="Calibri" w:cs="Times New Roman"/>
                <w:b/>
                <w:sz w:val="24"/>
                <w:szCs w:val="24"/>
              </w:rPr>
              <w:t>zadania</w:t>
            </w:r>
          </w:p>
        </w:tc>
      </w:tr>
      <w:tr w:rsidR="00A73E1E" w:rsidRPr="00A73E1E" w14:paraId="5DF8581B" w14:textId="77777777" w:rsidTr="00A73E1E">
        <w:trPr>
          <w:trHeight w:hRule="exact" w:val="626"/>
        </w:trPr>
        <w:tc>
          <w:tcPr>
            <w:tcW w:w="1548" w:type="dxa"/>
            <w:tcBorders>
              <w:top w:val="single" w:sz="4" w:space="0" w:color="000000"/>
              <w:left w:val="single" w:sz="4" w:space="0" w:color="000000"/>
              <w:bottom w:val="single" w:sz="4" w:space="0" w:color="000000"/>
              <w:right w:val="single" w:sz="4" w:space="0" w:color="000000"/>
            </w:tcBorders>
            <w:shd w:val="clear" w:color="auto" w:fill="D6E3BC"/>
          </w:tcPr>
          <w:p w14:paraId="77B35B4E" w14:textId="77777777" w:rsidR="00A73E1E" w:rsidRPr="000E2722" w:rsidRDefault="00A73E1E" w:rsidP="00A73E1E">
            <w:pPr>
              <w:widowControl w:val="0"/>
              <w:spacing w:before="54" w:after="0" w:line="360" w:lineRule="auto"/>
              <w:ind w:left="483" w:right="119"/>
              <w:jc w:val="both"/>
              <w:rPr>
                <w:rFonts w:eastAsia="Tahoma" w:cs="Times New Roman"/>
                <w:sz w:val="24"/>
                <w:szCs w:val="24"/>
              </w:rPr>
            </w:pPr>
            <w:r w:rsidRPr="000E2722">
              <w:rPr>
                <w:rFonts w:eastAsia="Calibri" w:cs="Times New Roman"/>
                <w:b/>
                <w:sz w:val="24"/>
                <w:szCs w:val="24"/>
              </w:rPr>
              <w:t>rodzaj</w:t>
            </w:r>
          </w:p>
        </w:tc>
        <w:tc>
          <w:tcPr>
            <w:tcW w:w="3420" w:type="dxa"/>
            <w:tcBorders>
              <w:top w:val="single" w:sz="4" w:space="0" w:color="000000"/>
              <w:left w:val="single" w:sz="4" w:space="0" w:color="000000"/>
              <w:bottom w:val="single" w:sz="4" w:space="0" w:color="000000"/>
              <w:right w:val="single" w:sz="4" w:space="0" w:color="000000"/>
            </w:tcBorders>
            <w:shd w:val="clear" w:color="auto" w:fill="D6E3BC"/>
          </w:tcPr>
          <w:p w14:paraId="36C2AC6F" w14:textId="77777777" w:rsidR="00A73E1E" w:rsidRPr="000E2722" w:rsidRDefault="00A73E1E" w:rsidP="00A73E1E">
            <w:pPr>
              <w:widowControl w:val="0"/>
              <w:spacing w:before="54" w:after="0" w:line="360" w:lineRule="auto"/>
              <w:ind w:left="789" w:right="119"/>
              <w:jc w:val="both"/>
              <w:rPr>
                <w:rFonts w:eastAsia="Tahoma" w:cs="Times New Roman"/>
                <w:sz w:val="24"/>
                <w:szCs w:val="24"/>
              </w:rPr>
            </w:pPr>
            <w:r w:rsidRPr="000E2722">
              <w:rPr>
                <w:rFonts w:eastAsia="Calibri" w:cs="Times New Roman"/>
                <w:b/>
                <w:sz w:val="24"/>
                <w:szCs w:val="24"/>
              </w:rPr>
              <w:t>źródło</w:t>
            </w:r>
            <w:r w:rsidRPr="000E2722">
              <w:rPr>
                <w:rFonts w:eastAsia="Calibri" w:cs="Times New Roman"/>
                <w:b/>
                <w:spacing w:val="-15"/>
                <w:sz w:val="24"/>
                <w:szCs w:val="24"/>
              </w:rPr>
              <w:t xml:space="preserve"> </w:t>
            </w:r>
            <w:r w:rsidRPr="000E2722">
              <w:rPr>
                <w:rFonts w:eastAsia="Calibri" w:cs="Times New Roman"/>
                <w:b/>
                <w:sz w:val="24"/>
                <w:szCs w:val="24"/>
              </w:rPr>
              <w:t>finansowania</w:t>
            </w:r>
          </w:p>
        </w:tc>
        <w:tc>
          <w:tcPr>
            <w:tcW w:w="9720" w:type="dxa"/>
            <w:vMerge/>
            <w:tcBorders>
              <w:left w:val="single" w:sz="4" w:space="0" w:color="000000"/>
              <w:bottom w:val="single" w:sz="4" w:space="0" w:color="000000"/>
              <w:right w:val="single" w:sz="4" w:space="0" w:color="000000"/>
            </w:tcBorders>
            <w:shd w:val="clear" w:color="auto" w:fill="D6E3BC"/>
          </w:tcPr>
          <w:p w14:paraId="655DE3C8" w14:textId="77777777" w:rsidR="00A73E1E" w:rsidRPr="000E2722" w:rsidRDefault="00A73E1E" w:rsidP="00A73E1E">
            <w:pPr>
              <w:widowControl w:val="0"/>
              <w:spacing w:before="54" w:after="0" w:line="360" w:lineRule="auto"/>
              <w:ind w:left="686" w:right="119"/>
              <w:jc w:val="both"/>
              <w:rPr>
                <w:rFonts w:eastAsia="Calibri" w:cs="Times New Roman"/>
              </w:rPr>
            </w:pPr>
          </w:p>
        </w:tc>
      </w:tr>
      <w:tr w:rsidR="00A73E1E" w:rsidRPr="00A73E1E" w14:paraId="3D2112AD" w14:textId="77777777" w:rsidTr="00A73E1E">
        <w:trPr>
          <w:trHeight w:hRule="exact" w:val="488"/>
        </w:trPr>
        <w:tc>
          <w:tcPr>
            <w:tcW w:w="1548" w:type="dxa"/>
            <w:vMerge w:val="restart"/>
            <w:tcBorders>
              <w:top w:val="single" w:sz="4" w:space="0" w:color="000000"/>
              <w:left w:val="single" w:sz="4" w:space="0" w:color="000000"/>
              <w:right w:val="single" w:sz="4" w:space="0" w:color="000000"/>
            </w:tcBorders>
            <w:shd w:val="clear" w:color="auto" w:fill="auto"/>
          </w:tcPr>
          <w:p w14:paraId="1B58E598" w14:textId="77777777" w:rsidR="00A73E1E" w:rsidRPr="000E2722" w:rsidRDefault="00A73E1E" w:rsidP="00A73E1E">
            <w:pPr>
              <w:widowControl w:val="0"/>
              <w:spacing w:before="54" w:after="0" w:line="360" w:lineRule="auto"/>
              <w:ind w:left="686" w:right="119"/>
              <w:jc w:val="both"/>
              <w:rPr>
                <w:rFonts w:eastAsia="Tahoma" w:cs="Tahoma"/>
                <w:sz w:val="16"/>
                <w:szCs w:val="16"/>
              </w:rPr>
            </w:pPr>
          </w:p>
          <w:p w14:paraId="3C6CAD45" w14:textId="77777777" w:rsidR="00A73E1E" w:rsidRPr="000E2722" w:rsidRDefault="00A73E1E" w:rsidP="00A73E1E">
            <w:pPr>
              <w:widowControl w:val="0"/>
              <w:spacing w:before="54" w:after="0" w:line="360" w:lineRule="auto"/>
              <w:ind w:left="686" w:right="119"/>
              <w:jc w:val="both"/>
              <w:rPr>
                <w:rFonts w:eastAsia="Tahoma" w:cs="Tahoma"/>
                <w:sz w:val="16"/>
                <w:szCs w:val="16"/>
              </w:rPr>
            </w:pPr>
          </w:p>
          <w:p w14:paraId="303FFA9F" w14:textId="77777777" w:rsidR="00A73E1E" w:rsidRPr="000E2722" w:rsidRDefault="00A73E1E" w:rsidP="00A73E1E">
            <w:pPr>
              <w:widowControl w:val="0"/>
              <w:spacing w:before="54" w:after="0" w:line="360" w:lineRule="auto"/>
              <w:ind w:left="686" w:right="119"/>
              <w:jc w:val="both"/>
              <w:rPr>
                <w:rFonts w:eastAsia="Tahoma" w:cs="Tahoma"/>
                <w:sz w:val="16"/>
                <w:szCs w:val="16"/>
              </w:rPr>
            </w:pPr>
          </w:p>
          <w:p w14:paraId="217E7556" w14:textId="77777777" w:rsidR="00A73E1E" w:rsidRPr="000E2722" w:rsidRDefault="00A73E1E" w:rsidP="00A73E1E">
            <w:pPr>
              <w:widowControl w:val="0"/>
              <w:spacing w:before="54" w:after="0" w:line="360" w:lineRule="auto"/>
              <w:ind w:left="686" w:right="119"/>
              <w:jc w:val="both"/>
              <w:rPr>
                <w:rFonts w:eastAsia="Tahoma" w:cs="Tahoma"/>
                <w:sz w:val="16"/>
                <w:szCs w:val="16"/>
              </w:rPr>
            </w:pPr>
          </w:p>
          <w:p w14:paraId="0B683A57" w14:textId="77777777" w:rsidR="00A73E1E" w:rsidRPr="000E2722" w:rsidRDefault="00A73E1E" w:rsidP="00A73E1E">
            <w:pPr>
              <w:widowControl w:val="0"/>
              <w:spacing w:before="54" w:after="0" w:line="360" w:lineRule="auto"/>
              <w:ind w:left="686" w:right="119"/>
              <w:jc w:val="both"/>
              <w:rPr>
                <w:rFonts w:eastAsia="Tahoma" w:cs="Tahoma"/>
                <w:sz w:val="16"/>
                <w:szCs w:val="16"/>
              </w:rPr>
            </w:pPr>
          </w:p>
          <w:p w14:paraId="3892C3C5" w14:textId="77777777" w:rsidR="00A73E1E" w:rsidRPr="000E2722" w:rsidRDefault="00A73E1E" w:rsidP="00A73E1E">
            <w:pPr>
              <w:widowControl w:val="0"/>
              <w:spacing w:before="54" w:after="0" w:line="360" w:lineRule="auto"/>
              <w:ind w:left="686" w:right="119"/>
              <w:jc w:val="both"/>
              <w:rPr>
                <w:rFonts w:eastAsia="Tahoma" w:cs="Tahoma"/>
                <w:sz w:val="16"/>
                <w:szCs w:val="16"/>
              </w:rPr>
            </w:pPr>
          </w:p>
          <w:p w14:paraId="716D1DD4" w14:textId="77777777" w:rsidR="00A73E1E" w:rsidRPr="000E2722" w:rsidRDefault="00A73E1E" w:rsidP="00A73E1E">
            <w:pPr>
              <w:widowControl w:val="0"/>
              <w:spacing w:before="8" w:after="0" w:line="360" w:lineRule="auto"/>
              <w:ind w:left="686" w:right="119"/>
              <w:jc w:val="both"/>
              <w:rPr>
                <w:rFonts w:eastAsia="Tahoma" w:cs="Tahoma"/>
                <w:sz w:val="19"/>
                <w:szCs w:val="19"/>
              </w:rPr>
            </w:pPr>
          </w:p>
          <w:p w14:paraId="021E2FE0" w14:textId="77777777" w:rsidR="00A73E1E" w:rsidRPr="000E2722" w:rsidRDefault="00A73E1E" w:rsidP="00A73E1E">
            <w:pPr>
              <w:widowControl w:val="0"/>
              <w:spacing w:before="54" w:after="0" w:line="360" w:lineRule="auto"/>
              <w:ind w:left="463" w:right="119"/>
              <w:jc w:val="both"/>
              <w:rPr>
                <w:rFonts w:eastAsia="Tahoma" w:cs="Tahoma"/>
                <w:sz w:val="16"/>
                <w:szCs w:val="16"/>
              </w:rPr>
            </w:pPr>
            <w:r w:rsidRPr="000E2722">
              <w:rPr>
                <w:rFonts w:eastAsia="Calibri" w:cs="Times New Roman"/>
                <w:b/>
                <w:sz w:val="16"/>
              </w:rPr>
              <w:t>Bieżące</w:t>
            </w:r>
          </w:p>
        </w:tc>
        <w:tc>
          <w:tcPr>
            <w:tcW w:w="3420" w:type="dxa"/>
            <w:vMerge w:val="restart"/>
            <w:tcBorders>
              <w:top w:val="single" w:sz="4" w:space="0" w:color="000000"/>
              <w:left w:val="single" w:sz="4" w:space="0" w:color="000000"/>
              <w:right w:val="single" w:sz="4" w:space="0" w:color="000000"/>
            </w:tcBorders>
            <w:shd w:val="clear" w:color="auto" w:fill="auto"/>
          </w:tcPr>
          <w:p w14:paraId="5B1F608B" w14:textId="70E8AF25" w:rsidR="00A73E1E" w:rsidRPr="00A73E1E" w:rsidRDefault="00A73E1E" w:rsidP="00A73E1E">
            <w:pPr>
              <w:widowControl w:val="0"/>
              <w:spacing w:before="4" w:after="0" w:line="240" w:lineRule="auto"/>
              <w:ind w:left="103" w:right="339"/>
              <w:jc w:val="both"/>
              <w:rPr>
                <w:rFonts w:eastAsia="Tahoma" w:cs="Times New Roman"/>
                <w:sz w:val="20"/>
                <w:szCs w:val="20"/>
              </w:rPr>
            </w:pPr>
            <w:r w:rsidRPr="00A73E1E">
              <w:rPr>
                <w:rFonts w:eastAsia="Calibri" w:cs="Times New Roman"/>
                <w:sz w:val="20"/>
                <w:szCs w:val="20"/>
              </w:rPr>
              <w:t>Budżet państwa, w części,</w:t>
            </w:r>
            <w:r w:rsidRPr="00A73E1E">
              <w:rPr>
                <w:rFonts w:eastAsia="Calibri" w:cs="Times New Roman"/>
                <w:spacing w:val="-5"/>
                <w:sz w:val="20"/>
                <w:szCs w:val="20"/>
              </w:rPr>
              <w:t xml:space="preserve"> </w:t>
            </w:r>
            <w:r w:rsidRPr="00A73E1E">
              <w:rPr>
                <w:rFonts w:eastAsia="Calibri" w:cs="Times New Roman"/>
                <w:sz w:val="20"/>
                <w:szCs w:val="20"/>
              </w:rPr>
              <w:t>której</w:t>
            </w:r>
            <w:r w:rsidRPr="00A73E1E">
              <w:rPr>
                <w:rFonts w:eastAsia="Calibri" w:cs="Times New Roman"/>
                <w:w w:val="99"/>
                <w:sz w:val="20"/>
                <w:szCs w:val="20"/>
              </w:rPr>
              <w:t xml:space="preserve"> </w:t>
            </w:r>
            <w:r w:rsidRPr="00A73E1E">
              <w:rPr>
                <w:rFonts w:eastAsia="Calibri" w:cs="Times New Roman"/>
                <w:sz w:val="20"/>
                <w:szCs w:val="20"/>
              </w:rPr>
              <w:t>dysponentem jest Minister Zdrowia</w:t>
            </w:r>
            <w:r w:rsidRPr="00A73E1E">
              <w:rPr>
                <w:rFonts w:eastAsia="Calibri" w:cs="Times New Roman"/>
                <w:spacing w:val="-10"/>
                <w:sz w:val="20"/>
                <w:szCs w:val="20"/>
              </w:rPr>
              <w:t xml:space="preserve"> </w:t>
            </w:r>
            <w:r w:rsidRPr="00A73E1E">
              <w:rPr>
                <w:rFonts w:eastAsia="Calibri" w:cs="Times New Roman"/>
                <w:sz w:val="20"/>
                <w:szCs w:val="20"/>
              </w:rPr>
              <w:t>za</w:t>
            </w:r>
            <w:r w:rsidRPr="00A73E1E">
              <w:rPr>
                <w:rFonts w:eastAsia="Calibri" w:cs="Times New Roman"/>
                <w:spacing w:val="-1"/>
                <w:w w:val="99"/>
                <w:sz w:val="20"/>
                <w:szCs w:val="20"/>
              </w:rPr>
              <w:t xml:space="preserve"> </w:t>
            </w:r>
            <w:r w:rsidRPr="00A73E1E">
              <w:rPr>
                <w:rFonts w:eastAsia="Calibri" w:cs="Times New Roman"/>
                <w:sz w:val="20"/>
                <w:szCs w:val="20"/>
              </w:rPr>
              <w:t>pośrednictwem Centrum</w:t>
            </w:r>
            <w:r w:rsidRPr="00A73E1E">
              <w:rPr>
                <w:rFonts w:eastAsia="Calibri" w:cs="Times New Roman"/>
                <w:spacing w:val="-5"/>
                <w:sz w:val="20"/>
                <w:szCs w:val="20"/>
              </w:rPr>
              <w:t xml:space="preserve"> </w:t>
            </w:r>
            <w:r w:rsidRPr="00A73E1E">
              <w:rPr>
                <w:rFonts w:eastAsia="Calibri" w:cs="Times New Roman"/>
                <w:sz w:val="20"/>
                <w:szCs w:val="20"/>
              </w:rPr>
              <w:t>Organizacyjno-Koordynacyjnego do Spraw</w:t>
            </w:r>
            <w:r w:rsidRPr="00A73E1E">
              <w:rPr>
                <w:rFonts w:eastAsia="Calibri" w:cs="Times New Roman"/>
                <w:spacing w:val="-14"/>
                <w:sz w:val="20"/>
                <w:szCs w:val="20"/>
              </w:rPr>
              <w:t xml:space="preserve"> </w:t>
            </w:r>
            <w:r w:rsidRPr="00A73E1E">
              <w:rPr>
                <w:rFonts w:eastAsia="Calibri" w:cs="Times New Roman"/>
                <w:sz w:val="20"/>
                <w:szCs w:val="20"/>
              </w:rPr>
              <w:t>Transplantacji</w:t>
            </w:r>
          </w:p>
          <w:p w14:paraId="5DC788DE" w14:textId="77777777" w:rsidR="00A73E1E" w:rsidRPr="00A73E1E" w:rsidRDefault="00A73E1E" w:rsidP="00A73E1E">
            <w:pPr>
              <w:widowControl w:val="0"/>
              <w:spacing w:before="54" w:after="0" w:line="360" w:lineRule="auto"/>
              <w:ind w:left="103" w:right="119"/>
              <w:jc w:val="both"/>
              <w:rPr>
                <w:rFonts w:eastAsia="Tahoma" w:cs="Times New Roman"/>
                <w:sz w:val="20"/>
                <w:szCs w:val="20"/>
                <w:lang w:val="en-US"/>
              </w:rPr>
            </w:pPr>
            <w:r w:rsidRPr="00A73E1E">
              <w:rPr>
                <w:rFonts w:eastAsia="Tahoma" w:cs="Times New Roman"/>
                <w:sz w:val="20"/>
                <w:szCs w:val="20"/>
                <w:lang w:val="en-US"/>
              </w:rPr>
              <w:t>„Poltransplant”</w:t>
            </w: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4ADA8B5C" w14:textId="77777777" w:rsidR="00A73E1E" w:rsidRPr="00A73E1E" w:rsidRDefault="00A73E1E" w:rsidP="00A73E1E">
            <w:pPr>
              <w:widowControl w:val="0"/>
              <w:spacing w:before="54" w:after="0" w:line="193" w:lineRule="exact"/>
              <w:ind w:left="103" w:right="119"/>
              <w:jc w:val="both"/>
              <w:rPr>
                <w:rFonts w:eastAsia="Tahoma" w:cs="Times New Roman"/>
                <w:sz w:val="20"/>
                <w:szCs w:val="20"/>
              </w:rPr>
            </w:pPr>
            <w:r w:rsidRPr="00A73E1E">
              <w:rPr>
                <w:rFonts w:eastAsia="Calibri" w:cs="Times New Roman"/>
                <w:sz w:val="20"/>
                <w:szCs w:val="20"/>
              </w:rPr>
              <w:t>finansowanie</w:t>
            </w:r>
            <w:r w:rsidRPr="00A73E1E">
              <w:rPr>
                <w:rFonts w:eastAsia="Calibri" w:cs="Times New Roman"/>
                <w:spacing w:val="-5"/>
                <w:sz w:val="20"/>
                <w:szCs w:val="20"/>
              </w:rPr>
              <w:t xml:space="preserve"> </w:t>
            </w:r>
            <w:r w:rsidRPr="00A73E1E">
              <w:rPr>
                <w:rFonts w:eastAsia="Calibri" w:cs="Times New Roman"/>
                <w:sz w:val="20"/>
                <w:szCs w:val="20"/>
              </w:rPr>
              <w:t>działalności</w:t>
            </w:r>
            <w:r w:rsidRPr="00A73E1E">
              <w:rPr>
                <w:rFonts w:eastAsia="Calibri" w:cs="Times New Roman"/>
                <w:spacing w:val="-5"/>
                <w:sz w:val="20"/>
                <w:szCs w:val="20"/>
              </w:rPr>
              <w:t xml:space="preserve"> </w:t>
            </w:r>
            <w:r w:rsidRPr="00A73E1E">
              <w:rPr>
                <w:rFonts w:eastAsia="Calibri" w:cs="Times New Roman"/>
                <w:sz w:val="20"/>
                <w:szCs w:val="20"/>
              </w:rPr>
              <w:t>koordynatorów</w:t>
            </w:r>
            <w:r w:rsidRPr="00A73E1E">
              <w:rPr>
                <w:rFonts w:eastAsia="Calibri" w:cs="Times New Roman"/>
                <w:spacing w:val="-5"/>
                <w:sz w:val="20"/>
                <w:szCs w:val="20"/>
              </w:rPr>
              <w:t xml:space="preserve"> </w:t>
            </w:r>
            <w:r w:rsidRPr="00A73E1E">
              <w:rPr>
                <w:rFonts w:eastAsia="Calibri" w:cs="Times New Roman"/>
                <w:sz w:val="20"/>
                <w:szCs w:val="20"/>
              </w:rPr>
              <w:t>pobierania</w:t>
            </w:r>
            <w:r w:rsidRPr="00A73E1E">
              <w:rPr>
                <w:rFonts w:eastAsia="Calibri" w:cs="Times New Roman"/>
                <w:spacing w:val="-4"/>
                <w:sz w:val="20"/>
                <w:szCs w:val="20"/>
              </w:rPr>
              <w:t xml:space="preserve"> </w:t>
            </w:r>
            <w:r w:rsidRPr="00A73E1E">
              <w:rPr>
                <w:rFonts w:eastAsia="Calibri" w:cs="Times New Roman"/>
                <w:sz w:val="20"/>
                <w:szCs w:val="20"/>
              </w:rPr>
              <w:t>i</w:t>
            </w:r>
            <w:r w:rsidRPr="00A73E1E">
              <w:rPr>
                <w:rFonts w:eastAsia="Calibri" w:cs="Times New Roman"/>
                <w:spacing w:val="-5"/>
                <w:sz w:val="20"/>
                <w:szCs w:val="20"/>
              </w:rPr>
              <w:t xml:space="preserve"> </w:t>
            </w:r>
            <w:r w:rsidRPr="00A73E1E">
              <w:rPr>
                <w:rFonts w:eastAsia="Calibri" w:cs="Times New Roman"/>
                <w:sz w:val="20"/>
                <w:szCs w:val="20"/>
              </w:rPr>
              <w:t>przeszczepiania</w:t>
            </w:r>
            <w:r w:rsidRPr="00A73E1E">
              <w:rPr>
                <w:rFonts w:eastAsia="Calibri" w:cs="Times New Roman"/>
                <w:spacing w:val="-6"/>
                <w:sz w:val="20"/>
                <w:szCs w:val="20"/>
              </w:rPr>
              <w:t xml:space="preserve"> </w:t>
            </w:r>
            <w:r w:rsidRPr="00A73E1E">
              <w:rPr>
                <w:rFonts w:eastAsia="Calibri" w:cs="Times New Roman"/>
                <w:sz w:val="20"/>
                <w:szCs w:val="20"/>
              </w:rPr>
              <w:t>wraz</w:t>
            </w:r>
            <w:r w:rsidRPr="00A73E1E">
              <w:rPr>
                <w:rFonts w:eastAsia="Calibri" w:cs="Times New Roman"/>
                <w:spacing w:val="-5"/>
                <w:sz w:val="20"/>
                <w:szCs w:val="20"/>
              </w:rPr>
              <w:t xml:space="preserve"> </w:t>
            </w:r>
            <w:r w:rsidRPr="00A73E1E">
              <w:rPr>
                <w:rFonts w:eastAsia="Calibri" w:cs="Times New Roman"/>
                <w:sz w:val="20"/>
                <w:szCs w:val="20"/>
              </w:rPr>
              <w:t>z</w:t>
            </w:r>
            <w:r w:rsidRPr="00A73E1E">
              <w:rPr>
                <w:rFonts w:eastAsia="Calibri" w:cs="Times New Roman"/>
                <w:spacing w:val="-5"/>
                <w:sz w:val="20"/>
                <w:szCs w:val="20"/>
              </w:rPr>
              <w:t xml:space="preserve"> </w:t>
            </w:r>
            <w:r w:rsidRPr="00A73E1E">
              <w:rPr>
                <w:rFonts w:eastAsia="Calibri" w:cs="Times New Roman"/>
                <w:sz w:val="20"/>
                <w:szCs w:val="20"/>
              </w:rPr>
              <w:t>przeszkoleniem</w:t>
            </w:r>
            <w:r w:rsidRPr="00A73E1E">
              <w:rPr>
                <w:rFonts w:eastAsia="Calibri" w:cs="Times New Roman"/>
                <w:spacing w:val="-5"/>
                <w:sz w:val="20"/>
                <w:szCs w:val="20"/>
              </w:rPr>
              <w:t xml:space="preserve"> </w:t>
            </w:r>
            <w:r w:rsidRPr="00A73E1E">
              <w:rPr>
                <w:rFonts w:eastAsia="Calibri" w:cs="Times New Roman"/>
                <w:sz w:val="20"/>
                <w:szCs w:val="20"/>
              </w:rPr>
              <w:t>nowych</w:t>
            </w:r>
            <w:r w:rsidRPr="00A73E1E">
              <w:rPr>
                <w:rFonts w:eastAsia="Calibri" w:cs="Times New Roman"/>
                <w:spacing w:val="-5"/>
                <w:sz w:val="20"/>
                <w:szCs w:val="20"/>
              </w:rPr>
              <w:t xml:space="preserve"> </w:t>
            </w:r>
            <w:r w:rsidRPr="00A73E1E">
              <w:rPr>
                <w:rFonts w:eastAsia="Calibri" w:cs="Times New Roman"/>
                <w:sz w:val="20"/>
                <w:szCs w:val="20"/>
              </w:rPr>
              <w:t>koordynatorów</w:t>
            </w:r>
          </w:p>
        </w:tc>
      </w:tr>
      <w:tr w:rsidR="00A73E1E" w:rsidRPr="00A73E1E" w14:paraId="2C5B3FA6" w14:textId="77777777" w:rsidTr="00A73E1E">
        <w:trPr>
          <w:trHeight w:hRule="exact" w:val="410"/>
        </w:trPr>
        <w:tc>
          <w:tcPr>
            <w:tcW w:w="1548" w:type="dxa"/>
            <w:vMerge/>
            <w:tcBorders>
              <w:left w:val="single" w:sz="4" w:space="0" w:color="000000"/>
              <w:right w:val="single" w:sz="4" w:space="0" w:color="000000"/>
            </w:tcBorders>
            <w:shd w:val="clear" w:color="auto" w:fill="auto"/>
          </w:tcPr>
          <w:p w14:paraId="38D650EA"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3420" w:type="dxa"/>
            <w:vMerge/>
            <w:tcBorders>
              <w:left w:val="single" w:sz="4" w:space="0" w:color="000000"/>
              <w:right w:val="single" w:sz="4" w:space="0" w:color="000000"/>
            </w:tcBorders>
            <w:shd w:val="clear" w:color="auto" w:fill="auto"/>
          </w:tcPr>
          <w:p w14:paraId="10EAE139" w14:textId="77777777" w:rsidR="00A73E1E" w:rsidRPr="00A73E1E" w:rsidRDefault="00A73E1E" w:rsidP="00A73E1E">
            <w:pPr>
              <w:widowControl w:val="0"/>
              <w:spacing w:before="54" w:after="0" w:line="360" w:lineRule="auto"/>
              <w:ind w:left="686" w:right="119"/>
              <w:jc w:val="both"/>
              <w:rPr>
                <w:rFonts w:eastAsia="Calibri" w:cs="Times New Roman"/>
                <w:sz w:val="20"/>
                <w:szCs w:val="20"/>
              </w:rPr>
            </w:pP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1DCF14BC" w14:textId="77777777" w:rsidR="00A73E1E" w:rsidRPr="00A73E1E" w:rsidRDefault="00A73E1E" w:rsidP="00A73E1E">
            <w:pPr>
              <w:widowControl w:val="0"/>
              <w:spacing w:before="54" w:after="0" w:line="193" w:lineRule="exact"/>
              <w:ind w:left="103" w:right="119"/>
              <w:jc w:val="both"/>
              <w:rPr>
                <w:rFonts w:eastAsia="Tahoma" w:cs="Times New Roman"/>
                <w:sz w:val="20"/>
                <w:szCs w:val="20"/>
                <w:lang w:val="en-US"/>
              </w:rPr>
            </w:pPr>
            <w:r w:rsidRPr="00A73E1E">
              <w:rPr>
                <w:rFonts w:eastAsia="Calibri" w:cs="Times New Roman"/>
                <w:sz w:val="20"/>
                <w:szCs w:val="20"/>
                <w:lang w:val="en-US"/>
              </w:rPr>
              <w:t>rozwój rejestrów dawców</w:t>
            </w:r>
            <w:r w:rsidRPr="00A73E1E">
              <w:rPr>
                <w:rFonts w:eastAsia="Calibri" w:cs="Times New Roman"/>
                <w:spacing w:val="-17"/>
                <w:sz w:val="20"/>
                <w:szCs w:val="20"/>
                <w:lang w:val="en-US"/>
              </w:rPr>
              <w:t xml:space="preserve"> </w:t>
            </w:r>
            <w:r w:rsidRPr="00A73E1E">
              <w:rPr>
                <w:rFonts w:eastAsia="Calibri" w:cs="Times New Roman"/>
                <w:sz w:val="20"/>
                <w:szCs w:val="20"/>
                <w:lang w:val="en-US"/>
              </w:rPr>
              <w:t>szpiku</w:t>
            </w:r>
          </w:p>
        </w:tc>
      </w:tr>
      <w:tr w:rsidR="00A73E1E" w:rsidRPr="00A73E1E" w14:paraId="0F9A229E" w14:textId="77777777" w:rsidTr="00A73E1E">
        <w:trPr>
          <w:trHeight w:hRule="exact" w:val="1138"/>
        </w:trPr>
        <w:tc>
          <w:tcPr>
            <w:tcW w:w="1548" w:type="dxa"/>
            <w:vMerge/>
            <w:tcBorders>
              <w:left w:val="single" w:sz="4" w:space="0" w:color="000000"/>
              <w:right w:val="single" w:sz="4" w:space="0" w:color="000000"/>
            </w:tcBorders>
            <w:shd w:val="clear" w:color="auto" w:fill="auto"/>
          </w:tcPr>
          <w:p w14:paraId="43A5847E"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c>
          <w:tcPr>
            <w:tcW w:w="3420" w:type="dxa"/>
            <w:vMerge/>
            <w:tcBorders>
              <w:left w:val="single" w:sz="4" w:space="0" w:color="000000"/>
              <w:bottom w:val="single" w:sz="4" w:space="0" w:color="000000"/>
              <w:right w:val="single" w:sz="4" w:space="0" w:color="000000"/>
            </w:tcBorders>
            <w:shd w:val="clear" w:color="auto" w:fill="auto"/>
          </w:tcPr>
          <w:p w14:paraId="3FD8B0A9" w14:textId="77777777" w:rsidR="00A73E1E" w:rsidRPr="00A73E1E" w:rsidRDefault="00A73E1E" w:rsidP="00A73E1E">
            <w:pPr>
              <w:widowControl w:val="0"/>
              <w:spacing w:before="54" w:after="0" w:line="360" w:lineRule="auto"/>
              <w:ind w:left="686" w:right="119"/>
              <w:jc w:val="both"/>
              <w:rPr>
                <w:rFonts w:eastAsia="Calibri" w:cs="Times New Roman"/>
                <w:sz w:val="20"/>
                <w:szCs w:val="20"/>
                <w:lang w:val="en-US"/>
              </w:rPr>
            </w:pP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76FE29E5" w14:textId="77777777" w:rsidR="00A73E1E" w:rsidRPr="00A73E1E" w:rsidRDefault="00A73E1E" w:rsidP="00A73E1E">
            <w:pPr>
              <w:widowControl w:val="0"/>
              <w:spacing w:before="54" w:after="0" w:line="360" w:lineRule="auto"/>
              <w:ind w:left="103" w:right="198"/>
              <w:jc w:val="both"/>
              <w:rPr>
                <w:rFonts w:eastAsia="Tahoma" w:cs="Times New Roman"/>
                <w:sz w:val="20"/>
                <w:szCs w:val="20"/>
              </w:rPr>
            </w:pPr>
            <w:r w:rsidRPr="00A73E1E">
              <w:rPr>
                <w:rFonts w:eastAsia="Calibri" w:cs="Times New Roman"/>
                <w:sz w:val="20"/>
                <w:szCs w:val="20"/>
              </w:rPr>
              <w:t>wspieranie</w:t>
            </w:r>
            <w:r w:rsidRPr="00A73E1E">
              <w:rPr>
                <w:rFonts w:eastAsia="Calibri" w:cs="Times New Roman"/>
                <w:spacing w:val="-5"/>
                <w:sz w:val="20"/>
                <w:szCs w:val="20"/>
              </w:rPr>
              <w:t xml:space="preserve"> </w:t>
            </w:r>
            <w:r w:rsidRPr="00A73E1E">
              <w:rPr>
                <w:rFonts w:eastAsia="Calibri" w:cs="Times New Roman"/>
                <w:sz w:val="20"/>
                <w:szCs w:val="20"/>
              </w:rPr>
              <w:t>rozwoju</w:t>
            </w:r>
            <w:r w:rsidRPr="00A73E1E">
              <w:rPr>
                <w:rFonts w:eastAsia="Calibri" w:cs="Times New Roman"/>
                <w:spacing w:val="-5"/>
                <w:sz w:val="20"/>
                <w:szCs w:val="20"/>
              </w:rPr>
              <w:t xml:space="preserve"> </w:t>
            </w:r>
            <w:r w:rsidRPr="00A73E1E">
              <w:rPr>
                <w:rFonts w:eastAsia="Calibri" w:cs="Times New Roman"/>
                <w:sz w:val="20"/>
                <w:szCs w:val="20"/>
              </w:rPr>
              <w:t>ustawowych</w:t>
            </w:r>
            <w:r w:rsidRPr="00A73E1E">
              <w:rPr>
                <w:rFonts w:eastAsia="Calibri" w:cs="Times New Roman"/>
                <w:spacing w:val="-5"/>
                <w:sz w:val="20"/>
                <w:szCs w:val="20"/>
              </w:rPr>
              <w:t xml:space="preserve"> </w:t>
            </w:r>
            <w:r w:rsidRPr="00A73E1E">
              <w:rPr>
                <w:rFonts w:eastAsia="Calibri" w:cs="Times New Roman"/>
                <w:sz w:val="20"/>
                <w:szCs w:val="20"/>
              </w:rPr>
              <w:t>rejestrów</w:t>
            </w:r>
            <w:r w:rsidRPr="00A73E1E">
              <w:rPr>
                <w:rFonts w:eastAsia="Calibri" w:cs="Times New Roman"/>
                <w:spacing w:val="-4"/>
                <w:sz w:val="20"/>
                <w:szCs w:val="20"/>
              </w:rPr>
              <w:t xml:space="preserve"> </w:t>
            </w:r>
            <w:r w:rsidRPr="00A73E1E">
              <w:rPr>
                <w:rFonts w:eastAsia="Calibri" w:cs="Times New Roman"/>
                <w:sz w:val="20"/>
                <w:szCs w:val="20"/>
              </w:rPr>
              <w:t>transplantacyjnych,</w:t>
            </w:r>
            <w:r w:rsidRPr="00A73E1E">
              <w:rPr>
                <w:rFonts w:eastAsia="Calibri" w:cs="Times New Roman"/>
                <w:spacing w:val="-4"/>
                <w:sz w:val="20"/>
                <w:szCs w:val="20"/>
              </w:rPr>
              <w:t xml:space="preserve"> </w:t>
            </w:r>
            <w:r w:rsidRPr="00A73E1E">
              <w:rPr>
                <w:rFonts w:eastAsia="Calibri" w:cs="Times New Roman"/>
                <w:sz w:val="20"/>
                <w:szCs w:val="20"/>
              </w:rPr>
              <w:t>szkolenia</w:t>
            </w:r>
            <w:r w:rsidRPr="00A73E1E">
              <w:rPr>
                <w:rFonts w:eastAsia="Calibri" w:cs="Times New Roman"/>
                <w:spacing w:val="-5"/>
                <w:sz w:val="20"/>
                <w:szCs w:val="20"/>
              </w:rPr>
              <w:t xml:space="preserve"> </w:t>
            </w:r>
            <w:r w:rsidRPr="00A73E1E">
              <w:rPr>
                <w:rFonts w:eastAsia="Calibri" w:cs="Times New Roman"/>
                <w:sz w:val="20"/>
                <w:szCs w:val="20"/>
              </w:rPr>
              <w:t>dla</w:t>
            </w:r>
            <w:r w:rsidRPr="00A73E1E">
              <w:rPr>
                <w:rFonts w:eastAsia="Calibri" w:cs="Times New Roman"/>
                <w:spacing w:val="-5"/>
                <w:sz w:val="20"/>
                <w:szCs w:val="20"/>
              </w:rPr>
              <w:t xml:space="preserve"> </w:t>
            </w:r>
            <w:r w:rsidRPr="00A73E1E">
              <w:rPr>
                <w:rFonts w:eastAsia="Calibri" w:cs="Times New Roman"/>
                <w:sz w:val="20"/>
                <w:szCs w:val="20"/>
              </w:rPr>
              <w:t>osób</w:t>
            </w:r>
            <w:r w:rsidRPr="00A73E1E">
              <w:rPr>
                <w:rFonts w:eastAsia="Calibri" w:cs="Times New Roman"/>
                <w:spacing w:val="-5"/>
                <w:sz w:val="20"/>
                <w:szCs w:val="20"/>
              </w:rPr>
              <w:t xml:space="preserve"> </w:t>
            </w:r>
            <w:r w:rsidRPr="00A73E1E">
              <w:rPr>
                <w:rFonts w:eastAsia="Calibri" w:cs="Times New Roman"/>
                <w:sz w:val="20"/>
                <w:szCs w:val="20"/>
              </w:rPr>
              <w:t>wykonujących</w:t>
            </w:r>
            <w:r w:rsidRPr="00A73E1E">
              <w:rPr>
                <w:rFonts w:eastAsia="Calibri" w:cs="Times New Roman"/>
                <w:spacing w:val="-5"/>
                <w:sz w:val="20"/>
                <w:szCs w:val="20"/>
              </w:rPr>
              <w:t xml:space="preserve"> </w:t>
            </w:r>
            <w:r w:rsidRPr="00A73E1E">
              <w:rPr>
                <w:rFonts w:eastAsia="Calibri" w:cs="Times New Roman"/>
                <w:sz w:val="20"/>
                <w:szCs w:val="20"/>
              </w:rPr>
              <w:t>czynności</w:t>
            </w:r>
            <w:r w:rsidRPr="00A73E1E">
              <w:rPr>
                <w:rFonts w:eastAsia="Calibri" w:cs="Times New Roman"/>
                <w:spacing w:val="-5"/>
                <w:sz w:val="20"/>
                <w:szCs w:val="20"/>
              </w:rPr>
              <w:t xml:space="preserve"> </w:t>
            </w:r>
            <w:r w:rsidRPr="00A73E1E">
              <w:rPr>
                <w:rFonts w:eastAsia="Calibri" w:cs="Times New Roman"/>
                <w:sz w:val="20"/>
                <w:szCs w:val="20"/>
              </w:rPr>
              <w:t>bezpośrednio</w:t>
            </w:r>
            <w:r w:rsidRPr="00A73E1E">
              <w:rPr>
                <w:rFonts w:eastAsia="Calibri" w:cs="Times New Roman"/>
                <w:spacing w:val="-5"/>
                <w:sz w:val="20"/>
                <w:szCs w:val="20"/>
              </w:rPr>
              <w:t xml:space="preserve"> </w:t>
            </w:r>
            <w:r w:rsidRPr="00A73E1E">
              <w:rPr>
                <w:rFonts w:eastAsia="Calibri" w:cs="Times New Roman"/>
                <w:sz w:val="20"/>
                <w:szCs w:val="20"/>
              </w:rPr>
              <w:t>związane</w:t>
            </w:r>
            <w:r w:rsidRPr="00A73E1E">
              <w:rPr>
                <w:rFonts w:eastAsia="Calibri" w:cs="Times New Roman"/>
                <w:spacing w:val="-5"/>
                <w:sz w:val="20"/>
                <w:szCs w:val="20"/>
              </w:rPr>
              <w:t xml:space="preserve"> </w:t>
            </w:r>
            <w:r w:rsidRPr="00A73E1E">
              <w:rPr>
                <w:rFonts w:eastAsia="Calibri" w:cs="Times New Roman"/>
                <w:sz w:val="20"/>
                <w:szCs w:val="20"/>
              </w:rPr>
              <w:t>z</w:t>
            </w:r>
            <w:r w:rsidRPr="00A73E1E">
              <w:rPr>
                <w:rFonts w:eastAsia="Calibri" w:cs="Times New Roman"/>
                <w:w w:val="99"/>
                <w:sz w:val="20"/>
                <w:szCs w:val="20"/>
              </w:rPr>
              <w:t xml:space="preserve"> </w:t>
            </w:r>
            <w:r w:rsidRPr="00A73E1E">
              <w:rPr>
                <w:rFonts w:eastAsia="Calibri" w:cs="Times New Roman"/>
                <w:sz w:val="20"/>
                <w:szCs w:val="20"/>
              </w:rPr>
              <w:t>pobieraniem,</w:t>
            </w:r>
            <w:r w:rsidRPr="00A73E1E">
              <w:rPr>
                <w:rFonts w:eastAsia="Calibri" w:cs="Times New Roman"/>
                <w:spacing w:val="-5"/>
                <w:sz w:val="20"/>
                <w:szCs w:val="20"/>
              </w:rPr>
              <w:t xml:space="preserve"> </w:t>
            </w:r>
            <w:r w:rsidRPr="00A73E1E">
              <w:rPr>
                <w:rFonts w:eastAsia="Calibri" w:cs="Times New Roman"/>
                <w:sz w:val="20"/>
                <w:szCs w:val="20"/>
              </w:rPr>
              <w:t>przechowywaniem</w:t>
            </w:r>
            <w:r w:rsidRPr="00A73E1E">
              <w:rPr>
                <w:rFonts w:eastAsia="Calibri" w:cs="Times New Roman"/>
                <w:spacing w:val="-5"/>
                <w:sz w:val="20"/>
                <w:szCs w:val="20"/>
              </w:rPr>
              <w:t xml:space="preserve"> </w:t>
            </w:r>
            <w:r w:rsidRPr="00A73E1E">
              <w:rPr>
                <w:rFonts w:eastAsia="Calibri" w:cs="Times New Roman"/>
                <w:sz w:val="20"/>
                <w:szCs w:val="20"/>
              </w:rPr>
              <w:t>i</w:t>
            </w:r>
            <w:r w:rsidRPr="00A73E1E">
              <w:rPr>
                <w:rFonts w:eastAsia="Calibri" w:cs="Times New Roman"/>
                <w:spacing w:val="-4"/>
                <w:sz w:val="20"/>
                <w:szCs w:val="20"/>
              </w:rPr>
              <w:t xml:space="preserve"> </w:t>
            </w:r>
            <w:r w:rsidRPr="00A73E1E">
              <w:rPr>
                <w:rFonts w:eastAsia="Calibri" w:cs="Times New Roman"/>
                <w:sz w:val="20"/>
                <w:szCs w:val="20"/>
              </w:rPr>
              <w:t>przeszczepianiem</w:t>
            </w:r>
            <w:r w:rsidRPr="00A73E1E">
              <w:rPr>
                <w:rFonts w:eastAsia="Calibri" w:cs="Times New Roman"/>
                <w:spacing w:val="-3"/>
                <w:sz w:val="20"/>
                <w:szCs w:val="20"/>
              </w:rPr>
              <w:t xml:space="preserve"> </w:t>
            </w:r>
            <w:r w:rsidRPr="00A73E1E">
              <w:rPr>
                <w:rFonts w:eastAsia="Calibri" w:cs="Times New Roman"/>
                <w:sz w:val="20"/>
                <w:szCs w:val="20"/>
              </w:rPr>
              <w:t>narządów</w:t>
            </w:r>
            <w:r w:rsidRPr="00A73E1E">
              <w:rPr>
                <w:rFonts w:eastAsia="Calibri" w:cs="Times New Roman"/>
                <w:spacing w:val="-5"/>
                <w:sz w:val="20"/>
                <w:szCs w:val="20"/>
              </w:rPr>
              <w:t xml:space="preserve"> </w:t>
            </w:r>
            <w:r w:rsidRPr="00A73E1E">
              <w:rPr>
                <w:rFonts w:eastAsia="Calibri" w:cs="Times New Roman"/>
                <w:sz w:val="20"/>
                <w:szCs w:val="20"/>
              </w:rPr>
              <w:t>w</w:t>
            </w:r>
            <w:r w:rsidRPr="00A73E1E">
              <w:rPr>
                <w:rFonts w:eastAsia="Calibri" w:cs="Times New Roman"/>
                <w:spacing w:val="-5"/>
                <w:sz w:val="20"/>
                <w:szCs w:val="20"/>
              </w:rPr>
              <w:t xml:space="preserve"> </w:t>
            </w:r>
            <w:r w:rsidRPr="00A73E1E">
              <w:rPr>
                <w:rFonts w:eastAsia="Calibri" w:cs="Times New Roman"/>
                <w:sz w:val="20"/>
                <w:szCs w:val="20"/>
              </w:rPr>
              <w:t>jednostkach</w:t>
            </w:r>
            <w:r w:rsidRPr="00A73E1E">
              <w:rPr>
                <w:rFonts w:eastAsia="Calibri" w:cs="Times New Roman"/>
                <w:spacing w:val="-5"/>
                <w:sz w:val="20"/>
                <w:szCs w:val="20"/>
              </w:rPr>
              <w:t xml:space="preserve"> </w:t>
            </w:r>
            <w:r w:rsidRPr="00A73E1E">
              <w:rPr>
                <w:rFonts w:eastAsia="Calibri" w:cs="Times New Roman"/>
                <w:sz w:val="20"/>
                <w:szCs w:val="20"/>
              </w:rPr>
              <w:t>systemu</w:t>
            </w:r>
            <w:r w:rsidRPr="00A73E1E">
              <w:rPr>
                <w:rFonts w:eastAsia="Calibri" w:cs="Times New Roman"/>
                <w:spacing w:val="-5"/>
                <w:sz w:val="20"/>
                <w:szCs w:val="20"/>
              </w:rPr>
              <w:t xml:space="preserve"> </w:t>
            </w:r>
            <w:r w:rsidRPr="00A73E1E">
              <w:rPr>
                <w:rFonts w:eastAsia="Calibri" w:cs="Times New Roman"/>
                <w:sz w:val="20"/>
                <w:szCs w:val="20"/>
              </w:rPr>
              <w:t>ochrony</w:t>
            </w:r>
            <w:r w:rsidRPr="00A73E1E">
              <w:rPr>
                <w:rFonts w:eastAsia="Calibri" w:cs="Times New Roman"/>
                <w:spacing w:val="-5"/>
                <w:sz w:val="20"/>
                <w:szCs w:val="20"/>
              </w:rPr>
              <w:t xml:space="preserve"> </w:t>
            </w:r>
            <w:r w:rsidRPr="00A73E1E">
              <w:rPr>
                <w:rFonts w:eastAsia="Calibri" w:cs="Times New Roman"/>
                <w:sz w:val="20"/>
                <w:szCs w:val="20"/>
              </w:rPr>
              <w:t>zdrowia</w:t>
            </w:r>
            <w:r w:rsidRPr="00A73E1E">
              <w:rPr>
                <w:rFonts w:eastAsia="Calibri" w:cs="Times New Roman"/>
                <w:spacing w:val="-5"/>
                <w:sz w:val="20"/>
                <w:szCs w:val="20"/>
              </w:rPr>
              <w:t xml:space="preserve"> </w:t>
            </w:r>
            <w:r w:rsidRPr="00A73E1E">
              <w:rPr>
                <w:rFonts w:eastAsia="Calibri" w:cs="Times New Roman"/>
                <w:sz w:val="20"/>
                <w:szCs w:val="20"/>
              </w:rPr>
              <w:t>związanych</w:t>
            </w:r>
            <w:r w:rsidRPr="00A73E1E">
              <w:rPr>
                <w:rFonts w:eastAsia="Calibri" w:cs="Times New Roman"/>
                <w:spacing w:val="-5"/>
                <w:sz w:val="20"/>
                <w:szCs w:val="20"/>
              </w:rPr>
              <w:t xml:space="preserve"> </w:t>
            </w:r>
            <w:r w:rsidRPr="00A73E1E">
              <w:rPr>
                <w:rFonts w:eastAsia="Calibri" w:cs="Times New Roman"/>
                <w:sz w:val="20"/>
                <w:szCs w:val="20"/>
              </w:rPr>
              <w:t>z</w:t>
            </w:r>
            <w:r w:rsidRPr="00A73E1E">
              <w:rPr>
                <w:rFonts w:eastAsia="Calibri" w:cs="Times New Roman"/>
                <w:spacing w:val="-5"/>
                <w:sz w:val="20"/>
                <w:szCs w:val="20"/>
              </w:rPr>
              <w:t xml:space="preserve"> </w:t>
            </w:r>
            <w:r w:rsidRPr="00A73E1E">
              <w:rPr>
                <w:rFonts w:eastAsia="Calibri" w:cs="Times New Roman"/>
                <w:sz w:val="20"/>
                <w:szCs w:val="20"/>
              </w:rPr>
              <w:t>transplantologią</w:t>
            </w:r>
            <w:r w:rsidRPr="00A73E1E">
              <w:rPr>
                <w:rFonts w:eastAsia="Calibri" w:cs="Times New Roman"/>
                <w:w w:val="99"/>
                <w:sz w:val="20"/>
                <w:szCs w:val="20"/>
              </w:rPr>
              <w:t xml:space="preserve"> </w:t>
            </w:r>
            <w:r w:rsidRPr="00A73E1E">
              <w:rPr>
                <w:rFonts w:eastAsia="Calibri" w:cs="Times New Roman"/>
                <w:sz w:val="20"/>
                <w:szCs w:val="20"/>
              </w:rPr>
              <w:t>w tym związane z obsługą rejestrów</w:t>
            </w:r>
            <w:r w:rsidRPr="00A73E1E">
              <w:rPr>
                <w:rFonts w:eastAsia="Calibri" w:cs="Times New Roman"/>
                <w:spacing w:val="-18"/>
                <w:sz w:val="20"/>
                <w:szCs w:val="20"/>
              </w:rPr>
              <w:t xml:space="preserve"> </w:t>
            </w:r>
            <w:r w:rsidRPr="00A73E1E">
              <w:rPr>
                <w:rFonts w:eastAsia="Calibri" w:cs="Times New Roman"/>
                <w:sz w:val="20"/>
                <w:szCs w:val="20"/>
              </w:rPr>
              <w:t>transplantacyjnych</w:t>
            </w:r>
          </w:p>
        </w:tc>
      </w:tr>
      <w:tr w:rsidR="00A73E1E" w:rsidRPr="00A73E1E" w14:paraId="0DAB90F2" w14:textId="77777777" w:rsidTr="00A73E1E">
        <w:trPr>
          <w:trHeight w:hRule="exact" w:val="468"/>
        </w:trPr>
        <w:tc>
          <w:tcPr>
            <w:tcW w:w="1548" w:type="dxa"/>
            <w:vMerge/>
            <w:tcBorders>
              <w:left w:val="single" w:sz="4" w:space="0" w:color="000000"/>
              <w:right w:val="single" w:sz="4" w:space="0" w:color="000000"/>
            </w:tcBorders>
            <w:shd w:val="clear" w:color="auto" w:fill="auto"/>
          </w:tcPr>
          <w:p w14:paraId="272EB495"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3420" w:type="dxa"/>
            <w:vMerge w:val="restart"/>
            <w:tcBorders>
              <w:top w:val="single" w:sz="4" w:space="0" w:color="000000"/>
              <w:left w:val="single" w:sz="4" w:space="0" w:color="000000"/>
              <w:right w:val="single" w:sz="4" w:space="0" w:color="000000"/>
            </w:tcBorders>
            <w:shd w:val="clear" w:color="auto" w:fill="auto"/>
          </w:tcPr>
          <w:p w14:paraId="45D27FE9" w14:textId="77777777" w:rsidR="00A73E1E" w:rsidRPr="00A73E1E" w:rsidRDefault="00A73E1E" w:rsidP="00A73E1E">
            <w:pPr>
              <w:widowControl w:val="0"/>
              <w:spacing w:before="54" w:after="0" w:line="240" w:lineRule="auto"/>
              <w:ind w:left="103" w:right="632"/>
              <w:jc w:val="both"/>
              <w:rPr>
                <w:rFonts w:eastAsia="Tahoma" w:cs="Times New Roman"/>
                <w:sz w:val="20"/>
                <w:szCs w:val="20"/>
              </w:rPr>
            </w:pPr>
            <w:r w:rsidRPr="00A73E1E">
              <w:rPr>
                <w:rFonts w:eastAsia="Calibri" w:cs="Times New Roman"/>
                <w:sz w:val="20"/>
                <w:szCs w:val="20"/>
              </w:rPr>
              <w:t>Budżet państwa, w części,</w:t>
            </w:r>
            <w:r w:rsidRPr="00A73E1E">
              <w:rPr>
                <w:rFonts w:eastAsia="Calibri" w:cs="Times New Roman"/>
                <w:spacing w:val="-6"/>
                <w:sz w:val="20"/>
                <w:szCs w:val="20"/>
              </w:rPr>
              <w:t xml:space="preserve"> </w:t>
            </w:r>
            <w:r w:rsidRPr="00A73E1E">
              <w:rPr>
                <w:rFonts w:eastAsia="Calibri" w:cs="Times New Roman"/>
                <w:sz w:val="20"/>
                <w:szCs w:val="20"/>
              </w:rPr>
              <w:t>której</w:t>
            </w:r>
            <w:r w:rsidRPr="00A73E1E">
              <w:rPr>
                <w:rFonts w:eastAsia="Calibri" w:cs="Times New Roman"/>
                <w:w w:val="99"/>
                <w:sz w:val="20"/>
                <w:szCs w:val="20"/>
              </w:rPr>
              <w:t xml:space="preserve"> </w:t>
            </w:r>
            <w:r w:rsidRPr="00A73E1E">
              <w:rPr>
                <w:rFonts w:eastAsia="Calibri" w:cs="Times New Roman"/>
                <w:sz w:val="20"/>
                <w:szCs w:val="20"/>
              </w:rPr>
              <w:t>dysponentem jest Minister Zdrowia</w:t>
            </w:r>
            <w:r w:rsidRPr="00A73E1E">
              <w:rPr>
                <w:rFonts w:eastAsia="Calibri" w:cs="Times New Roman"/>
                <w:spacing w:val="-21"/>
                <w:sz w:val="20"/>
                <w:szCs w:val="20"/>
              </w:rPr>
              <w:t xml:space="preserve"> </w:t>
            </w:r>
            <w:r w:rsidRPr="00A73E1E">
              <w:rPr>
                <w:rFonts w:eastAsia="Calibri" w:cs="Times New Roman"/>
                <w:sz w:val="20"/>
                <w:szCs w:val="20"/>
              </w:rPr>
              <w:t>za</w:t>
            </w:r>
            <w:r w:rsidRPr="00A73E1E">
              <w:rPr>
                <w:rFonts w:eastAsia="Calibri" w:cs="Times New Roman"/>
                <w:spacing w:val="-1"/>
                <w:w w:val="99"/>
                <w:sz w:val="20"/>
                <w:szCs w:val="20"/>
              </w:rPr>
              <w:t xml:space="preserve"> </w:t>
            </w:r>
            <w:r w:rsidRPr="00A73E1E">
              <w:rPr>
                <w:rFonts w:eastAsia="Calibri" w:cs="Times New Roman"/>
                <w:sz w:val="20"/>
                <w:szCs w:val="20"/>
              </w:rPr>
              <w:t>pośrednictwem Krajowego</w:t>
            </w:r>
            <w:r w:rsidRPr="00A73E1E">
              <w:rPr>
                <w:rFonts w:eastAsia="Calibri" w:cs="Times New Roman"/>
                <w:spacing w:val="-3"/>
                <w:sz w:val="20"/>
                <w:szCs w:val="20"/>
              </w:rPr>
              <w:t xml:space="preserve"> </w:t>
            </w:r>
            <w:r w:rsidRPr="00A73E1E">
              <w:rPr>
                <w:rFonts w:eastAsia="Calibri" w:cs="Times New Roman"/>
                <w:sz w:val="20"/>
                <w:szCs w:val="20"/>
              </w:rPr>
              <w:t>Centrum</w:t>
            </w:r>
            <w:r w:rsidRPr="00A73E1E">
              <w:rPr>
                <w:rFonts w:eastAsia="Calibri" w:cs="Times New Roman"/>
                <w:w w:val="99"/>
                <w:sz w:val="20"/>
                <w:szCs w:val="20"/>
              </w:rPr>
              <w:t xml:space="preserve"> </w:t>
            </w:r>
            <w:r w:rsidRPr="00A73E1E">
              <w:rPr>
                <w:rFonts w:eastAsia="Calibri" w:cs="Times New Roman"/>
                <w:sz w:val="20"/>
                <w:szCs w:val="20"/>
              </w:rPr>
              <w:t>Bankowania Tkanek i</w:t>
            </w:r>
            <w:r w:rsidRPr="00A73E1E">
              <w:rPr>
                <w:rFonts w:eastAsia="Calibri" w:cs="Times New Roman"/>
                <w:spacing w:val="-18"/>
                <w:sz w:val="20"/>
                <w:szCs w:val="20"/>
              </w:rPr>
              <w:t xml:space="preserve"> </w:t>
            </w:r>
            <w:r w:rsidRPr="00A73E1E">
              <w:rPr>
                <w:rFonts w:eastAsia="Calibri" w:cs="Times New Roman"/>
                <w:sz w:val="20"/>
                <w:szCs w:val="20"/>
              </w:rPr>
              <w:t>Komórek</w:t>
            </w: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3781E7EF" w14:textId="77777777" w:rsidR="00A73E1E" w:rsidRPr="00A73E1E" w:rsidRDefault="00A73E1E" w:rsidP="00A73E1E">
            <w:pPr>
              <w:widowControl w:val="0"/>
              <w:spacing w:before="54" w:after="0" w:line="193" w:lineRule="exact"/>
              <w:ind w:left="103" w:right="119"/>
              <w:jc w:val="both"/>
              <w:rPr>
                <w:rFonts w:eastAsia="Tahoma" w:cs="Times New Roman"/>
                <w:sz w:val="20"/>
                <w:szCs w:val="20"/>
                <w:lang w:val="en-US"/>
              </w:rPr>
            </w:pPr>
            <w:r w:rsidRPr="00A73E1E">
              <w:rPr>
                <w:rFonts w:eastAsia="Calibri" w:cs="Times New Roman"/>
                <w:sz w:val="20"/>
                <w:szCs w:val="20"/>
                <w:lang w:val="en-US"/>
              </w:rPr>
              <w:t>przygotowanie przeszczepów</w:t>
            </w:r>
            <w:r w:rsidRPr="00A73E1E">
              <w:rPr>
                <w:rFonts w:eastAsia="Calibri" w:cs="Times New Roman"/>
                <w:spacing w:val="-20"/>
                <w:sz w:val="20"/>
                <w:szCs w:val="20"/>
                <w:lang w:val="en-US"/>
              </w:rPr>
              <w:t xml:space="preserve"> </w:t>
            </w:r>
            <w:r w:rsidRPr="00A73E1E">
              <w:rPr>
                <w:rFonts w:eastAsia="Calibri" w:cs="Times New Roman"/>
                <w:sz w:val="20"/>
                <w:szCs w:val="20"/>
                <w:lang w:val="en-US"/>
              </w:rPr>
              <w:t>biostatycznych</w:t>
            </w:r>
          </w:p>
        </w:tc>
      </w:tr>
      <w:tr w:rsidR="00A73E1E" w:rsidRPr="00A73E1E" w14:paraId="2B4BE43E" w14:textId="77777777" w:rsidTr="00A73E1E">
        <w:trPr>
          <w:trHeight w:hRule="exact" w:val="665"/>
        </w:trPr>
        <w:tc>
          <w:tcPr>
            <w:tcW w:w="1548" w:type="dxa"/>
            <w:vMerge/>
            <w:tcBorders>
              <w:left w:val="single" w:sz="4" w:space="0" w:color="000000"/>
              <w:right w:val="single" w:sz="4" w:space="0" w:color="000000"/>
            </w:tcBorders>
            <w:shd w:val="clear" w:color="auto" w:fill="auto"/>
          </w:tcPr>
          <w:p w14:paraId="09E45495"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c>
          <w:tcPr>
            <w:tcW w:w="3420" w:type="dxa"/>
            <w:vMerge/>
            <w:tcBorders>
              <w:left w:val="single" w:sz="4" w:space="0" w:color="000000"/>
              <w:right w:val="single" w:sz="4" w:space="0" w:color="000000"/>
            </w:tcBorders>
            <w:shd w:val="clear" w:color="auto" w:fill="auto"/>
          </w:tcPr>
          <w:p w14:paraId="178D823E" w14:textId="77777777" w:rsidR="00A73E1E" w:rsidRPr="00A73E1E" w:rsidRDefault="00A73E1E" w:rsidP="00A73E1E">
            <w:pPr>
              <w:widowControl w:val="0"/>
              <w:spacing w:before="54" w:after="0" w:line="360" w:lineRule="auto"/>
              <w:ind w:left="686" w:right="119"/>
              <w:jc w:val="both"/>
              <w:rPr>
                <w:rFonts w:eastAsia="Calibri" w:cs="Times New Roman"/>
                <w:sz w:val="20"/>
                <w:szCs w:val="20"/>
                <w:lang w:val="en-US"/>
              </w:rPr>
            </w:pP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2ACA3B26" w14:textId="77777777" w:rsidR="00A73E1E" w:rsidRPr="00A73E1E" w:rsidRDefault="00A73E1E" w:rsidP="00A73E1E">
            <w:pPr>
              <w:widowControl w:val="0"/>
              <w:spacing w:before="54" w:after="0" w:line="360" w:lineRule="auto"/>
              <w:ind w:left="103" w:right="141"/>
              <w:jc w:val="both"/>
              <w:rPr>
                <w:rFonts w:eastAsia="Tahoma" w:cs="Times New Roman"/>
                <w:sz w:val="20"/>
                <w:szCs w:val="20"/>
              </w:rPr>
            </w:pPr>
            <w:r w:rsidRPr="00A73E1E">
              <w:rPr>
                <w:rFonts w:eastAsia="Calibri" w:cs="Times New Roman"/>
                <w:sz w:val="20"/>
                <w:szCs w:val="20"/>
              </w:rPr>
              <w:t>hodowla</w:t>
            </w:r>
            <w:r w:rsidRPr="00A73E1E">
              <w:rPr>
                <w:rFonts w:eastAsia="Calibri" w:cs="Times New Roman"/>
                <w:spacing w:val="-5"/>
                <w:sz w:val="20"/>
                <w:szCs w:val="20"/>
              </w:rPr>
              <w:t xml:space="preserve"> </w:t>
            </w:r>
            <w:r w:rsidRPr="00A73E1E">
              <w:rPr>
                <w:rFonts w:eastAsia="Calibri" w:cs="Times New Roman"/>
                <w:sz w:val="20"/>
                <w:szCs w:val="20"/>
              </w:rPr>
              <w:t>komórkowa</w:t>
            </w:r>
            <w:r w:rsidRPr="00A73E1E">
              <w:rPr>
                <w:rFonts w:eastAsia="Calibri" w:cs="Times New Roman"/>
                <w:spacing w:val="-4"/>
                <w:sz w:val="20"/>
                <w:szCs w:val="20"/>
              </w:rPr>
              <w:t xml:space="preserve"> </w:t>
            </w:r>
            <w:r w:rsidRPr="00A73E1E">
              <w:rPr>
                <w:rFonts w:eastAsia="Calibri" w:cs="Times New Roman"/>
                <w:sz w:val="20"/>
                <w:szCs w:val="20"/>
              </w:rPr>
              <w:t>(m.in.</w:t>
            </w:r>
            <w:r w:rsidRPr="00A73E1E">
              <w:rPr>
                <w:rFonts w:eastAsia="Calibri" w:cs="Times New Roman"/>
                <w:spacing w:val="-4"/>
                <w:sz w:val="20"/>
                <w:szCs w:val="20"/>
              </w:rPr>
              <w:t xml:space="preserve"> </w:t>
            </w:r>
            <w:r w:rsidRPr="00A73E1E">
              <w:rPr>
                <w:rFonts w:eastAsia="Calibri" w:cs="Times New Roman"/>
                <w:sz w:val="20"/>
                <w:szCs w:val="20"/>
              </w:rPr>
              <w:t>komórki</w:t>
            </w:r>
            <w:r w:rsidRPr="00A73E1E">
              <w:rPr>
                <w:rFonts w:eastAsia="Calibri" w:cs="Times New Roman"/>
                <w:spacing w:val="-4"/>
                <w:sz w:val="20"/>
                <w:szCs w:val="20"/>
              </w:rPr>
              <w:t xml:space="preserve"> </w:t>
            </w:r>
            <w:r w:rsidRPr="00A73E1E">
              <w:rPr>
                <w:rFonts w:eastAsia="Calibri" w:cs="Times New Roman"/>
                <w:sz w:val="20"/>
                <w:szCs w:val="20"/>
              </w:rPr>
              <w:t>chrząstki</w:t>
            </w:r>
            <w:r w:rsidRPr="00A73E1E">
              <w:rPr>
                <w:rFonts w:eastAsia="Calibri" w:cs="Times New Roman"/>
                <w:spacing w:val="-4"/>
                <w:sz w:val="20"/>
                <w:szCs w:val="20"/>
              </w:rPr>
              <w:t xml:space="preserve"> </w:t>
            </w:r>
            <w:r w:rsidRPr="00A73E1E">
              <w:rPr>
                <w:rFonts w:eastAsia="Calibri" w:cs="Times New Roman"/>
                <w:sz w:val="20"/>
                <w:szCs w:val="20"/>
              </w:rPr>
              <w:t>i</w:t>
            </w:r>
            <w:r w:rsidRPr="00A73E1E">
              <w:rPr>
                <w:rFonts w:eastAsia="Calibri" w:cs="Times New Roman"/>
                <w:spacing w:val="-4"/>
                <w:sz w:val="20"/>
                <w:szCs w:val="20"/>
              </w:rPr>
              <w:t xml:space="preserve"> </w:t>
            </w:r>
            <w:r w:rsidRPr="00A73E1E">
              <w:rPr>
                <w:rFonts w:eastAsia="Calibri" w:cs="Times New Roman"/>
                <w:sz w:val="20"/>
                <w:szCs w:val="20"/>
              </w:rPr>
              <w:t>skóry)</w:t>
            </w:r>
            <w:r w:rsidRPr="00A73E1E">
              <w:rPr>
                <w:rFonts w:eastAsia="Calibri" w:cs="Times New Roman"/>
                <w:spacing w:val="-4"/>
                <w:sz w:val="20"/>
                <w:szCs w:val="20"/>
              </w:rPr>
              <w:t xml:space="preserve"> </w:t>
            </w:r>
            <w:r w:rsidRPr="00A73E1E">
              <w:rPr>
                <w:rFonts w:eastAsia="Calibri" w:cs="Times New Roman"/>
                <w:sz w:val="20"/>
                <w:szCs w:val="20"/>
              </w:rPr>
              <w:t>oraz</w:t>
            </w:r>
            <w:r w:rsidRPr="00A73E1E">
              <w:rPr>
                <w:rFonts w:eastAsia="Calibri" w:cs="Times New Roman"/>
                <w:spacing w:val="-4"/>
                <w:sz w:val="20"/>
                <w:szCs w:val="20"/>
              </w:rPr>
              <w:t xml:space="preserve"> </w:t>
            </w:r>
            <w:r w:rsidRPr="00A73E1E">
              <w:rPr>
                <w:rFonts w:eastAsia="Calibri" w:cs="Times New Roman"/>
                <w:sz w:val="20"/>
                <w:szCs w:val="20"/>
              </w:rPr>
              <w:t>przygotowanie</w:t>
            </w:r>
            <w:r w:rsidRPr="00A73E1E">
              <w:rPr>
                <w:rFonts w:eastAsia="Calibri" w:cs="Times New Roman"/>
                <w:spacing w:val="-4"/>
                <w:sz w:val="20"/>
                <w:szCs w:val="20"/>
              </w:rPr>
              <w:t xml:space="preserve"> </w:t>
            </w:r>
            <w:r w:rsidRPr="00A73E1E">
              <w:rPr>
                <w:rFonts w:eastAsia="Calibri" w:cs="Times New Roman"/>
                <w:sz w:val="20"/>
                <w:szCs w:val="20"/>
              </w:rPr>
              <w:t>do</w:t>
            </w:r>
            <w:r w:rsidRPr="00A73E1E">
              <w:rPr>
                <w:rFonts w:eastAsia="Calibri" w:cs="Times New Roman"/>
                <w:spacing w:val="-4"/>
                <w:sz w:val="20"/>
                <w:szCs w:val="20"/>
              </w:rPr>
              <w:t xml:space="preserve"> </w:t>
            </w:r>
            <w:r w:rsidRPr="00A73E1E">
              <w:rPr>
                <w:rFonts w:eastAsia="Calibri" w:cs="Times New Roman"/>
                <w:sz w:val="20"/>
                <w:szCs w:val="20"/>
              </w:rPr>
              <w:t>przeszczepienia</w:t>
            </w:r>
            <w:r w:rsidRPr="00A73E1E">
              <w:rPr>
                <w:rFonts w:eastAsia="Calibri" w:cs="Times New Roman"/>
                <w:spacing w:val="-5"/>
                <w:sz w:val="20"/>
                <w:szCs w:val="20"/>
              </w:rPr>
              <w:t xml:space="preserve"> </w:t>
            </w:r>
            <w:r w:rsidRPr="00A73E1E">
              <w:rPr>
                <w:rFonts w:eastAsia="Calibri" w:cs="Times New Roman"/>
                <w:sz w:val="20"/>
                <w:szCs w:val="20"/>
              </w:rPr>
              <w:t>ścięgien</w:t>
            </w:r>
            <w:r w:rsidRPr="00A73E1E">
              <w:rPr>
                <w:rFonts w:eastAsia="Calibri" w:cs="Times New Roman"/>
                <w:spacing w:val="-3"/>
                <w:sz w:val="20"/>
                <w:szCs w:val="20"/>
              </w:rPr>
              <w:t xml:space="preserve"> </w:t>
            </w:r>
            <w:r w:rsidRPr="00A73E1E">
              <w:rPr>
                <w:rFonts w:eastAsia="Calibri" w:cs="Times New Roman"/>
                <w:sz w:val="20"/>
                <w:szCs w:val="20"/>
              </w:rPr>
              <w:t>i</w:t>
            </w:r>
            <w:r w:rsidRPr="00A73E1E">
              <w:rPr>
                <w:rFonts w:eastAsia="Calibri" w:cs="Times New Roman"/>
                <w:spacing w:val="-4"/>
                <w:sz w:val="20"/>
                <w:szCs w:val="20"/>
              </w:rPr>
              <w:t xml:space="preserve"> </w:t>
            </w:r>
            <w:r w:rsidRPr="00A73E1E">
              <w:rPr>
                <w:rFonts w:eastAsia="Calibri" w:cs="Times New Roman"/>
                <w:sz w:val="20"/>
                <w:szCs w:val="20"/>
              </w:rPr>
              <w:t>łąkotek</w:t>
            </w:r>
            <w:r w:rsidRPr="00A73E1E">
              <w:rPr>
                <w:rFonts w:eastAsia="Calibri" w:cs="Times New Roman"/>
                <w:spacing w:val="-4"/>
                <w:sz w:val="20"/>
                <w:szCs w:val="20"/>
              </w:rPr>
              <w:t xml:space="preserve"> </w:t>
            </w:r>
            <w:r w:rsidRPr="00A73E1E">
              <w:rPr>
                <w:rFonts w:eastAsia="Calibri" w:cs="Times New Roman"/>
                <w:sz w:val="20"/>
                <w:szCs w:val="20"/>
              </w:rPr>
              <w:t>pobranych</w:t>
            </w:r>
            <w:r w:rsidRPr="00A73E1E">
              <w:rPr>
                <w:rFonts w:eastAsia="Calibri" w:cs="Times New Roman"/>
                <w:spacing w:val="-4"/>
                <w:sz w:val="20"/>
                <w:szCs w:val="20"/>
              </w:rPr>
              <w:t xml:space="preserve"> </w:t>
            </w:r>
            <w:r w:rsidRPr="00A73E1E">
              <w:rPr>
                <w:rFonts w:eastAsia="Calibri" w:cs="Times New Roman"/>
                <w:sz w:val="20"/>
                <w:szCs w:val="20"/>
              </w:rPr>
              <w:t>od</w:t>
            </w:r>
            <w:r w:rsidRPr="00A73E1E">
              <w:rPr>
                <w:rFonts w:eastAsia="Calibri" w:cs="Times New Roman"/>
                <w:spacing w:val="-3"/>
                <w:sz w:val="20"/>
                <w:szCs w:val="20"/>
              </w:rPr>
              <w:t xml:space="preserve"> </w:t>
            </w:r>
            <w:r w:rsidRPr="00A73E1E">
              <w:rPr>
                <w:rFonts w:eastAsia="Calibri" w:cs="Times New Roman"/>
                <w:sz w:val="20"/>
                <w:szCs w:val="20"/>
              </w:rPr>
              <w:t>dawców</w:t>
            </w:r>
            <w:r w:rsidRPr="00A73E1E">
              <w:rPr>
                <w:rFonts w:eastAsia="Calibri" w:cs="Times New Roman"/>
                <w:spacing w:val="-1"/>
                <w:w w:val="99"/>
                <w:sz w:val="20"/>
                <w:szCs w:val="20"/>
              </w:rPr>
              <w:t xml:space="preserve"> </w:t>
            </w:r>
            <w:r w:rsidRPr="00A73E1E">
              <w:rPr>
                <w:rFonts w:eastAsia="Calibri" w:cs="Times New Roman"/>
                <w:sz w:val="20"/>
                <w:szCs w:val="20"/>
              </w:rPr>
              <w:t>zmarłych</w:t>
            </w:r>
          </w:p>
        </w:tc>
      </w:tr>
      <w:tr w:rsidR="00A73E1E" w:rsidRPr="00A73E1E" w14:paraId="6C78C713" w14:textId="77777777" w:rsidTr="00A73E1E">
        <w:trPr>
          <w:trHeight w:hRule="exact" w:val="419"/>
        </w:trPr>
        <w:tc>
          <w:tcPr>
            <w:tcW w:w="1548" w:type="dxa"/>
            <w:vMerge/>
            <w:tcBorders>
              <w:left w:val="single" w:sz="4" w:space="0" w:color="000000"/>
              <w:right w:val="single" w:sz="4" w:space="0" w:color="000000"/>
            </w:tcBorders>
            <w:shd w:val="clear" w:color="auto" w:fill="auto"/>
          </w:tcPr>
          <w:p w14:paraId="197FE449"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3420" w:type="dxa"/>
            <w:vMerge/>
            <w:tcBorders>
              <w:left w:val="single" w:sz="4" w:space="0" w:color="000000"/>
              <w:right w:val="single" w:sz="4" w:space="0" w:color="000000"/>
            </w:tcBorders>
            <w:shd w:val="clear" w:color="auto" w:fill="auto"/>
          </w:tcPr>
          <w:p w14:paraId="5A657C1D" w14:textId="77777777" w:rsidR="00A73E1E" w:rsidRPr="00A73E1E" w:rsidRDefault="00A73E1E" w:rsidP="00A73E1E">
            <w:pPr>
              <w:widowControl w:val="0"/>
              <w:spacing w:before="54" w:after="0" w:line="360" w:lineRule="auto"/>
              <w:ind w:left="686" w:right="119"/>
              <w:jc w:val="both"/>
              <w:rPr>
                <w:rFonts w:eastAsia="Calibri" w:cs="Times New Roman"/>
                <w:sz w:val="20"/>
                <w:szCs w:val="20"/>
              </w:rPr>
            </w:pP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02575C33" w14:textId="77777777" w:rsidR="00A73E1E" w:rsidRPr="00A73E1E" w:rsidRDefault="00A73E1E" w:rsidP="00A73E1E">
            <w:pPr>
              <w:widowControl w:val="0"/>
              <w:spacing w:before="54" w:after="0" w:line="193" w:lineRule="exact"/>
              <w:ind w:left="103" w:right="119"/>
              <w:jc w:val="both"/>
              <w:rPr>
                <w:rFonts w:eastAsia="Tahoma" w:cs="Times New Roman"/>
                <w:sz w:val="20"/>
                <w:szCs w:val="20"/>
              </w:rPr>
            </w:pPr>
            <w:r w:rsidRPr="00A73E1E">
              <w:rPr>
                <w:rFonts w:eastAsia="Calibri" w:cs="Times New Roman"/>
                <w:sz w:val="20"/>
                <w:szCs w:val="20"/>
              </w:rPr>
              <w:t>finansowanie</w:t>
            </w:r>
            <w:r w:rsidRPr="00A73E1E">
              <w:rPr>
                <w:rFonts w:eastAsia="Calibri" w:cs="Times New Roman"/>
                <w:spacing w:val="-6"/>
                <w:sz w:val="20"/>
                <w:szCs w:val="20"/>
              </w:rPr>
              <w:t xml:space="preserve"> </w:t>
            </w:r>
            <w:r w:rsidRPr="00A73E1E">
              <w:rPr>
                <w:rFonts w:eastAsia="Calibri" w:cs="Times New Roman"/>
                <w:sz w:val="20"/>
                <w:szCs w:val="20"/>
              </w:rPr>
              <w:t>pozyskiwania</w:t>
            </w:r>
            <w:r w:rsidRPr="00A73E1E">
              <w:rPr>
                <w:rFonts w:eastAsia="Calibri" w:cs="Times New Roman"/>
                <w:spacing w:val="-6"/>
                <w:sz w:val="20"/>
                <w:szCs w:val="20"/>
              </w:rPr>
              <w:t xml:space="preserve"> </w:t>
            </w:r>
            <w:r w:rsidRPr="00A73E1E">
              <w:rPr>
                <w:rFonts w:eastAsia="Calibri" w:cs="Times New Roman"/>
                <w:sz w:val="20"/>
                <w:szCs w:val="20"/>
              </w:rPr>
              <w:t>i</w:t>
            </w:r>
            <w:r w:rsidRPr="00A73E1E">
              <w:rPr>
                <w:rFonts w:eastAsia="Calibri" w:cs="Times New Roman"/>
                <w:spacing w:val="-6"/>
                <w:sz w:val="20"/>
                <w:szCs w:val="20"/>
              </w:rPr>
              <w:t xml:space="preserve"> </w:t>
            </w:r>
            <w:r w:rsidRPr="00A73E1E">
              <w:rPr>
                <w:rFonts w:eastAsia="Calibri" w:cs="Times New Roman"/>
                <w:sz w:val="20"/>
                <w:szCs w:val="20"/>
              </w:rPr>
              <w:t>przechowywania</w:t>
            </w:r>
            <w:r w:rsidRPr="00A73E1E">
              <w:rPr>
                <w:rFonts w:eastAsia="Calibri" w:cs="Times New Roman"/>
                <w:spacing w:val="-6"/>
                <w:sz w:val="20"/>
                <w:szCs w:val="20"/>
              </w:rPr>
              <w:t xml:space="preserve"> </w:t>
            </w:r>
            <w:r w:rsidRPr="00A73E1E">
              <w:rPr>
                <w:rFonts w:eastAsia="Calibri" w:cs="Times New Roman"/>
                <w:sz w:val="20"/>
                <w:szCs w:val="20"/>
              </w:rPr>
              <w:t>komórek</w:t>
            </w:r>
            <w:r w:rsidRPr="00A73E1E">
              <w:rPr>
                <w:rFonts w:eastAsia="Calibri" w:cs="Times New Roman"/>
                <w:spacing w:val="-6"/>
                <w:sz w:val="20"/>
                <w:szCs w:val="20"/>
              </w:rPr>
              <w:t xml:space="preserve"> </w:t>
            </w:r>
            <w:r w:rsidRPr="00A73E1E">
              <w:rPr>
                <w:rFonts w:eastAsia="Calibri" w:cs="Times New Roman"/>
                <w:sz w:val="20"/>
                <w:szCs w:val="20"/>
              </w:rPr>
              <w:t>krwiotwórczych</w:t>
            </w:r>
            <w:r w:rsidRPr="00A73E1E">
              <w:rPr>
                <w:rFonts w:eastAsia="Calibri" w:cs="Times New Roman"/>
                <w:spacing w:val="-6"/>
                <w:sz w:val="20"/>
                <w:szCs w:val="20"/>
              </w:rPr>
              <w:t xml:space="preserve"> </w:t>
            </w:r>
            <w:r w:rsidRPr="00A73E1E">
              <w:rPr>
                <w:rFonts w:eastAsia="Calibri" w:cs="Times New Roman"/>
                <w:sz w:val="20"/>
                <w:szCs w:val="20"/>
              </w:rPr>
              <w:t>krwi</w:t>
            </w:r>
            <w:r w:rsidRPr="00A73E1E">
              <w:rPr>
                <w:rFonts w:eastAsia="Calibri" w:cs="Times New Roman"/>
                <w:spacing w:val="-6"/>
                <w:sz w:val="20"/>
                <w:szCs w:val="20"/>
              </w:rPr>
              <w:t xml:space="preserve"> </w:t>
            </w:r>
            <w:r w:rsidRPr="00A73E1E">
              <w:rPr>
                <w:rFonts w:eastAsia="Calibri" w:cs="Times New Roman"/>
                <w:sz w:val="20"/>
                <w:szCs w:val="20"/>
              </w:rPr>
              <w:t>pępowinowej</w:t>
            </w:r>
            <w:r w:rsidRPr="00A73E1E">
              <w:rPr>
                <w:rFonts w:eastAsia="Calibri" w:cs="Times New Roman"/>
                <w:spacing w:val="-7"/>
                <w:sz w:val="20"/>
                <w:szCs w:val="20"/>
              </w:rPr>
              <w:t xml:space="preserve"> </w:t>
            </w:r>
            <w:r w:rsidRPr="00A73E1E">
              <w:rPr>
                <w:rFonts w:eastAsia="Calibri" w:cs="Times New Roman"/>
                <w:sz w:val="20"/>
                <w:szCs w:val="20"/>
              </w:rPr>
              <w:t>dla</w:t>
            </w:r>
            <w:r w:rsidRPr="00A73E1E">
              <w:rPr>
                <w:rFonts w:eastAsia="Calibri" w:cs="Times New Roman"/>
                <w:spacing w:val="-6"/>
                <w:sz w:val="20"/>
                <w:szCs w:val="20"/>
              </w:rPr>
              <w:t xml:space="preserve"> </w:t>
            </w:r>
            <w:r w:rsidRPr="00A73E1E">
              <w:rPr>
                <w:rFonts w:eastAsia="Calibri" w:cs="Times New Roman"/>
                <w:sz w:val="20"/>
                <w:szCs w:val="20"/>
              </w:rPr>
              <w:t>celów</w:t>
            </w:r>
            <w:r w:rsidRPr="00A73E1E">
              <w:rPr>
                <w:rFonts w:eastAsia="Calibri" w:cs="Times New Roman"/>
                <w:spacing w:val="-6"/>
                <w:sz w:val="20"/>
                <w:szCs w:val="20"/>
              </w:rPr>
              <w:t xml:space="preserve"> </w:t>
            </w:r>
            <w:r w:rsidRPr="00A73E1E">
              <w:rPr>
                <w:rFonts w:eastAsia="Calibri" w:cs="Times New Roman"/>
                <w:sz w:val="20"/>
                <w:szCs w:val="20"/>
              </w:rPr>
              <w:t>publicznych</w:t>
            </w:r>
          </w:p>
        </w:tc>
      </w:tr>
      <w:tr w:rsidR="00A73E1E" w:rsidRPr="00A73E1E" w14:paraId="2C9F14F3" w14:textId="77777777" w:rsidTr="00A73E1E">
        <w:trPr>
          <w:trHeight w:hRule="exact" w:val="1135"/>
        </w:trPr>
        <w:tc>
          <w:tcPr>
            <w:tcW w:w="1548" w:type="dxa"/>
            <w:vMerge/>
            <w:tcBorders>
              <w:left w:val="single" w:sz="4" w:space="0" w:color="000000"/>
              <w:right w:val="single" w:sz="4" w:space="0" w:color="000000"/>
            </w:tcBorders>
            <w:shd w:val="clear" w:color="auto" w:fill="auto"/>
          </w:tcPr>
          <w:p w14:paraId="707A06BC"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3420" w:type="dxa"/>
            <w:vMerge/>
            <w:tcBorders>
              <w:left w:val="single" w:sz="4" w:space="0" w:color="000000"/>
              <w:bottom w:val="single" w:sz="4" w:space="0" w:color="000000"/>
              <w:right w:val="single" w:sz="4" w:space="0" w:color="000000"/>
            </w:tcBorders>
            <w:shd w:val="clear" w:color="auto" w:fill="auto"/>
          </w:tcPr>
          <w:p w14:paraId="14613B2F" w14:textId="77777777" w:rsidR="00A73E1E" w:rsidRPr="00A73E1E" w:rsidRDefault="00A73E1E" w:rsidP="00A73E1E">
            <w:pPr>
              <w:widowControl w:val="0"/>
              <w:spacing w:before="54" w:after="0" w:line="360" w:lineRule="auto"/>
              <w:ind w:left="686" w:right="119"/>
              <w:jc w:val="both"/>
              <w:rPr>
                <w:rFonts w:eastAsia="Calibri" w:cs="Times New Roman"/>
                <w:sz w:val="20"/>
                <w:szCs w:val="20"/>
              </w:rPr>
            </w:pP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7128284D" w14:textId="7EF0A4A1" w:rsidR="00A73E1E" w:rsidRPr="00A73E1E" w:rsidRDefault="00A73E1E" w:rsidP="005C071A">
            <w:pPr>
              <w:widowControl w:val="0"/>
              <w:spacing w:before="54" w:after="0" w:line="360" w:lineRule="auto"/>
              <w:ind w:left="103" w:right="417"/>
              <w:jc w:val="both"/>
              <w:rPr>
                <w:rFonts w:eastAsia="Tahoma" w:cs="Times New Roman"/>
                <w:sz w:val="20"/>
                <w:szCs w:val="20"/>
              </w:rPr>
            </w:pPr>
            <w:r w:rsidRPr="00A73E1E">
              <w:rPr>
                <w:rFonts w:eastAsia="Calibri" w:cs="Times New Roman"/>
                <w:sz w:val="20"/>
                <w:szCs w:val="20"/>
              </w:rPr>
              <w:t>szkolenia</w:t>
            </w:r>
            <w:r w:rsidRPr="00A73E1E">
              <w:rPr>
                <w:rFonts w:eastAsia="Calibri" w:cs="Times New Roman"/>
                <w:spacing w:val="-4"/>
                <w:sz w:val="20"/>
                <w:szCs w:val="20"/>
              </w:rPr>
              <w:t xml:space="preserve"> </w:t>
            </w:r>
            <w:r w:rsidRPr="00A73E1E">
              <w:rPr>
                <w:rFonts w:eastAsia="Calibri" w:cs="Times New Roman"/>
                <w:sz w:val="20"/>
                <w:szCs w:val="20"/>
              </w:rPr>
              <w:t>osób</w:t>
            </w:r>
            <w:r w:rsidRPr="00A73E1E">
              <w:rPr>
                <w:rFonts w:eastAsia="Calibri" w:cs="Times New Roman"/>
                <w:spacing w:val="-4"/>
                <w:sz w:val="20"/>
                <w:szCs w:val="20"/>
              </w:rPr>
              <w:t xml:space="preserve"> </w:t>
            </w:r>
            <w:r w:rsidRPr="00A73E1E">
              <w:rPr>
                <w:rFonts w:eastAsia="Calibri" w:cs="Times New Roman"/>
                <w:sz w:val="20"/>
                <w:szCs w:val="20"/>
              </w:rPr>
              <w:t>wykonujących</w:t>
            </w:r>
            <w:r w:rsidRPr="00A73E1E">
              <w:rPr>
                <w:rFonts w:eastAsia="Calibri" w:cs="Times New Roman"/>
                <w:spacing w:val="-4"/>
                <w:sz w:val="20"/>
                <w:szCs w:val="20"/>
              </w:rPr>
              <w:t xml:space="preserve"> </w:t>
            </w:r>
            <w:r w:rsidRPr="00A73E1E">
              <w:rPr>
                <w:rFonts w:eastAsia="Calibri" w:cs="Times New Roman"/>
                <w:sz w:val="20"/>
                <w:szCs w:val="20"/>
              </w:rPr>
              <w:t>czynności</w:t>
            </w:r>
            <w:r w:rsidRPr="00A73E1E">
              <w:rPr>
                <w:rFonts w:eastAsia="Calibri" w:cs="Times New Roman"/>
                <w:spacing w:val="-4"/>
                <w:sz w:val="20"/>
                <w:szCs w:val="20"/>
              </w:rPr>
              <w:t xml:space="preserve"> </w:t>
            </w:r>
            <w:r w:rsidRPr="00A73E1E">
              <w:rPr>
                <w:rFonts w:eastAsia="Calibri" w:cs="Times New Roman"/>
                <w:sz w:val="20"/>
                <w:szCs w:val="20"/>
              </w:rPr>
              <w:t>bezpośrednio</w:t>
            </w:r>
            <w:r w:rsidRPr="00A73E1E">
              <w:rPr>
                <w:rFonts w:eastAsia="Calibri" w:cs="Times New Roman"/>
                <w:spacing w:val="-4"/>
                <w:sz w:val="20"/>
                <w:szCs w:val="20"/>
              </w:rPr>
              <w:t xml:space="preserve"> </w:t>
            </w:r>
            <w:r w:rsidRPr="00A73E1E">
              <w:rPr>
                <w:rFonts w:eastAsia="Calibri" w:cs="Times New Roman"/>
                <w:sz w:val="20"/>
                <w:szCs w:val="20"/>
              </w:rPr>
              <w:t>związane</w:t>
            </w:r>
            <w:r w:rsidRPr="00A73E1E">
              <w:rPr>
                <w:rFonts w:eastAsia="Calibri" w:cs="Times New Roman"/>
                <w:spacing w:val="-4"/>
                <w:sz w:val="20"/>
                <w:szCs w:val="20"/>
              </w:rPr>
              <w:t xml:space="preserve"> </w:t>
            </w:r>
            <w:r w:rsidRPr="00A73E1E">
              <w:rPr>
                <w:rFonts w:eastAsia="Calibri" w:cs="Times New Roman"/>
                <w:sz w:val="20"/>
                <w:szCs w:val="20"/>
              </w:rPr>
              <w:t>z</w:t>
            </w:r>
            <w:r w:rsidRPr="00A73E1E">
              <w:rPr>
                <w:rFonts w:eastAsia="Calibri" w:cs="Times New Roman"/>
                <w:spacing w:val="-4"/>
                <w:sz w:val="20"/>
                <w:szCs w:val="20"/>
              </w:rPr>
              <w:t xml:space="preserve"> </w:t>
            </w:r>
            <w:r w:rsidRPr="00A73E1E">
              <w:rPr>
                <w:rFonts w:eastAsia="Calibri" w:cs="Times New Roman"/>
                <w:sz w:val="20"/>
                <w:szCs w:val="20"/>
              </w:rPr>
              <w:t>pobieraniem,</w:t>
            </w:r>
            <w:r w:rsidRPr="00A73E1E">
              <w:rPr>
                <w:rFonts w:eastAsia="Calibri" w:cs="Times New Roman"/>
                <w:spacing w:val="-4"/>
                <w:sz w:val="20"/>
                <w:szCs w:val="20"/>
              </w:rPr>
              <w:t xml:space="preserve"> </w:t>
            </w:r>
            <w:r w:rsidRPr="00A73E1E">
              <w:rPr>
                <w:rFonts w:eastAsia="Calibri" w:cs="Times New Roman"/>
                <w:sz w:val="20"/>
                <w:szCs w:val="20"/>
              </w:rPr>
              <w:t>testowaniem,</w:t>
            </w:r>
            <w:r w:rsidRPr="00A73E1E">
              <w:rPr>
                <w:rFonts w:eastAsia="Calibri" w:cs="Times New Roman"/>
                <w:spacing w:val="-4"/>
                <w:sz w:val="20"/>
                <w:szCs w:val="20"/>
              </w:rPr>
              <w:t xml:space="preserve"> </w:t>
            </w:r>
            <w:r w:rsidRPr="00A73E1E">
              <w:rPr>
                <w:rFonts w:eastAsia="Calibri" w:cs="Times New Roman"/>
                <w:sz w:val="20"/>
                <w:szCs w:val="20"/>
              </w:rPr>
              <w:t>przetwarzaniem,</w:t>
            </w:r>
            <w:r w:rsidRPr="00A73E1E">
              <w:rPr>
                <w:rFonts w:eastAsia="Calibri" w:cs="Times New Roman"/>
                <w:spacing w:val="-4"/>
                <w:sz w:val="20"/>
                <w:szCs w:val="20"/>
              </w:rPr>
              <w:t xml:space="preserve"> </w:t>
            </w:r>
            <w:r w:rsidRPr="00A73E1E">
              <w:rPr>
                <w:rFonts w:eastAsia="Calibri" w:cs="Times New Roman"/>
                <w:sz w:val="20"/>
                <w:szCs w:val="20"/>
              </w:rPr>
              <w:t>przechowywaniem</w:t>
            </w:r>
            <w:r w:rsidRPr="00A73E1E">
              <w:rPr>
                <w:rFonts w:eastAsia="Calibri" w:cs="Times New Roman"/>
                <w:spacing w:val="-4"/>
                <w:sz w:val="20"/>
                <w:szCs w:val="20"/>
              </w:rPr>
              <w:t xml:space="preserve"> </w:t>
            </w:r>
            <w:r w:rsidRPr="00A73E1E">
              <w:rPr>
                <w:rFonts w:eastAsia="Calibri" w:cs="Times New Roman"/>
                <w:sz w:val="20"/>
                <w:szCs w:val="20"/>
              </w:rPr>
              <w:t>i</w:t>
            </w:r>
            <w:r w:rsidRPr="00A73E1E">
              <w:rPr>
                <w:rFonts w:eastAsia="Calibri" w:cs="Times New Roman"/>
                <w:w w:val="99"/>
                <w:sz w:val="20"/>
                <w:szCs w:val="20"/>
              </w:rPr>
              <w:t xml:space="preserve"> </w:t>
            </w:r>
            <w:r w:rsidRPr="00A73E1E">
              <w:rPr>
                <w:rFonts w:eastAsia="Calibri" w:cs="Times New Roman"/>
                <w:sz w:val="20"/>
                <w:szCs w:val="20"/>
              </w:rPr>
              <w:t>przeszczepianiem</w:t>
            </w:r>
            <w:r w:rsidRPr="00A73E1E">
              <w:rPr>
                <w:rFonts w:eastAsia="Calibri" w:cs="Times New Roman"/>
                <w:spacing w:val="-4"/>
                <w:sz w:val="20"/>
                <w:szCs w:val="20"/>
              </w:rPr>
              <w:t xml:space="preserve"> </w:t>
            </w:r>
            <w:r w:rsidRPr="00A73E1E">
              <w:rPr>
                <w:rFonts w:eastAsia="Calibri" w:cs="Times New Roman"/>
                <w:sz w:val="20"/>
                <w:szCs w:val="20"/>
              </w:rPr>
              <w:t>komórek</w:t>
            </w:r>
            <w:r w:rsidRPr="00A73E1E">
              <w:rPr>
                <w:rFonts w:eastAsia="Calibri" w:cs="Times New Roman"/>
                <w:spacing w:val="-5"/>
                <w:sz w:val="20"/>
                <w:szCs w:val="20"/>
              </w:rPr>
              <w:t xml:space="preserve"> </w:t>
            </w:r>
            <w:r w:rsidRPr="00A73E1E">
              <w:rPr>
                <w:rFonts w:eastAsia="Calibri" w:cs="Times New Roman"/>
                <w:sz w:val="20"/>
                <w:szCs w:val="20"/>
              </w:rPr>
              <w:t>i</w:t>
            </w:r>
            <w:r w:rsidRPr="00A73E1E">
              <w:rPr>
                <w:rFonts w:eastAsia="Calibri" w:cs="Times New Roman"/>
                <w:spacing w:val="-6"/>
                <w:sz w:val="20"/>
                <w:szCs w:val="20"/>
              </w:rPr>
              <w:t xml:space="preserve"> </w:t>
            </w:r>
            <w:r w:rsidRPr="00A73E1E">
              <w:rPr>
                <w:rFonts w:eastAsia="Calibri" w:cs="Times New Roman"/>
                <w:sz w:val="20"/>
                <w:szCs w:val="20"/>
              </w:rPr>
              <w:t>tkanek</w:t>
            </w:r>
            <w:r w:rsidRPr="00A73E1E">
              <w:rPr>
                <w:rFonts w:eastAsia="Calibri" w:cs="Times New Roman"/>
                <w:spacing w:val="-6"/>
                <w:sz w:val="20"/>
                <w:szCs w:val="20"/>
              </w:rPr>
              <w:t xml:space="preserve"> </w:t>
            </w:r>
            <w:r w:rsidRPr="00A73E1E">
              <w:rPr>
                <w:rFonts w:eastAsia="Calibri" w:cs="Times New Roman"/>
                <w:sz w:val="20"/>
                <w:szCs w:val="20"/>
              </w:rPr>
              <w:t>w</w:t>
            </w:r>
            <w:r w:rsidRPr="00A73E1E">
              <w:rPr>
                <w:rFonts w:eastAsia="Calibri" w:cs="Times New Roman"/>
                <w:spacing w:val="-6"/>
                <w:sz w:val="20"/>
                <w:szCs w:val="20"/>
              </w:rPr>
              <w:t xml:space="preserve"> </w:t>
            </w:r>
            <w:r w:rsidRPr="00A73E1E">
              <w:rPr>
                <w:rFonts w:eastAsia="Calibri" w:cs="Times New Roman"/>
                <w:sz w:val="20"/>
                <w:szCs w:val="20"/>
              </w:rPr>
              <w:t>jednostkach</w:t>
            </w:r>
            <w:r w:rsidRPr="00A73E1E">
              <w:rPr>
                <w:rFonts w:eastAsia="Calibri" w:cs="Times New Roman"/>
                <w:spacing w:val="-5"/>
                <w:sz w:val="20"/>
                <w:szCs w:val="20"/>
              </w:rPr>
              <w:t xml:space="preserve"> </w:t>
            </w:r>
            <w:r w:rsidRPr="00A73E1E">
              <w:rPr>
                <w:rFonts w:eastAsia="Calibri" w:cs="Times New Roman"/>
                <w:sz w:val="20"/>
                <w:szCs w:val="20"/>
              </w:rPr>
              <w:t>systemu</w:t>
            </w:r>
            <w:r w:rsidRPr="00A73E1E">
              <w:rPr>
                <w:rFonts w:eastAsia="Calibri" w:cs="Times New Roman"/>
                <w:spacing w:val="-6"/>
                <w:sz w:val="20"/>
                <w:szCs w:val="20"/>
              </w:rPr>
              <w:t xml:space="preserve"> </w:t>
            </w:r>
            <w:r w:rsidRPr="00A73E1E">
              <w:rPr>
                <w:rFonts w:eastAsia="Calibri" w:cs="Times New Roman"/>
                <w:sz w:val="20"/>
                <w:szCs w:val="20"/>
              </w:rPr>
              <w:t>ochrony</w:t>
            </w:r>
            <w:r w:rsidRPr="00A73E1E">
              <w:rPr>
                <w:rFonts w:eastAsia="Calibri" w:cs="Times New Roman"/>
                <w:spacing w:val="-5"/>
                <w:sz w:val="20"/>
                <w:szCs w:val="20"/>
              </w:rPr>
              <w:t xml:space="preserve"> </w:t>
            </w:r>
            <w:r w:rsidRPr="00A73E1E">
              <w:rPr>
                <w:rFonts w:eastAsia="Calibri" w:cs="Times New Roman"/>
                <w:sz w:val="20"/>
                <w:szCs w:val="20"/>
              </w:rPr>
              <w:t>zdrowia</w:t>
            </w:r>
            <w:r w:rsidRPr="00A73E1E">
              <w:rPr>
                <w:rFonts w:eastAsia="Calibri" w:cs="Times New Roman"/>
                <w:spacing w:val="-6"/>
                <w:sz w:val="20"/>
                <w:szCs w:val="20"/>
              </w:rPr>
              <w:t xml:space="preserve"> </w:t>
            </w:r>
            <w:r w:rsidRPr="00A73E1E">
              <w:rPr>
                <w:rFonts w:eastAsia="Calibri" w:cs="Times New Roman"/>
                <w:sz w:val="20"/>
                <w:szCs w:val="20"/>
              </w:rPr>
              <w:t>związanych</w:t>
            </w:r>
            <w:r w:rsidRPr="00A73E1E">
              <w:rPr>
                <w:rFonts w:eastAsia="Calibri" w:cs="Times New Roman"/>
                <w:spacing w:val="-6"/>
                <w:sz w:val="20"/>
                <w:szCs w:val="20"/>
              </w:rPr>
              <w:t xml:space="preserve"> </w:t>
            </w:r>
            <w:r w:rsidRPr="00A73E1E">
              <w:rPr>
                <w:rFonts w:eastAsia="Calibri" w:cs="Times New Roman"/>
                <w:sz w:val="20"/>
                <w:szCs w:val="20"/>
              </w:rPr>
              <w:t>z</w:t>
            </w:r>
            <w:r w:rsidR="005C071A">
              <w:rPr>
                <w:rFonts w:eastAsia="Calibri" w:cs="Times New Roman"/>
                <w:spacing w:val="-6"/>
                <w:sz w:val="20"/>
                <w:szCs w:val="20"/>
              </w:rPr>
              <w:t> </w:t>
            </w:r>
            <w:r w:rsidRPr="00A73E1E">
              <w:rPr>
                <w:rFonts w:eastAsia="Calibri" w:cs="Times New Roman"/>
                <w:sz w:val="20"/>
                <w:szCs w:val="20"/>
              </w:rPr>
              <w:t>transplantologią</w:t>
            </w:r>
            <w:r w:rsidRPr="00A73E1E">
              <w:rPr>
                <w:rFonts w:eastAsia="Calibri" w:cs="Times New Roman"/>
                <w:spacing w:val="-6"/>
                <w:sz w:val="20"/>
                <w:szCs w:val="20"/>
              </w:rPr>
              <w:t xml:space="preserve"> </w:t>
            </w:r>
            <w:r w:rsidRPr="00A73E1E">
              <w:rPr>
                <w:rFonts w:eastAsia="Calibri" w:cs="Times New Roman"/>
                <w:sz w:val="20"/>
                <w:szCs w:val="20"/>
              </w:rPr>
              <w:t>w</w:t>
            </w:r>
            <w:r w:rsidRPr="00A73E1E">
              <w:rPr>
                <w:rFonts w:eastAsia="Calibri" w:cs="Times New Roman"/>
                <w:spacing w:val="-6"/>
                <w:sz w:val="20"/>
                <w:szCs w:val="20"/>
              </w:rPr>
              <w:t xml:space="preserve"> </w:t>
            </w:r>
            <w:r w:rsidRPr="00A73E1E">
              <w:rPr>
                <w:rFonts w:eastAsia="Calibri" w:cs="Times New Roman"/>
                <w:sz w:val="20"/>
                <w:szCs w:val="20"/>
              </w:rPr>
              <w:t>cyklu</w:t>
            </w:r>
            <w:r w:rsidRPr="00A73E1E">
              <w:rPr>
                <w:rFonts w:eastAsia="Calibri" w:cs="Times New Roman"/>
                <w:spacing w:val="-6"/>
                <w:sz w:val="20"/>
                <w:szCs w:val="20"/>
              </w:rPr>
              <w:t xml:space="preserve"> </w:t>
            </w:r>
            <w:r w:rsidRPr="00A73E1E">
              <w:rPr>
                <w:rFonts w:eastAsia="Calibri" w:cs="Times New Roman"/>
                <w:sz w:val="20"/>
                <w:szCs w:val="20"/>
              </w:rPr>
              <w:t>2-letnim</w:t>
            </w:r>
          </w:p>
        </w:tc>
      </w:tr>
      <w:tr w:rsidR="00A73E1E" w:rsidRPr="00A73E1E" w14:paraId="17E720D5" w14:textId="77777777" w:rsidTr="00A73E1E">
        <w:trPr>
          <w:trHeight w:hRule="exact" w:val="570"/>
        </w:trPr>
        <w:tc>
          <w:tcPr>
            <w:tcW w:w="1548" w:type="dxa"/>
            <w:vMerge/>
            <w:tcBorders>
              <w:left w:val="single" w:sz="4" w:space="0" w:color="000000"/>
              <w:right w:val="single" w:sz="4" w:space="0" w:color="000000"/>
            </w:tcBorders>
            <w:shd w:val="clear" w:color="auto" w:fill="auto"/>
          </w:tcPr>
          <w:p w14:paraId="6DF3753B"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3420" w:type="dxa"/>
            <w:vMerge w:val="restart"/>
            <w:tcBorders>
              <w:top w:val="single" w:sz="4" w:space="0" w:color="000000"/>
              <w:left w:val="single" w:sz="4" w:space="0" w:color="000000"/>
              <w:right w:val="single" w:sz="4" w:space="0" w:color="000000"/>
            </w:tcBorders>
            <w:shd w:val="clear" w:color="auto" w:fill="auto"/>
          </w:tcPr>
          <w:p w14:paraId="2FE55929" w14:textId="77777777" w:rsidR="00A73E1E" w:rsidRPr="00A73E1E" w:rsidRDefault="00A73E1E" w:rsidP="00A73E1E">
            <w:pPr>
              <w:widowControl w:val="0"/>
              <w:spacing w:before="54" w:after="0" w:line="240" w:lineRule="auto"/>
              <w:ind w:left="103" w:right="837"/>
              <w:jc w:val="both"/>
              <w:rPr>
                <w:rFonts w:eastAsia="Tahoma" w:cs="Times New Roman"/>
                <w:sz w:val="20"/>
                <w:szCs w:val="20"/>
              </w:rPr>
            </w:pPr>
            <w:r w:rsidRPr="00A73E1E">
              <w:rPr>
                <w:rFonts w:eastAsia="Calibri" w:cs="Times New Roman"/>
                <w:sz w:val="20"/>
                <w:szCs w:val="20"/>
              </w:rPr>
              <w:t>Budżet państwa, w części</w:t>
            </w:r>
            <w:r w:rsidRPr="00A73E1E">
              <w:rPr>
                <w:rFonts w:eastAsia="Calibri" w:cs="Times New Roman"/>
                <w:spacing w:val="-9"/>
                <w:sz w:val="20"/>
                <w:szCs w:val="20"/>
              </w:rPr>
              <w:t xml:space="preserve"> </w:t>
            </w:r>
            <w:r w:rsidRPr="00A73E1E">
              <w:rPr>
                <w:rFonts w:eastAsia="Calibri" w:cs="Times New Roman"/>
                <w:sz w:val="20"/>
                <w:szCs w:val="20"/>
              </w:rPr>
              <w:t>której</w:t>
            </w:r>
            <w:r w:rsidRPr="00A73E1E">
              <w:rPr>
                <w:rFonts w:eastAsia="Calibri" w:cs="Times New Roman"/>
                <w:w w:val="99"/>
                <w:sz w:val="20"/>
                <w:szCs w:val="20"/>
              </w:rPr>
              <w:t xml:space="preserve"> </w:t>
            </w:r>
            <w:r w:rsidRPr="00A73E1E">
              <w:rPr>
                <w:rFonts w:eastAsia="Calibri" w:cs="Times New Roman"/>
                <w:sz w:val="20"/>
                <w:szCs w:val="20"/>
              </w:rPr>
              <w:t>dysponentem jest Minister</w:t>
            </w:r>
            <w:r w:rsidRPr="00A73E1E">
              <w:rPr>
                <w:rFonts w:eastAsia="Calibri" w:cs="Times New Roman"/>
                <w:spacing w:val="-22"/>
                <w:sz w:val="20"/>
                <w:szCs w:val="20"/>
              </w:rPr>
              <w:t xml:space="preserve"> </w:t>
            </w:r>
            <w:r w:rsidRPr="00A73E1E">
              <w:rPr>
                <w:rFonts w:eastAsia="Calibri" w:cs="Times New Roman"/>
                <w:sz w:val="20"/>
                <w:szCs w:val="20"/>
              </w:rPr>
              <w:t>Zdrowia</w:t>
            </w: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0C9A5622" w14:textId="77777777" w:rsidR="00A73E1E" w:rsidRPr="00A73E1E" w:rsidRDefault="00A73E1E" w:rsidP="00A73E1E">
            <w:pPr>
              <w:widowControl w:val="0"/>
              <w:spacing w:before="54" w:after="0" w:line="193" w:lineRule="exact"/>
              <w:ind w:left="103" w:right="119"/>
              <w:jc w:val="both"/>
              <w:rPr>
                <w:rFonts w:eastAsia="Tahoma" w:cs="Times New Roman"/>
                <w:sz w:val="20"/>
                <w:szCs w:val="20"/>
              </w:rPr>
            </w:pPr>
            <w:r w:rsidRPr="00A73E1E">
              <w:rPr>
                <w:rFonts w:eastAsia="Calibri" w:cs="Times New Roman"/>
                <w:sz w:val="20"/>
                <w:szCs w:val="20"/>
              </w:rPr>
              <w:t>finansowanie</w:t>
            </w:r>
            <w:r w:rsidRPr="00A73E1E">
              <w:rPr>
                <w:rFonts w:eastAsia="Calibri" w:cs="Times New Roman"/>
                <w:spacing w:val="-5"/>
                <w:sz w:val="20"/>
                <w:szCs w:val="20"/>
              </w:rPr>
              <w:t xml:space="preserve"> </w:t>
            </w:r>
            <w:r w:rsidRPr="00A73E1E">
              <w:rPr>
                <w:rFonts w:eastAsia="Calibri" w:cs="Times New Roman"/>
                <w:sz w:val="20"/>
                <w:szCs w:val="20"/>
              </w:rPr>
              <w:t>innowacyjnych</w:t>
            </w:r>
            <w:r w:rsidRPr="00A73E1E">
              <w:rPr>
                <w:rFonts w:eastAsia="Calibri" w:cs="Times New Roman"/>
                <w:spacing w:val="-6"/>
                <w:sz w:val="20"/>
                <w:szCs w:val="20"/>
              </w:rPr>
              <w:t xml:space="preserve"> </w:t>
            </w:r>
            <w:r w:rsidRPr="00A73E1E">
              <w:rPr>
                <w:rFonts w:eastAsia="Calibri" w:cs="Times New Roman"/>
                <w:sz w:val="20"/>
                <w:szCs w:val="20"/>
              </w:rPr>
              <w:t>metod</w:t>
            </w:r>
            <w:r w:rsidRPr="00A73E1E">
              <w:rPr>
                <w:rFonts w:eastAsia="Calibri" w:cs="Times New Roman"/>
                <w:spacing w:val="-6"/>
                <w:sz w:val="20"/>
                <w:szCs w:val="20"/>
              </w:rPr>
              <w:t xml:space="preserve"> </w:t>
            </w:r>
            <w:r w:rsidRPr="00A73E1E">
              <w:rPr>
                <w:rFonts w:eastAsia="Calibri" w:cs="Times New Roman"/>
                <w:sz w:val="20"/>
                <w:szCs w:val="20"/>
              </w:rPr>
              <w:t>w</w:t>
            </w:r>
            <w:r w:rsidRPr="00A73E1E">
              <w:rPr>
                <w:rFonts w:eastAsia="Calibri" w:cs="Times New Roman"/>
                <w:spacing w:val="-6"/>
                <w:sz w:val="20"/>
                <w:szCs w:val="20"/>
              </w:rPr>
              <w:t xml:space="preserve"> </w:t>
            </w:r>
            <w:r w:rsidRPr="00A73E1E">
              <w:rPr>
                <w:rFonts w:eastAsia="Calibri" w:cs="Times New Roman"/>
                <w:sz w:val="20"/>
                <w:szCs w:val="20"/>
              </w:rPr>
              <w:t>zakresie</w:t>
            </w:r>
            <w:r w:rsidRPr="00A73E1E">
              <w:rPr>
                <w:rFonts w:eastAsia="Calibri" w:cs="Times New Roman"/>
                <w:spacing w:val="-6"/>
                <w:sz w:val="20"/>
                <w:szCs w:val="20"/>
              </w:rPr>
              <w:t xml:space="preserve"> </w:t>
            </w:r>
            <w:r w:rsidRPr="00A73E1E">
              <w:rPr>
                <w:rFonts w:eastAsia="Calibri" w:cs="Times New Roman"/>
                <w:sz w:val="20"/>
                <w:szCs w:val="20"/>
              </w:rPr>
              <w:t>przeszczepiania</w:t>
            </w:r>
            <w:r w:rsidRPr="00A73E1E">
              <w:rPr>
                <w:rFonts w:eastAsia="Calibri" w:cs="Times New Roman"/>
                <w:spacing w:val="-6"/>
                <w:sz w:val="20"/>
                <w:szCs w:val="20"/>
              </w:rPr>
              <w:t xml:space="preserve"> </w:t>
            </w:r>
            <w:r w:rsidRPr="00A73E1E">
              <w:rPr>
                <w:rFonts w:eastAsia="Calibri" w:cs="Times New Roman"/>
                <w:sz w:val="20"/>
                <w:szCs w:val="20"/>
              </w:rPr>
              <w:t>komórek,</w:t>
            </w:r>
            <w:r w:rsidRPr="00A73E1E">
              <w:rPr>
                <w:rFonts w:eastAsia="Calibri" w:cs="Times New Roman"/>
                <w:spacing w:val="-5"/>
                <w:sz w:val="20"/>
                <w:szCs w:val="20"/>
              </w:rPr>
              <w:t xml:space="preserve"> </w:t>
            </w:r>
            <w:r w:rsidRPr="00A73E1E">
              <w:rPr>
                <w:rFonts w:eastAsia="Calibri" w:cs="Times New Roman"/>
                <w:sz w:val="20"/>
                <w:szCs w:val="20"/>
              </w:rPr>
              <w:t>tkanek</w:t>
            </w:r>
            <w:r w:rsidRPr="00A73E1E">
              <w:rPr>
                <w:rFonts w:eastAsia="Calibri" w:cs="Times New Roman"/>
                <w:spacing w:val="-6"/>
                <w:sz w:val="20"/>
                <w:szCs w:val="20"/>
              </w:rPr>
              <w:t xml:space="preserve"> </w:t>
            </w:r>
            <w:r w:rsidRPr="00A73E1E">
              <w:rPr>
                <w:rFonts w:eastAsia="Calibri" w:cs="Times New Roman"/>
                <w:sz w:val="20"/>
                <w:szCs w:val="20"/>
              </w:rPr>
              <w:t>i</w:t>
            </w:r>
            <w:r w:rsidRPr="00A73E1E">
              <w:rPr>
                <w:rFonts w:eastAsia="Calibri" w:cs="Times New Roman"/>
                <w:spacing w:val="-5"/>
                <w:sz w:val="20"/>
                <w:szCs w:val="20"/>
              </w:rPr>
              <w:t xml:space="preserve"> </w:t>
            </w:r>
            <w:r w:rsidRPr="00A73E1E">
              <w:rPr>
                <w:rFonts w:eastAsia="Calibri" w:cs="Times New Roman"/>
                <w:sz w:val="20"/>
                <w:szCs w:val="20"/>
              </w:rPr>
              <w:t>narządów</w:t>
            </w:r>
          </w:p>
        </w:tc>
      </w:tr>
      <w:tr w:rsidR="00A73E1E" w:rsidRPr="00A73E1E" w14:paraId="1049E710" w14:textId="77777777" w:rsidTr="00A73E1E">
        <w:trPr>
          <w:trHeight w:hRule="exact" w:val="422"/>
        </w:trPr>
        <w:tc>
          <w:tcPr>
            <w:tcW w:w="1548" w:type="dxa"/>
            <w:vMerge/>
            <w:tcBorders>
              <w:left w:val="single" w:sz="4" w:space="0" w:color="000000"/>
              <w:right w:val="single" w:sz="4" w:space="0" w:color="000000"/>
            </w:tcBorders>
            <w:shd w:val="clear" w:color="auto" w:fill="auto"/>
          </w:tcPr>
          <w:p w14:paraId="18E353FD" w14:textId="77777777" w:rsidR="00A73E1E" w:rsidRPr="00A73E1E" w:rsidRDefault="00A73E1E" w:rsidP="00A73E1E">
            <w:pPr>
              <w:widowControl w:val="0"/>
              <w:spacing w:before="54" w:after="0" w:line="360" w:lineRule="auto"/>
              <w:ind w:left="686" w:right="119"/>
              <w:jc w:val="both"/>
              <w:rPr>
                <w:rFonts w:eastAsia="Calibri" w:cs="Times New Roman"/>
              </w:rPr>
            </w:pPr>
          </w:p>
        </w:tc>
        <w:tc>
          <w:tcPr>
            <w:tcW w:w="3420" w:type="dxa"/>
            <w:vMerge/>
            <w:tcBorders>
              <w:left w:val="single" w:sz="4" w:space="0" w:color="000000"/>
              <w:right w:val="single" w:sz="4" w:space="0" w:color="000000"/>
            </w:tcBorders>
            <w:shd w:val="clear" w:color="auto" w:fill="auto"/>
          </w:tcPr>
          <w:p w14:paraId="6419C4C2" w14:textId="77777777" w:rsidR="00A73E1E" w:rsidRPr="00A73E1E" w:rsidRDefault="00A73E1E" w:rsidP="00A73E1E">
            <w:pPr>
              <w:widowControl w:val="0"/>
              <w:spacing w:before="54" w:after="0" w:line="360" w:lineRule="auto"/>
              <w:ind w:left="686" w:right="119"/>
              <w:jc w:val="both"/>
              <w:rPr>
                <w:rFonts w:eastAsia="Calibri" w:cs="Times New Roman"/>
                <w:sz w:val="20"/>
                <w:szCs w:val="20"/>
              </w:rPr>
            </w:pP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4B9E3AFD" w14:textId="77777777" w:rsidR="00A73E1E" w:rsidRPr="00A73E1E" w:rsidRDefault="00A73E1E" w:rsidP="00A73E1E">
            <w:pPr>
              <w:widowControl w:val="0"/>
              <w:spacing w:before="54" w:after="0" w:line="193" w:lineRule="exact"/>
              <w:ind w:left="103" w:right="119"/>
              <w:jc w:val="both"/>
              <w:rPr>
                <w:rFonts w:eastAsia="Tahoma" w:cs="Times New Roman"/>
                <w:sz w:val="20"/>
                <w:szCs w:val="20"/>
                <w:lang w:val="en-US"/>
              </w:rPr>
            </w:pPr>
            <w:r w:rsidRPr="00A73E1E">
              <w:rPr>
                <w:rFonts w:eastAsia="Calibri" w:cs="Times New Roman"/>
                <w:sz w:val="20"/>
                <w:szCs w:val="20"/>
                <w:lang w:val="en-US"/>
              </w:rPr>
              <w:t>akcje promocyjne i</w:t>
            </w:r>
            <w:r w:rsidRPr="00A73E1E">
              <w:rPr>
                <w:rFonts w:eastAsia="Calibri" w:cs="Times New Roman"/>
                <w:spacing w:val="-16"/>
                <w:sz w:val="20"/>
                <w:szCs w:val="20"/>
                <w:lang w:val="en-US"/>
              </w:rPr>
              <w:t xml:space="preserve"> </w:t>
            </w:r>
            <w:r w:rsidRPr="00A73E1E">
              <w:rPr>
                <w:rFonts w:eastAsia="Calibri" w:cs="Times New Roman"/>
                <w:sz w:val="20"/>
                <w:szCs w:val="20"/>
                <w:lang w:val="en-US"/>
              </w:rPr>
              <w:t>edukacyjne</w:t>
            </w:r>
          </w:p>
        </w:tc>
      </w:tr>
      <w:tr w:rsidR="00A73E1E" w:rsidRPr="00A73E1E" w14:paraId="34BE66B0" w14:textId="77777777" w:rsidTr="00A73E1E">
        <w:trPr>
          <w:trHeight w:hRule="exact" w:val="428"/>
        </w:trPr>
        <w:tc>
          <w:tcPr>
            <w:tcW w:w="1548" w:type="dxa"/>
            <w:vMerge/>
            <w:tcBorders>
              <w:left w:val="single" w:sz="4" w:space="0" w:color="000000"/>
              <w:right w:val="single" w:sz="4" w:space="0" w:color="000000"/>
            </w:tcBorders>
            <w:shd w:val="clear" w:color="auto" w:fill="auto"/>
          </w:tcPr>
          <w:p w14:paraId="7E31FA8B"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c>
          <w:tcPr>
            <w:tcW w:w="3420" w:type="dxa"/>
            <w:vMerge/>
            <w:tcBorders>
              <w:left w:val="single" w:sz="4" w:space="0" w:color="000000"/>
              <w:right w:val="single" w:sz="4" w:space="0" w:color="000000"/>
            </w:tcBorders>
            <w:shd w:val="clear" w:color="auto" w:fill="auto"/>
          </w:tcPr>
          <w:p w14:paraId="5E65AD5E" w14:textId="77777777" w:rsidR="00A73E1E" w:rsidRPr="00A73E1E" w:rsidRDefault="00A73E1E" w:rsidP="00A73E1E">
            <w:pPr>
              <w:widowControl w:val="0"/>
              <w:spacing w:before="54" w:after="0" w:line="360" w:lineRule="auto"/>
              <w:ind w:left="686" w:right="119"/>
              <w:jc w:val="both"/>
              <w:rPr>
                <w:rFonts w:eastAsia="Calibri" w:cs="Times New Roman"/>
                <w:sz w:val="20"/>
                <w:szCs w:val="20"/>
                <w:lang w:val="en-US"/>
              </w:rPr>
            </w:pP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7DB8C730" w14:textId="77777777" w:rsidR="00A73E1E" w:rsidRPr="00A73E1E" w:rsidRDefault="00A73E1E" w:rsidP="00A73E1E">
            <w:pPr>
              <w:widowControl w:val="0"/>
              <w:spacing w:before="54" w:after="0" w:line="193" w:lineRule="exact"/>
              <w:ind w:left="103" w:right="119"/>
              <w:jc w:val="both"/>
              <w:rPr>
                <w:rFonts w:eastAsia="Tahoma" w:cs="Times New Roman"/>
                <w:sz w:val="20"/>
                <w:szCs w:val="20"/>
                <w:lang w:val="en-US"/>
              </w:rPr>
            </w:pPr>
            <w:r w:rsidRPr="00A73E1E">
              <w:rPr>
                <w:rFonts w:eastAsia="Calibri" w:cs="Times New Roman"/>
                <w:sz w:val="20"/>
                <w:szCs w:val="20"/>
                <w:lang w:val="en-US"/>
              </w:rPr>
              <w:t>warsztaty</w:t>
            </w:r>
            <w:r w:rsidRPr="00A73E1E">
              <w:rPr>
                <w:rFonts w:eastAsia="Calibri" w:cs="Times New Roman"/>
                <w:spacing w:val="-18"/>
                <w:sz w:val="20"/>
                <w:szCs w:val="20"/>
                <w:lang w:val="en-US"/>
              </w:rPr>
              <w:t xml:space="preserve"> </w:t>
            </w:r>
            <w:r w:rsidRPr="00A73E1E">
              <w:rPr>
                <w:rFonts w:eastAsia="Calibri" w:cs="Times New Roman"/>
                <w:sz w:val="20"/>
                <w:szCs w:val="20"/>
                <w:lang w:val="en-US"/>
              </w:rPr>
              <w:t>psychologiczne</w:t>
            </w:r>
          </w:p>
        </w:tc>
      </w:tr>
      <w:tr w:rsidR="00A73E1E" w:rsidRPr="00A73E1E" w14:paraId="0B002DE2" w14:textId="77777777" w:rsidTr="00A73E1E">
        <w:trPr>
          <w:trHeight w:hRule="exact" w:val="420"/>
        </w:trPr>
        <w:tc>
          <w:tcPr>
            <w:tcW w:w="1548" w:type="dxa"/>
            <w:vMerge/>
            <w:tcBorders>
              <w:left w:val="single" w:sz="4" w:space="0" w:color="000000"/>
              <w:bottom w:val="single" w:sz="4" w:space="0" w:color="000000"/>
              <w:right w:val="single" w:sz="4" w:space="0" w:color="000000"/>
            </w:tcBorders>
            <w:shd w:val="clear" w:color="auto" w:fill="auto"/>
          </w:tcPr>
          <w:p w14:paraId="0776374C"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c>
          <w:tcPr>
            <w:tcW w:w="3420" w:type="dxa"/>
            <w:vMerge/>
            <w:tcBorders>
              <w:left w:val="single" w:sz="4" w:space="0" w:color="000000"/>
              <w:bottom w:val="single" w:sz="4" w:space="0" w:color="000000"/>
              <w:right w:val="single" w:sz="4" w:space="0" w:color="000000"/>
            </w:tcBorders>
            <w:shd w:val="clear" w:color="auto" w:fill="auto"/>
          </w:tcPr>
          <w:p w14:paraId="5D340B6A" w14:textId="77777777" w:rsidR="00A73E1E" w:rsidRPr="00A73E1E" w:rsidRDefault="00A73E1E" w:rsidP="00A73E1E">
            <w:pPr>
              <w:widowControl w:val="0"/>
              <w:spacing w:before="54" w:after="0" w:line="360" w:lineRule="auto"/>
              <w:ind w:left="686" w:right="119"/>
              <w:jc w:val="both"/>
              <w:rPr>
                <w:rFonts w:eastAsia="Calibri" w:cs="Times New Roman"/>
                <w:sz w:val="20"/>
                <w:szCs w:val="20"/>
                <w:lang w:val="en-US"/>
              </w:rPr>
            </w:pP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30A6D32D" w14:textId="77777777" w:rsidR="00A73E1E" w:rsidRPr="00A73E1E" w:rsidRDefault="00A73E1E" w:rsidP="00A73E1E">
            <w:pPr>
              <w:widowControl w:val="0"/>
              <w:spacing w:before="54" w:after="0" w:line="193" w:lineRule="exact"/>
              <w:ind w:left="103" w:right="119"/>
              <w:jc w:val="both"/>
              <w:rPr>
                <w:rFonts w:eastAsia="Tahoma" w:cs="Times New Roman"/>
                <w:sz w:val="20"/>
                <w:szCs w:val="20"/>
                <w:lang w:val="en-US"/>
              </w:rPr>
            </w:pPr>
            <w:r w:rsidRPr="00A73E1E">
              <w:rPr>
                <w:rFonts w:eastAsia="Calibri" w:cs="Times New Roman"/>
                <w:sz w:val="20"/>
                <w:szCs w:val="20"/>
                <w:lang w:val="en-US"/>
              </w:rPr>
              <w:t>koordynacja</w:t>
            </w:r>
            <w:r w:rsidRPr="00A73E1E">
              <w:rPr>
                <w:rFonts w:eastAsia="Calibri" w:cs="Times New Roman"/>
                <w:spacing w:val="-15"/>
                <w:sz w:val="20"/>
                <w:szCs w:val="20"/>
                <w:lang w:val="en-US"/>
              </w:rPr>
              <w:t xml:space="preserve"> </w:t>
            </w:r>
            <w:r w:rsidRPr="00A73E1E">
              <w:rPr>
                <w:rFonts w:eastAsia="Calibri" w:cs="Times New Roman"/>
                <w:sz w:val="20"/>
                <w:szCs w:val="20"/>
                <w:lang w:val="en-US"/>
              </w:rPr>
              <w:t>Programu</w:t>
            </w:r>
          </w:p>
        </w:tc>
      </w:tr>
      <w:tr w:rsidR="00A73E1E" w:rsidRPr="00A73E1E" w14:paraId="0957550F" w14:textId="77777777" w:rsidTr="00A73E1E">
        <w:trPr>
          <w:trHeight w:hRule="exact" w:val="445"/>
        </w:trPr>
        <w:tc>
          <w:tcPr>
            <w:tcW w:w="1548" w:type="dxa"/>
            <w:vMerge w:val="restart"/>
            <w:tcBorders>
              <w:top w:val="single" w:sz="4" w:space="0" w:color="000000"/>
              <w:left w:val="single" w:sz="4" w:space="0" w:color="000000"/>
              <w:right w:val="single" w:sz="4" w:space="0" w:color="000000"/>
            </w:tcBorders>
            <w:shd w:val="clear" w:color="auto" w:fill="auto"/>
          </w:tcPr>
          <w:p w14:paraId="20ECE3FC" w14:textId="77777777" w:rsidR="00A73E1E" w:rsidRPr="00A73E1E" w:rsidRDefault="00A73E1E" w:rsidP="00A73E1E">
            <w:pPr>
              <w:widowControl w:val="0"/>
              <w:spacing w:before="54" w:after="0" w:line="193" w:lineRule="exact"/>
              <w:ind w:left="323" w:right="119"/>
              <w:jc w:val="both"/>
              <w:rPr>
                <w:rFonts w:eastAsia="Tahoma" w:cs="Tahoma"/>
                <w:sz w:val="16"/>
                <w:szCs w:val="16"/>
                <w:lang w:val="en-US"/>
              </w:rPr>
            </w:pPr>
            <w:r w:rsidRPr="00A73E1E">
              <w:rPr>
                <w:rFonts w:eastAsia="Calibri" w:cs="Times New Roman"/>
                <w:b/>
                <w:sz w:val="16"/>
                <w:lang w:val="en-US"/>
              </w:rPr>
              <w:t>Majątkowe</w:t>
            </w:r>
          </w:p>
          <w:p w14:paraId="3AF30CD2" w14:textId="77777777" w:rsidR="00A73E1E" w:rsidRPr="00A73E1E" w:rsidRDefault="00A73E1E" w:rsidP="00A73E1E">
            <w:pPr>
              <w:widowControl w:val="0"/>
              <w:spacing w:before="54" w:after="0" w:line="360" w:lineRule="auto"/>
              <w:ind w:left="255" w:right="119"/>
              <w:jc w:val="both"/>
              <w:rPr>
                <w:rFonts w:eastAsia="Tahoma" w:cs="Tahoma"/>
                <w:sz w:val="16"/>
                <w:szCs w:val="16"/>
                <w:lang w:val="en-US"/>
              </w:rPr>
            </w:pPr>
            <w:r w:rsidRPr="00A73E1E">
              <w:rPr>
                <w:rFonts w:eastAsia="Calibri" w:cs="Times New Roman"/>
                <w:sz w:val="16"/>
                <w:lang w:val="en-US"/>
              </w:rPr>
              <w:t>(inwestycyjne)</w:t>
            </w:r>
          </w:p>
        </w:tc>
        <w:tc>
          <w:tcPr>
            <w:tcW w:w="3420" w:type="dxa"/>
            <w:vMerge w:val="restart"/>
            <w:tcBorders>
              <w:top w:val="single" w:sz="4" w:space="0" w:color="000000"/>
              <w:left w:val="single" w:sz="4" w:space="0" w:color="000000"/>
              <w:right w:val="single" w:sz="4" w:space="0" w:color="000000"/>
            </w:tcBorders>
            <w:shd w:val="clear" w:color="auto" w:fill="auto"/>
          </w:tcPr>
          <w:p w14:paraId="193F98B4" w14:textId="77777777" w:rsidR="00A73E1E" w:rsidRPr="00A73E1E" w:rsidRDefault="00A73E1E" w:rsidP="00A73E1E">
            <w:pPr>
              <w:widowControl w:val="0"/>
              <w:spacing w:before="54" w:after="0" w:line="240" w:lineRule="auto"/>
              <w:ind w:left="103" w:right="837"/>
              <w:jc w:val="both"/>
              <w:rPr>
                <w:rFonts w:eastAsia="Tahoma" w:cs="Times New Roman"/>
                <w:sz w:val="20"/>
                <w:szCs w:val="20"/>
              </w:rPr>
            </w:pPr>
            <w:r w:rsidRPr="00A73E1E">
              <w:rPr>
                <w:rFonts w:eastAsia="Calibri" w:cs="Times New Roman"/>
                <w:sz w:val="20"/>
                <w:szCs w:val="20"/>
              </w:rPr>
              <w:t>Budżet państwa, w części</w:t>
            </w:r>
            <w:r w:rsidRPr="00A73E1E">
              <w:rPr>
                <w:rFonts w:eastAsia="Calibri" w:cs="Times New Roman"/>
                <w:spacing w:val="-9"/>
                <w:sz w:val="20"/>
                <w:szCs w:val="20"/>
              </w:rPr>
              <w:t xml:space="preserve"> </w:t>
            </w:r>
            <w:r w:rsidRPr="00A73E1E">
              <w:rPr>
                <w:rFonts w:eastAsia="Calibri" w:cs="Times New Roman"/>
                <w:sz w:val="20"/>
                <w:szCs w:val="20"/>
              </w:rPr>
              <w:t>której</w:t>
            </w:r>
            <w:r w:rsidRPr="00A73E1E">
              <w:rPr>
                <w:rFonts w:eastAsia="Calibri" w:cs="Times New Roman"/>
                <w:w w:val="99"/>
                <w:sz w:val="20"/>
                <w:szCs w:val="20"/>
              </w:rPr>
              <w:t xml:space="preserve"> </w:t>
            </w:r>
            <w:r w:rsidRPr="00A73E1E">
              <w:rPr>
                <w:rFonts w:eastAsia="Calibri" w:cs="Times New Roman"/>
                <w:sz w:val="20"/>
                <w:szCs w:val="20"/>
              </w:rPr>
              <w:t>dysponentem jest Minister</w:t>
            </w:r>
            <w:r w:rsidRPr="00A73E1E">
              <w:rPr>
                <w:rFonts w:eastAsia="Calibri" w:cs="Times New Roman"/>
                <w:spacing w:val="-22"/>
                <w:sz w:val="20"/>
                <w:szCs w:val="20"/>
              </w:rPr>
              <w:t xml:space="preserve"> </w:t>
            </w:r>
            <w:r w:rsidRPr="00A73E1E">
              <w:rPr>
                <w:rFonts w:eastAsia="Calibri" w:cs="Times New Roman"/>
                <w:sz w:val="20"/>
                <w:szCs w:val="20"/>
              </w:rPr>
              <w:t>Zdrowia</w:t>
            </w: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37D1DEA6" w14:textId="77777777" w:rsidR="00A73E1E" w:rsidRPr="00A73E1E" w:rsidRDefault="00A73E1E" w:rsidP="00A73E1E">
            <w:pPr>
              <w:widowControl w:val="0"/>
              <w:spacing w:before="54" w:after="0" w:line="193" w:lineRule="exact"/>
              <w:ind w:left="103" w:right="119"/>
              <w:jc w:val="both"/>
              <w:rPr>
                <w:rFonts w:eastAsia="Tahoma" w:cs="Times New Roman"/>
                <w:sz w:val="20"/>
                <w:szCs w:val="20"/>
                <w:lang w:val="en-US"/>
              </w:rPr>
            </w:pPr>
            <w:r w:rsidRPr="00A73E1E">
              <w:rPr>
                <w:rFonts w:eastAsia="Calibri" w:cs="Times New Roman"/>
                <w:sz w:val="20"/>
                <w:szCs w:val="20"/>
                <w:lang w:val="en-US"/>
              </w:rPr>
              <w:t>prace</w:t>
            </w:r>
            <w:r w:rsidRPr="00A73E1E">
              <w:rPr>
                <w:rFonts w:eastAsia="Calibri" w:cs="Times New Roman"/>
                <w:spacing w:val="-12"/>
                <w:sz w:val="20"/>
                <w:szCs w:val="20"/>
                <w:lang w:val="en-US"/>
              </w:rPr>
              <w:t xml:space="preserve"> </w:t>
            </w:r>
            <w:r w:rsidRPr="00A73E1E">
              <w:rPr>
                <w:rFonts w:eastAsia="Calibri" w:cs="Times New Roman"/>
                <w:sz w:val="20"/>
                <w:szCs w:val="20"/>
                <w:lang w:val="en-US"/>
              </w:rPr>
              <w:t>remontowo-budowlane</w:t>
            </w:r>
          </w:p>
        </w:tc>
      </w:tr>
      <w:tr w:rsidR="00A73E1E" w:rsidRPr="00A73E1E" w14:paraId="227F0D2B" w14:textId="77777777" w:rsidTr="00A73E1E">
        <w:trPr>
          <w:trHeight w:hRule="exact" w:val="565"/>
        </w:trPr>
        <w:tc>
          <w:tcPr>
            <w:tcW w:w="1548" w:type="dxa"/>
            <w:vMerge/>
            <w:tcBorders>
              <w:left w:val="single" w:sz="4" w:space="0" w:color="000000"/>
              <w:bottom w:val="single" w:sz="4" w:space="0" w:color="000000"/>
              <w:right w:val="single" w:sz="4" w:space="0" w:color="000000"/>
            </w:tcBorders>
            <w:shd w:val="clear" w:color="auto" w:fill="auto"/>
          </w:tcPr>
          <w:p w14:paraId="7666D040" w14:textId="77777777" w:rsidR="00A73E1E" w:rsidRPr="00A73E1E" w:rsidRDefault="00A73E1E" w:rsidP="00A73E1E">
            <w:pPr>
              <w:widowControl w:val="0"/>
              <w:spacing w:before="54" w:after="0" w:line="360" w:lineRule="auto"/>
              <w:ind w:left="686" w:right="119"/>
              <w:jc w:val="both"/>
              <w:rPr>
                <w:rFonts w:eastAsia="Calibri" w:cs="Times New Roman"/>
                <w:lang w:val="en-US"/>
              </w:rPr>
            </w:pPr>
          </w:p>
        </w:tc>
        <w:tc>
          <w:tcPr>
            <w:tcW w:w="3420" w:type="dxa"/>
            <w:vMerge/>
            <w:tcBorders>
              <w:left w:val="single" w:sz="4" w:space="0" w:color="000000"/>
              <w:bottom w:val="single" w:sz="4" w:space="0" w:color="000000"/>
              <w:right w:val="single" w:sz="4" w:space="0" w:color="000000"/>
            </w:tcBorders>
            <w:shd w:val="clear" w:color="auto" w:fill="auto"/>
          </w:tcPr>
          <w:p w14:paraId="6150231B" w14:textId="77777777" w:rsidR="00A73E1E" w:rsidRPr="00A73E1E" w:rsidRDefault="00A73E1E" w:rsidP="00A73E1E">
            <w:pPr>
              <w:widowControl w:val="0"/>
              <w:spacing w:before="54" w:after="0" w:line="360" w:lineRule="auto"/>
              <w:ind w:left="686" w:right="119"/>
              <w:jc w:val="both"/>
              <w:rPr>
                <w:rFonts w:eastAsia="Calibri" w:cs="Times New Roman"/>
                <w:sz w:val="20"/>
                <w:szCs w:val="20"/>
                <w:lang w:val="en-US"/>
              </w:rPr>
            </w:pPr>
          </w:p>
        </w:tc>
        <w:tc>
          <w:tcPr>
            <w:tcW w:w="9720" w:type="dxa"/>
            <w:tcBorders>
              <w:top w:val="single" w:sz="4" w:space="0" w:color="000000"/>
              <w:left w:val="single" w:sz="4" w:space="0" w:color="000000"/>
              <w:bottom w:val="single" w:sz="4" w:space="0" w:color="000000"/>
              <w:right w:val="single" w:sz="4" w:space="0" w:color="000000"/>
            </w:tcBorders>
            <w:shd w:val="clear" w:color="auto" w:fill="auto"/>
          </w:tcPr>
          <w:p w14:paraId="5A5FA663" w14:textId="77777777" w:rsidR="00A73E1E" w:rsidRPr="00A73E1E" w:rsidRDefault="00A73E1E" w:rsidP="00A73E1E">
            <w:pPr>
              <w:widowControl w:val="0"/>
              <w:spacing w:before="54" w:after="0" w:line="193" w:lineRule="exact"/>
              <w:ind w:left="103" w:right="119"/>
              <w:jc w:val="both"/>
              <w:rPr>
                <w:rFonts w:eastAsia="Tahoma" w:cs="Times New Roman"/>
                <w:sz w:val="20"/>
                <w:szCs w:val="20"/>
                <w:lang w:val="en-US"/>
              </w:rPr>
            </w:pPr>
            <w:r w:rsidRPr="00A73E1E">
              <w:rPr>
                <w:rFonts w:eastAsia="Calibri" w:cs="Times New Roman"/>
                <w:sz w:val="20"/>
                <w:szCs w:val="20"/>
                <w:lang w:val="en-US"/>
              </w:rPr>
              <w:t>zakupy wysokospecjalistycznego</w:t>
            </w:r>
            <w:r w:rsidRPr="00A73E1E">
              <w:rPr>
                <w:rFonts w:eastAsia="Calibri" w:cs="Times New Roman"/>
                <w:spacing w:val="-27"/>
                <w:sz w:val="20"/>
                <w:szCs w:val="20"/>
                <w:lang w:val="en-US"/>
              </w:rPr>
              <w:t xml:space="preserve"> </w:t>
            </w:r>
            <w:r w:rsidRPr="00A73E1E">
              <w:rPr>
                <w:rFonts w:eastAsia="Calibri" w:cs="Times New Roman"/>
                <w:sz w:val="20"/>
                <w:szCs w:val="20"/>
                <w:lang w:val="en-US"/>
              </w:rPr>
              <w:t>sprzętu</w:t>
            </w:r>
          </w:p>
        </w:tc>
      </w:tr>
    </w:tbl>
    <w:p w14:paraId="7F28DEFE" w14:textId="77777777" w:rsidR="00A73E1E" w:rsidRPr="00A73E1E" w:rsidRDefault="00A73E1E" w:rsidP="00A73E1E">
      <w:pPr>
        <w:widowControl w:val="0"/>
        <w:tabs>
          <w:tab w:val="left" w:pos="0"/>
        </w:tabs>
        <w:spacing w:after="0" w:line="360" w:lineRule="auto"/>
        <w:jc w:val="both"/>
        <w:rPr>
          <w:rFonts w:eastAsia="Tahoma" w:cs="Times New Roman"/>
          <w:sz w:val="24"/>
          <w:szCs w:val="24"/>
        </w:rPr>
      </w:pPr>
    </w:p>
    <w:p w14:paraId="5DFFB533" w14:textId="77777777" w:rsidR="00A73E1E" w:rsidRPr="00A73E1E" w:rsidRDefault="00A73E1E" w:rsidP="00A73E1E">
      <w:pPr>
        <w:widowControl w:val="0"/>
        <w:tabs>
          <w:tab w:val="left" w:pos="0"/>
        </w:tabs>
        <w:spacing w:after="0" w:line="360" w:lineRule="auto"/>
        <w:jc w:val="both"/>
        <w:rPr>
          <w:rFonts w:eastAsia="Tahoma" w:cs="Times New Roman"/>
          <w:sz w:val="24"/>
          <w:szCs w:val="24"/>
        </w:rPr>
      </w:pPr>
    </w:p>
    <w:p w14:paraId="4EF1636B" w14:textId="503A7E50" w:rsidR="008D1211" w:rsidRPr="00A73E1E" w:rsidRDefault="008D1211" w:rsidP="008D1211">
      <w:pPr>
        <w:widowControl w:val="0"/>
        <w:tabs>
          <w:tab w:val="left" w:pos="0"/>
        </w:tabs>
        <w:spacing w:after="0" w:line="240" w:lineRule="auto"/>
        <w:jc w:val="both"/>
        <w:rPr>
          <w:rFonts w:eastAsia="Tahoma" w:cs="Times New Roman"/>
          <w:sz w:val="24"/>
          <w:szCs w:val="24"/>
        </w:rPr>
      </w:pPr>
      <w:r w:rsidRPr="00BB28A0">
        <w:rPr>
          <w:rFonts w:eastAsia="Tahoma" w:cs="Times New Roman"/>
          <w:bCs/>
          <w:sz w:val="24"/>
          <w:szCs w:val="24"/>
        </w:rPr>
        <w:lastRenderedPageBreak/>
        <w:t>Tabela</w:t>
      </w:r>
      <w:r w:rsidRPr="00BB28A0">
        <w:rPr>
          <w:rFonts w:eastAsia="Tahoma" w:cs="Times New Roman"/>
          <w:bCs/>
          <w:spacing w:val="-3"/>
          <w:sz w:val="24"/>
          <w:szCs w:val="24"/>
        </w:rPr>
        <w:t xml:space="preserve"> </w:t>
      </w:r>
      <w:r>
        <w:rPr>
          <w:rFonts w:eastAsia="Tahoma" w:cs="Times New Roman"/>
          <w:bCs/>
          <w:sz w:val="24"/>
          <w:szCs w:val="24"/>
        </w:rPr>
        <w:t>9</w:t>
      </w:r>
      <w:r w:rsidRPr="00BB28A0">
        <w:rPr>
          <w:rFonts w:eastAsia="Tahoma" w:cs="Times New Roman"/>
          <w:bCs/>
          <w:sz w:val="24"/>
          <w:szCs w:val="24"/>
        </w:rPr>
        <w:t>.</w:t>
      </w:r>
      <w:r w:rsidRPr="00BB28A0">
        <w:rPr>
          <w:rFonts w:eastAsia="Tahoma" w:cs="Times New Roman"/>
          <w:bCs/>
          <w:spacing w:val="-3"/>
          <w:sz w:val="24"/>
          <w:szCs w:val="24"/>
        </w:rPr>
        <w:t xml:space="preserve"> </w:t>
      </w:r>
      <w:r w:rsidRPr="00BB28A0">
        <w:rPr>
          <w:rFonts w:eastAsia="Tahoma" w:cs="Times New Roman"/>
          <w:bCs/>
          <w:sz w:val="24"/>
          <w:szCs w:val="24"/>
        </w:rPr>
        <w:t>Harmonogram</w:t>
      </w:r>
      <w:r w:rsidRPr="00BB28A0">
        <w:rPr>
          <w:rFonts w:eastAsia="Tahoma" w:cs="Times New Roman"/>
          <w:bCs/>
          <w:spacing w:val="-4"/>
          <w:sz w:val="24"/>
          <w:szCs w:val="24"/>
        </w:rPr>
        <w:t xml:space="preserve"> </w:t>
      </w:r>
      <w:r w:rsidRPr="00BB28A0">
        <w:rPr>
          <w:rFonts w:eastAsia="Tahoma" w:cs="Times New Roman"/>
          <w:bCs/>
          <w:sz w:val="24"/>
          <w:szCs w:val="24"/>
        </w:rPr>
        <w:t>realizacji</w:t>
      </w:r>
      <w:r w:rsidRPr="00BB28A0">
        <w:rPr>
          <w:rFonts w:eastAsia="Tahoma" w:cs="Times New Roman"/>
          <w:bCs/>
          <w:spacing w:val="-4"/>
          <w:sz w:val="24"/>
          <w:szCs w:val="24"/>
        </w:rPr>
        <w:t xml:space="preserve"> </w:t>
      </w:r>
      <w:r w:rsidRPr="00BB28A0">
        <w:rPr>
          <w:rFonts w:eastAsia="Tahoma" w:cs="Times New Roman"/>
          <w:bCs/>
          <w:sz w:val="24"/>
          <w:szCs w:val="24"/>
        </w:rPr>
        <w:t>„Narodowego</w:t>
      </w:r>
      <w:r w:rsidRPr="00BB28A0">
        <w:rPr>
          <w:rFonts w:eastAsia="Tahoma" w:cs="Times New Roman"/>
          <w:bCs/>
          <w:spacing w:val="-5"/>
          <w:sz w:val="24"/>
          <w:szCs w:val="24"/>
        </w:rPr>
        <w:t xml:space="preserve"> </w:t>
      </w:r>
      <w:r w:rsidRPr="00BB28A0">
        <w:rPr>
          <w:rFonts w:eastAsia="Tahoma" w:cs="Times New Roman"/>
          <w:bCs/>
          <w:sz w:val="24"/>
          <w:szCs w:val="24"/>
        </w:rPr>
        <w:t>Programu</w:t>
      </w:r>
      <w:r w:rsidRPr="00BB28A0">
        <w:rPr>
          <w:rFonts w:eastAsia="Tahoma" w:cs="Times New Roman"/>
          <w:bCs/>
          <w:spacing w:val="-3"/>
          <w:sz w:val="24"/>
          <w:szCs w:val="24"/>
        </w:rPr>
        <w:t xml:space="preserve"> </w:t>
      </w:r>
      <w:r w:rsidRPr="00BB28A0">
        <w:rPr>
          <w:rFonts w:eastAsia="Tahoma" w:cs="Times New Roman"/>
          <w:bCs/>
          <w:sz w:val="24"/>
          <w:szCs w:val="24"/>
        </w:rPr>
        <w:t>Rozwoju</w:t>
      </w:r>
      <w:r w:rsidRPr="00BB28A0">
        <w:rPr>
          <w:rFonts w:eastAsia="Tahoma" w:cs="Times New Roman"/>
          <w:bCs/>
          <w:spacing w:val="-5"/>
          <w:sz w:val="24"/>
          <w:szCs w:val="24"/>
        </w:rPr>
        <w:t xml:space="preserve"> </w:t>
      </w:r>
      <w:r w:rsidRPr="00BB28A0">
        <w:rPr>
          <w:rFonts w:eastAsia="Tahoma" w:cs="Times New Roman"/>
          <w:bCs/>
          <w:sz w:val="24"/>
          <w:szCs w:val="24"/>
        </w:rPr>
        <w:t>Medycyny</w:t>
      </w:r>
      <w:r w:rsidRPr="00BB28A0">
        <w:rPr>
          <w:rFonts w:eastAsia="Tahoma" w:cs="Times New Roman"/>
          <w:bCs/>
          <w:spacing w:val="-4"/>
          <w:sz w:val="24"/>
          <w:szCs w:val="24"/>
        </w:rPr>
        <w:t xml:space="preserve"> </w:t>
      </w:r>
      <w:r w:rsidRPr="00BB28A0">
        <w:rPr>
          <w:rFonts w:eastAsia="Tahoma" w:cs="Times New Roman"/>
          <w:bCs/>
          <w:sz w:val="24"/>
          <w:szCs w:val="24"/>
        </w:rPr>
        <w:t>Transplantacyjnej”</w:t>
      </w:r>
      <w:r w:rsidRPr="00BB28A0">
        <w:rPr>
          <w:rFonts w:eastAsia="Tahoma" w:cs="Times New Roman"/>
          <w:bCs/>
          <w:spacing w:val="-3"/>
          <w:sz w:val="24"/>
          <w:szCs w:val="24"/>
        </w:rPr>
        <w:t xml:space="preserve"> </w:t>
      </w:r>
      <w:r w:rsidRPr="00BB28A0">
        <w:rPr>
          <w:rFonts w:eastAsia="Tahoma" w:cs="Times New Roman"/>
          <w:bCs/>
          <w:sz w:val="24"/>
          <w:szCs w:val="24"/>
        </w:rPr>
        <w:t>–</w:t>
      </w:r>
      <w:r w:rsidRPr="00BB28A0">
        <w:rPr>
          <w:rFonts w:eastAsia="Tahoma" w:cs="Times New Roman"/>
          <w:bCs/>
          <w:spacing w:val="-5"/>
          <w:sz w:val="24"/>
          <w:szCs w:val="24"/>
        </w:rPr>
        <w:t xml:space="preserve"> </w:t>
      </w:r>
      <w:r w:rsidRPr="00BB28A0">
        <w:rPr>
          <w:rFonts w:eastAsia="Tahoma" w:cs="Times New Roman"/>
          <w:bCs/>
          <w:sz w:val="24"/>
          <w:szCs w:val="24"/>
        </w:rPr>
        <w:t>VI</w:t>
      </w:r>
      <w:r>
        <w:rPr>
          <w:rFonts w:eastAsia="Tahoma" w:cs="Times New Roman"/>
          <w:bCs/>
          <w:sz w:val="24"/>
          <w:szCs w:val="24"/>
        </w:rPr>
        <w:t>I –</w:t>
      </w:r>
      <w:r w:rsidRPr="00BB28A0">
        <w:rPr>
          <w:rFonts w:eastAsia="Tahoma" w:cs="Times New Roman"/>
          <w:bCs/>
          <w:sz w:val="24"/>
          <w:szCs w:val="24"/>
        </w:rPr>
        <w:t xml:space="preserve"> X</w:t>
      </w:r>
      <w:r w:rsidRPr="00BB28A0">
        <w:rPr>
          <w:rFonts w:eastAsia="Tahoma" w:cs="Times New Roman"/>
          <w:bCs/>
          <w:spacing w:val="-3"/>
          <w:sz w:val="24"/>
          <w:szCs w:val="24"/>
        </w:rPr>
        <w:t xml:space="preserve"> </w:t>
      </w:r>
      <w:r w:rsidRPr="00BB28A0">
        <w:rPr>
          <w:rFonts w:eastAsia="Tahoma" w:cs="Times New Roman"/>
          <w:bCs/>
          <w:sz w:val="24"/>
          <w:szCs w:val="24"/>
        </w:rPr>
        <w:t>rok</w:t>
      </w:r>
      <w:r w:rsidRPr="00BB28A0">
        <w:rPr>
          <w:rFonts w:eastAsia="Tahoma" w:cs="Times New Roman"/>
          <w:bCs/>
          <w:spacing w:val="-4"/>
          <w:sz w:val="24"/>
          <w:szCs w:val="24"/>
        </w:rPr>
        <w:t xml:space="preserve"> </w:t>
      </w:r>
      <w:r w:rsidRPr="00BB28A0">
        <w:rPr>
          <w:rFonts w:eastAsia="Tahoma" w:cs="Times New Roman"/>
          <w:bCs/>
          <w:sz w:val="24"/>
          <w:szCs w:val="24"/>
        </w:rPr>
        <w:t>realizacji</w:t>
      </w:r>
      <w:r w:rsidRPr="00BB28A0">
        <w:rPr>
          <w:rFonts w:eastAsia="Tahoma" w:cs="Times New Roman"/>
          <w:b/>
          <w:bCs/>
          <w:spacing w:val="-6"/>
          <w:sz w:val="24"/>
          <w:szCs w:val="24"/>
        </w:rPr>
        <w:t xml:space="preserve"> </w:t>
      </w:r>
      <w:r w:rsidRPr="00BB28A0">
        <w:rPr>
          <w:rFonts w:eastAsia="Tahoma" w:cs="Times New Roman"/>
          <w:sz w:val="24"/>
          <w:szCs w:val="24"/>
        </w:rPr>
        <w:t>(kwota</w:t>
      </w:r>
      <w:r w:rsidRPr="00BB28A0">
        <w:rPr>
          <w:rFonts w:eastAsia="Tahoma" w:cs="Times New Roman"/>
          <w:spacing w:val="-4"/>
          <w:sz w:val="24"/>
          <w:szCs w:val="24"/>
        </w:rPr>
        <w:t xml:space="preserve"> </w:t>
      </w:r>
      <w:r w:rsidRPr="00BB28A0">
        <w:rPr>
          <w:rFonts w:eastAsia="Tahoma" w:cs="Times New Roman"/>
          <w:sz w:val="24"/>
          <w:szCs w:val="24"/>
        </w:rPr>
        <w:t>łączna</w:t>
      </w:r>
      <w:r w:rsidRPr="00BB28A0">
        <w:rPr>
          <w:rFonts w:eastAsia="Tahoma" w:cs="Times New Roman"/>
          <w:spacing w:val="-4"/>
          <w:sz w:val="24"/>
          <w:szCs w:val="24"/>
        </w:rPr>
        <w:t xml:space="preserve"> </w:t>
      </w:r>
      <w:r w:rsidRPr="00BB28A0">
        <w:rPr>
          <w:rFonts w:eastAsia="Tahoma" w:cs="Times New Roman"/>
          <w:sz w:val="24"/>
          <w:szCs w:val="24"/>
        </w:rPr>
        <w:t>45</w:t>
      </w:r>
      <w:r w:rsidRPr="00BB28A0">
        <w:rPr>
          <w:rFonts w:eastAsia="Tahoma" w:cs="Times New Roman"/>
          <w:spacing w:val="-5"/>
          <w:sz w:val="24"/>
          <w:szCs w:val="24"/>
        </w:rPr>
        <w:t xml:space="preserve"> </w:t>
      </w:r>
      <w:r w:rsidRPr="00BB28A0">
        <w:rPr>
          <w:rFonts w:eastAsia="Tahoma" w:cs="Times New Roman"/>
          <w:sz w:val="24"/>
          <w:szCs w:val="24"/>
        </w:rPr>
        <w:t>mln</w:t>
      </w:r>
      <w:r w:rsidRPr="00BB28A0">
        <w:rPr>
          <w:rFonts w:eastAsia="Tahoma" w:cs="Times New Roman"/>
          <w:spacing w:val="-5"/>
          <w:sz w:val="24"/>
          <w:szCs w:val="24"/>
        </w:rPr>
        <w:t xml:space="preserve"> </w:t>
      </w:r>
      <w:r w:rsidRPr="00BB28A0">
        <w:rPr>
          <w:rFonts w:eastAsia="Tahoma" w:cs="Times New Roman"/>
          <w:sz w:val="24"/>
          <w:szCs w:val="24"/>
        </w:rPr>
        <w:t xml:space="preserve">zł </w:t>
      </w:r>
      <w:r>
        <w:rPr>
          <w:rFonts w:eastAsia="Tahoma" w:cs="Times New Roman"/>
          <w:sz w:val="24"/>
          <w:szCs w:val="24"/>
        </w:rPr>
        <w:br/>
      </w:r>
      <w:r w:rsidRPr="00BB28A0">
        <w:rPr>
          <w:rFonts w:eastAsia="Tahoma" w:cs="Times New Roman"/>
          <w:sz w:val="24"/>
          <w:szCs w:val="24"/>
        </w:rPr>
        <w:t>w każdym roku realizacji).</w:t>
      </w:r>
    </w:p>
    <w:p w14:paraId="1D7FE9D2" w14:textId="77777777" w:rsidR="008D1211" w:rsidRPr="00C909AE" w:rsidRDefault="008D1211" w:rsidP="008D1211">
      <w:pPr>
        <w:widowControl w:val="0"/>
        <w:tabs>
          <w:tab w:val="left" w:pos="0"/>
        </w:tabs>
        <w:spacing w:after="0" w:line="360" w:lineRule="auto"/>
        <w:jc w:val="both"/>
        <w:rPr>
          <w:rFonts w:ascii="Times New Roman" w:eastAsia="Tahoma" w:hAnsi="Times New Roman" w:cs="Times New Roman"/>
          <w:sz w:val="16"/>
          <w:szCs w:val="16"/>
        </w:rPr>
      </w:pPr>
    </w:p>
    <w:tbl>
      <w:tblPr>
        <w:tblW w:w="14537" w:type="dxa"/>
        <w:tblInd w:w="105" w:type="dxa"/>
        <w:tblLayout w:type="fixed"/>
        <w:tblCellMar>
          <w:left w:w="0" w:type="dxa"/>
          <w:right w:w="0" w:type="dxa"/>
        </w:tblCellMar>
        <w:tblLook w:val="01E0" w:firstRow="1" w:lastRow="1" w:firstColumn="1" w:lastColumn="1" w:noHBand="0" w:noVBand="0"/>
      </w:tblPr>
      <w:tblGrid>
        <w:gridCol w:w="1548"/>
        <w:gridCol w:w="2038"/>
        <w:gridCol w:w="4101"/>
        <w:gridCol w:w="6850"/>
      </w:tblGrid>
      <w:tr w:rsidR="008D1211" w:rsidRPr="002B2DEE" w14:paraId="0E333B41" w14:textId="77777777" w:rsidTr="00E9410B">
        <w:trPr>
          <w:trHeight w:hRule="exact" w:val="967"/>
        </w:trPr>
        <w:tc>
          <w:tcPr>
            <w:tcW w:w="1548" w:type="dxa"/>
            <w:tcBorders>
              <w:left w:val="single" w:sz="4" w:space="0" w:color="000000"/>
              <w:bottom w:val="single" w:sz="4" w:space="0" w:color="auto"/>
              <w:right w:val="single" w:sz="4" w:space="0" w:color="000000"/>
            </w:tcBorders>
            <w:shd w:val="clear" w:color="auto" w:fill="C2D69B"/>
            <w:vAlign w:val="center"/>
          </w:tcPr>
          <w:p w14:paraId="4F39F0FC" w14:textId="77777777" w:rsidR="008D1211" w:rsidRPr="002B2DEE" w:rsidRDefault="008D1211" w:rsidP="00E9410B">
            <w:pPr>
              <w:widowControl w:val="0"/>
              <w:spacing w:after="0" w:line="360" w:lineRule="auto"/>
              <w:ind w:right="119"/>
              <w:jc w:val="center"/>
              <w:rPr>
                <w:rFonts w:ascii="Calibri" w:eastAsia="Tahoma" w:hAnsi="Calibri" w:cs="Tahoma"/>
                <w:sz w:val="18"/>
                <w:szCs w:val="18"/>
                <w:lang w:val="en-US"/>
              </w:rPr>
            </w:pPr>
            <w:r w:rsidRPr="002B2DEE">
              <w:rPr>
                <w:rFonts w:ascii="Calibri" w:eastAsia="Tahoma" w:hAnsi="Calibri" w:cs="Tahoma"/>
                <w:sz w:val="18"/>
                <w:szCs w:val="18"/>
                <w:lang w:val="en-US"/>
              </w:rPr>
              <w:t>Rodzaj środków</w:t>
            </w:r>
          </w:p>
        </w:tc>
        <w:tc>
          <w:tcPr>
            <w:tcW w:w="2038" w:type="dxa"/>
            <w:tcBorders>
              <w:left w:val="single" w:sz="4" w:space="0" w:color="000000"/>
              <w:bottom w:val="single" w:sz="4" w:space="0" w:color="auto"/>
              <w:right w:val="single" w:sz="4" w:space="0" w:color="auto"/>
            </w:tcBorders>
            <w:shd w:val="clear" w:color="auto" w:fill="C2D69B"/>
            <w:vAlign w:val="center"/>
          </w:tcPr>
          <w:p w14:paraId="7CDEC943" w14:textId="77777777" w:rsidR="008D1211" w:rsidRPr="002B2DEE" w:rsidRDefault="008D1211" w:rsidP="00E9410B">
            <w:pPr>
              <w:widowControl w:val="0"/>
              <w:spacing w:after="0" w:line="360" w:lineRule="auto"/>
              <w:ind w:right="119"/>
              <w:jc w:val="center"/>
              <w:rPr>
                <w:rFonts w:ascii="Calibri" w:eastAsia="Tahoma" w:hAnsi="Calibri" w:cs="Tahoma"/>
                <w:sz w:val="18"/>
                <w:szCs w:val="18"/>
              </w:rPr>
            </w:pPr>
            <w:r w:rsidRPr="002B2DEE">
              <w:rPr>
                <w:rFonts w:ascii="Calibri" w:eastAsia="Tahoma" w:hAnsi="Calibri" w:cs="Tahoma"/>
                <w:sz w:val="18"/>
                <w:szCs w:val="18"/>
              </w:rPr>
              <w:t>Odpowiedzialny za realizację zadania/ działania</w:t>
            </w:r>
          </w:p>
        </w:tc>
        <w:tc>
          <w:tcPr>
            <w:tcW w:w="4101" w:type="dxa"/>
            <w:tcBorders>
              <w:left w:val="single" w:sz="4" w:space="0" w:color="auto"/>
              <w:bottom w:val="single" w:sz="4" w:space="0" w:color="auto"/>
              <w:right w:val="single" w:sz="4" w:space="0" w:color="auto"/>
            </w:tcBorders>
            <w:shd w:val="clear" w:color="auto" w:fill="C2D69B"/>
            <w:vAlign w:val="center"/>
          </w:tcPr>
          <w:p w14:paraId="09DC07C1" w14:textId="77777777" w:rsidR="008D1211" w:rsidRPr="002B2DEE" w:rsidRDefault="008D1211" w:rsidP="00E9410B">
            <w:pPr>
              <w:widowControl w:val="0"/>
              <w:spacing w:after="0" w:line="360" w:lineRule="auto"/>
              <w:ind w:left="686" w:right="119"/>
              <w:jc w:val="both"/>
              <w:rPr>
                <w:rFonts w:ascii="Calibri" w:eastAsia="Calibri" w:hAnsi="Calibri" w:cs="Times New Roman"/>
              </w:rPr>
            </w:pPr>
            <w:r w:rsidRPr="002B2DEE">
              <w:rPr>
                <w:rFonts w:ascii="Calibri" w:eastAsia="Calibri" w:hAnsi="Calibri" w:cs="Times New Roman"/>
              </w:rPr>
              <w:t>Nazwa zadania/ działania</w:t>
            </w:r>
          </w:p>
        </w:tc>
        <w:tc>
          <w:tcPr>
            <w:tcW w:w="6850" w:type="dxa"/>
            <w:tcBorders>
              <w:left w:val="single" w:sz="4" w:space="0" w:color="auto"/>
              <w:bottom w:val="single" w:sz="4" w:space="0" w:color="auto"/>
              <w:right w:val="single" w:sz="4" w:space="0" w:color="auto"/>
            </w:tcBorders>
            <w:shd w:val="clear" w:color="auto" w:fill="C2D69B"/>
            <w:vAlign w:val="center"/>
          </w:tcPr>
          <w:p w14:paraId="592226B1" w14:textId="77777777" w:rsidR="008D1211" w:rsidRPr="002B2DEE" w:rsidRDefault="008D1211" w:rsidP="00E9410B">
            <w:pPr>
              <w:widowControl w:val="0"/>
              <w:spacing w:after="0" w:line="360" w:lineRule="auto"/>
              <w:ind w:left="686" w:right="119"/>
              <w:jc w:val="both"/>
              <w:rPr>
                <w:rFonts w:ascii="Calibri" w:eastAsia="Calibri" w:hAnsi="Calibri" w:cs="Times New Roman"/>
              </w:rPr>
            </w:pPr>
            <w:r w:rsidRPr="002B2DEE">
              <w:rPr>
                <w:rFonts w:ascii="Calibri" w:eastAsia="Calibri" w:hAnsi="Calibri" w:cs="Times New Roman"/>
              </w:rPr>
              <w:t>Sposób realizacji zadania/ działania</w:t>
            </w:r>
          </w:p>
        </w:tc>
      </w:tr>
      <w:tr w:rsidR="008D1211" w:rsidRPr="002B2DEE" w14:paraId="760CED87" w14:textId="77777777" w:rsidTr="00E9410B">
        <w:trPr>
          <w:trHeight w:hRule="exact" w:val="2576"/>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tcPr>
          <w:p w14:paraId="5E74F61E" w14:textId="77777777" w:rsidR="008D1211" w:rsidRPr="002B2DEE" w:rsidRDefault="008D1211" w:rsidP="00E9410B">
            <w:pPr>
              <w:widowControl w:val="0"/>
              <w:spacing w:before="54" w:after="0" w:line="360" w:lineRule="auto"/>
              <w:ind w:left="686" w:right="119"/>
              <w:jc w:val="both"/>
              <w:rPr>
                <w:rFonts w:ascii="Calibri" w:eastAsia="Tahoma" w:hAnsi="Calibri" w:cs="Tahoma"/>
                <w:sz w:val="16"/>
                <w:szCs w:val="16"/>
              </w:rPr>
            </w:pPr>
          </w:p>
          <w:p w14:paraId="4812BE01" w14:textId="77777777" w:rsidR="008D1211" w:rsidRPr="002B2DEE" w:rsidRDefault="008D1211" w:rsidP="00E9410B">
            <w:pPr>
              <w:widowControl w:val="0"/>
              <w:spacing w:before="54" w:after="0" w:line="360" w:lineRule="auto"/>
              <w:ind w:left="686" w:right="119"/>
              <w:jc w:val="both"/>
              <w:rPr>
                <w:rFonts w:ascii="Calibri" w:eastAsia="Tahoma" w:hAnsi="Calibri" w:cs="Tahoma"/>
                <w:sz w:val="16"/>
                <w:szCs w:val="16"/>
              </w:rPr>
            </w:pPr>
          </w:p>
          <w:p w14:paraId="121015CA" w14:textId="77777777" w:rsidR="008D1211" w:rsidRPr="002B2DEE" w:rsidRDefault="008D1211" w:rsidP="00E9410B">
            <w:pPr>
              <w:widowControl w:val="0"/>
              <w:spacing w:before="54" w:after="0" w:line="360" w:lineRule="auto"/>
              <w:ind w:left="686" w:right="119"/>
              <w:jc w:val="both"/>
              <w:rPr>
                <w:rFonts w:ascii="Calibri" w:eastAsia="Tahoma" w:hAnsi="Calibri" w:cs="Tahoma"/>
                <w:sz w:val="16"/>
                <w:szCs w:val="16"/>
              </w:rPr>
            </w:pPr>
          </w:p>
          <w:p w14:paraId="0E20AFAB" w14:textId="77777777" w:rsidR="008D1211" w:rsidRPr="002B2DEE" w:rsidRDefault="008D1211" w:rsidP="00E9410B">
            <w:pPr>
              <w:widowControl w:val="0"/>
              <w:spacing w:before="54" w:after="0" w:line="360" w:lineRule="auto"/>
              <w:ind w:left="686" w:right="119"/>
              <w:jc w:val="both"/>
              <w:rPr>
                <w:rFonts w:ascii="Calibri" w:eastAsia="Tahoma" w:hAnsi="Calibri" w:cs="Tahoma"/>
                <w:sz w:val="16"/>
                <w:szCs w:val="16"/>
              </w:rPr>
            </w:pPr>
          </w:p>
          <w:p w14:paraId="16FFD8F6" w14:textId="77777777" w:rsidR="008D1211" w:rsidRPr="002B2DEE" w:rsidRDefault="008D1211" w:rsidP="00E9410B">
            <w:pPr>
              <w:widowControl w:val="0"/>
              <w:spacing w:before="54" w:after="0" w:line="360" w:lineRule="auto"/>
              <w:ind w:left="686" w:right="119"/>
              <w:jc w:val="both"/>
              <w:rPr>
                <w:rFonts w:ascii="Calibri" w:eastAsia="Tahoma" w:hAnsi="Calibri" w:cs="Tahoma"/>
                <w:sz w:val="16"/>
                <w:szCs w:val="16"/>
              </w:rPr>
            </w:pPr>
          </w:p>
          <w:p w14:paraId="703324CA" w14:textId="77777777" w:rsidR="008D1211" w:rsidRPr="002B2DEE" w:rsidRDefault="008D1211" w:rsidP="00E9410B">
            <w:pPr>
              <w:widowControl w:val="0"/>
              <w:spacing w:before="54" w:after="0" w:line="360" w:lineRule="auto"/>
              <w:ind w:left="686" w:right="119"/>
              <w:jc w:val="both"/>
              <w:rPr>
                <w:rFonts w:ascii="Calibri" w:eastAsia="Tahoma" w:hAnsi="Calibri" w:cs="Tahoma"/>
                <w:sz w:val="16"/>
                <w:szCs w:val="16"/>
              </w:rPr>
            </w:pPr>
          </w:p>
          <w:p w14:paraId="751747E6" w14:textId="77777777" w:rsidR="008D1211" w:rsidRPr="002B2DEE" w:rsidRDefault="008D1211" w:rsidP="00E9410B">
            <w:pPr>
              <w:widowControl w:val="0"/>
              <w:spacing w:before="8" w:after="0" w:line="360" w:lineRule="auto"/>
              <w:ind w:left="686" w:right="119"/>
              <w:jc w:val="both"/>
              <w:rPr>
                <w:rFonts w:ascii="Calibri" w:eastAsia="Tahoma" w:hAnsi="Calibri" w:cs="Tahoma"/>
                <w:sz w:val="19"/>
                <w:szCs w:val="19"/>
              </w:rPr>
            </w:pPr>
          </w:p>
          <w:p w14:paraId="192E3FC3" w14:textId="77777777" w:rsidR="008D1211" w:rsidRPr="002B2DEE" w:rsidRDefault="008D1211" w:rsidP="00E9410B">
            <w:pPr>
              <w:widowControl w:val="0"/>
              <w:spacing w:before="54" w:after="0" w:line="360" w:lineRule="auto"/>
              <w:ind w:left="463" w:right="119"/>
              <w:jc w:val="both"/>
              <w:rPr>
                <w:rFonts w:ascii="Calibri" w:eastAsia="Calibri" w:hAnsi="Calibri" w:cs="Times New Roman"/>
                <w:b/>
                <w:sz w:val="16"/>
                <w:lang w:val="en-US"/>
              </w:rPr>
            </w:pPr>
          </w:p>
          <w:p w14:paraId="1E50E366" w14:textId="77777777" w:rsidR="008D1211" w:rsidRPr="002B2DEE" w:rsidRDefault="008D1211" w:rsidP="00E9410B">
            <w:pPr>
              <w:widowControl w:val="0"/>
              <w:spacing w:before="54" w:after="0" w:line="360" w:lineRule="auto"/>
              <w:ind w:left="463" w:right="119"/>
              <w:jc w:val="both"/>
              <w:rPr>
                <w:rFonts w:ascii="Calibri" w:eastAsia="Calibri" w:hAnsi="Calibri" w:cs="Times New Roman"/>
                <w:b/>
                <w:sz w:val="16"/>
                <w:lang w:val="en-US"/>
              </w:rPr>
            </w:pPr>
          </w:p>
          <w:p w14:paraId="20308571" w14:textId="77777777" w:rsidR="008D1211" w:rsidRPr="002B2DEE" w:rsidRDefault="008D1211" w:rsidP="00E9410B">
            <w:pPr>
              <w:widowControl w:val="0"/>
              <w:spacing w:before="54" w:after="0" w:line="360" w:lineRule="auto"/>
              <w:ind w:left="463" w:right="119"/>
              <w:jc w:val="both"/>
              <w:rPr>
                <w:rFonts w:ascii="Calibri" w:eastAsia="Calibri" w:hAnsi="Calibri" w:cs="Times New Roman"/>
                <w:sz w:val="16"/>
                <w:lang w:val="en-US"/>
              </w:rPr>
            </w:pPr>
          </w:p>
          <w:p w14:paraId="007BFB2C" w14:textId="77777777" w:rsidR="008D1211" w:rsidRPr="002B2DEE" w:rsidRDefault="008D1211" w:rsidP="00E9410B">
            <w:pPr>
              <w:widowControl w:val="0"/>
              <w:spacing w:before="54" w:after="0" w:line="360" w:lineRule="auto"/>
              <w:ind w:left="463" w:right="119"/>
              <w:jc w:val="both"/>
              <w:rPr>
                <w:rFonts w:ascii="Calibri" w:eastAsia="Tahoma" w:hAnsi="Calibri" w:cs="Tahoma"/>
                <w:sz w:val="16"/>
                <w:szCs w:val="16"/>
                <w:lang w:val="en-US"/>
              </w:rPr>
            </w:pPr>
            <w:r w:rsidRPr="002B2DEE">
              <w:rPr>
                <w:rFonts w:ascii="Calibri" w:eastAsia="Calibri" w:hAnsi="Calibri" w:cs="Times New Roman"/>
                <w:sz w:val="16"/>
                <w:lang w:val="en-US"/>
              </w:rPr>
              <w:t>Bieżące</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5F8686" w14:textId="292AFDEE" w:rsidR="008D1211" w:rsidRPr="002B2DEE" w:rsidRDefault="008D1211" w:rsidP="005C071A">
            <w:pPr>
              <w:widowControl w:val="0"/>
              <w:spacing w:before="4" w:after="0" w:line="360" w:lineRule="auto"/>
              <w:ind w:right="339"/>
              <w:jc w:val="center"/>
              <w:rPr>
                <w:rFonts w:ascii="Calibri" w:eastAsia="Tahoma" w:hAnsi="Calibri" w:cs="Tahoma"/>
                <w:sz w:val="16"/>
                <w:szCs w:val="16"/>
              </w:rPr>
            </w:pPr>
            <w:r w:rsidRPr="002B2DEE">
              <w:rPr>
                <w:rFonts w:ascii="Calibri" w:eastAsia="Calibri" w:hAnsi="Calibri" w:cs="Times New Roman"/>
                <w:sz w:val="16"/>
              </w:rPr>
              <w:t>Centrum</w:t>
            </w:r>
            <w:r w:rsidRPr="002B2DEE">
              <w:rPr>
                <w:rFonts w:ascii="Calibri" w:eastAsia="Calibri" w:hAnsi="Calibri" w:cs="Times New Roman"/>
                <w:spacing w:val="-5"/>
                <w:sz w:val="16"/>
              </w:rPr>
              <w:t xml:space="preserve"> </w:t>
            </w:r>
            <w:r w:rsidRPr="002B2DEE">
              <w:rPr>
                <w:rFonts w:ascii="Calibri" w:eastAsia="Calibri" w:hAnsi="Calibri" w:cs="Times New Roman"/>
                <w:sz w:val="16"/>
              </w:rPr>
              <w:t>Organizacyjno-</w:t>
            </w:r>
            <w:r w:rsidR="005C071A">
              <w:rPr>
                <w:rFonts w:ascii="Calibri" w:eastAsia="Calibri" w:hAnsi="Calibri" w:cs="Times New Roman"/>
                <w:sz w:val="16"/>
              </w:rPr>
              <w:br/>
            </w:r>
            <w:r w:rsidR="005C071A">
              <w:rPr>
                <w:rFonts w:ascii="Calibri" w:eastAsia="Calibri" w:hAnsi="Calibri" w:cs="Times New Roman"/>
                <w:w w:val="99"/>
                <w:sz w:val="16"/>
              </w:rPr>
              <w:t>-</w:t>
            </w:r>
            <w:r w:rsidRPr="002B2DEE">
              <w:rPr>
                <w:rFonts w:ascii="Calibri" w:eastAsia="Calibri" w:hAnsi="Calibri" w:cs="Times New Roman"/>
                <w:sz w:val="16"/>
              </w:rPr>
              <w:t>Koordynacyjne do Spraw</w:t>
            </w:r>
            <w:r w:rsidRPr="002B2DEE">
              <w:rPr>
                <w:rFonts w:ascii="Calibri" w:eastAsia="Calibri" w:hAnsi="Calibri" w:cs="Times New Roman"/>
                <w:spacing w:val="-14"/>
                <w:sz w:val="16"/>
              </w:rPr>
              <w:t xml:space="preserve"> </w:t>
            </w:r>
            <w:r w:rsidRPr="002B2DEE">
              <w:rPr>
                <w:rFonts w:ascii="Calibri" w:eastAsia="Calibri" w:hAnsi="Calibri" w:cs="Times New Roman"/>
                <w:sz w:val="16"/>
              </w:rPr>
              <w:t xml:space="preserve">Transplantacji </w:t>
            </w:r>
            <w:r w:rsidRPr="002B2DEE">
              <w:rPr>
                <w:rFonts w:ascii="Calibri" w:eastAsia="Tahoma" w:hAnsi="Calibri" w:cs="Tahoma"/>
                <w:sz w:val="16"/>
                <w:szCs w:val="16"/>
              </w:rPr>
              <w:t>„Poltransplant”</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7EB89DB7"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Tahoma" w:hAnsi="Calibri" w:cs="Tahoma"/>
                <w:sz w:val="16"/>
                <w:szCs w:val="16"/>
              </w:rPr>
              <w:t>finansowanie częściowe procedur medycznych - program monitorowania biorców wysokozimmunizowanych (przeszczep nerki)</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0B87756D" w14:textId="6E51D5A8"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W </w:t>
            </w:r>
            <w:r>
              <w:rPr>
                <w:rFonts w:ascii="Calibri" w:eastAsia="Tahoma" w:hAnsi="Calibri" w:cs="Tahoma"/>
                <w:sz w:val="16"/>
                <w:szCs w:val="16"/>
              </w:rPr>
              <w:t>okresie 2017–</w:t>
            </w:r>
            <w:r w:rsidRPr="002B2DEE">
              <w:rPr>
                <w:rFonts w:ascii="Calibri" w:eastAsia="Tahoma" w:hAnsi="Calibri" w:cs="Tahoma"/>
                <w:sz w:val="16"/>
                <w:szCs w:val="16"/>
              </w:rPr>
              <w:t>2020 realizatorem zadania jest Centrum Organizacyjno</w:t>
            </w:r>
            <w:r w:rsidR="005C071A">
              <w:rPr>
                <w:rFonts w:ascii="Calibri" w:eastAsia="Tahoma" w:hAnsi="Calibri" w:cs="Tahoma"/>
                <w:sz w:val="16"/>
                <w:szCs w:val="16"/>
              </w:rPr>
              <w:t>-</w:t>
            </w:r>
            <w:r w:rsidRPr="002B2DEE">
              <w:rPr>
                <w:rFonts w:ascii="Calibri" w:eastAsia="Tahoma" w:hAnsi="Calibri" w:cs="Tahoma"/>
                <w:sz w:val="16"/>
                <w:szCs w:val="16"/>
              </w:rPr>
              <w:t xml:space="preserve">Koordynacyjne do spraw Transplantacji „Poltransplant” na podstawie upoważnienia Ministra Zdrowia. Finansowanie zadania z </w:t>
            </w:r>
            <w:r w:rsidR="005C071A">
              <w:rPr>
                <w:rFonts w:ascii="Calibri" w:eastAsia="Tahoma" w:hAnsi="Calibri" w:cs="Tahoma"/>
                <w:sz w:val="16"/>
                <w:szCs w:val="16"/>
              </w:rPr>
              <w:t> </w:t>
            </w:r>
            <w:r w:rsidRPr="002B2DEE">
              <w:rPr>
                <w:rFonts w:ascii="Calibri" w:eastAsia="Tahoma" w:hAnsi="Calibri" w:cs="Tahoma"/>
                <w:sz w:val="16"/>
                <w:szCs w:val="16"/>
              </w:rPr>
              <w:t>budżetu państwa, w części której dysponentem jest Minister Zdrowia za pośr</w:t>
            </w:r>
            <w:r w:rsidR="005C071A">
              <w:rPr>
                <w:rFonts w:ascii="Calibri" w:eastAsia="Tahoma" w:hAnsi="Calibri" w:cs="Tahoma"/>
                <w:sz w:val="16"/>
                <w:szCs w:val="16"/>
              </w:rPr>
              <w:t>ednictwem Centrum Organizacyjno-</w:t>
            </w:r>
            <w:r w:rsidRPr="002B2DEE">
              <w:rPr>
                <w:rFonts w:ascii="Calibri" w:eastAsia="Tahoma" w:hAnsi="Calibri" w:cs="Tahoma"/>
                <w:sz w:val="16"/>
                <w:szCs w:val="16"/>
              </w:rPr>
              <w:t>Koordynacyjnego do spraw Transplantacji „Poltransplant”.</w:t>
            </w:r>
          </w:p>
          <w:p w14:paraId="66B07CBC" w14:textId="77B45912" w:rsidR="008D1211" w:rsidRPr="002B2DEE" w:rsidRDefault="008D1211" w:rsidP="00E9410B">
            <w:pPr>
              <w:widowControl w:val="0"/>
              <w:spacing w:before="54" w:after="0"/>
              <w:ind w:right="119"/>
              <w:jc w:val="both"/>
              <w:rPr>
                <w:rFonts w:ascii="Calibri" w:eastAsia="Tahoma" w:hAnsi="Calibri" w:cs="Tahoma"/>
                <w:sz w:val="16"/>
                <w:szCs w:val="16"/>
                <w:lang w:val="x-none"/>
              </w:rPr>
            </w:pPr>
            <w:r w:rsidRPr="002B2DEE">
              <w:rPr>
                <w:rFonts w:ascii="Calibri" w:eastAsia="Tahoma" w:hAnsi="Calibri" w:cs="Tahoma"/>
                <w:sz w:val="16"/>
                <w:szCs w:val="16"/>
              </w:rPr>
              <w:t>W roku 2017 realizator przeprowadzi konkurs ofert na wyłonienie podmiotów, które będą prowadziły monitorowanie biorców, z którymi zawrze umowy na cały okres</w:t>
            </w:r>
            <w:r>
              <w:rPr>
                <w:rFonts w:ascii="Calibri" w:eastAsia="Tahoma" w:hAnsi="Calibri" w:cs="Tahoma"/>
                <w:sz w:val="16"/>
                <w:szCs w:val="16"/>
              </w:rPr>
              <w:t xml:space="preserve"> realizacji zadania, tj. 2017–</w:t>
            </w:r>
            <w:r w:rsidRPr="002B2DEE">
              <w:rPr>
                <w:rFonts w:ascii="Calibri" w:eastAsia="Tahoma" w:hAnsi="Calibri" w:cs="Tahoma"/>
                <w:sz w:val="16"/>
                <w:szCs w:val="16"/>
              </w:rPr>
              <w:t>2020.</w:t>
            </w:r>
          </w:p>
          <w:p w14:paraId="1BAE2399"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 roku 2020 zakończenie finansowania procedur z dniem 30 listopada 2020 r. celem umożliwienia rozliczenia Programu.</w:t>
            </w:r>
          </w:p>
          <w:p w14:paraId="02985C42"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Przedmiotem finansowania ze środków Programu mogą być wyłącznie koszty niepodlegające finansowaniu przez płatnika publicznego w ramach świadczeń gwarantowanych. </w:t>
            </w:r>
          </w:p>
          <w:p w14:paraId="2A1801E1" w14:textId="77777777" w:rsidR="008D1211" w:rsidRPr="002B2DEE" w:rsidRDefault="008D1211" w:rsidP="00E9410B">
            <w:pPr>
              <w:widowControl w:val="0"/>
              <w:spacing w:before="54" w:after="0"/>
              <w:ind w:right="119"/>
              <w:jc w:val="both"/>
              <w:rPr>
                <w:rFonts w:ascii="Calibri" w:eastAsia="Tahoma" w:hAnsi="Calibri" w:cs="Tahoma"/>
                <w:sz w:val="16"/>
                <w:szCs w:val="16"/>
              </w:rPr>
            </w:pPr>
          </w:p>
        </w:tc>
      </w:tr>
      <w:tr w:rsidR="008D1211" w:rsidRPr="002B2DEE" w14:paraId="52A5495A" w14:textId="77777777" w:rsidTr="00E9410B">
        <w:trPr>
          <w:trHeight w:hRule="exact" w:val="2264"/>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69014E40"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top w:val="single" w:sz="4" w:space="0" w:color="auto"/>
              <w:left w:val="single" w:sz="4" w:space="0" w:color="auto"/>
              <w:bottom w:val="single" w:sz="4" w:space="0" w:color="auto"/>
              <w:right w:val="single" w:sz="4" w:space="0" w:color="auto"/>
            </w:tcBorders>
            <w:shd w:val="clear" w:color="auto" w:fill="auto"/>
          </w:tcPr>
          <w:p w14:paraId="7223D0FA"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6314FDF4"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Calibri" w:hAnsi="Calibri" w:cs="Times New Roman"/>
                <w:sz w:val="16"/>
              </w:rPr>
              <w:t>finansowanie</w:t>
            </w:r>
            <w:r w:rsidRPr="002B2DEE">
              <w:rPr>
                <w:rFonts w:ascii="Calibri" w:eastAsia="Calibri" w:hAnsi="Calibri" w:cs="Times New Roman"/>
                <w:spacing w:val="-5"/>
                <w:sz w:val="16"/>
              </w:rPr>
              <w:t xml:space="preserve"> </w:t>
            </w:r>
            <w:r w:rsidRPr="002B2DEE">
              <w:rPr>
                <w:rFonts w:ascii="Calibri" w:eastAsia="Calibri" w:hAnsi="Calibri" w:cs="Times New Roman"/>
                <w:sz w:val="16"/>
              </w:rPr>
              <w:t>działalności</w:t>
            </w:r>
            <w:r w:rsidRPr="002B2DEE">
              <w:rPr>
                <w:rFonts w:ascii="Calibri" w:eastAsia="Calibri" w:hAnsi="Calibri" w:cs="Times New Roman"/>
                <w:spacing w:val="-5"/>
                <w:sz w:val="16"/>
              </w:rPr>
              <w:t xml:space="preserve"> </w:t>
            </w:r>
            <w:r w:rsidRPr="002B2DEE">
              <w:rPr>
                <w:rFonts w:ascii="Calibri" w:eastAsia="Calibri" w:hAnsi="Calibri" w:cs="Times New Roman"/>
                <w:sz w:val="16"/>
              </w:rPr>
              <w:t>koordynatorów</w:t>
            </w:r>
            <w:r w:rsidRPr="002B2DEE">
              <w:rPr>
                <w:rFonts w:ascii="Calibri" w:eastAsia="Calibri" w:hAnsi="Calibri" w:cs="Times New Roman"/>
                <w:spacing w:val="-5"/>
                <w:sz w:val="16"/>
              </w:rPr>
              <w:t xml:space="preserve"> </w:t>
            </w:r>
            <w:r w:rsidRPr="002B2DEE">
              <w:rPr>
                <w:rFonts w:ascii="Calibri" w:eastAsia="Calibri" w:hAnsi="Calibri" w:cs="Times New Roman"/>
                <w:sz w:val="16"/>
              </w:rPr>
              <w:t>pobierania</w:t>
            </w:r>
            <w:r w:rsidRPr="002B2DEE">
              <w:rPr>
                <w:rFonts w:ascii="Calibri" w:eastAsia="Calibri" w:hAnsi="Calibri" w:cs="Times New Roman"/>
                <w:spacing w:val="-4"/>
                <w:sz w:val="16"/>
              </w:rPr>
              <w:t xml:space="preserve"> </w:t>
            </w:r>
            <w:r w:rsidRPr="002B2DEE">
              <w:rPr>
                <w:rFonts w:ascii="Calibri" w:eastAsia="Calibri" w:hAnsi="Calibri" w:cs="Times New Roman"/>
                <w:sz w:val="16"/>
              </w:rPr>
              <w:t>i</w:t>
            </w:r>
            <w:r w:rsidRPr="002B2DEE">
              <w:rPr>
                <w:rFonts w:ascii="Calibri" w:eastAsia="Calibri" w:hAnsi="Calibri" w:cs="Times New Roman"/>
                <w:spacing w:val="-5"/>
                <w:sz w:val="16"/>
              </w:rPr>
              <w:t xml:space="preserve"> </w:t>
            </w:r>
            <w:r w:rsidRPr="002B2DEE">
              <w:rPr>
                <w:rFonts w:ascii="Calibri" w:eastAsia="Calibri" w:hAnsi="Calibri" w:cs="Times New Roman"/>
                <w:sz w:val="16"/>
              </w:rPr>
              <w:t>przeszczepiania</w:t>
            </w:r>
            <w:r w:rsidRPr="002B2DEE">
              <w:rPr>
                <w:rFonts w:ascii="Calibri" w:eastAsia="Calibri" w:hAnsi="Calibri" w:cs="Times New Roman"/>
                <w:spacing w:val="-6"/>
                <w:sz w:val="16"/>
              </w:rPr>
              <w:t xml:space="preserve"> </w:t>
            </w:r>
            <w:r w:rsidRPr="002B2DEE">
              <w:rPr>
                <w:rFonts w:ascii="Calibri" w:eastAsia="Calibri" w:hAnsi="Calibri" w:cs="Times New Roman"/>
                <w:sz w:val="16"/>
              </w:rPr>
              <w:t>komórek, tkanek i narządów oraz szkolenia nowych koordynatorów i szkolenia ustawiczne (szkolenia na zasadach ETPOD), zespoły konsultacyjne z koordynatorami pobierania i przeszczepiania  od żywego dawcy</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375F72A7" w14:textId="6B89C3E9" w:rsidR="008D1211" w:rsidRPr="002B2DEE" w:rsidRDefault="008D1211" w:rsidP="00E9410B">
            <w:pPr>
              <w:widowControl w:val="0"/>
              <w:spacing w:before="54" w:after="0"/>
              <w:ind w:left="103"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realizatorem zadania jest Centrum Organizacyjno</w:t>
            </w:r>
            <w:r w:rsidR="005C071A">
              <w:rPr>
                <w:rFonts w:ascii="Calibri" w:eastAsia="Tahoma" w:hAnsi="Calibri" w:cs="Tahoma"/>
                <w:sz w:val="16"/>
                <w:szCs w:val="16"/>
              </w:rPr>
              <w:t>-</w:t>
            </w:r>
            <w:r w:rsidRPr="002B2DEE">
              <w:rPr>
                <w:rFonts w:ascii="Calibri" w:eastAsia="Tahoma" w:hAnsi="Calibri" w:cs="Tahoma"/>
                <w:sz w:val="16"/>
                <w:szCs w:val="16"/>
              </w:rPr>
              <w:t xml:space="preserve">Koordynacyjne do spraw Transplantacji „Poltransplant” na podstawie upoważnienia Ministra Zdrowia. Finansowanie zadania z </w:t>
            </w:r>
            <w:r w:rsidR="00045870">
              <w:rPr>
                <w:rFonts w:ascii="Calibri" w:eastAsia="Tahoma" w:hAnsi="Calibri" w:cs="Tahoma"/>
                <w:sz w:val="16"/>
                <w:szCs w:val="16"/>
              </w:rPr>
              <w:t> </w:t>
            </w:r>
            <w:r w:rsidRPr="002B2DEE">
              <w:rPr>
                <w:rFonts w:ascii="Calibri" w:eastAsia="Tahoma" w:hAnsi="Calibri" w:cs="Tahoma"/>
                <w:sz w:val="16"/>
                <w:szCs w:val="16"/>
              </w:rPr>
              <w:t>budżetu państwa, w części której dysponentem jest Minister Zdrowia za pośr</w:t>
            </w:r>
            <w:r w:rsidR="005C071A">
              <w:rPr>
                <w:rFonts w:ascii="Calibri" w:eastAsia="Tahoma" w:hAnsi="Calibri" w:cs="Tahoma"/>
                <w:sz w:val="16"/>
                <w:szCs w:val="16"/>
              </w:rPr>
              <w:t>ednictwem Centrum Organizacyjno-</w:t>
            </w:r>
            <w:r w:rsidRPr="002B2DEE">
              <w:rPr>
                <w:rFonts w:ascii="Calibri" w:eastAsia="Tahoma" w:hAnsi="Calibri" w:cs="Tahoma"/>
                <w:sz w:val="16"/>
                <w:szCs w:val="16"/>
              </w:rPr>
              <w:t xml:space="preserve">Koordynacyjnego do spraw Transplantacji „Poltransplant”. </w:t>
            </w:r>
          </w:p>
          <w:p w14:paraId="63BE318E" w14:textId="2F5509CA"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Tahoma" w:hAnsi="Calibri" w:cs="Tahoma"/>
                <w:sz w:val="16"/>
                <w:szCs w:val="16"/>
              </w:rPr>
              <w:t>Do wyłaniania podmiotów – podwykonawców, którym powierzona zostanie realizacja szkoleń nowych koordynatorów i szkoleń ustawicznych mają zastosowanie przepisy ustawy</w:t>
            </w:r>
            <w:r w:rsidR="005C071A">
              <w:rPr>
                <w:rFonts w:ascii="Calibri" w:eastAsia="Tahoma" w:hAnsi="Calibri" w:cs="Tahoma"/>
                <w:sz w:val="16"/>
                <w:szCs w:val="16"/>
              </w:rPr>
              <w:t xml:space="preserve"> –</w:t>
            </w:r>
            <w:r w:rsidRPr="002B2DEE">
              <w:rPr>
                <w:rFonts w:ascii="Calibri" w:eastAsia="Tahoma" w:hAnsi="Calibri" w:cs="Tahoma"/>
                <w:sz w:val="16"/>
                <w:szCs w:val="16"/>
              </w:rPr>
              <w:t xml:space="preserve"> Prawo zamówień publicznych. </w:t>
            </w:r>
          </w:p>
          <w:p w14:paraId="127FF9F8"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Tahoma" w:hAnsi="Calibri" w:cs="Tahoma"/>
                <w:sz w:val="16"/>
                <w:szCs w:val="16"/>
              </w:rPr>
              <w:t>W roku 2020 zakończenie realizacji zadań z dniem 30 listopada 2020 r. celem umożliwienia rozliczenia Programu.</w:t>
            </w:r>
          </w:p>
        </w:tc>
      </w:tr>
      <w:tr w:rsidR="008D1211" w:rsidRPr="002B2DEE" w14:paraId="7511553A" w14:textId="77777777" w:rsidTr="00E9410B">
        <w:trPr>
          <w:trHeight w:hRule="exact" w:val="2073"/>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29FBEC9F"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top w:val="single" w:sz="4" w:space="0" w:color="auto"/>
              <w:left w:val="single" w:sz="4" w:space="0" w:color="auto"/>
              <w:bottom w:val="single" w:sz="4" w:space="0" w:color="auto"/>
              <w:right w:val="single" w:sz="4" w:space="0" w:color="auto"/>
            </w:tcBorders>
            <w:shd w:val="clear" w:color="auto" w:fill="auto"/>
          </w:tcPr>
          <w:p w14:paraId="40B14AF5"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6C955F82" w14:textId="77777777" w:rsidR="008D1211" w:rsidRDefault="008D1211" w:rsidP="00E9410B">
            <w:pPr>
              <w:widowControl w:val="0"/>
              <w:spacing w:before="54" w:after="0"/>
              <w:ind w:left="103" w:right="198"/>
              <w:jc w:val="both"/>
              <w:rPr>
                <w:rFonts w:ascii="Calibri" w:eastAsia="Calibri" w:hAnsi="Calibri" w:cs="Times New Roman"/>
                <w:sz w:val="16"/>
              </w:rPr>
            </w:pPr>
            <w:r w:rsidRPr="002B2DEE">
              <w:rPr>
                <w:rFonts w:ascii="Calibri" w:eastAsia="Calibri" w:hAnsi="Calibri" w:cs="Times New Roman"/>
                <w:sz w:val="16"/>
              </w:rPr>
              <w:t xml:space="preserve">wprowadzenie nowych metod diagnostyki procesów immunologicznych warunkujących powodzenie przeszczepienia </w:t>
            </w:r>
          </w:p>
          <w:p w14:paraId="397DFB82" w14:textId="77777777" w:rsidR="008D1211" w:rsidRPr="00A4330B" w:rsidRDefault="008D1211" w:rsidP="00E9410B">
            <w:pPr>
              <w:rPr>
                <w:rFonts w:ascii="Calibri" w:eastAsia="Calibri" w:hAnsi="Calibri" w:cs="Times New Roman"/>
                <w:sz w:val="16"/>
              </w:rPr>
            </w:pPr>
          </w:p>
          <w:p w14:paraId="312678AD" w14:textId="77777777" w:rsidR="008D1211" w:rsidRPr="00A4330B" w:rsidRDefault="008D1211" w:rsidP="00E9410B">
            <w:pPr>
              <w:rPr>
                <w:rFonts w:ascii="Calibri" w:eastAsia="Calibri" w:hAnsi="Calibri" w:cs="Times New Roman"/>
                <w:sz w:val="16"/>
              </w:rPr>
            </w:pPr>
          </w:p>
          <w:p w14:paraId="2BF06582" w14:textId="77777777" w:rsidR="008D1211" w:rsidRPr="00A4330B" w:rsidRDefault="008D1211" w:rsidP="00E9410B">
            <w:pPr>
              <w:rPr>
                <w:rFonts w:ascii="Calibri" w:eastAsia="Calibri" w:hAnsi="Calibri" w:cs="Times New Roman"/>
                <w:sz w:val="16"/>
              </w:rPr>
            </w:pPr>
          </w:p>
          <w:p w14:paraId="4072EBD7" w14:textId="77777777" w:rsidR="008D1211" w:rsidRDefault="008D1211" w:rsidP="00E9410B">
            <w:pPr>
              <w:tabs>
                <w:tab w:val="left" w:pos="3285"/>
              </w:tabs>
              <w:rPr>
                <w:rFonts w:ascii="Calibri" w:eastAsia="Calibri" w:hAnsi="Calibri" w:cs="Times New Roman"/>
                <w:sz w:val="16"/>
              </w:rPr>
            </w:pPr>
            <w:r>
              <w:rPr>
                <w:rFonts w:ascii="Calibri" w:eastAsia="Calibri" w:hAnsi="Calibri" w:cs="Times New Roman"/>
                <w:sz w:val="16"/>
              </w:rPr>
              <w:tab/>
            </w:r>
          </w:p>
          <w:p w14:paraId="13CE791D" w14:textId="77777777" w:rsidR="008D1211" w:rsidRPr="00A4330B" w:rsidRDefault="008D1211" w:rsidP="00E9410B">
            <w:pPr>
              <w:tabs>
                <w:tab w:val="left" w:pos="3285"/>
              </w:tabs>
              <w:rPr>
                <w:rFonts w:ascii="Calibri" w:eastAsia="Calibri" w:hAnsi="Calibri" w:cs="Times New Roman"/>
                <w:sz w:val="16"/>
              </w:rPr>
            </w:pPr>
            <w:r>
              <w:rPr>
                <w:rFonts w:ascii="Calibri" w:eastAsia="Calibri" w:hAnsi="Calibri" w:cs="Times New Roman"/>
                <w:sz w:val="16"/>
              </w:rPr>
              <w:tab/>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7309177D" w14:textId="1F2DC2D3" w:rsidR="008D1211" w:rsidRPr="002B2DEE" w:rsidRDefault="008D1211" w:rsidP="00E9410B">
            <w:pPr>
              <w:widowControl w:val="0"/>
              <w:spacing w:before="54" w:after="0"/>
              <w:ind w:left="103"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realizatorem zadania jest Centrum Organizacyjno</w:t>
            </w:r>
            <w:r w:rsidR="005C071A">
              <w:rPr>
                <w:rFonts w:ascii="Calibri" w:eastAsia="Tahoma" w:hAnsi="Calibri" w:cs="Tahoma"/>
                <w:sz w:val="16"/>
                <w:szCs w:val="16"/>
              </w:rPr>
              <w:t>-</w:t>
            </w:r>
            <w:r w:rsidRPr="002B2DEE">
              <w:rPr>
                <w:rFonts w:ascii="Calibri" w:eastAsia="Tahoma" w:hAnsi="Calibri" w:cs="Tahoma"/>
                <w:sz w:val="16"/>
                <w:szCs w:val="16"/>
              </w:rPr>
              <w:t xml:space="preserve">Koordynacyjne do spraw Transplantacji „Poltransplant” na podstawie upoważnienia Ministra Zdrowia. Finansowanie zadania z </w:t>
            </w:r>
            <w:r w:rsidR="00045870">
              <w:rPr>
                <w:rFonts w:ascii="Calibri" w:eastAsia="Tahoma" w:hAnsi="Calibri" w:cs="Tahoma"/>
                <w:sz w:val="16"/>
                <w:szCs w:val="16"/>
              </w:rPr>
              <w:t> </w:t>
            </w:r>
            <w:r w:rsidRPr="002B2DEE">
              <w:rPr>
                <w:rFonts w:ascii="Calibri" w:eastAsia="Tahoma" w:hAnsi="Calibri" w:cs="Tahoma"/>
                <w:sz w:val="16"/>
                <w:szCs w:val="16"/>
              </w:rPr>
              <w:t>budżetu państwa, w części której dysponentem jest Minister Zdrowia za pośrednictwem Centrum Organizacyjno</w:t>
            </w:r>
            <w:r w:rsidR="005C071A">
              <w:rPr>
                <w:rFonts w:ascii="Calibri" w:eastAsia="Tahoma" w:hAnsi="Calibri" w:cs="Tahoma"/>
                <w:sz w:val="16"/>
                <w:szCs w:val="16"/>
              </w:rPr>
              <w:t>-</w:t>
            </w:r>
            <w:r w:rsidRPr="002B2DEE">
              <w:rPr>
                <w:rFonts w:ascii="Calibri" w:eastAsia="Tahoma" w:hAnsi="Calibri" w:cs="Tahoma"/>
                <w:sz w:val="16"/>
                <w:szCs w:val="16"/>
              </w:rPr>
              <w:t xml:space="preserve">Koordynacyjnego do spraw Transplantacji „Poltransplant”. </w:t>
            </w:r>
          </w:p>
          <w:p w14:paraId="3ED6FAF7" w14:textId="65C6CCC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Tahoma" w:hAnsi="Calibri" w:cs="Tahoma"/>
                <w:sz w:val="16"/>
                <w:szCs w:val="16"/>
              </w:rPr>
              <w:t xml:space="preserve">Do wyłaniania podmiotów – podwykonawców, którym powierzone zostaną ew. działania dot. tego zadania mają zastosowanie przepisy ustawy </w:t>
            </w:r>
            <w:r w:rsidR="005C071A">
              <w:rPr>
                <w:rFonts w:ascii="Calibri" w:eastAsia="Tahoma" w:hAnsi="Calibri" w:cs="Tahoma"/>
                <w:sz w:val="16"/>
                <w:szCs w:val="16"/>
              </w:rPr>
              <w:t xml:space="preserve"> – </w:t>
            </w:r>
            <w:r w:rsidRPr="002B2DEE">
              <w:rPr>
                <w:rFonts w:ascii="Calibri" w:eastAsia="Tahoma" w:hAnsi="Calibri" w:cs="Tahoma"/>
                <w:sz w:val="16"/>
                <w:szCs w:val="16"/>
              </w:rPr>
              <w:t xml:space="preserve">Prawo zamówień publicznych. </w:t>
            </w:r>
          </w:p>
          <w:p w14:paraId="5866A694" w14:textId="77777777" w:rsidR="008D1211" w:rsidRPr="002B2DEE" w:rsidRDefault="008D1211" w:rsidP="00E9410B">
            <w:pPr>
              <w:widowControl w:val="0"/>
              <w:spacing w:before="54" w:after="0"/>
              <w:ind w:left="103" w:right="198"/>
              <w:jc w:val="both"/>
              <w:rPr>
                <w:rFonts w:ascii="Calibri" w:eastAsia="Tahoma" w:hAnsi="Calibri" w:cs="Tahoma"/>
                <w:sz w:val="16"/>
                <w:szCs w:val="16"/>
              </w:rPr>
            </w:pPr>
            <w:r w:rsidRPr="002B2DEE">
              <w:rPr>
                <w:rFonts w:ascii="Calibri" w:eastAsia="Tahoma" w:hAnsi="Calibri" w:cs="Tahoma"/>
                <w:sz w:val="16"/>
                <w:szCs w:val="16"/>
              </w:rPr>
              <w:t>W roku 2020 zakończenie realizacji zadań z dniem 30 listopada 2020 r. celem umożliwienia rozliczenia Programu.</w:t>
            </w:r>
          </w:p>
        </w:tc>
      </w:tr>
      <w:tr w:rsidR="008D1211" w:rsidRPr="002B2DEE" w14:paraId="2DA56B4F" w14:textId="77777777" w:rsidTr="00E9410B">
        <w:trPr>
          <w:trHeight w:hRule="exact" w:val="3603"/>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34FF8DA1"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top w:val="single" w:sz="4" w:space="0" w:color="auto"/>
              <w:left w:val="single" w:sz="4" w:space="0" w:color="auto"/>
              <w:bottom w:val="single" w:sz="4" w:space="0" w:color="auto"/>
              <w:right w:val="single" w:sz="4" w:space="0" w:color="auto"/>
            </w:tcBorders>
            <w:shd w:val="clear" w:color="auto" w:fill="auto"/>
          </w:tcPr>
          <w:p w14:paraId="4AE92132" w14:textId="77777777" w:rsidR="008D1211" w:rsidRPr="002B2DEE" w:rsidRDefault="008D1211" w:rsidP="00E9410B">
            <w:pPr>
              <w:widowControl w:val="0"/>
              <w:spacing w:after="0" w:line="360" w:lineRule="auto"/>
              <w:ind w:right="629"/>
              <w:jc w:val="both"/>
              <w:rPr>
                <w:rFonts w:ascii="Calibri" w:eastAsia="Calibri" w:hAnsi="Calibri" w:cs="Times New Roman"/>
                <w:sz w:val="16"/>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6CAB4E7B"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Tahoma" w:hAnsi="Calibri" w:cs="Tahoma"/>
                <w:sz w:val="16"/>
                <w:szCs w:val="16"/>
              </w:rPr>
              <w:t>badania potencjalnych niespokrewnionych dawców szpiku (typowanie wstępne i dotypowanie)</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02EEC44A" w14:textId="715C674E" w:rsidR="008D1211" w:rsidRPr="002B2DEE" w:rsidRDefault="008D1211" w:rsidP="00E9410B">
            <w:pPr>
              <w:widowControl w:val="0"/>
              <w:spacing w:before="54" w:after="0"/>
              <w:ind w:left="103"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realizatorem zadan</w:t>
            </w:r>
            <w:r>
              <w:rPr>
                <w:rFonts w:ascii="Calibri" w:eastAsia="Tahoma" w:hAnsi="Calibri" w:cs="Tahoma"/>
                <w:sz w:val="16"/>
                <w:szCs w:val="16"/>
              </w:rPr>
              <w:t>ia jest Centrum Organizacyjno-</w:t>
            </w:r>
            <w:r w:rsidRPr="002B2DEE">
              <w:rPr>
                <w:rFonts w:ascii="Calibri" w:eastAsia="Tahoma" w:hAnsi="Calibri" w:cs="Tahoma"/>
                <w:sz w:val="16"/>
                <w:szCs w:val="16"/>
              </w:rPr>
              <w:t xml:space="preserve">Koordynacyjne do spraw Transplantacji „Poltransplant” na podstawie upoważnienia Ministra Zdrowia. Finansowanie zadania z </w:t>
            </w:r>
            <w:r w:rsidR="005C071A">
              <w:rPr>
                <w:rFonts w:ascii="Calibri" w:eastAsia="Tahoma" w:hAnsi="Calibri" w:cs="Tahoma"/>
                <w:sz w:val="16"/>
                <w:szCs w:val="16"/>
              </w:rPr>
              <w:t> </w:t>
            </w:r>
            <w:r w:rsidRPr="002B2DEE">
              <w:rPr>
                <w:rFonts w:ascii="Calibri" w:eastAsia="Tahoma" w:hAnsi="Calibri" w:cs="Tahoma"/>
                <w:sz w:val="16"/>
                <w:szCs w:val="16"/>
              </w:rPr>
              <w:t xml:space="preserve">budżetu państwa, w części której dysponentem jest Minister Zdrowia za pośrednictwem Centrum Organizacyjno – Koordynacyjnego do spraw Transplantacji „Poltransplant”. </w:t>
            </w:r>
          </w:p>
          <w:p w14:paraId="1CED0B40" w14:textId="246446B1" w:rsidR="008D1211" w:rsidRPr="002B2DEE" w:rsidRDefault="008D1211" w:rsidP="00E9410B">
            <w:pPr>
              <w:widowControl w:val="0"/>
              <w:spacing w:before="54" w:after="0"/>
              <w:ind w:left="103" w:right="119"/>
              <w:jc w:val="both"/>
              <w:rPr>
                <w:rFonts w:ascii="Calibri" w:eastAsia="Tahoma" w:hAnsi="Calibri" w:cs="Tahoma"/>
                <w:sz w:val="16"/>
                <w:szCs w:val="16"/>
                <w:lang w:val="x-none"/>
              </w:rPr>
            </w:pPr>
            <w:r w:rsidRPr="002B2DEE">
              <w:rPr>
                <w:rFonts w:ascii="Calibri" w:eastAsia="Tahoma" w:hAnsi="Calibri" w:cs="Tahoma"/>
                <w:sz w:val="16"/>
                <w:szCs w:val="16"/>
              </w:rPr>
              <w:t>W okresie 2017-2020 podwykonawcy realizacji zadania, będący podmiotami publicznymi, którym powierzone zostanie prowadzenie badań (typowanie wstępne i dotypowanie – badania na wysokim poziomie rozdzielczości), zostaną wskazani przez ministra właściwego do spraw zdrowia w</w:t>
            </w:r>
            <w:r w:rsidR="005C071A">
              <w:rPr>
                <w:rFonts w:ascii="Calibri" w:eastAsia="Tahoma" w:hAnsi="Calibri" w:cs="Tahoma"/>
                <w:sz w:val="16"/>
                <w:szCs w:val="16"/>
              </w:rPr>
              <w:t> </w:t>
            </w:r>
            <w:r w:rsidRPr="002B2DEE">
              <w:rPr>
                <w:rFonts w:ascii="Calibri" w:eastAsia="Tahoma" w:hAnsi="Calibri" w:cs="Tahoma"/>
                <w:sz w:val="16"/>
                <w:szCs w:val="16"/>
              </w:rPr>
              <w:t>porozumieniu z realizatorem. Realizator zawrze umowy z podwykonawcami na cały okres realizacji zadania, przy czym w roku 2020 zakończenie finansowania bad</w:t>
            </w:r>
            <w:r w:rsidR="005C071A">
              <w:rPr>
                <w:rFonts w:ascii="Calibri" w:eastAsia="Tahoma" w:hAnsi="Calibri" w:cs="Tahoma"/>
                <w:sz w:val="16"/>
                <w:szCs w:val="16"/>
              </w:rPr>
              <w:t>ań z dniem 30 listopada 2020 r.</w:t>
            </w:r>
            <w:r w:rsidRPr="002B2DEE">
              <w:rPr>
                <w:rFonts w:ascii="Calibri" w:eastAsia="Tahoma" w:hAnsi="Calibri" w:cs="Tahoma"/>
                <w:sz w:val="16"/>
                <w:szCs w:val="16"/>
              </w:rPr>
              <w:t xml:space="preserve"> i</w:t>
            </w:r>
            <w:r w:rsidR="005C071A">
              <w:rPr>
                <w:rFonts w:ascii="Calibri" w:eastAsia="Tahoma" w:hAnsi="Calibri" w:cs="Tahoma"/>
                <w:sz w:val="16"/>
                <w:szCs w:val="16"/>
              </w:rPr>
              <w:t> </w:t>
            </w:r>
            <w:r w:rsidRPr="002B2DEE">
              <w:rPr>
                <w:rFonts w:ascii="Calibri" w:eastAsia="Tahoma" w:hAnsi="Calibri" w:cs="Tahoma"/>
                <w:sz w:val="16"/>
                <w:szCs w:val="16"/>
              </w:rPr>
              <w:t>wprowadzenie danych do stosownych baz do 15 grudnia 2020 r. celem umożliwienia rozliczenia Programu. Harmonogram typowania wstępnego i dotypowania  próbek poszczególnych Ośrodków Dawców Szpiku realizator ustali ze wskazanym przez ministra właściwego do spraw zdrowia podwykonawcą.</w:t>
            </w:r>
          </w:p>
          <w:p w14:paraId="4CD54ADA"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Tahoma" w:hAnsi="Calibri" w:cs="Tahoma"/>
                <w:sz w:val="16"/>
                <w:szCs w:val="16"/>
                <w:lang w:val="x-none"/>
              </w:rPr>
              <w:t>W ramach dotypowania</w:t>
            </w:r>
            <w:r w:rsidRPr="002B2DEE">
              <w:rPr>
                <w:rFonts w:ascii="Calibri" w:eastAsia="Tahoma" w:hAnsi="Calibri" w:cs="Tahoma"/>
                <w:sz w:val="16"/>
                <w:szCs w:val="16"/>
              </w:rPr>
              <w:t>,</w:t>
            </w:r>
            <w:r w:rsidRPr="002B2DEE">
              <w:rPr>
                <w:rFonts w:ascii="Calibri" w:eastAsia="Tahoma" w:hAnsi="Calibri" w:cs="Tahoma"/>
                <w:sz w:val="16"/>
                <w:szCs w:val="16"/>
                <w:lang w:val="x-none"/>
              </w:rPr>
              <w:t xml:space="preserve"> </w:t>
            </w:r>
            <w:r w:rsidRPr="002B2DEE">
              <w:rPr>
                <w:rFonts w:ascii="Calibri" w:eastAsia="Tahoma" w:hAnsi="Calibri" w:cs="Tahoma"/>
                <w:sz w:val="16"/>
                <w:szCs w:val="16"/>
              </w:rPr>
              <w:t xml:space="preserve"> </w:t>
            </w:r>
            <w:r w:rsidRPr="002B2DEE">
              <w:rPr>
                <w:rFonts w:ascii="Calibri" w:eastAsia="Tahoma" w:hAnsi="Calibri" w:cs="Tahoma"/>
                <w:sz w:val="16"/>
                <w:szCs w:val="16"/>
                <w:lang w:val="x-none"/>
              </w:rPr>
              <w:t xml:space="preserve">przedmiotem finansowania </w:t>
            </w:r>
            <w:r w:rsidRPr="002B2DEE">
              <w:rPr>
                <w:rFonts w:ascii="Calibri" w:eastAsia="Tahoma" w:hAnsi="Calibri" w:cs="Tahoma"/>
                <w:sz w:val="16"/>
                <w:szCs w:val="16"/>
              </w:rPr>
              <w:t xml:space="preserve">ze środków Programu mogą być badania próbek pochodzących wyłącznie od mężczyzn do 40 r.ż. </w:t>
            </w:r>
          </w:p>
        </w:tc>
      </w:tr>
      <w:tr w:rsidR="008D1211" w:rsidRPr="002B2DEE" w14:paraId="5E22832B" w14:textId="77777777" w:rsidTr="00E9410B">
        <w:trPr>
          <w:trHeight w:hRule="exact" w:val="2826"/>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3E126E92"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28ABB5" w14:textId="77777777" w:rsidR="008D1211" w:rsidRPr="002B2DEE" w:rsidRDefault="008D1211" w:rsidP="00E9410B">
            <w:pPr>
              <w:widowControl w:val="0"/>
              <w:spacing w:after="0" w:line="360" w:lineRule="auto"/>
              <w:ind w:right="629"/>
              <w:jc w:val="center"/>
              <w:rPr>
                <w:rFonts w:ascii="Calibri" w:eastAsia="Tahoma" w:hAnsi="Calibri" w:cs="Tahoma"/>
                <w:sz w:val="16"/>
                <w:szCs w:val="16"/>
              </w:rPr>
            </w:pPr>
            <w:r w:rsidRPr="002B2DEE">
              <w:rPr>
                <w:rFonts w:ascii="Calibri" w:eastAsia="Calibri" w:hAnsi="Calibri" w:cs="Times New Roman"/>
                <w:sz w:val="16"/>
              </w:rPr>
              <w:t>Krajowe</w:t>
            </w:r>
            <w:r w:rsidRPr="002B2DEE">
              <w:rPr>
                <w:rFonts w:ascii="Calibri" w:eastAsia="Calibri" w:hAnsi="Calibri" w:cs="Times New Roman"/>
                <w:spacing w:val="-3"/>
                <w:sz w:val="16"/>
              </w:rPr>
              <w:t xml:space="preserve"> </w:t>
            </w:r>
            <w:r w:rsidRPr="002B2DEE">
              <w:rPr>
                <w:rFonts w:ascii="Calibri" w:eastAsia="Calibri" w:hAnsi="Calibri" w:cs="Times New Roman"/>
                <w:sz w:val="16"/>
              </w:rPr>
              <w:t>Centrum</w:t>
            </w:r>
            <w:r w:rsidRPr="002B2DEE">
              <w:rPr>
                <w:rFonts w:ascii="Calibri" w:eastAsia="Calibri" w:hAnsi="Calibri" w:cs="Times New Roman"/>
                <w:w w:val="99"/>
                <w:sz w:val="16"/>
              </w:rPr>
              <w:t xml:space="preserve"> </w:t>
            </w:r>
            <w:r w:rsidRPr="002B2DEE">
              <w:rPr>
                <w:rFonts w:ascii="Calibri" w:eastAsia="Calibri" w:hAnsi="Calibri" w:cs="Times New Roman"/>
                <w:sz w:val="16"/>
              </w:rPr>
              <w:t xml:space="preserve">Bankowania Tkanek </w:t>
            </w:r>
            <w:r w:rsidRPr="002B2DEE">
              <w:rPr>
                <w:rFonts w:ascii="Calibri" w:eastAsia="Calibri" w:hAnsi="Calibri" w:cs="Times New Roman"/>
                <w:sz w:val="16"/>
              </w:rPr>
              <w:br/>
              <w:t>i</w:t>
            </w:r>
            <w:r w:rsidRPr="002B2DEE">
              <w:rPr>
                <w:rFonts w:ascii="Calibri" w:eastAsia="Calibri" w:hAnsi="Calibri" w:cs="Times New Roman"/>
                <w:spacing w:val="-18"/>
                <w:sz w:val="16"/>
              </w:rPr>
              <w:t xml:space="preserve"> </w:t>
            </w:r>
            <w:r w:rsidRPr="002B2DEE">
              <w:rPr>
                <w:rFonts w:ascii="Calibri" w:eastAsia="Calibri" w:hAnsi="Calibri" w:cs="Times New Roman"/>
                <w:sz w:val="16"/>
              </w:rPr>
              <w:t>Komórek</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07502256"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finansowanie częściowe procedur medycznych - program monitorowania biorców wysokozimmunizowanych (przeszczep rogówki)</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28420014" w14:textId="22ECA511"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realizatorem zadania jest Krajowe Centrum Bankowania Tkanek i Komórek na podstawie upoważnienia Ministra Zdrowia. Finansowanie zadania z budżetu państwa, w części której dysponentem jest Minister Zdrowia za pośrednictwem Krajowego Centrum Bankowania Tkanek i</w:t>
            </w:r>
            <w:r w:rsidR="005C071A">
              <w:rPr>
                <w:rFonts w:ascii="Calibri" w:eastAsia="Tahoma" w:hAnsi="Calibri" w:cs="Tahoma"/>
                <w:sz w:val="16"/>
                <w:szCs w:val="16"/>
              </w:rPr>
              <w:t> </w:t>
            </w:r>
            <w:r w:rsidRPr="002B2DEE">
              <w:rPr>
                <w:rFonts w:ascii="Calibri" w:eastAsia="Tahoma" w:hAnsi="Calibri" w:cs="Tahoma"/>
                <w:sz w:val="16"/>
                <w:szCs w:val="16"/>
              </w:rPr>
              <w:t>Komórek.</w:t>
            </w:r>
          </w:p>
          <w:p w14:paraId="0709DA02" w14:textId="3E240A12" w:rsidR="008D1211" w:rsidRPr="002B2DEE" w:rsidRDefault="008D1211" w:rsidP="00E9410B">
            <w:pPr>
              <w:widowControl w:val="0"/>
              <w:spacing w:before="54" w:after="0"/>
              <w:ind w:right="119"/>
              <w:jc w:val="both"/>
              <w:rPr>
                <w:rFonts w:ascii="Calibri" w:eastAsia="Tahoma" w:hAnsi="Calibri" w:cs="Tahoma"/>
                <w:sz w:val="16"/>
                <w:szCs w:val="16"/>
                <w:lang w:val="x-none"/>
              </w:rPr>
            </w:pPr>
            <w:r w:rsidRPr="002B2DEE">
              <w:rPr>
                <w:rFonts w:ascii="Calibri" w:eastAsia="Tahoma" w:hAnsi="Calibri" w:cs="Tahoma"/>
                <w:sz w:val="16"/>
                <w:szCs w:val="16"/>
              </w:rPr>
              <w:t>W roku 2017 realizator przeprowadzi konkurs ofert na wyłonienie podmiotów - podwykonawców, będącymi podmiotami publicznymi, które będą prowadziły monitorowanie biorców, z którymi zawrze umowy na cały okres</w:t>
            </w:r>
            <w:r>
              <w:rPr>
                <w:rFonts w:ascii="Calibri" w:eastAsia="Tahoma" w:hAnsi="Calibri" w:cs="Tahoma"/>
                <w:sz w:val="16"/>
                <w:szCs w:val="16"/>
              </w:rPr>
              <w:t xml:space="preserve"> realizacji zadania, tj. 2017–</w:t>
            </w:r>
            <w:r w:rsidRPr="002B2DEE">
              <w:rPr>
                <w:rFonts w:ascii="Calibri" w:eastAsia="Tahoma" w:hAnsi="Calibri" w:cs="Tahoma"/>
                <w:sz w:val="16"/>
                <w:szCs w:val="16"/>
              </w:rPr>
              <w:t>2020.</w:t>
            </w:r>
          </w:p>
          <w:p w14:paraId="1FFD30EE"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 roku 2020 zakończenie finansowania procedur z dniem 30 listopada 2020 r. celem umożliwienia rozliczenia Programu.</w:t>
            </w:r>
          </w:p>
          <w:p w14:paraId="4F4AE8C3" w14:textId="6B8537B1"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Przedmiotem finansowania ze środków Programu mogą być wyłącznie koszty niepodlegające finansowaniu przez płatnika publicznego (NFZ). </w:t>
            </w:r>
          </w:p>
          <w:p w14:paraId="07D05390" w14:textId="77777777" w:rsidR="008D1211" w:rsidRPr="002B2DEE" w:rsidRDefault="008D1211" w:rsidP="00E9410B">
            <w:pPr>
              <w:widowControl w:val="0"/>
              <w:spacing w:before="54" w:after="0"/>
              <w:ind w:right="119"/>
              <w:jc w:val="both"/>
              <w:rPr>
                <w:rFonts w:ascii="Calibri" w:eastAsia="Tahoma" w:hAnsi="Calibri" w:cs="Tahoma"/>
                <w:sz w:val="16"/>
                <w:szCs w:val="16"/>
              </w:rPr>
            </w:pPr>
          </w:p>
        </w:tc>
      </w:tr>
      <w:tr w:rsidR="008D1211" w:rsidRPr="002B2DEE" w14:paraId="47E8A1AE" w14:textId="77777777" w:rsidTr="00E9410B">
        <w:trPr>
          <w:trHeight w:hRule="exact" w:val="2980"/>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6D0EE9E0"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top w:val="single" w:sz="4" w:space="0" w:color="auto"/>
              <w:left w:val="single" w:sz="4" w:space="0" w:color="auto"/>
              <w:bottom w:val="single" w:sz="4" w:space="0" w:color="auto"/>
              <w:right w:val="single" w:sz="4" w:space="0" w:color="auto"/>
            </w:tcBorders>
            <w:shd w:val="clear" w:color="auto" w:fill="auto"/>
          </w:tcPr>
          <w:p w14:paraId="702F2DBC"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5CFA6CC5" w14:textId="77777777" w:rsidR="008D1211" w:rsidRPr="002B2DEE" w:rsidRDefault="008D1211" w:rsidP="00E9410B">
            <w:pPr>
              <w:widowControl w:val="0"/>
              <w:spacing w:before="54" w:after="0"/>
              <w:ind w:right="141"/>
              <w:jc w:val="both"/>
              <w:rPr>
                <w:rFonts w:ascii="Calibri" w:eastAsia="Tahoma" w:hAnsi="Calibri" w:cs="Tahoma"/>
                <w:sz w:val="16"/>
                <w:szCs w:val="16"/>
              </w:rPr>
            </w:pPr>
            <w:r w:rsidRPr="002B2DEE">
              <w:rPr>
                <w:rFonts w:ascii="Calibri" w:eastAsia="Calibri" w:hAnsi="Calibri" w:cs="Times New Roman"/>
                <w:sz w:val="16"/>
              </w:rPr>
              <w:t xml:space="preserve">finansowanie częściowe procedur medycznych – leczenie choroby przeszczep przeciw gospodarzowi </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0E2BBBED" w14:textId="23C6ECB8"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realizatorem zadania jest Krajowe Centrum Bankowania Tkanek i Komórek na podstawie upoważnienia Ministra Zdrowia. Finansowanie zadania z budżetu państwa, w części której dysponentem jest Minister Zdrowia za pośrednictwem Krajowego Centrum Bankowania Tkanek i</w:t>
            </w:r>
            <w:r w:rsidR="005C071A">
              <w:rPr>
                <w:rFonts w:ascii="Calibri" w:eastAsia="Tahoma" w:hAnsi="Calibri" w:cs="Tahoma"/>
                <w:sz w:val="16"/>
                <w:szCs w:val="16"/>
              </w:rPr>
              <w:t> </w:t>
            </w:r>
            <w:r w:rsidRPr="002B2DEE">
              <w:rPr>
                <w:rFonts w:ascii="Calibri" w:eastAsia="Tahoma" w:hAnsi="Calibri" w:cs="Tahoma"/>
                <w:sz w:val="16"/>
                <w:szCs w:val="16"/>
              </w:rPr>
              <w:t>Komórek.</w:t>
            </w:r>
          </w:p>
          <w:p w14:paraId="3ED53E53" w14:textId="532465D7"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 xml:space="preserve">2020 podwykonawcy realizacji zadania, będący podmiotami publicznymi, którym powierzone zostanie prowadzenie leczenia zostaną wskazani przez ministra właściwego do spraw zdrowia w porozumieniu z realizatorem. Realizator zawrze umowy z podwykonawcami na cały okres realizacji zadania.  </w:t>
            </w:r>
          </w:p>
          <w:p w14:paraId="15C4DE15" w14:textId="77777777" w:rsidR="008D1211" w:rsidRPr="002B2DEE" w:rsidRDefault="008D1211" w:rsidP="00E9410B">
            <w:pPr>
              <w:widowControl w:val="0"/>
              <w:spacing w:before="54" w:after="0"/>
              <w:ind w:right="141"/>
              <w:jc w:val="both"/>
              <w:rPr>
                <w:rFonts w:ascii="Calibri" w:eastAsia="Tahoma" w:hAnsi="Calibri" w:cs="Tahoma"/>
                <w:sz w:val="16"/>
                <w:szCs w:val="16"/>
              </w:rPr>
            </w:pPr>
            <w:r w:rsidRPr="002B2DEE">
              <w:rPr>
                <w:rFonts w:ascii="Calibri" w:eastAsia="Tahoma" w:hAnsi="Calibri" w:cs="Tahoma"/>
                <w:sz w:val="16"/>
                <w:szCs w:val="16"/>
              </w:rPr>
              <w:t>W roku 2020 zakończenie finansowania procedur z dniem 30 listopada 2020 r. celem umożliwienia rozliczenia Programu.</w:t>
            </w:r>
          </w:p>
          <w:p w14:paraId="3C887CA2"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Przedmiotem finansowania ze środków Programu mogą być wyłącznie koszty niepodlegające finansowaniu przez płatnika publicznego w ramach świadczeń gwarantowanych. </w:t>
            </w:r>
          </w:p>
          <w:p w14:paraId="5B2224BF" w14:textId="77777777" w:rsidR="008D1211" w:rsidRPr="002B2DEE" w:rsidRDefault="008D1211" w:rsidP="00E9410B">
            <w:pPr>
              <w:widowControl w:val="0"/>
              <w:spacing w:before="54" w:after="0"/>
              <w:ind w:right="141"/>
              <w:jc w:val="both"/>
              <w:rPr>
                <w:rFonts w:ascii="Calibri" w:eastAsia="Tahoma" w:hAnsi="Calibri" w:cs="Tahoma"/>
                <w:sz w:val="16"/>
                <w:szCs w:val="16"/>
              </w:rPr>
            </w:pPr>
          </w:p>
        </w:tc>
      </w:tr>
      <w:tr w:rsidR="008D1211" w:rsidRPr="002B2DEE" w14:paraId="02EBA7BC" w14:textId="77777777" w:rsidTr="00E9410B">
        <w:trPr>
          <w:trHeight w:hRule="exact" w:val="2837"/>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428F7870"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top w:val="single" w:sz="4" w:space="0" w:color="auto"/>
              <w:left w:val="single" w:sz="4" w:space="0" w:color="auto"/>
              <w:bottom w:val="single" w:sz="4" w:space="0" w:color="auto"/>
              <w:right w:val="single" w:sz="4" w:space="0" w:color="auto"/>
            </w:tcBorders>
            <w:shd w:val="clear" w:color="auto" w:fill="auto"/>
          </w:tcPr>
          <w:p w14:paraId="150C2D91"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0F3CD517"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Calibri" w:hAnsi="Calibri" w:cs="Times New Roman"/>
                <w:sz w:val="16"/>
              </w:rPr>
              <w:t>finansowanie procedur medycznych – nowe rodzaje przeszczepienia  (przygotowanie do przeszczepienia hodowanych komórek naskórka, konserwowanych naczyń krwionośnych, świeżych i konserwowanych przeszczepów chrzęstno – kostnych i innych)</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2BC79CC9" w14:textId="7E162C97"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realizatorem zadania jest Krajowe Centrum Bankowania Tkanek i Komórek na podstawie upoważnienia Ministra Zdrowia. Finansowanie zadania z budżetu państwa, w części której dysponentem jest Minister Zdrowia za pośrednictwem Krajowego Centrum Bankowania Tkanek i</w:t>
            </w:r>
            <w:r w:rsidR="005C071A">
              <w:rPr>
                <w:rFonts w:ascii="Calibri" w:eastAsia="Tahoma" w:hAnsi="Calibri" w:cs="Tahoma"/>
                <w:sz w:val="16"/>
                <w:szCs w:val="16"/>
              </w:rPr>
              <w:t> </w:t>
            </w:r>
            <w:r w:rsidRPr="002B2DEE">
              <w:rPr>
                <w:rFonts w:ascii="Calibri" w:eastAsia="Tahoma" w:hAnsi="Calibri" w:cs="Tahoma"/>
                <w:sz w:val="16"/>
                <w:szCs w:val="16"/>
              </w:rPr>
              <w:t>Komórek.</w:t>
            </w:r>
          </w:p>
          <w:p w14:paraId="23D6A529" w14:textId="662A898B"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 xml:space="preserve">2020 podwykonawcy realizacji zadania, będący podmiotami publicznymi, którym powierzone zostanie przygotowywanie materiału do przeszczepienia  zostaną wskazani przez ministra właściwego do spraw zdrowia w porozumieniu z realizatorem. </w:t>
            </w:r>
          </w:p>
          <w:p w14:paraId="7C8ADD13"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W roku 2020 zakończenie finansowania procedur z dniem 30 listopada 2020 r. celem umożliwienia rozliczenia Programu </w:t>
            </w:r>
          </w:p>
          <w:p w14:paraId="7650112B"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Przedmiotem finansowania ze środków Programu mogą być wyłącznie koszty niepodlegające finansowaniu przez płatnika publicznego w ramach świadczeń gwarantowanych. </w:t>
            </w:r>
          </w:p>
          <w:p w14:paraId="78AF94C8" w14:textId="77777777" w:rsidR="008D1211" w:rsidRPr="002B2DEE" w:rsidRDefault="008D1211" w:rsidP="00E9410B">
            <w:pPr>
              <w:widowControl w:val="0"/>
              <w:spacing w:before="54" w:after="0"/>
              <w:ind w:right="119"/>
              <w:jc w:val="both"/>
              <w:rPr>
                <w:rFonts w:ascii="Calibri" w:eastAsia="Tahoma" w:hAnsi="Calibri" w:cs="Tahoma"/>
                <w:sz w:val="16"/>
                <w:szCs w:val="16"/>
              </w:rPr>
            </w:pPr>
          </w:p>
        </w:tc>
      </w:tr>
      <w:tr w:rsidR="008D1211" w:rsidRPr="002B2DEE" w14:paraId="14A5FF55" w14:textId="77777777" w:rsidTr="00E9410B">
        <w:trPr>
          <w:trHeight w:hRule="exact" w:val="1985"/>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258E7A24"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top w:val="single" w:sz="4" w:space="0" w:color="auto"/>
              <w:left w:val="single" w:sz="4" w:space="0" w:color="auto"/>
              <w:bottom w:val="single" w:sz="4" w:space="0" w:color="auto"/>
              <w:right w:val="single" w:sz="4" w:space="0" w:color="auto"/>
            </w:tcBorders>
            <w:shd w:val="clear" w:color="auto" w:fill="auto"/>
          </w:tcPr>
          <w:p w14:paraId="65F07C50"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55DDF39C"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Tahoma" w:hAnsi="Calibri" w:cs="Tahoma"/>
                <w:sz w:val="16"/>
                <w:szCs w:val="16"/>
              </w:rPr>
              <w:t>Przechowywanie komórek krwiotwórczych krwi pępowinowej dla biorcy niespokrewnionego</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3ED78CC0" w14:textId="35B43D05"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realizatorem zadania jest Krajowe Centrum Bankowania Tkanek i Komórek na podstawie upoważnienia Ministra Zdrowia. Finansowanie zadania z budżetu państwa, w części której dysponentem jest Minister Zdrowia za pośrednictwem Krajowego Centrum Bankowania Tkanek i</w:t>
            </w:r>
            <w:r w:rsidR="00045870">
              <w:rPr>
                <w:rFonts w:ascii="Calibri" w:eastAsia="Tahoma" w:hAnsi="Calibri" w:cs="Tahoma"/>
                <w:sz w:val="16"/>
                <w:szCs w:val="16"/>
              </w:rPr>
              <w:t> </w:t>
            </w:r>
            <w:r w:rsidRPr="002B2DEE">
              <w:rPr>
                <w:rFonts w:ascii="Calibri" w:eastAsia="Tahoma" w:hAnsi="Calibri" w:cs="Tahoma"/>
                <w:sz w:val="16"/>
                <w:szCs w:val="16"/>
              </w:rPr>
              <w:t>Komórek.</w:t>
            </w:r>
          </w:p>
          <w:p w14:paraId="6E3F7CDC" w14:textId="39E14AC8"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Zadanie realizowane wyłącznie w zakresie przechowywania przez realizatorów wyłonionych w ramach konkursu ofert na pozyskiwanie i przechowywanie wyłonionych w konkursach ofert w latach </w:t>
            </w:r>
            <w:r>
              <w:rPr>
                <w:rFonts w:ascii="Calibri" w:eastAsia="Tahoma" w:hAnsi="Calibri" w:cs="Tahoma"/>
                <w:sz w:val="16"/>
                <w:szCs w:val="16"/>
              </w:rPr>
              <w:br/>
              <w:t>2011–</w:t>
            </w:r>
            <w:r w:rsidRPr="002B2DEE">
              <w:rPr>
                <w:rFonts w:ascii="Calibri" w:eastAsia="Tahoma" w:hAnsi="Calibri" w:cs="Tahoma"/>
                <w:sz w:val="16"/>
                <w:szCs w:val="16"/>
              </w:rPr>
              <w:t xml:space="preserve">2015, którzy nie zadeklarowali bezpłatnego przechowania materiału. Realizator zadania zawrze umowy z podwykonawcą na okres nie dłuższy niż do 31 grudnia 2020 r.  </w:t>
            </w:r>
          </w:p>
        </w:tc>
      </w:tr>
      <w:tr w:rsidR="008D1211" w:rsidRPr="002B2DEE" w14:paraId="00E4966A" w14:textId="77777777" w:rsidTr="00E9410B">
        <w:trPr>
          <w:trHeight w:hRule="exact" w:val="1988"/>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3F4119A6"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top w:val="single" w:sz="4" w:space="0" w:color="auto"/>
              <w:left w:val="single" w:sz="4" w:space="0" w:color="auto"/>
              <w:bottom w:val="single" w:sz="4" w:space="0" w:color="auto"/>
              <w:right w:val="single" w:sz="4" w:space="0" w:color="auto"/>
            </w:tcBorders>
            <w:shd w:val="clear" w:color="auto" w:fill="auto"/>
          </w:tcPr>
          <w:p w14:paraId="3F81D0DE"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7236AD23" w14:textId="77777777" w:rsidR="008D1211" w:rsidRPr="002B2DEE" w:rsidRDefault="008D1211" w:rsidP="00E9410B">
            <w:pPr>
              <w:widowControl w:val="0"/>
              <w:spacing w:before="54" w:after="0"/>
              <w:ind w:left="103" w:right="417"/>
              <w:jc w:val="both"/>
              <w:rPr>
                <w:rFonts w:ascii="Calibri" w:eastAsia="Tahoma" w:hAnsi="Calibri" w:cs="Tahoma"/>
                <w:sz w:val="16"/>
                <w:szCs w:val="16"/>
              </w:rPr>
            </w:pPr>
            <w:r w:rsidRPr="002B2DEE">
              <w:rPr>
                <w:rFonts w:ascii="Calibri" w:eastAsia="Calibri" w:hAnsi="Calibri" w:cs="Times New Roman"/>
                <w:sz w:val="16"/>
              </w:rPr>
              <w:t>szkolenia</w:t>
            </w:r>
            <w:r w:rsidRPr="002B2DEE">
              <w:rPr>
                <w:rFonts w:ascii="Calibri" w:eastAsia="Calibri" w:hAnsi="Calibri" w:cs="Times New Roman"/>
                <w:spacing w:val="-4"/>
                <w:sz w:val="16"/>
              </w:rPr>
              <w:t xml:space="preserve"> </w:t>
            </w:r>
            <w:r w:rsidRPr="002B2DEE">
              <w:rPr>
                <w:rFonts w:ascii="Calibri" w:eastAsia="Calibri" w:hAnsi="Calibri" w:cs="Times New Roman"/>
                <w:sz w:val="16"/>
              </w:rPr>
              <w:t>osób</w:t>
            </w:r>
            <w:r w:rsidRPr="002B2DEE">
              <w:rPr>
                <w:rFonts w:ascii="Calibri" w:eastAsia="Calibri" w:hAnsi="Calibri" w:cs="Times New Roman"/>
                <w:spacing w:val="-4"/>
                <w:sz w:val="16"/>
              </w:rPr>
              <w:t xml:space="preserve"> </w:t>
            </w:r>
            <w:r w:rsidRPr="002B2DEE">
              <w:rPr>
                <w:rFonts w:ascii="Calibri" w:eastAsia="Calibri" w:hAnsi="Calibri" w:cs="Times New Roman"/>
                <w:sz w:val="16"/>
              </w:rPr>
              <w:t>wykonujących</w:t>
            </w:r>
            <w:r w:rsidRPr="002B2DEE">
              <w:rPr>
                <w:rFonts w:ascii="Calibri" w:eastAsia="Calibri" w:hAnsi="Calibri" w:cs="Times New Roman"/>
                <w:spacing w:val="-4"/>
                <w:sz w:val="16"/>
              </w:rPr>
              <w:t xml:space="preserve"> </w:t>
            </w:r>
            <w:r w:rsidRPr="002B2DEE">
              <w:rPr>
                <w:rFonts w:ascii="Calibri" w:eastAsia="Calibri" w:hAnsi="Calibri" w:cs="Times New Roman"/>
                <w:sz w:val="16"/>
              </w:rPr>
              <w:t>czynności</w:t>
            </w:r>
            <w:r w:rsidRPr="002B2DEE">
              <w:rPr>
                <w:rFonts w:ascii="Calibri" w:eastAsia="Calibri" w:hAnsi="Calibri" w:cs="Times New Roman"/>
                <w:spacing w:val="-4"/>
                <w:sz w:val="16"/>
              </w:rPr>
              <w:t xml:space="preserve"> </w:t>
            </w:r>
            <w:r w:rsidRPr="002B2DEE">
              <w:rPr>
                <w:rFonts w:ascii="Calibri" w:eastAsia="Calibri" w:hAnsi="Calibri" w:cs="Times New Roman"/>
                <w:sz w:val="16"/>
              </w:rPr>
              <w:t>bezpośrednio</w:t>
            </w:r>
            <w:r w:rsidRPr="002B2DEE">
              <w:rPr>
                <w:rFonts w:ascii="Calibri" w:eastAsia="Calibri" w:hAnsi="Calibri" w:cs="Times New Roman"/>
                <w:spacing w:val="-4"/>
                <w:sz w:val="16"/>
              </w:rPr>
              <w:t xml:space="preserve"> </w:t>
            </w:r>
            <w:r w:rsidRPr="002B2DEE">
              <w:rPr>
                <w:rFonts w:ascii="Calibri" w:eastAsia="Calibri" w:hAnsi="Calibri" w:cs="Times New Roman"/>
                <w:sz w:val="16"/>
              </w:rPr>
              <w:t>związane</w:t>
            </w:r>
            <w:r w:rsidRPr="002B2DEE">
              <w:rPr>
                <w:rFonts w:ascii="Calibri" w:eastAsia="Calibri" w:hAnsi="Calibri" w:cs="Times New Roman"/>
                <w:spacing w:val="-4"/>
                <w:sz w:val="16"/>
              </w:rPr>
              <w:t xml:space="preserve"> </w:t>
            </w:r>
            <w:r w:rsidRPr="002B2DEE">
              <w:rPr>
                <w:rFonts w:ascii="Calibri" w:eastAsia="Calibri" w:hAnsi="Calibri" w:cs="Times New Roman"/>
                <w:sz w:val="16"/>
              </w:rPr>
              <w:t>z</w:t>
            </w:r>
            <w:r w:rsidRPr="002B2DEE">
              <w:rPr>
                <w:rFonts w:ascii="Calibri" w:eastAsia="Calibri" w:hAnsi="Calibri" w:cs="Times New Roman"/>
                <w:spacing w:val="-4"/>
                <w:sz w:val="16"/>
              </w:rPr>
              <w:t xml:space="preserve"> </w:t>
            </w:r>
            <w:r w:rsidRPr="002B2DEE">
              <w:rPr>
                <w:rFonts w:ascii="Calibri" w:eastAsia="Calibri" w:hAnsi="Calibri" w:cs="Times New Roman"/>
                <w:sz w:val="16"/>
              </w:rPr>
              <w:t>pobieraniem,</w:t>
            </w:r>
            <w:r w:rsidRPr="002B2DEE">
              <w:rPr>
                <w:rFonts w:ascii="Calibri" w:eastAsia="Calibri" w:hAnsi="Calibri" w:cs="Times New Roman"/>
                <w:spacing w:val="-4"/>
                <w:sz w:val="16"/>
              </w:rPr>
              <w:t xml:space="preserve"> </w:t>
            </w:r>
            <w:r w:rsidRPr="002B2DEE">
              <w:rPr>
                <w:rFonts w:ascii="Calibri" w:eastAsia="Calibri" w:hAnsi="Calibri" w:cs="Times New Roman"/>
                <w:sz w:val="16"/>
              </w:rPr>
              <w:t>testowaniem,</w:t>
            </w:r>
            <w:r w:rsidRPr="002B2DEE">
              <w:rPr>
                <w:rFonts w:ascii="Calibri" w:eastAsia="Calibri" w:hAnsi="Calibri" w:cs="Times New Roman"/>
                <w:spacing w:val="-4"/>
                <w:sz w:val="16"/>
              </w:rPr>
              <w:t xml:space="preserve"> </w:t>
            </w:r>
            <w:r w:rsidRPr="002B2DEE">
              <w:rPr>
                <w:rFonts w:ascii="Calibri" w:eastAsia="Calibri" w:hAnsi="Calibri" w:cs="Times New Roman"/>
                <w:sz w:val="16"/>
              </w:rPr>
              <w:t>przetwarzaniem,</w:t>
            </w:r>
            <w:r w:rsidRPr="002B2DEE">
              <w:rPr>
                <w:rFonts w:ascii="Calibri" w:eastAsia="Calibri" w:hAnsi="Calibri" w:cs="Times New Roman"/>
                <w:spacing w:val="-4"/>
                <w:sz w:val="16"/>
              </w:rPr>
              <w:t xml:space="preserve"> </w:t>
            </w:r>
            <w:r w:rsidRPr="002B2DEE">
              <w:rPr>
                <w:rFonts w:ascii="Calibri" w:eastAsia="Calibri" w:hAnsi="Calibri" w:cs="Times New Roman"/>
                <w:sz w:val="16"/>
              </w:rPr>
              <w:t>przechowywaniem</w:t>
            </w:r>
            <w:r w:rsidRPr="002B2DEE">
              <w:rPr>
                <w:rFonts w:ascii="Calibri" w:eastAsia="Calibri" w:hAnsi="Calibri" w:cs="Times New Roman"/>
                <w:spacing w:val="-4"/>
                <w:sz w:val="16"/>
              </w:rPr>
              <w:t xml:space="preserve"> </w:t>
            </w:r>
            <w:r w:rsidRPr="002B2DEE">
              <w:rPr>
                <w:rFonts w:ascii="Calibri" w:eastAsia="Calibri" w:hAnsi="Calibri" w:cs="Times New Roman"/>
                <w:sz w:val="16"/>
              </w:rPr>
              <w:t>i</w:t>
            </w:r>
            <w:r w:rsidRPr="002B2DEE">
              <w:rPr>
                <w:rFonts w:ascii="Calibri" w:eastAsia="Calibri" w:hAnsi="Calibri" w:cs="Times New Roman"/>
                <w:w w:val="99"/>
                <w:sz w:val="16"/>
              </w:rPr>
              <w:t xml:space="preserve"> </w:t>
            </w:r>
            <w:r w:rsidRPr="002B2DEE">
              <w:rPr>
                <w:rFonts w:ascii="Calibri" w:eastAsia="Calibri" w:hAnsi="Calibri" w:cs="Times New Roman"/>
                <w:sz w:val="16"/>
              </w:rPr>
              <w:t>przeszczepianiem</w:t>
            </w:r>
            <w:r w:rsidRPr="002B2DEE">
              <w:rPr>
                <w:rFonts w:ascii="Calibri" w:eastAsia="Calibri" w:hAnsi="Calibri" w:cs="Times New Roman"/>
                <w:spacing w:val="-4"/>
                <w:sz w:val="16"/>
              </w:rPr>
              <w:t xml:space="preserve"> </w:t>
            </w:r>
            <w:r w:rsidRPr="002B2DEE">
              <w:rPr>
                <w:rFonts w:ascii="Calibri" w:eastAsia="Calibri" w:hAnsi="Calibri" w:cs="Times New Roman"/>
                <w:sz w:val="16"/>
              </w:rPr>
              <w:t>komórek</w:t>
            </w:r>
            <w:r w:rsidRPr="002B2DEE">
              <w:rPr>
                <w:rFonts w:ascii="Calibri" w:eastAsia="Calibri" w:hAnsi="Calibri" w:cs="Times New Roman"/>
                <w:spacing w:val="-5"/>
                <w:sz w:val="16"/>
              </w:rPr>
              <w:t xml:space="preserve"> </w:t>
            </w:r>
            <w:r w:rsidRPr="002B2DEE">
              <w:rPr>
                <w:rFonts w:ascii="Calibri" w:eastAsia="Calibri" w:hAnsi="Calibri" w:cs="Times New Roman"/>
                <w:sz w:val="16"/>
              </w:rPr>
              <w:t>i</w:t>
            </w:r>
            <w:r w:rsidRPr="002B2DEE">
              <w:rPr>
                <w:rFonts w:ascii="Calibri" w:eastAsia="Calibri" w:hAnsi="Calibri" w:cs="Times New Roman"/>
                <w:spacing w:val="-6"/>
                <w:sz w:val="16"/>
              </w:rPr>
              <w:t xml:space="preserve"> </w:t>
            </w:r>
            <w:r w:rsidRPr="002B2DEE">
              <w:rPr>
                <w:rFonts w:ascii="Calibri" w:eastAsia="Calibri" w:hAnsi="Calibri" w:cs="Times New Roman"/>
                <w:sz w:val="16"/>
              </w:rPr>
              <w:t>tkanek</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369D0569" w14:textId="730A5759"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realizatorem zadania jest Krajowe Centrum Bankowania Tkanek i Komórek na podstawie upoważnienia Ministra Zdrowia. Finansowanie zadania z budżetu państwa, w części której dysponentem jest Minister Zdrowia za pośrednictwem Krajowego Centrum Bankowania Tkanek i</w:t>
            </w:r>
            <w:r w:rsidR="005C071A">
              <w:rPr>
                <w:rFonts w:ascii="Calibri" w:eastAsia="Tahoma" w:hAnsi="Calibri" w:cs="Tahoma"/>
                <w:sz w:val="16"/>
                <w:szCs w:val="16"/>
              </w:rPr>
              <w:t> </w:t>
            </w:r>
            <w:r w:rsidRPr="002B2DEE">
              <w:rPr>
                <w:rFonts w:ascii="Calibri" w:eastAsia="Tahoma" w:hAnsi="Calibri" w:cs="Tahoma"/>
                <w:sz w:val="16"/>
                <w:szCs w:val="16"/>
              </w:rPr>
              <w:t>Komórek.</w:t>
            </w:r>
          </w:p>
          <w:p w14:paraId="40E563FD"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Do wyłaniania podmiotów – podwykonawców, którym powierzone zostanie prowadzenie szkoleń mają zastosowanie przepisy Prawa zamówień publicznych. </w:t>
            </w:r>
          </w:p>
          <w:p w14:paraId="3B39A864"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 roku 2020 zakończenie realizacji zadań z dniem 30 listopada 2020 r. celem umożliwienia rozliczenia Programu.</w:t>
            </w:r>
          </w:p>
          <w:p w14:paraId="2DFDE91C" w14:textId="77777777" w:rsidR="008D1211" w:rsidRPr="002B2DEE" w:rsidRDefault="008D1211" w:rsidP="00E9410B">
            <w:pPr>
              <w:widowControl w:val="0"/>
              <w:spacing w:before="54" w:after="0"/>
              <w:ind w:left="103" w:right="417"/>
              <w:jc w:val="both"/>
              <w:rPr>
                <w:rFonts w:ascii="Calibri" w:eastAsia="Tahoma" w:hAnsi="Calibri" w:cs="Tahoma"/>
                <w:sz w:val="16"/>
                <w:szCs w:val="16"/>
              </w:rPr>
            </w:pPr>
          </w:p>
        </w:tc>
      </w:tr>
      <w:tr w:rsidR="008D1211" w:rsidRPr="002B2DEE" w14:paraId="38628A58" w14:textId="77777777" w:rsidTr="00E9410B">
        <w:trPr>
          <w:trHeight w:hRule="exact" w:val="876"/>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5C6B1FAC"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top w:val="single" w:sz="4" w:space="0" w:color="auto"/>
              <w:left w:val="single" w:sz="4" w:space="0" w:color="auto"/>
              <w:bottom w:val="single" w:sz="4" w:space="0" w:color="auto"/>
              <w:right w:val="single" w:sz="4" w:space="0" w:color="auto"/>
            </w:tcBorders>
            <w:shd w:val="clear" w:color="auto" w:fill="auto"/>
          </w:tcPr>
          <w:p w14:paraId="14AAE80C"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7B94DC23" w14:textId="77777777" w:rsidR="008D1211" w:rsidRPr="002B2DEE" w:rsidRDefault="008D1211" w:rsidP="00E9410B">
            <w:pPr>
              <w:widowControl w:val="0"/>
              <w:spacing w:before="54" w:after="0"/>
              <w:ind w:left="103" w:right="417"/>
              <w:jc w:val="both"/>
              <w:rPr>
                <w:rFonts w:ascii="Calibri" w:eastAsia="Calibri" w:hAnsi="Calibri" w:cs="Times New Roman"/>
                <w:sz w:val="16"/>
              </w:rPr>
            </w:pPr>
            <w:r w:rsidRPr="002B2DEE">
              <w:rPr>
                <w:rFonts w:ascii="Calibri" w:eastAsia="Tahoma" w:hAnsi="Calibri" w:cs="Tahoma"/>
                <w:sz w:val="16"/>
                <w:szCs w:val="16"/>
              </w:rPr>
              <w:t>budowa ogólnopolskiego systemu dystrybucji pobranych tkanek do banków w celu przygotowania przeszczepów tkankowych</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18CE2B5F" w14:textId="48BFB409" w:rsidR="008D1211" w:rsidRPr="002B2DEE" w:rsidRDefault="008D1211" w:rsidP="00E9410B">
            <w:pPr>
              <w:widowControl w:val="0"/>
              <w:spacing w:before="54" w:after="0"/>
              <w:ind w:right="417"/>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realizatorem zadania jest Krajowe Centrum Bankowania Tkanek i Komórek na podstawie upoważnienia Ministra Zdrowia.</w:t>
            </w:r>
          </w:p>
        </w:tc>
      </w:tr>
      <w:tr w:rsidR="008D1211" w:rsidRPr="002B2DEE" w14:paraId="39DA19EE" w14:textId="77777777" w:rsidTr="00E9410B">
        <w:trPr>
          <w:trHeight w:hRule="exact" w:val="2113"/>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3762199A"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val="restart"/>
            <w:tcBorders>
              <w:top w:val="single" w:sz="4" w:space="0" w:color="auto"/>
              <w:left w:val="single" w:sz="4" w:space="0" w:color="auto"/>
              <w:right w:val="single" w:sz="4" w:space="0" w:color="auto"/>
            </w:tcBorders>
            <w:shd w:val="clear" w:color="auto" w:fill="auto"/>
            <w:vAlign w:val="center"/>
          </w:tcPr>
          <w:p w14:paraId="497CF54C" w14:textId="77777777" w:rsidR="008D1211" w:rsidRPr="002B2DEE" w:rsidRDefault="008D1211" w:rsidP="00E9410B">
            <w:pPr>
              <w:widowControl w:val="0"/>
              <w:spacing w:before="54" w:after="0"/>
              <w:ind w:right="837"/>
              <w:jc w:val="center"/>
              <w:rPr>
                <w:rFonts w:ascii="Calibri" w:eastAsia="Tahoma" w:hAnsi="Calibri" w:cs="Tahoma"/>
                <w:sz w:val="16"/>
                <w:szCs w:val="16"/>
              </w:rPr>
            </w:pPr>
            <w:r w:rsidRPr="002B2DEE">
              <w:rPr>
                <w:rFonts w:ascii="Calibri" w:eastAsia="Calibri" w:hAnsi="Calibri" w:cs="Times New Roman"/>
                <w:sz w:val="16"/>
              </w:rPr>
              <w:t>Minister</w:t>
            </w:r>
            <w:r w:rsidRPr="002B2DEE">
              <w:rPr>
                <w:rFonts w:ascii="Calibri" w:eastAsia="Calibri" w:hAnsi="Calibri" w:cs="Times New Roman"/>
                <w:spacing w:val="-22"/>
                <w:sz w:val="16"/>
              </w:rPr>
              <w:t xml:space="preserve"> </w:t>
            </w:r>
            <w:r w:rsidRPr="002B2DEE">
              <w:rPr>
                <w:rFonts w:ascii="Calibri" w:eastAsia="Calibri" w:hAnsi="Calibri" w:cs="Times New Roman"/>
                <w:sz w:val="16"/>
              </w:rPr>
              <w:t>Zdrowia</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59DB41F8"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Calibri" w:hAnsi="Calibri" w:cs="Times New Roman"/>
                <w:sz w:val="16"/>
              </w:rPr>
              <w:t>finansowanie</w:t>
            </w:r>
            <w:r w:rsidRPr="002B2DEE">
              <w:rPr>
                <w:rFonts w:ascii="Calibri" w:eastAsia="Calibri" w:hAnsi="Calibri" w:cs="Times New Roman"/>
                <w:spacing w:val="-5"/>
                <w:sz w:val="16"/>
              </w:rPr>
              <w:t xml:space="preserve"> procedur medycznych – nowe </w:t>
            </w:r>
            <w:r w:rsidRPr="002B2DEE">
              <w:rPr>
                <w:rFonts w:ascii="Calibri" w:eastAsia="Calibri" w:hAnsi="Calibri" w:cs="Times New Roman"/>
                <w:sz w:val="16"/>
              </w:rPr>
              <w:t>rodzaje przeszczepienia</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4B7EAD5F"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Zadanie realizowane  w okresie od 1 stycznia 2017 r. do 30 listopada 2020 r., przez realizatorów wybranych w drodze konkursu ofert lub wskazanych na podstawie upoważnienia. Realizacja zadania/działania na podstawie umowy wieloletniej. </w:t>
            </w:r>
          </w:p>
          <w:p w14:paraId="55CDED07" w14:textId="6EC5EA1D"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 roku 2020 zakończenie realizacji procedur podlegających fina</w:t>
            </w:r>
            <w:r w:rsidR="005C071A">
              <w:rPr>
                <w:rFonts w:ascii="Calibri" w:eastAsia="Tahoma" w:hAnsi="Calibri" w:cs="Tahoma"/>
                <w:sz w:val="16"/>
                <w:szCs w:val="16"/>
              </w:rPr>
              <w:t>n</w:t>
            </w:r>
            <w:r w:rsidRPr="002B2DEE">
              <w:rPr>
                <w:rFonts w:ascii="Calibri" w:eastAsia="Tahoma" w:hAnsi="Calibri" w:cs="Tahoma"/>
                <w:sz w:val="16"/>
                <w:szCs w:val="16"/>
              </w:rPr>
              <w:t>sowaniu z dniem 30 listopada 2020 r. celem umożliwienia rozliczenia Programu.</w:t>
            </w:r>
          </w:p>
          <w:p w14:paraId="580B0560"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Przedmiotem finansowania ze środków Programu mogą być wyłącznie koszty niepodlegające finansowaniu przez płatnika publicznego w ramach świadczeń gwarantowanych. </w:t>
            </w:r>
          </w:p>
        </w:tc>
      </w:tr>
      <w:tr w:rsidR="008D1211" w:rsidRPr="002B2DEE" w14:paraId="3C851D90" w14:textId="77777777" w:rsidTr="00E9410B">
        <w:trPr>
          <w:trHeight w:hRule="exact" w:val="1554"/>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7F218212"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left w:val="single" w:sz="4" w:space="0" w:color="auto"/>
              <w:right w:val="single" w:sz="4" w:space="0" w:color="auto"/>
            </w:tcBorders>
            <w:shd w:val="clear" w:color="auto" w:fill="auto"/>
          </w:tcPr>
          <w:p w14:paraId="4387D8BC"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4D92893A"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Calibri" w:hAnsi="Calibri" w:cs="Times New Roman"/>
                <w:sz w:val="16"/>
              </w:rPr>
              <w:t>akcje promocyjne i</w:t>
            </w:r>
            <w:r w:rsidRPr="002B2DEE">
              <w:rPr>
                <w:rFonts w:ascii="Calibri" w:eastAsia="Calibri" w:hAnsi="Calibri" w:cs="Times New Roman"/>
                <w:spacing w:val="-16"/>
                <w:sz w:val="16"/>
              </w:rPr>
              <w:t xml:space="preserve"> </w:t>
            </w:r>
            <w:r w:rsidRPr="002B2DEE">
              <w:rPr>
                <w:rFonts w:ascii="Calibri" w:eastAsia="Calibri" w:hAnsi="Calibri" w:cs="Times New Roman"/>
                <w:sz w:val="16"/>
              </w:rPr>
              <w:t xml:space="preserve">edukacyjne ( kampanie medialne) </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09A74340" w14:textId="084D3039"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 xml:space="preserve">2020 działania realizowane przez komórki organizacyjne urzędu obsługującego ministra właściwego ds. zdrowia. </w:t>
            </w:r>
          </w:p>
          <w:p w14:paraId="70CBA52B" w14:textId="39B3533F"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 xml:space="preserve">2020  jeden konkurs ofert albo postępowanie w trybie ustawy </w:t>
            </w:r>
            <w:r w:rsidR="005C071A">
              <w:rPr>
                <w:rFonts w:ascii="Calibri" w:eastAsia="Tahoma" w:hAnsi="Calibri" w:cs="Tahoma"/>
                <w:sz w:val="16"/>
                <w:szCs w:val="16"/>
              </w:rPr>
              <w:t xml:space="preserve">– </w:t>
            </w:r>
            <w:r w:rsidRPr="002B2DEE">
              <w:rPr>
                <w:rFonts w:ascii="Calibri" w:eastAsia="Tahoma" w:hAnsi="Calibri" w:cs="Tahoma"/>
                <w:sz w:val="16"/>
                <w:szCs w:val="16"/>
              </w:rPr>
              <w:t>Prawo zamówień publicznych ogłaszane odpowiednio w 2017 r.  na  realizację zadań w latach 2018-2020;</w:t>
            </w:r>
          </w:p>
          <w:p w14:paraId="4F8C684B"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 roku 2020 zakończenie realizacji zadań z dniem 30 listopada 2020 r. celem umożliwienia rozliczenia Programu.</w:t>
            </w:r>
          </w:p>
          <w:p w14:paraId="5889E0E2" w14:textId="77777777" w:rsidR="008D1211" w:rsidRPr="002B2DEE" w:rsidRDefault="008D1211" w:rsidP="00E9410B">
            <w:pPr>
              <w:widowControl w:val="0"/>
              <w:spacing w:before="54" w:after="0"/>
              <w:ind w:left="103" w:right="119"/>
              <w:jc w:val="both"/>
              <w:rPr>
                <w:rFonts w:ascii="Calibri" w:eastAsia="Tahoma" w:hAnsi="Calibri" w:cs="Tahoma"/>
                <w:sz w:val="16"/>
                <w:szCs w:val="16"/>
              </w:rPr>
            </w:pPr>
          </w:p>
        </w:tc>
      </w:tr>
      <w:tr w:rsidR="008D1211" w:rsidRPr="002B2DEE" w14:paraId="4EEE950C" w14:textId="77777777" w:rsidTr="00E9410B">
        <w:trPr>
          <w:trHeight w:hRule="exact" w:val="719"/>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59CBE086"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left w:val="single" w:sz="4" w:space="0" w:color="auto"/>
              <w:right w:val="single" w:sz="4" w:space="0" w:color="auto"/>
            </w:tcBorders>
            <w:shd w:val="clear" w:color="auto" w:fill="auto"/>
          </w:tcPr>
          <w:p w14:paraId="7D714BE5"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7E797A83"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Tahoma" w:hAnsi="Calibri" w:cs="Tahoma"/>
                <w:sz w:val="16"/>
                <w:szCs w:val="16"/>
              </w:rPr>
              <w:t>działania zwiększające zaangażowanie w tworzenie programów  promocji transplantologii w poszczególnych regionach kraju</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155DEA34" w14:textId="4235421A"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działania realizowane przez komórki organizacyjne urzędu obsługującego ministra właściwego ds. zdrowia.</w:t>
            </w:r>
          </w:p>
        </w:tc>
      </w:tr>
      <w:tr w:rsidR="008D1211" w:rsidRPr="002B2DEE" w14:paraId="187AE006" w14:textId="77777777" w:rsidTr="00E9410B">
        <w:trPr>
          <w:trHeight w:hRule="exact" w:val="1416"/>
        </w:trPr>
        <w:tc>
          <w:tcPr>
            <w:tcW w:w="1548" w:type="dxa"/>
            <w:vMerge/>
            <w:tcBorders>
              <w:top w:val="single" w:sz="4" w:space="0" w:color="auto"/>
              <w:left w:val="single" w:sz="4" w:space="0" w:color="auto"/>
              <w:bottom w:val="single" w:sz="4" w:space="0" w:color="auto"/>
              <w:right w:val="single" w:sz="4" w:space="0" w:color="auto"/>
            </w:tcBorders>
            <w:shd w:val="clear" w:color="auto" w:fill="auto"/>
          </w:tcPr>
          <w:p w14:paraId="31D8C421"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left w:val="single" w:sz="4" w:space="0" w:color="auto"/>
              <w:bottom w:val="single" w:sz="4" w:space="0" w:color="auto"/>
              <w:right w:val="single" w:sz="4" w:space="0" w:color="auto"/>
            </w:tcBorders>
            <w:shd w:val="clear" w:color="auto" w:fill="auto"/>
          </w:tcPr>
          <w:p w14:paraId="63E8E680"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78DFA565"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Tahoma" w:hAnsi="Calibri" w:cs="Tahoma"/>
                <w:sz w:val="16"/>
                <w:szCs w:val="16"/>
              </w:rPr>
              <w:t>szkolenia personelu medycznego w zakresie umiejętności komunikacji dotyczącej pobierania narządów do przeszczepienia</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36D91F49" w14:textId="599BDB9C"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działania realizowane przez komórki organizacyjne urzędu obsługującego ministra właściwego ds. zdrowia.</w:t>
            </w:r>
          </w:p>
          <w:p w14:paraId="4291F648" w14:textId="2BDE3622"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 2018 r. ogłoszenie konkursu ofert i wybór r</w:t>
            </w:r>
            <w:r>
              <w:rPr>
                <w:rFonts w:ascii="Calibri" w:eastAsia="Tahoma" w:hAnsi="Calibri" w:cs="Tahoma"/>
                <w:sz w:val="16"/>
                <w:szCs w:val="16"/>
              </w:rPr>
              <w:t>ealizatora szkoleń na lata 2019–</w:t>
            </w:r>
            <w:r w:rsidRPr="002B2DEE">
              <w:rPr>
                <w:rFonts w:ascii="Calibri" w:eastAsia="Tahoma" w:hAnsi="Calibri" w:cs="Tahoma"/>
                <w:sz w:val="16"/>
                <w:szCs w:val="16"/>
              </w:rPr>
              <w:t xml:space="preserve">2020. </w:t>
            </w:r>
          </w:p>
          <w:p w14:paraId="74A1FBEC"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 roku 2020 zakończenie realizacji zadań z dniem 30 listopada 2020 r. celem umożliwienia rozliczenia Programu.</w:t>
            </w:r>
          </w:p>
          <w:p w14:paraId="054A8FCA" w14:textId="77777777" w:rsidR="008D1211" w:rsidRPr="002B2DEE" w:rsidRDefault="008D1211" w:rsidP="00E9410B">
            <w:pPr>
              <w:widowControl w:val="0"/>
              <w:spacing w:before="54" w:after="0"/>
              <w:ind w:right="119"/>
              <w:jc w:val="both"/>
              <w:rPr>
                <w:rFonts w:ascii="Calibri" w:eastAsia="Tahoma" w:hAnsi="Calibri" w:cs="Tahoma"/>
                <w:sz w:val="16"/>
                <w:szCs w:val="16"/>
              </w:rPr>
            </w:pPr>
          </w:p>
        </w:tc>
      </w:tr>
      <w:tr w:rsidR="008D1211" w:rsidRPr="002B2DEE" w14:paraId="7FF9EBFB" w14:textId="77777777" w:rsidTr="00E9410B">
        <w:trPr>
          <w:trHeight w:hRule="exact" w:val="2116"/>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F0FD07" w14:textId="77777777" w:rsidR="008D1211" w:rsidRPr="002B2DEE" w:rsidRDefault="008D1211" w:rsidP="00E9410B">
            <w:pPr>
              <w:widowControl w:val="0"/>
              <w:spacing w:before="54" w:after="0" w:line="193" w:lineRule="exact"/>
              <w:ind w:left="323" w:right="119"/>
              <w:jc w:val="both"/>
              <w:rPr>
                <w:rFonts w:ascii="Calibri" w:eastAsia="Tahoma" w:hAnsi="Calibri" w:cs="Tahoma"/>
                <w:sz w:val="16"/>
                <w:szCs w:val="16"/>
              </w:rPr>
            </w:pPr>
            <w:r w:rsidRPr="002B2DEE">
              <w:rPr>
                <w:rFonts w:ascii="Calibri" w:eastAsia="Calibri" w:hAnsi="Calibri" w:cs="Times New Roman"/>
                <w:sz w:val="16"/>
              </w:rPr>
              <w:t>Majątkowe</w:t>
            </w:r>
          </w:p>
          <w:p w14:paraId="0427CDE3" w14:textId="77777777" w:rsidR="008D1211" w:rsidRPr="002B2DEE" w:rsidRDefault="008D1211" w:rsidP="00E9410B">
            <w:pPr>
              <w:widowControl w:val="0"/>
              <w:spacing w:before="54" w:after="0" w:line="360" w:lineRule="auto"/>
              <w:ind w:left="255" w:right="119"/>
              <w:jc w:val="both"/>
              <w:rPr>
                <w:rFonts w:ascii="Calibri" w:eastAsia="Tahoma" w:hAnsi="Calibri" w:cs="Tahoma"/>
                <w:sz w:val="16"/>
                <w:szCs w:val="16"/>
              </w:rPr>
            </w:pPr>
            <w:r w:rsidRPr="002B2DEE">
              <w:rPr>
                <w:rFonts w:ascii="Calibri" w:eastAsia="Calibri" w:hAnsi="Calibri" w:cs="Times New Roman"/>
                <w:sz w:val="16"/>
              </w:rPr>
              <w:t>(inwestycyjne)</w:t>
            </w:r>
          </w:p>
        </w:tc>
        <w:tc>
          <w:tcPr>
            <w:tcW w:w="2038" w:type="dxa"/>
            <w:vMerge w:val="restart"/>
            <w:tcBorders>
              <w:top w:val="single" w:sz="4" w:space="0" w:color="auto"/>
              <w:left w:val="single" w:sz="4" w:space="0" w:color="auto"/>
              <w:right w:val="single" w:sz="4" w:space="0" w:color="auto"/>
            </w:tcBorders>
            <w:shd w:val="clear" w:color="auto" w:fill="auto"/>
            <w:vAlign w:val="center"/>
          </w:tcPr>
          <w:p w14:paraId="061236DD" w14:textId="77777777" w:rsidR="008D1211" w:rsidRPr="002B2DEE" w:rsidRDefault="008D1211" w:rsidP="00E9410B">
            <w:pPr>
              <w:widowControl w:val="0"/>
              <w:spacing w:before="54" w:after="0"/>
              <w:ind w:right="837"/>
              <w:jc w:val="center"/>
              <w:rPr>
                <w:rFonts w:ascii="Calibri" w:eastAsia="Tahoma" w:hAnsi="Calibri" w:cs="Tahoma"/>
                <w:sz w:val="16"/>
                <w:szCs w:val="16"/>
              </w:rPr>
            </w:pPr>
            <w:r w:rsidRPr="002B2DEE">
              <w:rPr>
                <w:rFonts w:ascii="Calibri" w:eastAsia="Calibri" w:hAnsi="Calibri" w:cs="Times New Roman"/>
                <w:sz w:val="16"/>
              </w:rPr>
              <w:t>Minister</w:t>
            </w:r>
            <w:r w:rsidRPr="002B2DEE">
              <w:rPr>
                <w:rFonts w:ascii="Calibri" w:eastAsia="Calibri" w:hAnsi="Calibri" w:cs="Times New Roman"/>
                <w:spacing w:val="-22"/>
                <w:sz w:val="16"/>
              </w:rPr>
              <w:t xml:space="preserve"> </w:t>
            </w:r>
            <w:r w:rsidRPr="002B2DEE">
              <w:rPr>
                <w:rFonts w:ascii="Calibri" w:eastAsia="Calibri" w:hAnsi="Calibri" w:cs="Times New Roman"/>
                <w:sz w:val="16"/>
              </w:rPr>
              <w:t>Zdrowia</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03CF7503"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Calibri" w:hAnsi="Calibri" w:cs="Times New Roman"/>
                <w:sz w:val="16"/>
              </w:rPr>
              <w:t>prace</w:t>
            </w:r>
            <w:r w:rsidRPr="002B2DEE">
              <w:rPr>
                <w:rFonts w:ascii="Calibri" w:eastAsia="Calibri" w:hAnsi="Calibri" w:cs="Times New Roman"/>
                <w:spacing w:val="-12"/>
                <w:sz w:val="16"/>
              </w:rPr>
              <w:t xml:space="preserve"> </w:t>
            </w:r>
            <w:r w:rsidRPr="002B2DEE">
              <w:rPr>
                <w:rFonts w:ascii="Calibri" w:eastAsia="Calibri" w:hAnsi="Calibri" w:cs="Times New Roman"/>
                <w:sz w:val="16"/>
              </w:rPr>
              <w:t>remontowo-budowlane</w:t>
            </w:r>
          </w:p>
        </w:tc>
        <w:tc>
          <w:tcPr>
            <w:tcW w:w="6850" w:type="dxa"/>
            <w:tcBorders>
              <w:top w:val="single" w:sz="4" w:space="0" w:color="auto"/>
              <w:left w:val="single" w:sz="4" w:space="0" w:color="auto"/>
              <w:bottom w:val="single" w:sz="4" w:space="0" w:color="auto"/>
              <w:right w:val="single" w:sz="4" w:space="0" w:color="auto"/>
            </w:tcBorders>
            <w:shd w:val="clear" w:color="auto" w:fill="auto"/>
          </w:tcPr>
          <w:p w14:paraId="48C89475" w14:textId="773EBBA2"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 okresie 2017</w:t>
            </w:r>
            <w:r>
              <w:rPr>
                <w:rFonts w:ascii="Calibri" w:eastAsia="Tahoma" w:hAnsi="Calibri" w:cs="Tahoma"/>
                <w:sz w:val="16"/>
                <w:szCs w:val="16"/>
              </w:rPr>
              <w:t>–</w:t>
            </w:r>
            <w:r w:rsidRPr="002B2DEE">
              <w:rPr>
                <w:rFonts w:ascii="Calibri" w:eastAsia="Tahoma" w:hAnsi="Calibri" w:cs="Tahoma"/>
                <w:sz w:val="16"/>
                <w:szCs w:val="16"/>
              </w:rPr>
              <w:t>2020 działania realizowane przez komórki organizacyjne urzędu obsługującego ministra właściwego ds. zdrowia.</w:t>
            </w:r>
          </w:p>
          <w:p w14:paraId="51F43853" w14:textId="2B87C305"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jeden konkurs ofert ogłoszony w 2017 r. na wyłonienie realizatorów, będących podmiotami publicznymi, na rzecz których w okre</w:t>
            </w:r>
            <w:r>
              <w:rPr>
                <w:rFonts w:ascii="Calibri" w:eastAsia="Tahoma" w:hAnsi="Calibri" w:cs="Tahoma"/>
                <w:sz w:val="16"/>
                <w:szCs w:val="16"/>
              </w:rPr>
              <w:t>sie 2018–</w:t>
            </w:r>
            <w:r w:rsidRPr="002B2DEE">
              <w:rPr>
                <w:rFonts w:ascii="Calibri" w:eastAsia="Tahoma" w:hAnsi="Calibri" w:cs="Tahoma"/>
                <w:sz w:val="16"/>
                <w:szCs w:val="16"/>
              </w:rPr>
              <w:t xml:space="preserve">2020 zostaną dofinansowane prace remontowo budowlane. </w:t>
            </w:r>
          </w:p>
          <w:p w14:paraId="2121B09B" w14:textId="7777777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Współfinansowanie realizatora nie mniejsze aniżeli 15% wartości zadania. W roku 2020 zakończenie realizacji zadań z dniem 30 listopada 2020 r. celem umożliwienia rozliczenia Programu.</w:t>
            </w:r>
          </w:p>
          <w:p w14:paraId="2480E5BB" w14:textId="77777777" w:rsidR="008D1211" w:rsidRPr="002B2DEE" w:rsidRDefault="008D1211" w:rsidP="00E9410B">
            <w:pPr>
              <w:widowControl w:val="0"/>
              <w:spacing w:before="54" w:after="0"/>
              <w:ind w:left="103" w:right="119"/>
              <w:jc w:val="both"/>
              <w:rPr>
                <w:rFonts w:ascii="Calibri" w:eastAsia="Tahoma" w:hAnsi="Calibri" w:cs="Tahoma"/>
                <w:sz w:val="16"/>
                <w:szCs w:val="16"/>
              </w:rPr>
            </w:pPr>
          </w:p>
        </w:tc>
      </w:tr>
      <w:tr w:rsidR="008D1211" w:rsidRPr="002B2DEE" w14:paraId="5D3F8B12" w14:textId="77777777" w:rsidTr="00E9410B">
        <w:trPr>
          <w:trHeight w:val="1691"/>
        </w:trPr>
        <w:tc>
          <w:tcPr>
            <w:tcW w:w="1548" w:type="dxa"/>
            <w:vMerge/>
            <w:tcBorders>
              <w:top w:val="single" w:sz="4" w:space="0" w:color="auto"/>
              <w:left w:val="single" w:sz="4" w:space="0" w:color="000000"/>
              <w:right w:val="single" w:sz="4" w:space="0" w:color="auto"/>
            </w:tcBorders>
            <w:shd w:val="clear" w:color="auto" w:fill="auto"/>
          </w:tcPr>
          <w:p w14:paraId="31DEED1A" w14:textId="77777777" w:rsidR="008D1211" w:rsidRPr="002B2DEE" w:rsidRDefault="008D1211" w:rsidP="00E9410B">
            <w:pPr>
              <w:widowControl w:val="0"/>
              <w:spacing w:before="54" w:after="0" w:line="360" w:lineRule="auto"/>
              <w:ind w:left="686" w:right="119"/>
              <w:jc w:val="both"/>
              <w:rPr>
                <w:rFonts w:ascii="Calibri" w:eastAsia="Calibri" w:hAnsi="Calibri" w:cs="Times New Roman"/>
              </w:rPr>
            </w:pPr>
          </w:p>
        </w:tc>
        <w:tc>
          <w:tcPr>
            <w:tcW w:w="2038" w:type="dxa"/>
            <w:vMerge/>
            <w:tcBorders>
              <w:left w:val="single" w:sz="4" w:space="0" w:color="auto"/>
              <w:right w:val="single" w:sz="4" w:space="0" w:color="auto"/>
            </w:tcBorders>
            <w:shd w:val="clear" w:color="auto" w:fill="auto"/>
            <w:vAlign w:val="center"/>
          </w:tcPr>
          <w:p w14:paraId="503ACE18" w14:textId="77777777" w:rsidR="008D1211" w:rsidRPr="002B2DEE" w:rsidRDefault="008D1211" w:rsidP="00E9410B">
            <w:pPr>
              <w:widowControl w:val="0"/>
              <w:spacing w:before="54" w:after="0" w:line="360" w:lineRule="auto"/>
              <w:ind w:left="686" w:right="119"/>
              <w:jc w:val="center"/>
              <w:rPr>
                <w:rFonts w:ascii="Calibri" w:eastAsia="Calibri" w:hAnsi="Calibri" w:cs="Times New Roman"/>
              </w:rPr>
            </w:pPr>
          </w:p>
        </w:tc>
        <w:tc>
          <w:tcPr>
            <w:tcW w:w="4101" w:type="dxa"/>
            <w:tcBorders>
              <w:top w:val="single" w:sz="4" w:space="0" w:color="auto"/>
              <w:left w:val="single" w:sz="4" w:space="0" w:color="auto"/>
              <w:right w:val="single" w:sz="4" w:space="0" w:color="000000"/>
            </w:tcBorders>
            <w:shd w:val="clear" w:color="auto" w:fill="auto"/>
          </w:tcPr>
          <w:p w14:paraId="7B014BC7" w14:textId="77777777" w:rsidR="008D1211" w:rsidRPr="002B2DEE" w:rsidRDefault="008D1211" w:rsidP="00E9410B">
            <w:pPr>
              <w:widowControl w:val="0"/>
              <w:spacing w:before="54" w:after="0"/>
              <w:ind w:left="103" w:right="119"/>
              <w:jc w:val="both"/>
              <w:rPr>
                <w:rFonts w:ascii="Calibri" w:eastAsia="Tahoma" w:hAnsi="Calibri" w:cs="Tahoma"/>
                <w:sz w:val="16"/>
                <w:szCs w:val="16"/>
              </w:rPr>
            </w:pPr>
            <w:r w:rsidRPr="002B2DEE">
              <w:rPr>
                <w:rFonts w:ascii="Calibri" w:eastAsia="Calibri" w:hAnsi="Calibri" w:cs="Times New Roman"/>
                <w:sz w:val="16"/>
              </w:rPr>
              <w:t xml:space="preserve">zakupy sprzętu I aparatury </w:t>
            </w:r>
          </w:p>
        </w:tc>
        <w:tc>
          <w:tcPr>
            <w:tcW w:w="6850" w:type="dxa"/>
            <w:tcBorders>
              <w:top w:val="single" w:sz="4" w:space="0" w:color="auto"/>
              <w:left w:val="single" w:sz="4" w:space="0" w:color="000000"/>
              <w:right w:val="single" w:sz="4" w:space="0" w:color="000000"/>
            </w:tcBorders>
            <w:shd w:val="clear" w:color="auto" w:fill="auto"/>
          </w:tcPr>
          <w:p w14:paraId="7BC5020F" w14:textId="53E494DA"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działania realizowane przez komórki organizacyjne urzędu obsługującego ministra właściwego ds. zdrowia.</w:t>
            </w:r>
          </w:p>
          <w:p w14:paraId="4FECE186" w14:textId="09327056"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2020 dwa konkursy ofert ogłaszane odpowiednio w  2017 r.  oraz 2019 r.</w:t>
            </w:r>
          </w:p>
          <w:p w14:paraId="4D94B70F" w14:textId="4538700F" w:rsidR="008D1211" w:rsidRPr="002B2DEE" w:rsidRDefault="008D1211" w:rsidP="008D1211">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Współfinansowanie realizatora nie mniejsze aniżeli 15% wartości zadania. Finansowanie działań do 30</w:t>
            </w:r>
            <w:r>
              <w:rPr>
                <w:rFonts w:ascii="Calibri" w:eastAsia="Tahoma" w:hAnsi="Calibri" w:cs="Tahoma"/>
                <w:sz w:val="16"/>
                <w:szCs w:val="16"/>
              </w:rPr>
              <w:t> </w:t>
            </w:r>
            <w:r w:rsidRPr="002B2DEE">
              <w:rPr>
                <w:rFonts w:ascii="Calibri" w:eastAsia="Tahoma" w:hAnsi="Calibri" w:cs="Tahoma"/>
                <w:sz w:val="16"/>
                <w:szCs w:val="16"/>
              </w:rPr>
              <w:t>listopada 2020 r. celem umożliwienia rozliczenia Programu.</w:t>
            </w:r>
          </w:p>
        </w:tc>
      </w:tr>
      <w:tr w:rsidR="008D1211" w:rsidRPr="002B2DEE" w14:paraId="4EFE5079" w14:textId="77777777" w:rsidTr="00E9410B">
        <w:trPr>
          <w:trHeight w:hRule="exact" w:val="1581"/>
        </w:trPr>
        <w:tc>
          <w:tcPr>
            <w:tcW w:w="1548" w:type="dxa"/>
            <w:vMerge/>
            <w:tcBorders>
              <w:left w:val="single" w:sz="4" w:space="0" w:color="000000"/>
              <w:right w:val="single" w:sz="4" w:space="0" w:color="000000"/>
            </w:tcBorders>
            <w:shd w:val="clear" w:color="auto" w:fill="auto"/>
          </w:tcPr>
          <w:p w14:paraId="69C71C76" w14:textId="77777777" w:rsidR="008D1211" w:rsidRPr="002B2DEE" w:rsidRDefault="008D1211" w:rsidP="00E9410B">
            <w:pPr>
              <w:widowControl w:val="0"/>
              <w:spacing w:before="54" w:after="0" w:line="360" w:lineRule="auto"/>
              <w:ind w:left="686" w:right="119"/>
              <w:jc w:val="both"/>
              <w:rPr>
                <w:rFonts w:ascii="Calibri" w:eastAsia="Calibri" w:hAnsi="Calibri" w:cs="Times New Roman"/>
                <w:sz w:val="16"/>
                <w:szCs w:val="16"/>
              </w:rPr>
            </w:pPr>
          </w:p>
        </w:tc>
        <w:tc>
          <w:tcPr>
            <w:tcW w:w="2038" w:type="dxa"/>
            <w:tcBorders>
              <w:top w:val="single" w:sz="4" w:space="0" w:color="auto"/>
              <w:left w:val="single" w:sz="4" w:space="0" w:color="000000"/>
              <w:bottom w:val="single" w:sz="4" w:space="0" w:color="auto"/>
              <w:right w:val="single" w:sz="4" w:space="0" w:color="000000"/>
            </w:tcBorders>
            <w:shd w:val="clear" w:color="auto" w:fill="auto"/>
            <w:vAlign w:val="center"/>
          </w:tcPr>
          <w:p w14:paraId="169BBC6D" w14:textId="77777777" w:rsidR="008D1211" w:rsidRPr="002B2DEE" w:rsidRDefault="008D1211" w:rsidP="00E9410B">
            <w:pPr>
              <w:widowControl w:val="0"/>
              <w:spacing w:before="54" w:after="0" w:line="360" w:lineRule="auto"/>
              <w:ind w:right="119"/>
              <w:jc w:val="center"/>
              <w:rPr>
                <w:rFonts w:ascii="Calibri" w:eastAsia="Calibri" w:hAnsi="Calibri" w:cs="Times New Roman"/>
                <w:sz w:val="16"/>
                <w:szCs w:val="16"/>
              </w:rPr>
            </w:pPr>
            <w:r w:rsidRPr="002B2DEE">
              <w:rPr>
                <w:rFonts w:ascii="Calibri" w:eastAsia="Calibri" w:hAnsi="Calibri" w:cs="Times New Roman"/>
                <w:sz w:val="16"/>
              </w:rPr>
              <w:t>Krajowe</w:t>
            </w:r>
            <w:r w:rsidRPr="002B2DEE">
              <w:rPr>
                <w:rFonts w:ascii="Calibri" w:eastAsia="Calibri" w:hAnsi="Calibri" w:cs="Times New Roman"/>
                <w:spacing w:val="-3"/>
                <w:sz w:val="16"/>
              </w:rPr>
              <w:t xml:space="preserve"> </w:t>
            </w:r>
            <w:r w:rsidRPr="002B2DEE">
              <w:rPr>
                <w:rFonts w:ascii="Calibri" w:eastAsia="Calibri" w:hAnsi="Calibri" w:cs="Times New Roman"/>
                <w:sz w:val="16"/>
              </w:rPr>
              <w:t>Centrum</w:t>
            </w:r>
            <w:r w:rsidRPr="002B2DEE">
              <w:rPr>
                <w:rFonts w:ascii="Calibri" w:eastAsia="Calibri" w:hAnsi="Calibri" w:cs="Times New Roman"/>
                <w:w w:val="99"/>
                <w:sz w:val="16"/>
              </w:rPr>
              <w:t xml:space="preserve"> </w:t>
            </w:r>
            <w:r w:rsidRPr="002B2DEE">
              <w:rPr>
                <w:rFonts w:ascii="Calibri" w:eastAsia="Calibri" w:hAnsi="Calibri" w:cs="Times New Roman"/>
                <w:sz w:val="16"/>
              </w:rPr>
              <w:t xml:space="preserve">Bankowania Tkanek </w:t>
            </w:r>
            <w:r w:rsidRPr="002B2DEE">
              <w:rPr>
                <w:rFonts w:ascii="Calibri" w:eastAsia="Calibri" w:hAnsi="Calibri" w:cs="Times New Roman"/>
                <w:sz w:val="16"/>
              </w:rPr>
              <w:br/>
              <w:t>i</w:t>
            </w:r>
            <w:r w:rsidRPr="002B2DEE">
              <w:rPr>
                <w:rFonts w:ascii="Calibri" w:eastAsia="Calibri" w:hAnsi="Calibri" w:cs="Times New Roman"/>
                <w:spacing w:val="-18"/>
                <w:sz w:val="16"/>
              </w:rPr>
              <w:t xml:space="preserve"> </w:t>
            </w:r>
            <w:r w:rsidRPr="002B2DEE">
              <w:rPr>
                <w:rFonts w:ascii="Calibri" w:eastAsia="Calibri" w:hAnsi="Calibri" w:cs="Times New Roman"/>
                <w:sz w:val="16"/>
              </w:rPr>
              <w:t>Komórek</w:t>
            </w:r>
          </w:p>
        </w:tc>
        <w:tc>
          <w:tcPr>
            <w:tcW w:w="4101" w:type="dxa"/>
            <w:tcBorders>
              <w:top w:val="single" w:sz="4" w:space="0" w:color="000000"/>
              <w:left w:val="single" w:sz="4" w:space="0" w:color="000000"/>
              <w:bottom w:val="single" w:sz="4" w:space="0" w:color="000000"/>
              <w:right w:val="single" w:sz="4" w:space="0" w:color="000000"/>
            </w:tcBorders>
            <w:shd w:val="clear" w:color="auto" w:fill="auto"/>
          </w:tcPr>
          <w:p w14:paraId="6F98681A" w14:textId="77777777" w:rsidR="008D1211" w:rsidRPr="002B2DEE" w:rsidRDefault="008D1211" w:rsidP="00E9410B">
            <w:pPr>
              <w:widowControl w:val="0"/>
              <w:spacing w:before="54" w:after="0"/>
              <w:ind w:left="103" w:right="119"/>
              <w:jc w:val="both"/>
              <w:rPr>
                <w:rFonts w:ascii="Calibri" w:eastAsia="Calibri" w:hAnsi="Calibri" w:cs="Times New Roman"/>
                <w:sz w:val="16"/>
                <w:szCs w:val="16"/>
              </w:rPr>
            </w:pPr>
            <w:r w:rsidRPr="002B2DEE">
              <w:rPr>
                <w:rFonts w:ascii="Calibri" w:eastAsia="Calibri" w:hAnsi="Calibri" w:cs="Times New Roman"/>
                <w:sz w:val="16"/>
                <w:szCs w:val="16"/>
              </w:rPr>
              <w:t xml:space="preserve">zakup zasobów, </w:t>
            </w:r>
            <w:r w:rsidRPr="002B2DEE">
              <w:rPr>
                <w:rFonts w:ascii="Calibri" w:eastAsia="Times New Roman" w:hAnsi="Calibri" w:cs="Times New Roman"/>
                <w:sz w:val="16"/>
                <w:szCs w:val="16"/>
              </w:rPr>
              <w:t>w tym informatycznych, umożliwiających śledzenie losów komórek i tkanek</w:t>
            </w:r>
          </w:p>
        </w:tc>
        <w:tc>
          <w:tcPr>
            <w:tcW w:w="6850" w:type="dxa"/>
            <w:tcBorders>
              <w:top w:val="single" w:sz="4" w:space="0" w:color="000000"/>
              <w:left w:val="single" w:sz="4" w:space="0" w:color="000000"/>
              <w:bottom w:val="single" w:sz="4" w:space="0" w:color="000000"/>
              <w:right w:val="single" w:sz="4" w:space="0" w:color="000000"/>
            </w:tcBorders>
            <w:shd w:val="clear" w:color="auto" w:fill="auto"/>
          </w:tcPr>
          <w:p w14:paraId="44DEAABA" w14:textId="13C8EE43" w:rsidR="008D1211" w:rsidRPr="002B2DEE" w:rsidRDefault="008D1211" w:rsidP="00E9410B">
            <w:pPr>
              <w:widowControl w:val="0"/>
              <w:spacing w:before="54" w:after="0"/>
              <w:ind w:right="119"/>
              <w:jc w:val="both"/>
              <w:rPr>
                <w:rFonts w:ascii="Calibri" w:eastAsia="Tahoma" w:hAnsi="Calibri" w:cs="Tahoma"/>
                <w:sz w:val="16"/>
                <w:szCs w:val="16"/>
              </w:rPr>
            </w:pPr>
            <w:r>
              <w:rPr>
                <w:rFonts w:ascii="Calibri" w:eastAsia="Tahoma" w:hAnsi="Calibri" w:cs="Tahoma"/>
                <w:sz w:val="16"/>
                <w:szCs w:val="16"/>
              </w:rPr>
              <w:t>W okresie 2017–</w:t>
            </w:r>
            <w:r w:rsidRPr="002B2DEE">
              <w:rPr>
                <w:rFonts w:ascii="Calibri" w:eastAsia="Tahoma" w:hAnsi="Calibri" w:cs="Tahoma"/>
                <w:sz w:val="16"/>
                <w:szCs w:val="16"/>
              </w:rPr>
              <w:t>2018 realizatorem zadania jest Krajowe Centrum Bankowania Tkanek i Komórek na podstawie upoważnienia Ministra Zdrowia. Finansowanie zadania z budżetu państwa, w części której dysponentem jest Minister Zdrowia za pośrednictwem Krajowego Centrum Bankowania Tkanek i</w:t>
            </w:r>
            <w:r w:rsidR="00045870">
              <w:rPr>
                <w:rFonts w:ascii="Calibri" w:eastAsia="Tahoma" w:hAnsi="Calibri" w:cs="Tahoma"/>
                <w:sz w:val="16"/>
                <w:szCs w:val="16"/>
              </w:rPr>
              <w:t> </w:t>
            </w:r>
            <w:r w:rsidRPr="002B2DEE">
              <w:rPr>
                <w:rFonts w:ascii="Calibri" w:eastAsia="Tahoma" w:hAnsi="Calibri" w:cs="Tahoma"/>
                <w:sz w:val="16"/>
                <w:szCs w:val="16"/>
              </w:rPr>
              <w:t>Komórek.</w:t>
            </w:r>
          </w:p>
          <w:p w14:paraId="2D487006" w14:textId="2F8D6357" w:rsidR="008D1211" w:rsidRPr="002B2DEE" w:rsidRDefault="008D1211" w:rsidP="00E9410B">
            <w:pPr>
              <w:widowControl w:val="0"/>
              <w:spacing w:before="54" w:after="0"/>
              <w:ind w:right="119"/>
              <w:jc w:val="both"/>
              <w:rPr>
                <w:rFonts w:ascii="Calibri" w:eastAsia="Tahoma" w:hAnsi="Calibri" w:cs="Tahoma"/>
                <w:sz w:val="16"/>
                <w:szCs w:val="16"/>
              </w:rPr>
            </w:pPr>
            <w:r w:rsidRPr="002B2DEE">
              <w:rPr>
                <w:rFonts w:ascii="Calibri" w:eastAsia="Tahoma" w:hAnsi="Calibri" w:cs="Tahoma"/>
                <w:sz w:val="16"/>
                <w:szCs w:val="16"/>
              </w:rPr>
              <w:t xml:space="preserve">Do wyboru dostawców sprzętu dla banków tkanek i komórek mają zastosowanie przepisy ustawy </w:t>
            </w:r>
            <w:r w:rsidR="005C071A">
              <w:rPr>
                <w:rFonts w:ascii="Calibri" w:eastAsia="Tahoma" w:hAnsi="Calibri" w:cs="Tahoma"/>
                <w:sz w:val="16"/>
                <w:szCs w:val="16"/>
              </w:rPr>
              <w:t xml:space="preserve">– </w:t>
            </w:r>
            <w:r w:rsidRPr="002B2DEE">
              <w:rPr>
                <w:rFonts w:ascii="Calibri" w:eastAsia="Tahoma" w:hAnsi="Calibri" w:cs="Tahoma"/>
                <w:sz w:val="16"/>
                <w:szCs w:val="16"/>
              </w:rPr>
              <w:t>Prawo zamówień publicznych.</w:t>
            </w:r>
          </w:p>
        </w:tc>
      </w:tr>
      <w:tr w:rsidR="008D1211" w:rsidRPr="002B2DEE" w14:paraId="468A86AF" w14:textId="77777777" w:rsidTr="00E9410B">
        <w:trPr>
          <w:trHeight w:hRule="exact" w:val="2528"/>
        </w:trPr>
        <w:tc>
          <w:tcPr>
            <w:tcW w:w="1548" w:type="dxa"/>
            <w:tcBorders>
              <w:top w:val="single" w:sz="4" w:space="0" w:color="auto"/>
              <w:left w:val="single" w:sz="4" w:space="0" w:color="000000"/>
              <w:bottom w:val="single" w:sz="4" w:space="0" w:color="000000"/>
              <w:right w:val="single" w:sz="4" w:space="0" w:color="000000"/>
            </w:tcBorders>
            <w:shd w:val="clear" w:color="auto" w:fill="auto"/>
          </w:tcPr>
          <w:p w14:paraId="0D6217F0" w14:textId="77777777" w:rsidR="008D1211" w:rsidRPr="002B2DEE" w:rsidRDefault="008D1211" w:rsidP="00E9410B">
            <w:pPr>
              <w:widowControl w:val="0"/>
              <w:spacing w:before="54" w:after="0" w:line="193" w:lineRule="exact"/>
              <w:ind w:right="119"/>
              <w:rPr>
                <w:rFonts w:ascii="Calibri" w:eastAsia="Tahoma" w:hAnsi="Calibri" w:cs="Tahoma"/>
                <w:sz w:val="16"/>
                <w:szCs w:val="16"/>
              </w:rPr>
            </w:pPr>
            <w:r>
              <w:rPr>
                <w:rFonts w:ascii="Calibri" w:eastAsia="Calibri" w:hAnsi="Calibri" w:cs="Times New Roman"/>
                <w:sz w:val="16"/>
              </w:rPr>
              <w:lastRenderedPageBreak/>
              <w:t>Bieżące</w:t>
            </w:r>
            <w:r w:rsidRPr="002B2DEE">
              <w:rPr>
                <w:rFonts w:ascii="Calibri" w:eastAsia="Calibri" w:hAnsi="Calibri" w:cs="Times New Roman"/>
                <w:sz w:val="16"/>
              </w:rPr>
              <w:t xml:space="preserve"> </w:t>
            </w:r>
            <w:r>
              <w:rPr>
                <w:rFonts w:ascii="Calibri" w:eastAsia="Calibri" w:hAnsi="Calibri" w:cs="Times New Roman"/>
                <w:sz w:val="16"/>
              </w:rPr>
              <w:t xml:space="preserve">/ </w:t>
            </w:r>
            <w:r w:rsidRPr="002B2DEE">
              <w:rPr>
                <w:rFonts w:ascii="Calibri" w:eastAsia="Calibri" w:hAnsi="Calibri" w:cs="Times New Roman"/>
                <w:sz w:val="16"/>
              </w:rPr>
              <w:t>Majątkowe</w:t>
            </w:r>
          </w:p>
          <w:p w14:paraId="073D0DD6" w14:textId="77777777" w:rsidR="008D1211" w:rsidRPr="002B2DEE" w:rsidRDefault="008D1211" w:rsidP="00E9410B">
            <w:pPr>
              <w:widowControl w:val="0"/>
              <w:spacing w:before="54" w:after="0" w:line="360" w:lineRule="auto"/>
              <w:ind w:right="119"/>
              <w:jc w:val="center"/>
              <w:rPr>
                <w:rFonts w:ascii="Calibri" w:eastAsia="Calibri" w:hAnsi="Calibri" w:cs="Times New Roman"/>
                <w:sz w:val="16"/>
                <w:szCs w:val="16"/>
              </w:rPr>
            </w:pPr>
            <w:r w:rsidRPr="002B2DEE">
              <w:rPr>
                <w:rFonts w:ascii="Calibri" w:eastAsia="Calibri" w:hAnsi="Calibri" w:cs="Times New Roman"/>
                <w:sz w:val="16"/>
              </w:rPr>
              <w:t>(inwestycyjne)</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4C486E55" w14:textId="77777777" w:rsidR="008D1211" w:rsidRPr="00BB49AD" w:rsidRDefault="008D1211" w:rsidP="00E9410B">
            <w:pPr>
              <w:widowControl w:val="0"/>
              <w:spacing w:before="54" w:after="0" w:line="360" w:lineRule="auto"/>
              <w:ind w:right="119"/>
              <w:jc w:val="center"/>
              <w:rPr>
                <w:rFonts w:eastAsia="Calibri" w:cs="Times New Roman"/>
              </w:rPr>
            </w:pPr>
            <w:r w:rsidRPr="00BB49AD">
              <w:rPr>
                <w:rFonts w:eastAsia="Calibri" w:cs="Times New Roman"/>
                <w:sz w:val="16"/>
              </w:rPr>
              <w:t>Centrum</w:t>
            </w:r>
            <w:r w:rsidRPr="00BB49AD">
              <w:rPr>
                <w:rFonts w:eastAsia="Calibri" w:cs="Times New Roman"/>
                <w:spacing w:val="-5"/>
                <w:sz w:val="16"/>
              </w:rPr>
              <w:t xml:space="preserve"> </w:t>
            </w:r>
            <w:r w:rsidRPr="00BB49AD">
              <w:rPr>
                <w:rFonts w:eastAsia="Calibri" w:cs="Times New Roman"/>
                <w:sz w:val="16"/>
              </w:rPr>
              <w:t>Organizacyjno-</w:t>
            </w:r>
            <w:r w:rsidRPr="00BB49AD">
              <w:rPr>
                <w:rFonts w:eastAsia="Calibri" w:cs="Times New Roman"/>
                <w:w w:val="99"/>
                <w:sz w:val="16"/>
              </w:rPr>
              <w:t xml:space="preserve"> </w:t>
            </w:r>
            <w:r w:rsidRPr="00BB49AD">
              <w:rPr>
                <w:rFonts w:eastAsia="Calibri" w:cs="Times New Roman"/>
                <w:sz w:val="16"/>
              </w:rPr>
              <w:t>Koordynacyjne do Spraw</w:t>
            </w:r>
            <w:r w:rsidRPr="00BB49AD">
              <w:rPr>
                <w:rFonts w:eastAsia="Calibri" w:cs="Times New Roman"/>
                <w:spacing w:val="-14"/>
                <w:sz w:val="16"/>
              </w:rPr>
              <w:t xml:space="preserve"> </w:t>
            </w:r>
            <w:r w:rsidRPr="00BB49AD">
              <w:rPr>
                <w:rFonts w:eastAsia="Calibri" w:cs="Times New Roman"/>
                <w:sz w:val="16"/>
              </w:rPr>
              <w:t xml:space="preserve">Transplantacji </w:t>
            </w:r>
            <w:r w:rsidRPr="00BB49AD">
              <w:rPr>
                <w:rFonts w:eastAsia="Tahoma" w:cs="Tahoma"/>
                <w:sz w:val="16"/>
                <w:szCs w:val="16"/>
              </w:rPr>
              <w:t xml:space="preserve">„Poltransplant” / Centrum Systemów Informacyjnych </w:t>
            </w:r>
            <w:r w:rsidRPr="00BB49AD">
              <w:rPr>
                <w:rFonts w:eastAsia="Tahoma" w:cs="Tahoma"/>
                <w:sz w:val="16"/>
                <w:szCs w:val="16"/>
              </w:rPr>
              <w:br/>
              <w:t>Ochrony Zdrowia /Krajowe Centrum Bankowania Tkanek i Komórek</w:t>
            </w:r>
          </w:p>
        </w:tc>
        <w:tc>
          <w:tcPr>
            <w:tcW w:w="4101" w:type="dxa"/>
            <w:tcBorders>
              <w:top w:val="single" w:sz="4" w:space="0" w:color="auto"/>
              <w:left w:val="single" w:sz="4" w:space="0" w:color="auto"/>
              <w:bottom w:val="single" w:sz="4" w:space="0" w:color="000000"/>
              <w:right w:val="single" w:sz="4" w:space="0" w:color="000000"/>
            </w:tcBorders>
            <w:shd w:val="clear" w:color="auto" w:fill="auto"/>
          </w:tcPr>
          <w:p w14:paraId="11BD9770" w14:textId="77777777" w:rsidR="008D1211" w:rsidRPr="00BB49AD" w:rsidRDefault="008D1211" w:rsidP="00E9410B">
            <w:pPr>
              <w:widowControl w:val="0"/>
              <w:spacing w:before="54" w:after="0"/>
              <w:ind w:left="103" w:right="119"/>
              <w:jc w:val="both"/>
              <w:rPr>
                <w:rFonts w:eastAsia="Calibri" w:cs="Times New Roman"/>
                <w:sz w:val="16"/>
              </w:rPr>
            </w:pPr>
            <w:r w:rsidRPr="00BB49AD">
              <w:rPr>
                <w:rFonts w:eastAsia="Calibri" w:cs="Times New Roman"/>
                <w:sz w:val="16"/>
              </w:rPr>
              <w:t>rozwój i doskonalenie oraz modernizacja ustawowych rejestrów transplantacyjnych, w tym w zakresie umożliwiającym monitorowanie jakości świadczeń w transplantologii</w:t>
            </w:r>
          </w:p>
        </w:tc>
        <w:tc>
          <w:tcPr>
            <w:tcW w:w="6850" w:type="dxa"/>
            <w:tcBorders>
              <w:top w:val="single" w:sz="4" w:space="0" w:color="auto"/>
              <w:left w:val="single" w:sz="4" w:space="0" w:color="000000"/>
              <w:bottom w:val="single" w:sz="4" w:space="0" w:color="000000"/>
              <w:right w:val="single" w:sz="4" w:space="0" w:color="000000"/>
            </w:tcBorders>
            <w:shd w:val="clear" w:color="auto" w:fill="auto"/>
          </w:tcPr>
          <w:p w14:paraId="31674E06" w14:textId="7C8CA829" w:rsidR="008D1211" w:rsidRPr="00BB49AD" w:rsidRDefault="008D1211" w:rsidP="00E9410B">
            <w:pPr>
              <w:widowControl w:val="0"/>
              <w:spacing w:before="54" w:after="0"/>
              <w:ind w:left="103" w:right="119"/>
              <w:jc w:val="both"/>
              <w:rPr>
                <w:rFonts w:eastAsia="Tahoma" w:cs="Tahoma"/>
                <w:sz w:val="16"/>
                <w:szCs w:val="16"/>
              </w:rPr>
            </w:pPr>
            <w:r>
              <w:rPr>
                <w:rFonts w:eastAsia="Tahoma" w:cs="Tahoma"/>
                <w:sz w:val="16"/>
                <w:szCs w:val="16"/>
              </w:rPr>
              <w:t>W okresie 2017–</w:t>
            </w:r>
            <w:r w:rsidRPr="00BB49AD">
              <w:rPr>
                <w:rFonts w:eastAsia="Tahoma" w:cs="Tahoma"/>
                <w:sz w:val="16"/>
                <w:szCs w:val="16"/>
              </w:rPr>
              <w:t xml:space="preserve">2020 realizatorami zadania </w:t>
            </w:r>
            <w:r w:rsidR="005C071A">
              <w:rPr>
                <w:rFonts w:eastAsia="Tahoma" w:cs="Tahoma"/>
                <w:sz w:val="16"/>
                <w:szCs w:val="16"/>
              </w:rPr>
              <w:t>mogą być: Centrum Organizacyjno-</w:t>
            </w:r>
            <w:r w:rsidRPr="00BB49AD">
              <w:rPr>
                <w:rFonts w:eastAsia="Tahoma" w:cs="Tahoma"/>
                <w:sz w:val="16"/>
                <w:szCs w:val="16"/>
              </w:rPr>
              <w:t xml:space="preserve">Koordynacyjne do spraw Transplantacji „Poltransplant”,  Centrum Systemów Informacyjnych Ochrony Zdrowia oraz Krajowe Centrum Bankowania Tkanek i Komórek (w razie zidentyfikowania potrzeb), na podstawie upoważnienia Ministra Zdrowia. </w:t>
            </w:r>
          </w:p>
          <w:p w14:paraId="632907B5" w14:textId="77777777" w:rsidR="008D1211" w:rsidRPr="00BB49AD" w:rsidRDefault="008D1211" w:rsidP="00E9410B">
            <w:pPr>
              <w:widowControl w:val="0"/>
              <w:spacing w:before="54" w:after="0"/>
              <w:ind w:left="103" w:right="119"/>
              <w:jc w:val="both"/>
              <w:rPr>
                <w:rFonts w:eastAsia="Tahoma" w:cs="Tahoma"/>
                <w:sz w:val="16"/>
                <w:szCs w:val="16"/>
              </w:rPr>
            </w:pPr>
            <w:r w:rsidRPr="00BB49AD">
              <w:rPr>
                <w:rFonts w:eastAsia="Tahoma" w:cs="Tahoma"/>
                <w:sz w:val="16"/>
                <w:szCs w:val="16"/>
              </w:rPr>
              <w:t>Finansowanie zadania z budżetu państwa, w części której dysponentem jest Minister Zdrowia za pośrednictwem ww. jednostek.</w:t>
            </w:r>
          </w:p>
          <w:p w14:paraId="38198831" w14:textId="77CC9512" w:rsidR="008D1211" w:rsidRPr="00BB49AD" w:rsidRDefault="008D1211" w:rsidP="00E9410B">
            <w:pPr>
              <w:widowControl w:val="0"/>
              <w:spacing w:before="54" w:after="0"/>
              <w:ind w:left="103" w:right="119"/>
              <w:jc w:val="both"/>
              <w:rPr>
                <w:rFonts w:eastAsia="Tahoma" w:cs="Tahoma"/>
                <w:sz w:val="16"/>
                <w:szCs w:val="16"/>
              </w:rPr>
            </w:pPr>
            <w:r w:rsidRPr="00BB49AD">
              <w:rPr>
                <w:rFonts w:eastAsia="Tahoma" w:cs="Tahoma"/>
                <w:sz w:val="16"/>
                <w:szCs w:val="16"/>
              </w:rPr>
              <w:t>W roku 2020 zakończenie realizacji zadań z dniem 30 listopada 2020 r. cele</w:t>
            </w:r>
            <w:r>
              <w:rPr>
                <w:rFonts w:eastAsia="Tahoma" w:cs="Tahoma"/>
                <w:sz w:val="16"/>
                <w:szCs w:val="16"/>
              </w:rPr>
              <w:t xml:space="preserve">m umożliwienia rozliczenia  </w:t>
            </w:r>
            <w:r>
              <w:rPr>
                <w:rFonts w:eastAsia="Tahoma" w:cs="Tahoma"/>
                <w:sz w:val="16"/>
                <w:szCs w:val="16"/>
              </w:rPr>
              <w:br/>
            </w:r>
            <w:r w:rsidRPr="00BB49AD">
              <w:rPr>
                <w:rFonts w:eastAsia="Tahoma" w:cs="Tahoma"/>
                <w:sz w:val="16"/>
                <w:szCs w:val="16"/>
              </w:rPr>
              <w:t>Programu.</w:t>
            </w:r>
          </w:p>
        </w:tc>
      </w:tr>
    </w:tbl>
    <w:p w14:paraId="4B5DBAF8" w14:textId="77777777" w:rsidR="008D1211" w:rsidRDefault="008D1211" w:rsidP="008D1211">
      <w:pPr>
        <w:widowControl w:val="0"/>
        <w:tabs>
          <w:tab w:val="left" w:pos="0"/>
        </w:tabs>
        <w:spacing w:after="0" w:line="360" w:lineRule="auto"/>
        <w:jc w:val="both"/>
        <w:rPr>
          <w:rFonts w:ascii="Times New Roman" w:eastAsia="Tahoma" w:hAnsi="Times New Roman" w:cs="Times New Roman"/>
          <w:sz w:val="16"/>
          <w:szCs w:val="16"/>
        </w:rPr>
      </w:pPr>
    </w:p>
    <w:p w14:paraId="65DA9C4D" w14:textId="77777777" w:rsidR="008D1211" w:rsidRDefault="008D1211" w:rsidP="008D1211">
      <w:pPr>
        <w:widowControl w:val="0"/>
        <w:tabs>
          <w:tab w:val="left" w:pos="0"/>
        </w:tabs>
        <w:spacing w:after="0" w:line="360" w:lineRule="auto"/>
        <w:jc w:val="both"/>
        <w:rPr>
          <w:rFonts w:ascii="Times New Roman" w:eastAsia="Tahoma" w:hAnsi="Times New Roman" w:cs="Times New Roman"/>
          <w:sz w:val="16"/>
          <w:szCs w:val="16"/>
        </w:rPr>
      </w:pPr>
    </w:p>
    <w:p w14:paraId="0EAB1882" w14:textId="77777777" w:rsidR="008D1211" w:rsidRDefault="008D1211" w:rsidP="008D1211">
      <w:pPr>
        <w:widowControl w:val="0"/>
        <w:tabs>
          <w:tab w:val="left" w:pos="0"/>
        </w:tabs>
        <w:spacing w:after="0" w:line="360" w:lineRule="auto"/>
        <w:jc w:val="both"/>
        <w:rPr>
          <w:rFonts w:ascii="Times New Roman" w:eastAsia="Tahoma" w:hAnsi="Times New Roman" w:cs="Times New Roman"/>
          <w:sz w:val="16"/>
          <w:szCs w:val="16"/>
        </w:rPr>
      </w:pPr>
    </w:p>
    <w:p w14:paraId="54D7E13B" w14:textId="77777777" w:rsidR="008D1211" w:rsidRPr="00D1254D" w:rsidRDefault="008D1211" w:rsidP="008D1211">
      <w:pPr>
        <w:tabs>
          <w:tab w:val="left" w:pos="3555"/>
        </w:tabs>
        <w:rPr>
          <w:sz w:val="2"/>
          <w:szCs w:val="2"/>
        </w:rPr>
      </w:pPr>
    </w:p>
    <w:p w14:paraId="2AC4EA12" w14:textId="77777777" w:rsidR="00B3525A" w:rsidRPr="00C909AE" w:rsidRDefault="00B3525A" w:rsidP="00A73E1E">
      <w:pPr>
        <w:widowControl w:val="0"/>
        <w:tabs>
          <w:tab w:val="left" w:pos="0"/>
        </w:tabs>
        <w:spacing w:after="0" w:line="360" w:lineRule="auto"/>
        <w:jc w:val="both"/>
        <w:rPr>
          <w:rFonts w:ascii="Times New Roman" w:eastAsia="Tahoma" w:hAnsi="Times New Roman" w:cs="Times New Roman"/>
          <w:sz w:val="16"/>
          <w:szCs w:val="16"/>
        </w:rPr>
        <w:sectPr w:rsidR="00B3525A" w:rsidRPr="00C909AE" w:rsidSect="00546B56">
          <w:pgSz w:w="16840" w:h="11900" w:orient="landscape"/>
          <w:pgMar w:top="958" w:right="1127" w:bottom="709" w:left="1361" w:header="0" w:footer="716" w:gutter="0"/>
          <w:cols w:space="708"/>
        </w:sectPr>
      </w:pPr>
    </w:p>
    <w:p w14:paraId="5F54902D" w14:textId="77777777" w:rsidR="006E2EDA" w:rsidRDefault="006E2EDA" w:rsidP="00C12BCC">
      <w:pPr>
        <w:pStyle w:val="Akapitzlist"/>
        <w:numPr>
          <w:ilvl w:val="0"/>
          <w:numId w:val="2"/>
        </w:numPr>
        <w:outlineLvl w:val="0"/>
        <w:rPr>
          <w:b/>
          <w:sz w:val="28"/>
          <w:szCs w:val="28"/>
        </w:rPr>
      </w:pPr>
      <w:bookmarkStart w:id="329" w:name="_Toc474748050"/>
      <w:r w:rsidRPr="006F4797">
        <w:rPr>
          <w:b/>
          <w:sz w:val="28"/>
          <w:szCs w:val="28"/>
        </w:rPr>
        <w:lastRenderedPageBreak/>
        <w:t>NAKŁADY NA REALIZACJĘ PROGRAMU</w:t>
      </w:r>
      <w:bookmarkEnd w:id="329"/>
    </w:p>
    <w:p w14:paraId="4A2BEDCE" w14:textId="03A05B1D" w:rsidR="00B3525A" w:rsidRPr="00B3525A" w:rsidRDefault="00B3525A" w:rsidP="00B3525A">
      <w:pPr>
        <w:ind w:left="360"/>
        <w:jc w:val="both"/>
        <w:outlineLvl w:val="0"/>
        <w:rPr>
          <w:sz w:val="24"/>
          <w:szCs w:val="24"/>
        </w:rPr>
      </w:pPr>
      <w:bookmarkStart w:id="330" w:name="_Toc459295210"/>
      <w:bookmarkStart w:id="331" w:name="_Toc473196134"/>
      <w:bookmarkStart w:id="332" w:name="_Toc474748051"/>
      <w:r w:rsidRPr="00B3525A">
        <w:rPr>
          <w:sz w:val="24"/>
          <w:szCs w:val="24"/>
        </w:rPr>
        <w:t>Przewiduje się roczne skutki finansowe na poziomie 45 000 000 zł przez 10 kolejnych lat (lata 2011-2020), tj. środki w łącznej kwocie 450 000 000 zł z budżetu państwa. Wydatki z</w:t>
      </w:r>
      <w:r w:rsidR="005C071A">
        <w:rPr>
          <w:sz w:val="24"/>
          <w:szCs w:val="24"/>
        </w:rPr>
        <w:t> </w:t>
      </w:r>
      <w:r w:rsidRPr="00B3525A">
        <w:rPr>
          <w:sz w:val="24"/>
          <w:szCs w:val="24"/>
        </w:rPr>
        <w:t>budżetu państwa, powinny być określone zgodnie z harmonogramem ich wydatkowania w ustawach budżetowych na poszczególne lata, w ramach części 46 – Zdrowie. Program zakłada finansowanie realizacji niektórych zadań</w:t>
      </w:r>
      <w:r w:rsidR="00162AAD">
        <w:rPr>
          <w:sz w:val="24"/>
          <w:szCs w:val="24"/>
        </w:rPr>
        <w:t>/ działań</w:t>
      </w:r>
      <w:r w:rsidRPr="00B3525A">
        <w:rPr>
          <w:sz w:val="24"/>
          <w:szCs w:val="24"/>
        </w:rPr>
        <w:t xml:space="preserve"> za pośrednictwem jednostek podległych Ministrowi Zdrowia, tj. Krajowego Centrum Bankowania Tkanek i Komórek i Centrum Organizacyjno-Koordynacyjnego do Spraw Transplantacji „Poltransplant”. Nie przewiduje się realizacji Programu przy wykorzystaniu środków pochodzących z budżetu Unii Europejskiej.</w:t>
      </w:r>
      <w:bookmarkEnd w:id="330"/>
      <w:bookmarkEnd w:id="331"/>
      <w:bookmarkEnd w:id="332"/>
    </w:p>
    <w:p w14:paraId="124EE16A" w14:textId="77777777" w:rsidR="006E2EDA" w:rsidRPr="006E2EDA" w:rsidRDefault="006E2EDA" w:rsidP="006E2EDA">
      <w:pPr>
        <w:pStyle w:val="Akapitzlist"/>
        <w:rPr>
          <w:b/>
        </w:rPr>
      </w:pPr>
    </w:p>
    <w:p w14:paraId="772A505C" w14:textId="77777777" w:rsidR="006E2EDA" w:rsidRDefault="006E2EDA" w:rsidP="00C12BCC">
      <w:pPr>
        <w:pStyle w:val="Akapitzlist"/>
        <w:numPr>
          <w:ilvl w:val="0"/>
          <w:numId w:val="2"/>
        </w:numPr>
        <w:outlineLvl w:val="0"/>
        <w:rPr>
          <w:b/>
          <w:sz w:val="28"/>
          <w:szCs w:val="28"/>
        </w:rPr>
      </w:pPr>
      <w:bookmarkStart w:id="333" w:name="_Toc474748052"/>
      <w:r w:rsidRPr="006F4797">
        <w:rPr>
          <w:b/>
          <w:sz w:val="28"/>
          <w:szCs w:val="28"/>
        </w:rPr>
        <w:t>SYSTEM REALIZACJI PROGRAMU</w:t>
      </w:r>
      <w:bookmarkEnd w:id="333"/>
    </w:p>
    <w:p w14:paraId="2D59C3BF" w14:textId="31036818" w:rsidR="00B3525A" w:rsidRPr="00B3525A" w:rsidRDefault="00B3525A" w:rsidP="00B3525A">
      <w:pPr>
        <w:pStyle w:val="Tekstpodstawowy"/>
        <w:tabs>
          <w:tab w:val="left" w:pos="284"/>
        </w:tabs>
        <w:spacing w:before="120" w:line="276" w:lineRule="auto"/>
        <w:ind w:left="284" w:right="0"/>
        <w:rPr>
          <w:rFonts w:asciiTheme="minorHAnsi" w:hAnsiTheme="minorHAnsi"/>
          <w:lang w:val="pl-PL"/>
        </w:rPr>
      </w:pPr>
      <w:r w:rsidRPr="00B3525A">
        <w:rPr>
          <w:rFonts w:asciiTheme="minorHAnsi" w:hAnsiTheme="minorHAnsi"/>
          <w:lang w:val="pl-PL"/>
        </w:rPr>
        <w:t>Realizacja Programu Wieloletniego na lata 2011</w:t>
      </w:r>
      <w:r w:rsidR="00045870">
        <w:rPr>
          <w:rFonts w:asciiTheme="minorHAnsi" w:hAnsiTheme="minorHAnsi"/>
          <w:lang w:val="pl-PL"/>
        </w:rPr>
        <w:t>–</w:t>
      </w:r>
      <w:r w:rsidRPr="00B3525A">
        <w:rPr>
          <w:rFonts w:asciiTheme="minorHAnsi" w:hAnsiTheme="minorHAnsi"/>
          <w:lang w:val="pl-PL"/>
        </w:rPr>
        <w:t>2020 pod nazwą „Narodowy</w:t>
      </w:r>
      <w:r w:rsidRPr="00B3525A">
        <w:rPr>
          <w:rFonts w:asciiTheme="minorHAnsi" w:hAnsiTheme="minorHAnsi"/>
          <w:spacing w:val="13"/>
          <w:lang w:val="pl-PL"/>
        </w:rPr>
        <w:t xml:space="preserve"> </w:t>
      </w:r>
      <w:r w:rsidRPr="00B3525A">
        <w:rPr>
          <w:rFonts w:asciiTheme="minorHAnsi" w:hAnsiTheme="minorHAnsi"/>
          <w:lang w:val="pl-PL"/>
        </w:rPr>
        <w:t>Program Rozwoju Medycyny Transplantacyjnej” nie będzie podzielona na etapy z uwagi</w:t>
      </w:r>
      <w:r w:rsidRPr="00B3525A">
        <w:rPr>
          <w:rFonts w:asciiTheme="minorHAnsi" w:hAnsiTheme="minorHAnsi"/>
          <w:spacing w:val="16"/>
          <w:lang w:val="pl-PL"/>
        </w:rPr>
        <w:t xml:space="preserve"> </w:t>
      </w:r>
      <w:r w:rsidRPr="00B3525A">
        <w:rPr>
          <w:rFonts w:asciiTheme="minorHAnsi" w:hAnsiTheme="minorHAnsi"/>
          <w:lang w:val="pl-PL"/>
        </w:rPr>
        <w:t>na</w:t>
      </w:r>
      <w:r w:rsidRPr="00B3525A">
        <w:rPr>
          <w:rFonts w:asciiTheme="minorHAnsi" w:hAnsiTheme="minorHAnsi"/>
          <w:w w:val="99"/>
          <w:lang w:val="pl-PL"/>
        </w:rPr>
        <w:t xml:space="preserve"> </w:t>
      </w:r>
      <w:r w:rsidRPr="00B3525A">
        <w:rPr>
          <w:rFonts w:asciiTheme="minorHAnsi" w:hAnsiTheme="minorHAnsi"/>
          <w:lang w:val="pl-PL"/>
        </w:rPr>
        <w:t>konieczność równoległego realizowania wszystkich jego</w:t>
      </w:r>
      <w:r w:rsidRPr="00B3525A">
        <w:rPr>
          <w:rFonts w:asciiTheme="minorHAnsi" w:hAnsiTheme="minorHAnsi"/>
          <w:spacing w:val="-20"/>
          <w:lang w:val="pl-PL"/>
        </w:rPr>
        <w:t xml:space="preserve"> </w:t>
      </w:r>
      <w:r w:rsidRPr="00B3525A">
        <w:rPr>
          <w:rFonts w:asciiTheme="minorHAnsi" w:hAnsiTheme="minorHAnsi"/>
          <w:lang w:val="pl-PL"/>
        </w:rPr>
        <w:t>zadań.</w:t>
      </w:r>
    </w:p>
    <w:p w14:paraId="67B746A2" w14:textId="77777777" w:rsidR="00B3525A" w:rsidRPr="00E72A63" w:rsidRDefault="00B3525A" w:rsidP="00B3525A">
      <w:pPr>
        <w:tabs>
          <w:tab w:val="left" w:pos="284"/>
        </w:tabs>
        <w:ind w:left="284"/>
        <w:jc w:val="both"/>
        <w:rPr>
          <w:sz w:val="24"/>
          <w:szCs w:val="24"/>
        </w:rPr>
      </w:pPr>
      <w:r w:rsidRPr="00E72A63">
        <w:rPr>
          <w:sz w:val="24"/>
          <w:szCs w:val="24"/>
        </w:rPr>
        <w:t xml:space="preserve">Minister właściwy do spraw zdrowia </w:t>
      </w:r>
      <w:r w:rsidR="00E72A63" w:rsidRPr="00E72A63">
        <w:rPr>
          <w:sz w:val="24"/>
          <w:szCs w:val="24"/>
        </w:rPr>
        <w:t xml:space="preserve">celem realizacji zaplanowanych kierunków interwencji </w:t>
      </w:r>
      <w:r w:rsidRPr="00E72A63">
        <w:rPr>
          <w:sz w:val="24"/>
          <w:szCs w:val="24"/>
        </w:rPr>
        <w:t>może powierzyć realizację poszczególnych zadań</w:t>
      </w:r>
      <w:r w:rsidR="00E72A63" w:rsidRPr="00E72A63">
        <w:rPr>
          <w:sz w:val="24"/>
          <w:szCs w:val="24"/>
        </w:rPr>
        <w:t>/działań:</w:t>
      </w:r>
    </w:p>
    <w:p w14:paraId="7D1DA34B" w14:textId="77777777" w:rsidR="00B3525A" w:rsidRPr="00E72A63" w:rsidRDefault="00B3525A" w:rsidP="00216956">
      <w:pPr>
        <w:numPr>
          <w:ilvl w:val="0"/>
          <w:numId w:val="31"/>
        </w:numPr>
        <w:tabs>
          <w:tab w:val="left" w:pos="284"/>
        </w:tabs>
        <w:spacing w:after="0"/>
        <w:ind w:left="284" w:firstLine="0"/>
        <w:contextualSpacing/>
        <w:jc w:val="both"/>
        <w:rPr>
          <w:sz w:val="24"/>
          <w:szCs w:val="24"/>
        </w:rPr>
      </w:pPr>
      <w:r w:rsidRPr="00E72A63">
        <w:rPr>
          <w:sz w:val="24"/>
          <w:szCs w:val="24"/>
        </w:rPr>
        <w:t>wskazanej przez siebie komórce organizacyjnej urzędu obsługującego ministra właściwego do spraw zdrowia;</w:t>
      </w:r>
    </w:p>
    <w:p w14:paraId="750E6A68" w14:textId="77777777" w:rsidR="00B3525A" w:rsidRPr="00E72A63" w:rsidRDefault="00B3525A" w:rsidP="00216956">
      <w:pPr>
        <w:numPr>
          <w:ilvl w:val="0"/>
          <w:numId w:val="31"/>
        </w:numPr>
        <w:tabs>
          <w:tab w:val="left" w:pos="284"/>
        </w:tabs>
        <w:spacing w:after="0"/>
        <w:ind w:left="284" w:firstLine="0"/>
        <w:contextualSpacing/>
        <w:jc w:val="both"/>
        <w:rPr>
          <w:sz w:val="24"/>
          <w:szCs w:val="24"/>
        </w:rPr>
      </w:pPr>
      <w:r w:rsidRPr="00E72A63">
        <w:rPr>
          <w:sz w:val="24"/>
          <w:szCs w:val="24"/>
        </w:rPr>
        <w:t>jednostce podległej ministrowi właściwemu do spraw zdrowia lub przez niego nadzorowanej, na podstawie upoważnienia, w którym określa się rodzaj zadania</w:t>
      </w:r>
      <w:r w:rsidR="00AE450A">
        <w:rPr>
          <w:sz w:val="24"/>
          <w:szCs w:val="24"/>
        </w:rPr>
        <w:t>/działania</w:t>
      </w:r>
      <w:r w:rsidRPr="00E72A63">
        <w:rPr>
          <w:sz w:val="24"/>
          <w:szCs w:val="24"/>
        </w:rPr>
        <w:t xml:space="preserve"> powierzonego jednostce do realizacji oraz okres realizacji zadania</w:t>
      </w:r>
      <w:r w:rsidR="006B13EC">
        <w:rPr>
          <w:sz w:val="24"/>
          <w:szCs w:val="24"/>
        </w:rPr>
        <w:t>/działania</w:t>
      </w:r>
      <w:r w:rsidRPr="00E72A63">
        <w:rPr>
          <w:sz w:val="24"/>
          <w:szCs w:val="24"/>
        </w:rPr>
        <w:t>;</w:t>
      </w:r>
    </w:p>
    <w:p w14:paraId="451502DB" w14:textId="13A1C541" w:rsidR="0056597F" w:rsidRDefault="00B3525A" w:rsidP="00216956">
      <w:pPr>
        <w:numPr>
          <w:ilvl w:val="0"/>
          <w:numId w:val="31"/>
        </w:numPr>
        <w:tabs>
          <w:tab w:val="left" w:pos="284"/>
        </w:tabs>
        <w:spacing w:after="0"/>
        <w:ind w:left="284" w:firstLine="0"/>
        <w:contextualSpacing/>
        <w:jc w:val="both"/>
        <w:rPr>
          <w:sz w:val="24"/>
          <w:szCs w:val="24"/>
        </w:rPr>
      </w:pPr>
      <w:r w:rsidRPr="00E72A63">
        <w:rPr>
          <w:sz w:val="24"/>
          <w:szCs w:val="24"/>
        </w:rPr>
        <w:t>realizatorowi niebędącemu jednostką, o której mowa w pkt 1 i 2, wybranemu w</w:t>
      </w:r>
      <w:r w:rsidR="005C071A">
        <w:rPr>
          <w:sz w:val="24"/>
          <w:szCs w:val="24"/>
        </w:rPr>
        <w:t> </w:t>
      </w:r>
      <w:r w:rsidRPr="00E72A63">
        <w:rPr>
          <w:sz w:val="24"/>
          <w:szCs w:val="24"/>
        </w:rPr>
        <w:t>trybie konkursu ofert, o którym mowa w art. 48b ustawy o świadczeniach</w:t>
      </w:r>
      <w:r w:rsidR="0056597F">
        <w:rPr>
          <w:sz w:val="24"/>
          <w:szCs w:val="24"/>
        </w:rPr>
        <w:t>;</w:t>
      </w:r>
    </w:p>
    <w:p w14:paraId="521B54C3" w14:textId="15E807CE" w:rsidR="00B3525A" w:rsidRPr="006A7324" w:rsidRDefault="006B13EC" w:rsidP="00216956">
      <w:pPr>
        <w:numPr>
          <w:ilvl w:val="0"/>
          <w:numId w:val="31"/>
        </w:numPr>
        <w:tabs>
          <w:tab w:val="left" w:pos="284"/>
        </w:tabs>
        <w:spacing w:after="0"/>
        <w:ind w:left="284" w:firstLine="0"/>
        <w:contextualSpacing/>
        <w:jc w:val="both"/>
        <w:rPr>
          <w:sz w:val="24"/>
          <w:szCs w:val="24"/>
        </w:rPr>
      </w:pPr>
      <w:r>
        <w:rPr>
          <w:sz w:val="24"/>
          <w:szCs w:val="24"/>
        </w:rPr>
        <w:t xml:space="preserve">podmiotowi innemu niż wskazany w </w:t>
      </w:r>
      <w:r w:rsidR="0056597F">
        <w:rPr>
          <w:sz w:val="24"/>
          <w:szCs w:val="24"/>
        </w:rPr>
        <w:t>pkt 1</w:t>
      </w:r>
      <w:r w:rsidR="005C071A">
        <w:rPr>
          <w:sz w:val="24"/>
          <w:szCs w:val="24"/>
        </w:rPr>
        <w:t>–</w:t>
      </w:r>
      <w:r>
        <w:rPr>
          <w:sz w:val="24"/>
          <w:szCs w:val="24"/>
        </w:rPr>
        <w:t>3</w:t>
      </w:r>
      <w:r w:rsidR="0056597F">
        <w:rPr>
          <w:sz w:val="24"/>
          <w:szCs w:val="24"/>
        </w:rPr>
        <w:t xml:space="preserve">, który z uwagi na posiadane ważne </w:t>
      </w:r>
      <w:r w:rsidR="00131C3C">
        <w:rPr>
          <w:sz w:val="24"/>
          <w:szCs w:val="24"/>
        </w:rPr>
        <w:t>pozwolenie</w:t>
      </w:r>
      <w:r w:rsidR="0056597F">
        <w:rPr>
          <w:sz w:val="24"/>
          <w:szCs w:val="24"/>
        </w:rPr>
        <w:t xml:space="preserve"> na czynności transplantacyjne jest właściwym do realizacji </w:t>
      </w:r>
      <w:r w:rsidR="00B3525A" w:rsidRPr="006A7324">
        <w:rPr>
          <w:sz w:val="24"/>
          <w:szCs w:val="24"/>
        </w:rPr>
        <w:t xml:space="preserve"> </w:t>
      </w:r>
      <w:r w:rsidR="0056597F">
        <w:rPr>
          <w:sz w:val="24"/>
          <w:szCs w:val="24"/>
        </w:rPr>
        <w:t>zadania/działania i</w:t>
      </w:r>
      <w:r w:rsidR="005C071A">
        <w:rPr>
          <w:sz w:val="24"/>
          <w:szCs w:val="24"/>
        </w:rPr>
        <w:t> </w:t>
      </w:r>
      <w:r w:rsidR="0056597F">
        <w:rPr>
          <w:sz w:val="24"/>
          <w:szCs w:val="24"/>
        </w:rPr>
        <w:t>został wskazany przez ministra właściwego do spraw zdrowia</w:t>
      </w:r>
      <w:r w:rsidR="00131C3C">
        <w:rPr>
          <w:sz w:val="24"/>
          <w:szCs w:val="24"/>
        </w:rPr>
        <w:t>.</w:t>
      </w:r>
      <w:r>
        <w:rPr>
          <w:sz w:val="24"/>
          <w:szCs w:val="24"/>
        </w:rPr>
        <w:t xml:space="preserve"> Wskazanie podmiotu następuje w </w:t>
      </w:r>
      <w:r w:rsidR="00F62286">
        <w:rPr>
          <w:sz w:val="24"/>
          <w:szCs w:val="24"/>
        </w:rPr>
        <w:t>uzgodnieniu</w:t>
      </w:r>
      <w:r>
        <w:rPr>
          <w:sz w:val="24"/>
          <w:szCs w:val="24"/>
        </w:rPr>
        <w:t xml:space="preserve"> z</w:t>
      </w:r>
      <w:r w:rsidR="004279B8">
        <w:rPr>
          <w:sz w:val="24"/>
          <w:szCs w:val="24"/>
        </w:rPr>
        <w:t xml:space="preserve"> jednostką, o której</w:t>
      </w:r>
      <w:r>
        <w:rPr>
          <w:sz w:val="24"/>
          <w:szCs w:val="24"/>
        </w:rPr>
        <w:t xml:space="preserve"> mowa w pkt 2.</w:t>
      </w:r>
    </w:p>
    <w:p w14:paraId="7D8FA86F" w14:textId="772C00C0" w:rsidR="00B3525A" w:rsidRPr="00E72A63" w:rsidRDefault="00B3525A" w:rsidP="000C1E88">
      <w:pPr>
        <w:tabs>
          <w:tab w:val="left" w:pos="284"/>
        </w:tabs>
        <w:spacing w:before="120"/>
        <w:ind w:left="284"/>
        <w:jc w:val="both"/>
        <w:rPr>
          <w:sz w:val="24"/>
          <w:szCs w:val="24"/>
        </w:rPr>
      </w:pPr>
      <w:r w:rsidRPr="00E72A63">
        <w:rPr>
          <w:sz w:val="24"/>
          <w:szCs w:val="24"/>
        </w:rPr>
        <w:t>Minister właściwy do spraw zdrowia może wprowadzić zmiany w poszczególnych zadaniach Programu, przez wprowadzanie nowych zadań Programu, w ramach środków przewidzianych na realizację Programu, po zasięgnięciu opinii Krajowej Rady Transplantacyjnej, o której mowa w art. 41 ust. 1 ustawy z dnia 1 lipca 2005 r. o</w:t>
      </w:r>
      <w:r w:rsidR="005C071A">
        <w:rPr>
          <w:sz w:val="24"/>
          <w:szCs w:val="24"/>
        </w:rPr>
        <w:t> </w:t>
      </w:r>
      <w:r w:rsidRPr="00E72A63">
        <w:rPr>
          <w:sz w:val="24"/>
          <w:szCs w:val="24"/>
        </w:rPr>
        <w:t>pobieraniu, przechowywaniu i przeszczepianiu komórek, tkanek i narządów (Dz. U. z</w:t>
      </w:r>
      <w:r w:rsidR="005C071A">
        <w:rPr>
          <w:sz w:val="24"/>
          <w:szCs w:val="24"/>
        </w:rPr>
        <w:t> </w:t>
      </w:r>
      <w:r w:rsidRPr="00E72A63">
        <w:rPr>
          <w:sz w:val="24"/>
          <w:szCs w:val="24"/>
        </w:rPr>
        <w:t>201</w:t>
      </w:r>
      <w:r w:rsidR="008D1211">
        <w:rPr>
          <w:sz w:val="24"/>
          <w:szCs w:val="24"/>
        </w:rPr>
        <w:t>7</w:t>
      </w:r>
      <w:r w:rsidRPr="00E72A63">
        <w:rPr>
          <w:sz w:val="24"/>
          <w:szCs w:val="24"/>
        </w:rPr>
        <w:t xml:space="preserve"> r. p</w:t>
      </w:r>
      <w:r w:rsidR="000C1E88">
        <w:rPr>
          <w:sz w:val="24"/>
          <w:szCs w:val="24"/>
        </w:rPr>
        <w:t xml:space="preserve">oz. </w:t>
      </w:r>
      <w:r w:rsidR="008D1211">
        <w:rPr>
          <w:sz w:val="24"/>
          <w:szCs w:val="24"/>
        </w:rPr>
        <w:t>1000</w:t>
      </w:r>
      <w:r w:rsidR="000C1E88">
        <w:rPr>
          <w:sz w:val="24"/>
          <w:szCs w:val="24"/>
        </w:rPr>
        <w:t>)</w:t>
      </w:r>
      <w:r w:rsidRPr="00E72A63">
        <w:rPr>
          <w:sz w:val="24"/>
          <w:szCs w:val="24"/>
        </w:rPr>
        <w:t>.</w:t>
      </w:r>
    </w:p>
    <w:p w14:paraId="0B3DA43C" w14:textId="58806A69" w:rsidR="00B3525A" w:rsidRPr="00E72A63" w:rsidRDefault="00B3525A" w:rsidP="00B3525A">
      <w:pPr>
        <w:tabs>
          <w:tab w:val="left" w:pos="284"/>
        </w:tabs>
        <w:ind w:left="284"/>
        <w:jc w:val="both"/>
        <w:rPr>
          <w:sz w:val="24"/>
          <w:szCs w:val="24"/>
        </w:rPr>
      </w:pPr>
      <w:r w:rsidRPr="00E72A63">
        <w:rPr>
          <w:sz w:val="24"/>
          <w:szCs w:val="24"/>
        </w:rPr>
        <w:t>W przypadku gdy do realizacji zadań</w:t>
      </w:r>
      <w:r w:rsidR="00250841">
        <w:rPr>
          <w:sz w:val="24"/>
          <w:szCs w:val="24"/>
        </w:rPr>
        <w:t>/działań</w:t>
      </w:r>
      <w:r w:rsidRPr="00E72A63">
        <w:rPr>
          <w:sz w:val="24"/>
          <w:szCs w:val="24"/>
        </w:rPr>
        <w:t xml:space="preserve"> powierzonych j</w:t>
      </w:r>
      <w:r w:rsidR="005C071A">
        <w:rPr>
          <w:sz w:val="24"/>
          <w:szCs w:val="24"/>
        </w:rPr>
        <w:t>ednostkom, o których mowa w pkt</w:t>
      </w:r>
      <w:r w:rsidRPr="00E72A63">
        <w:rPr>
          <w:sz w:val="24"/>
          <w:szCs w:val="24"/>
        </w:rPr>
        <w:t xml:space="preserve"> 1</w:t>
      </w:r>
      <w:r w:rsidR="007973EF">
        <w:rPr>
          <w:sz w:val="24"/>
          <w:szCs w:val="24"/>
        </w:rPr>
        <w:t xml:space="preserve"> i 2</w:t>
      </w:r>
      <w:r w:rsidRPr="00E72A63">
        <w:rPr>
          <w:sz w:val="24"/>
          <w:szCs w:val="24"/>
        </w:rPr>
        <w:t xml:space="preserve">, jest wymagany wybór podwykonawcy, wyłonienie podwykonawcy </w:t>
      </w:r>
      <w:r w:rsidR="005021F7" w:rsidRPr="00E72A63">
        <w:rPr>
          <w:sz w:val="24"/>
          <w:szCs w:val="24"/>
        </w:rPr>
        <w:t xml:space="preserve">odbywa się na podstawie ustawy </w:t>
      </w:r>
      <w:r w:rsidRPr="00E72A63">
        <w:rPr>
          <w:sz w:val="24"/>
          <w:szCs w:val="24"/>
        </w:rPr>
        <w:t>z dnia 29 stycznia 2004 r. – Prawo zamówień publicznych (Dz. U. z</w:t>
      </w:r>
      <w:r w:rsidR="005C071A">
        <w:rPr>
          <w:sz w:val="24"/>
          <w:szCs w:val="24"/>
        </w:rPr>
        <w:t> </w:t>
      </w:r>
      <w:r w:rsidRPr="00E72A63">
        <w:rPr>
          <w:sz w:val="24"/>
          <w:szCs w:val="24"/>
        </w:rPr>
        <w:t>201</w:t>
      </w:r>
      <w:r w:rsidR="005021F7" w:rsidRPr="00E72A63">
        <w:rPr>
          <w:sz w:val="24"/>
          <w:szCs w:val="24"/>
        </w:rPr>
        <w:t>5</w:t>
      </w:r>
      <w:r w:rsidRPr="00E72A63">
        <w:rPr>
          <w:sz w:val="24"/>
          <w:szCs w:val="24"/>
        </w:rPr>
        <w:t xml:space="preserve"> r. poz. </w:t>
      </w:r>
      <w:r w:rsidR="005021F7" w:rsidRPr="00E72A63">
        <w:rPr>
          <w:sz w:val="24"/>
          <w:szCs w:val="24"/>
        </w:rPr>
        <w:t>2164</w:t>
      </w:r>
      <w:r w:rsidRPr="00E72A63">
        <w:rPr>
          <w:sz w:val="24"/>
          <w:szCs w:val="24"/>
        </w:rPr>
        <w:t>, z późn. zm.</w:t>
      </w:r>
      <w:r w:rsidR="000C1E88">
        <w:rPr>
          <w:sz w:val="24"/>
          <w:szCs w:val="24"/>
        </w:rPr>
        <w:t>)</w:t>
      </w:r>
      <w:r w:rsidR="006B13EC">
        <w:rPr>
          <w:sz w:val="24"/>
          <w:szCs w:val="24"/>
        </w:rPr>
        <w:t xml:space="preserve">, z zastrzeżeniem </w:t>
      </w:r>
      <w:r w:rsidR="00AE2E20">
        <w:rPr>
          <w:sz w:val="24"/>
          <w:szCs w:val="24"/>
        </w:rPr>
        <w:t>zapisów zawartych w tabeli 9</w:t>
      </w:r>
      <w:r w:rsidR="00250841">
        <w:rPr>
          <w:sz w:val="24"/>
          <w:szCs w:val="24"/>
        </w:rPr>
        <w:t>.</w:t>
      </w:r>
    </w:p>
    <w:p w14:paraId="56D259A7" w14:textId="7F00B9B3" w:rsidR="00B3525A" w:rsidRPr="003B533D" w:rsidRDefault="007D6918" w:rsidP="0056597F">
      <w:pPr>
        <w:tabs>
          <w:tab w:val="left" w:pos="284"/>
        </w:tabs>
        <w:ind w:left="284"/>
        <w:jc w:val="both"/>
        <w:rPr>
          <w:sz w:val="24"/>
          <w:szCs w:val="24"/>
        </w:rPr>
      </w:pPr>
      <w:r w:rsidRPr="003B533D">
        <w:rPr>
          <w:sz w:val="24"/>
          <w:szCs w:val="24"/>
        </w:rPr>
        <w:lastRenderedPageBreak/>
        <w:t xml:space="preserve">Do konkursu ofert </w:t>
      </w:r>
      <w:r w:rsidR="00B65EB0">
        <w:rPr>
          <w:sz w:val="24"/>
          <w:szCs w:val="24"/>
        </w:rPr>
        <w:t xml:space="preserve">na </w:t>
      </w:r>
      <w:r w:rsidR="00B3525A" w:rsidRPr="003B533D">
        <w:rPr>
          <w:sz w:val="24"/>
          <w:szCs w:val="24"/>
        </w:rPr>
        <w:t>realizację zadań Programu, a także do zawierania umów na realizację działań stosuje się zasady dotyczące konkursów ofert i zawierania umów dla programów polityki zdrowotnej ministra właściwego do spraw zdrowia</w:t>
      </w:r>
      <w:r w:rsidR="00A570F9">
        <w:rPr>
          <w:rStyle w:val="Odwoanieprzypisudolnego"/>
          <w:sz w:val="24"/>
          <w:szCs w:val="24"/>
        </w:rPr>
        <w:footnoteReference w:id="7"/>
      </w:r>
      <w:r w:rsidR="005C071A">
        <w:rPr>
          <w:sz w:val="24"/>
          <w:szCs w:val="24"/>
          <w:vertAlign w:val="superscript"/>
        </w:rPr>
        <w:t>)</w:t>
      </w:r>
      <w:r w:rsidR="00B3525A" w:rsidRPr="003B533D">
        <w:rPr>
          <w:sz w:val="24"/>
          <w:szCs w:val="24"/>
        </w:rPr>
        <w:t>.</w:t>
      </w:r>
    </w:p>
    <w:p w14:paraId="5EC63CEC" w14:textId="77777777" w:rsidR="006E2EDA" w:rsidRPr="006E2EDA" w:rsidRDefault="006E2EDA" w:rsidP="006E2EDA">
      <w:pPr>
        <w:pStyle w:val="Akapitzlist"/>
        <w:rPr>
          <w:b/>
        </w:rPr>
      </w:pPr>
    </w:p>
    <w:p w14:paraId="761C2118" w14:textId="77777777" w:rsidR="006E2EDA" w:rsidRDefault="006E2EDA" w:rsidP="00C12BCC">
      <w:pPr>
        <w:pStyle w:val="Akapitzlist"/>
        <w:numPr>
          <w:ilvl w:val="0"/>
          <w:numId w:val="2"/>
        </w:numPr>
        <w:outlineLvl w:val="0"/>
        <w:rPr>
          <w:b/>
          <w:sz w:val="28"/>
          <w:szCs w:val="28"/>
        </w:rPr>
      </w:pPr>
      <w:bookmarkStart w:id="334" w:name="_Toc474748053"/>
      <w:r w:rsidRPr="006F4797">
        <w:rPr>
          <w:b/>
          <w:sz w:val="28"/>
          <w:szCs w:val="28"/>
        </w:rPr>
        <w:t>SYSTEM MO</w:t>
      </w:r>
      <w:r w:rsidR="00490010" w:rsidRPr="006F4797">
        <w:rPr>
          <w:b/>
          <w:sz w:val="28"/>
          <w:szCs w:val="28"/>
        </w:rPr>
        <w:t>NITOROWANIA I OCENA STOPNIA OSIĄ</w:t>
      </w:r>
      <w:r w:rsidRPr="006F4797">
        <w:rPr>
          <w:b/>
          <w:sz w:val="28"/>
          <w:szCs w:val="28"/>
        </w:rPr>
        <w:t>GANIA CELÓW PROGRAMU</w:t>
      </w:r>
      <w:bookmarkEnd w:id="334"/>
    </w:p>
    <w:p w14:paraId="302E7D1F" w14:textId="379B70AC" w:rsidR="00A570F9" w:rsidRPr="006F18AB" w:rsidRDefault="00B3525A" w:rsidP="00A570F9">
      <w:pPr>
        <w:jc w:val="both"/>
      </w:pPr>
      <w:r w:rsidRPr="00B3525A">
        <w:t>Ewaluację i monitorowanie Programu będzie prowadzić</w:t>
      </w:r>
      <w:r w:rsidRPr="00B3525A">
        <w:rPr>
          <w:spacing w:val="35"/>
        </w:rPr>
        <w:t xml:space="preserve"> </w:t>
      </w:r>
      <w:r w:rsidRPr="00B3525A">
        <w:t>Departament</w:t>
      </w:r>
      <w:r w:rsidRPr="00B3525A">
        <w:rPr>
          <w:w w:val="99"/>
        </w:rPr>
        <w:t xml:space="preserve"> </w:t>
      </w:r>
      <w:r w:rsidRPr="00B3525A">
        <w:t xml:space="preserve">Polityki Zdrowotnej </w:t>
      </w:r>
      <w:r w:rsidR="00561EEF">
        <w:br/>
      </w:r>
      <w:r w:rsidRPr="00B3525A">
        <w:t xml:space="preserve">w Ministerstwie Zdrowia. </w:t>
      </w:r>
      <w:r w:rsidR="00A570F9" w:rsidRPr="006F18AB">
        <w:t xml:space="preserve">Realizacja </w:t>
      </w:r>
      <w:r w:rsidR="00A570F9">
        <w:t>priorytetów i kierunków interwencji</w:t>
      </w:r>
      <w:r w:rsidR="00A570F9" w:rsidRPr="006F18AB">
        <w:t>, a przez to ocena stopnia osiągnięcia podstawowych celów podlega stałemu monitoringowi, na który składają się:</w:t>
      </w:r>
    </w:p>
    <w:p w14:paraId="0282DB38" w14:textId="77777777" w:rsidR="00A570F9" w:rsidRPr="006F18AB" w:rsidRDefault="00A570F9" w:rsidP="00A570F9">
      <w:pPr>
        <w:pStyle w:val="Akapitzlist"/>
        <w:numPr>
          <w:ilvl w:val="0"/>
          <w:numId w:val="38"/>
        </w:numPr>
        <w:spacing w:before="120" w:after="0" w:line="360" w:lineRule="auto"/>
        <w:jc w:val="both"/>
      </w:pPr>
      <w:r w:rsidRPr="006F18AB">
        <w:t>coroczna ocena efektów realizacji działań Programu;</w:t>
      </w:r>
    </w:p>
    <w:p w14:paraId="7120955C" w14:textId="77777777" w:rsidR="00A570F9" w:rsidRPr="006F18AB" w:rsidRDefault="00A570F9" w:rsidP="00A570F9">
      <w:pPr>
        <w:pStyle w:val="Akapitzlist"/>
        <w:numPr>
          <w:ilvl w:val="0"/>
          <w:numId w:val="38"/>
        </w:numPr>
        <w:spacing w:before="120" w:after="0" w:line="360" w:lineRule="auto"/>
        <w:jc w:val="both"/>
      </w:pPr>
      <w:r w:rsidRPr="006F18AB">
        <w:t>coroczne sprawozdania z realizacji działań Programu</w:t>
      </w:r>
      <w:r>
        <w:t>, sporządzane przez</w:t>
      </w:r>
      <w:r w:rsidRPr="006F18AB">
        <w:t xml:space="preserve"> poszczególnych realizatorów wyłonionych w konkursach ofert;</w:t>
      </w:r>
    </w:p>
    <w:p w14:paraId="0A0ED61A" w14:textId="77777777" w:rsidR="00A570F9" w:rsidRPr="002D31E8" w:rsidRDefault="00A570F9" w:rsidP="00A570F9">
      <w:pPr>
        <w:pStyle w:val="Akapitzlist"/>
        <w:numPr>
          <w:ilvl w:val="0"/>
          <w:numId w:val="38"/>
        </w:numPr>
        <w:spacing w:before="120" w:after="0" w:line="360" w:lineRule="auto"/>
        <w:jc w:val="both"/>
      </w:pPr>
      <w:r w:rsidRPr="006F18AB">
        <w:t xml:space="preserve">coroczne sprawozdania jednostek podległych lub nadzorowanych przez ministra właściwego do spraw </w:t>
      </w:r>
      <w:r w:rsidRPr="002D31E8">
        <w:t xml:space="preserve">zdrowia, którym powierzono realizację </w:t>
      </w:r>
      <w:r>
        <w:t>kierunków interwencji, zadań lub działań Programu</w:t>
      </w:r>
      <w:r w:rsidRPr="002D31E8">
        <w:t>;</w:t>
      </w:r>
    </w:p>
    <w:p w14:paraId="7638483B" w14:textId="77777777" w:rsidR="00A570F9" w:rsidRDefault="00A570F9" w:rsidP="00A570F9">
      <w:pPr>
        <w:pStyle w:val="Akapitzlist"/>
        <w:numPr>
          <w:ilvl w:val="0"/>
          <w:numId w:val="38"/>
        </w:numPr>
        <w:spacing w:before="120" w:after="0" w:line="360" w:lineRule="auto"/>
        <w:jc w:val="both"/>
      </w:pPr>
      <w:r>
        <w:t xml:space="preserve">okresowa </w:t>
      </w:r>
      <w:r w:rsidRPr="002D31E8">
        <w:t xml:space="preserve">ocena stopnia realizacji Programu, dokonywana przez Krajową Radę </w:t>
      </w:r>
      <w:r w:rsidR="00B65EB0">
        <w:t>Transplantacyjną</w:t>
      </w:r>
      <w:r w:rsidR="00D159A3">
        <w:t>;</w:t>
      </w:r>
      <w:r w:rsidRPr="00A570F9">
        <w:t xml:space="preserve"> </w:t>
      </w:r>
    </w:p>
    <w:p w14:paraId="683806C1" w14:textId="64D82712" w:rsidR="00A570F9" w:rsidRPr="006F18AB" w:rsidRDefault="00A570F9" w:rsidP="00A570F9">
      <w:pPr>
        <w:pStyle w:val="Akapitzlist"/>
        <w:numPr>
          <w:ilvl w:val="0"/>
          <w:numId w:val="38"/>
        </w:numPr>
        <w:spacing w:before="120" w:after="0" w:line="360" w:lineRule="auto"/>
        <w:jc w:val="both"/>
      </w:pPr>
      <w:r>
        <w:t>sprawozdanie</w:t>
      </w:r>
      <w:r w:rsidRPr="002D31E8">
        <w:t xml:space="preserve"> ministra właściwego do spraw zdrowia</w:t>
      </w:r>
      <w:r>
        <w:t xml:space="preserve"> dla Rady Ministrów, przedstawio</w:t>
      </w:r>
      <w:r w:rsidRPr="002D31E8">
        <w:t>ne w</w:t>
      </w:r>
      <w:r w:rsidR="005C071A">
        <w:t> </w:t>
      </w:r>
      <w:r w:rsidRPr="002D31E8">
        <w:t xml:space="preserve">terminie do </w:t>
      </w:r>
      <w:r w:rsidR="005C071A">
        <w:t xml:space="preserve">dnia </w:t>
      </w:r>
      <w:r w:rsidRPr="002D31E8">
        <w:t xml:space="preserve">30 czerwca </w:t>
      </w:r>
      <w:r>
        <w:t>2021 r. po zakończeniu realizacji programu, za cały okres jego realizacji</w:t>
      </w:r>
      <w:r w:rsidRPr="006F18AB">
        <w:t>.</w:t>
      </w:r>
    </w:p>
    <w:p w14:paraId="4867F5C0" w14:textId="77777777" w:rsidR="00A570F9" w:rsidRDefault="00A570F9" w:rsidP="008B0BD8">
      <w:pPr>
        <w:pStyle w:val="Tekstpodstawowy"/>
        <w:tabs>
          <w:tab w:val="left" w:pos="284"/>
        </w:tabs>
        <w:spacing w:before="120" w:line="276" w:lineRule="auto"/>
        <w:ind w:right="0"/>
        <w:rPr>
          <w:rFonts w:asciiTheme="minorHAnsi" w:hAnsiTheme="minorHAnsi"/>
          <w:lang w:val="pl-PL"/>
        </w:rPr>
      </w:pPr>
      <w:r w:rsidRPr="00B3525A">
        <w:rPr>
          <w:rFonts w:asciiTheme="minorHAnsi" w:hAnsiTheme="minorHAnsi"/>
          <w:lang w:val="pl-PL"/>
        </w:rPr>
        <w:t>Przewiduje się, że każdy z realizatorów</w:t>
      </w:r>
      <w:r w:rsidRPr="00B3525A">
        <w:rPr>
          <w:rFonts w:asciiTheme="minorHAnsi" w:hAnsiTheme="minorHAnsi"/>
          <w:spacing w:val="12"/>
          <w:lang w:val="pl-PL"/>
        </w:rPr>
        <w:t xml:space="preserve"> </w:t>
      </w:r>
      <w:r>
        <w:rPr>
          <w:rFonts w:asciiTheme="minorHAnsi" w:hAnsiTheme="minorHAnsi"/>
          <w:spacing w:val="12"/>
          <w:lang w:val="pl-PL"/>
        </w:rPr>
        <w:t xml:space="preserve">Programu </w:t>
      </w:r>
      <w:r w:rsidRPr="00B3525A">
        <w:rPr>
          <w:rFonts w:asciiTheme="minorHAnsi" w:hAnsiTheme="minorHAnsi"/>
          <w:lang w:val="pl-PL"/>
        </w:rPr>
        <w:t>będzie</w:t>
      </w:r>
      <w:r w:rsidRPr="00B3525A">
        <w:rPr>
          <w:rFonts w:asciiTheme="minorHAnsi" w:hAnsiTheme="minorHAnsi"/>
          <w:spacing w:val="-1"/>
          <w:w w:val="99"/>
          <w:lang w:val="pl-PL"/>
        </w:rPr>
        <w:t xml:space="preserve"> </w:t>
      </w:r>
      <w:r w:rsidRPr="00B3525A">
        <w:rPr>
          <w:rFonts w:asciiTheme="minorHAnsi" w:hAnsiTheme="minorHAnsi"/>
          <w:lang w:val="pl-PL"/>
        </w:rPr>
        <w:t xml:space="preserve">zobowiązany do przedstawiania </w:t>
      </w:r>
      <w:r>
        <w:rPr>
          <w:rFonts w:asciiTheme="minorHAnsi" w:hAnsiTheme="minorHAnsi"/>
          <w:lang w:val="pl-PL"/>
        </w:rPr>
        <w:t>okresowych</w:t>
      </w:r>
      <w:r w:rsidRPr="00B3525A">
        <w:rPr>
          <w:rFonts w:asciiTheme="minorHAnsi" w:hAnsiTheme="minorHAnsi"/>
          <w:lang w:val="pl-PL"/>
        </w:rPr>
        <w:t xml:space="preserve"> sprawozdań z realizacji zadań objętych</w:t>
      </w:r>
      <w:r w:rsidRPr="00B3525A">
        <w:rPr>
          <w:rFonts w:asciiTheme="minorHAnsi" w:hAnsiTheme="minorHAnsi"/>
          <w:spacing w:val="34"/>
          <w:lang w:val="pl-PL"/>
        </w:rPr>
        <w:t xml:space="preserve"> </w:t>
      </w:r>
      <w:r w:rsidRPr="00B3525A">
        <w:rPr>
          <w:rFonts w:asciiTheme="minorHAnsi" w:hAnsiTheme="minorHAnsi"/>
          <w:lang w:val="pl-PL"/>
        </w:rPr>
        <w:t>umową</w:t>
      </w:r>
      <w:r w:rsidRPr="00B3525A">
        <w:rPr>
          <w:rFonts w:asciiTheme="minorHAnsi" w:hAnsiTheme="minorHAnsi"/>
          <w:w w:val="99"/>
          <w:lang w:val="pl-PL"/>
        </w:rPr>
        <w:t xml:space="preserve"> </w:t>
      </w:r>
      <w:r w:rsidRPr="00B3525A">
        <w:rPr>
          <w:rFonts w:asciiTheme="minorHAnsi" w:hAnsiTheme="minorHAnsi"/>
          <w:lang w:val="pl-PL"/>
        </w:rPr>
        <w:t>na</w:t>
      </w:r>
      <w:r w:rsidRPr="00B3525A">
        <w:rPr>
          <w:rFonts w:asciiTheme="minorHAnsi" w:hAnsiTheme="minorHAnsi"/>
          <w:spacing w:val="50"/>
          <w:lang w:val="pl-PL"/>
        </w:rPr>
        <w:t xml:space="preserve"> </w:t>
      </w:r>
      <w:r w:rsidRPr="00B3525A">
        <w:rPr>
          <w:rFonts w:asciiTheme="minorHAnsi" w:hAnsiTheme="minorHAnsi"/>
          <w:lang w:val="pl-PL"/>
        </w:rPr>
        <w:t>realizację</w:t>
      </w:r>
      <w:r w:rsidRPr="00B3525A">
        <w:rPr>
          <w:rFonts w:asciiTheme="minorHAnsi" w:hAnsiTheme="minorHAnsi"/>
          <w:spacing w:val="51"/>
          <w:lang w:val="pl-PL"/>
        </w:rPr>
        <w:t xml:space="preserve"> </w:t>
      </w:r>
      <w:r w:rsidRPr="00B3525A">
        <w:rPr>
          <w:rFonts w:asciiTheme="minorHAnsi" w:hAnsiTheme="minorHAnsi"/>
          <w:lang w:val="pl-PL"/>
        </w:rPr>
        <w:t>Programu.</w:t>
      </w:r>
      <w:r w:rsidRPr="00B3525A">
        <w:rPr>
          <w:rFonts w:asciiTheme="minorHAnsi" w:hAnsiTheme="minorHAnsi"/>
          <w:spacing w:val="50"/>
          <w:lang w:val="pl-PL"/>
        </w:rPr>
        <w:t xml:space="preserve"> </w:t>
      </w:r>
      <w:r w:rsidRPr="00B3525A">
        <w:rPr>
          <w:rFonts w:asciiTheme="minorHAnsi" w:hAnsiTheme="minorHAnsi"/>
          <w:lang w:val="pl-PL"/>
        </w:rPr>
        <w:t>Realizatorzy</w:t>
      </w:r>
      <w:r w:rsidRPr="00B3525A">
        <w:rPr>
          <w:rFonts w:asciiTheme="minorHAnsi" w:hAnsiTheme="minorHAnsi"/>
          <w:spacing w:val="51"/>
          <w:lang w:val="pl-PL"/>
        </w:rPr>
        <w:t xml:space="preserve"> </w:t>
      </w:r>
      <w:r w:rsidRPr="00B3525A">
        <w:rPr>
          <w:rFonts w:asciiTheme="minorHAnsi" w:hAnsiTheme="minorHAnsi"/>
          <w:lang w:val="pl-PL"/>
        </w:rPr>
        <w:t>będą</w:t>
      </w:r>
      <w:r w:rsidRPr="00B3525A">
        <w:rPr>
          <w:rFonts w:asciiTheme="minorHAnsi" w:hAnsiTheme="minorHAnsi"/>
          <w:spacing w:val="51"/>
          <w:lang w:val="pl-PL"/>
        </w:rPr>
        <w:t xml:space="preserve"> </w:t>
      </w:r>
      <w:r w:rsidRPr="00B3525A">
        <w:rPr>
          <w:rFonts w:asciiTheme="minorHAnsi" w:hAnsiTheme="minorHAnsi"/>
          <w:lang w:val="pl-PL"/>
        </w:rPr>
        <w:t>zobowiązani</w:t>
      </w:r>
      <w:r w:rsidRPr="00B3525A">
        <w:rPr>
          <w:rFonts w:asciiTheme="minorHAnsi" w:hAnsiTheme="minorHAnsi"/>
          <w:spacing w:val="50"/>
          <w:lang w:val="pl-PL"/>
        </w:rPr>
        <w:t xml:space="preserve"> </w:t>
      </w:r>
      <w:r w:rsidRPr="00B3525A">
        <w:rPr>
          <w:rFonts w:asciiTheme="minorHAnsi" w:hAnsiTheme="minorHAnsi"/>
          <w:lang w:val="pl-PL"/>
        </w:rPr>
        <w:t>do</w:t>
      </w:r>
      <w:r w:rsidRPr="00B3525A">
        <w:rPr>
          <w:rFonts w:asciiTheme="minorHAnsi" w:hAnsiTheme="minorHAnsi"/>
          <w:spacing w:val="49"/>
          <w:lang w:val="pl-PL"/>
        </w:rPr>
        <w:t xml:space="preserve"> </w:t>
      </w:r>
      <w:r w:rsidRPr="00B3525A">
        <w:rPr>
          <w:rFonts w:asciiTheme="minorHAnsi" w:hAnsiTheme="minorHAnsi"/>
          <w:lang w:val="pl-PL"/>
        </w:rPr>
        <w:t>przedstawienia</w:t>
      </w:r>
      <w:r w:rsidRPr="00B3525A">
        <w:rPr>
          <w:rFonts w:asciiTheme="minorHAnsi" w:hAnsiTheme="minorHAnsi"/>
          <w:spacing w:val="51"/>
          <w:lang w:val="pl-PL"/>
        </w:rPr>
        <w:t xml:space="preserve"> </w:t>
      </w:r>
      <w:r w:rsidRPr="00B3525A">
        <w:rPr>
          <w:rFonts w:asciiTheme="minorHAnsi" w:hAnsiTheme="minorHAnsi"/>
          <w:lang w:val="pl-PL"/>
        </w:rPr>
        <w:t>końcowego</w:t>
      </w:r>
      <w:r w:rsidRPr="00B3525A">
        <w:rPr>
          <w:rFonts w:asciiTheme="minorHAnsi" w:hAnsiTheme="minorHAnsi"/>
          <w:spacing w:val="50"/>
          <w:lang w:val="pl-PL"/>
        </w:rPr>
        <w:t xml:space="preserve"> </w:t>
      </w:r>
      <w:r w:rsidRPr="00B3525A">
        <w:rPr>
          <w:rFonts w:asciiTheme="minorHAnsi" w:hAnsiTheme="minorHAnsi"/>
          <w:lang w:val="pl-PL"/>
        </w:rPr>
        <w:t>(za</w:t>
      </w:r>
      <w:r w:rsidRPr="00B3525A">
        <w:rPr>
          <w:rFonts w:asciiTheme="minorHAnsi" w:hAnsiTheme="minorHAnsi"/>
          <w:spacing w:val="-1"/>
          <w:w w:val="99"/>
          <w:lang w:val="pl-PL"/>
        </w:rPr>
        <w:t xml:space="preserve"> </w:t>
      </w:r>
      <w:r w:rsidRPr="00B3525A">
        <w:rPr>
          <w:rFonts w:asciiTheme="minorHAnsi" w:hAnsiTheme="minorHAnsi"/>
          <w:lang w:val="pl-PL"/>
        </w:rPr>
        <w:t>dany rok) sprawozdania finansowego i merytorycznego z realizacji zadań w</w:t>
      </w:r>
      <w:r w:rsidRPr="00B3525A">
        <w:rPr>
          <w:rFonts w:asciiTheme="minorHAnsi" w:hAnsiTheme="minorHAnsi"/>
          <w:spacing w:val="-2"/>
          <w:lang w:val="pl-PL"/>
        </w:rPr>
        <w:t xml:space="preserve"> </w:t>
      </w:r>
      <w:r w:rsidRPr="00B3525A">
        <w:rPr>
          <w:rFonts w:asciiTheme="minorHAnsi" w:hAnsiTheme="minorHAnsi"/>
          <w:lang w:val="pl-PL"/>
        </w:rPr>
        <w:t>terminie</w:t>
      </w:r>
      <w:r w:rsidRPr="00B3525A">
        <w:rPr>
          <w:rFonts w:asciiTheme="minorHAnsi" w:hAnsiTheme="minorHAnsi"/>
          <w:w w:val="99"/>
          <w:lang w:val="pl-PL"/>
        </w:rPr>
        <w:t xml:space="preserve"> </w:t>
      </w:r>
      <w:r w:rsidRPr="00B3525A">
        <w:rPr>
          <w:rFonts w:asciiTheme="minorHAnsi" w:hAnsiTheme="minorHAnsi"/>
          <w:lang w:val="pl-PL"/>
        </w:rPr>
        <w:t xml:space="preserve">określonym w zawartych umowach. </w:t>
      </w:r>
    </w:p>
    <w:p w14:paraId="574BA635" w14:textId="77777777" w:rsidR="000C1E88" w:rsidRDefault="00B3525A" w:rsidP="00523C56">
      <w:pPr>
        <w:pStyle w:val="Tekstpodstawowy"/>
        <w:tabs>
          <w:tab w:val="left" w:pos="284"/>
        </w:tabs>
        <w:spacing w:before="120" w:line="240" w:lineRule="auto"/>
        <w:ind w:left="119" w:right="0"/>
        <w:rPr>
          <w:rFonts w:asciiTheme="minorHAnsi" w:hAnsiTheme="minorHAnsi"/>
          <w:spacing w:val="20"/>
          <w:lang w:val="pl-PL"/>
        </w:rPr>
      </w:pPr>
      <w:r w:rsidRPr="00B3525A">
        <w:rPr>
          <w:rFonts w:asciiTheme="minorHAnsi" w:hAnsiTheme="minorHAnsi"/>
          <w:lang w:val="pl-PL"/>
        </w:rPr>
        <w:t>Miernikiem</w:t>
      </w:r>
      <w:r w:rsidRPr="00B3525A">
        <w:rPr>
          <w:rFonts w:asciiTheme="minorHAnsi" w:hAnsiTheme="minorHAnsi"/>
          <w:spacing w:val="23"/>
          <w:lang w:val="pl-PL"/>
        </w:rPr>
        <w:t xml:space="preserve"> </w:t>
      </w:r>
      <w:r w:rsidR="000C1E88">
        <w:rPr>
          <w:rFonts w:asciiTheme="minorHAnsi" w:hAnsiTheme="minorHAnsi"/>
          <w:lang w:val="pl-PL"/>
        </w:rPr>
        <w:t>podstawowym Programu</w:t>
      </w:r>
      <w:r w:rsidRPr="00B3525A">
        <w:rPr>
          <w:rFonts w:asciiTheme="minorHAnsi" w:hAnsiTheme="minorHAnsi"/>
          <w:spacing w:val="25"/>
          <w:lang w:val="pl-PL"/>
        </w:rPr>
        <w:t xml:space="preserve"> </w:t>
      </w:r>
      <w:r w:rsidRPr="00B3525A">
        <w:rPr>
          <w:rFonts w:asciiTheme="minorHAnsi" w:hAnsiTheme="minorHAnsi"/>
          <w:lang w:val="pl-PL"/>
        </w:rPr>
        <w:t>będzie</w:t>
      </w:r>
      <w:r w:rsidRPr="00B3525A">
        <w:rPr>
          <w:rFonts w:asciiTheme="minorHAnsi" w:hAnsiTheme="minorHAnsi"/>
          <w:spacing w:val="-1"/>
          <w:w w:val="99"/>
          <w:lang w:val="pl-PL"/>
        </w:rPr>
        <w:t xml:space="preserve"> </w:t>
      </w:r>
      <w:r w:rsidRPr="00B3525A">
        <w:rPr>
          <w:rFonts w:asciiTheme="minorHAnsi" w:hAnsiTheme="minorHAnsi"/>
          <w:lang w:val="pl-PL"/>
        </w:rPr>
        <w:t>liczba przeszczepień narządowy</w:t>
      </w:r>
      <w:r w:rsidR="000C1E88">
        <w:rPr>
          <w:rFonts w:asciiTheme="minorHAnsi" w:hAnsiTheme="minorHAnsi"/>
          <w:lang w:val="pl-PL"/>
        </w:rPr>
        <w:t xml:space="preserve">ch </w:t>
      </w:r>
      <w:r w:rsidR="008B0BD8">
        <w:rPr>
          <w:rFonts w:asciiTheme="minorHAnsi" w:hAnsiTheme="minorHAnsi"/>
          <w:lang w:val="pl-PL"/>
        </w:rPr>
        <w:t>(</w:t>
      </w:r>
      <w:r w:rsidRPr="00B3525A">
        <w:rPr>
          <w:rFonts w:asciiTheme="minorHAnsi" w:hAnsiTheme="minorHAnsi"/>
          <w:lang w:val="pl-PL"/>
        </w:rPr>
        <w:t>odpowiednio od dawców żywych i zmarłych)</w:t>
      </w:r>
      <w:r w:rsidRPr="00B3525A">
        <w:rPr>
          <w:rFonts w:asciiTheme="minorHAnsi" w:hAnsiTheme="minorHAnsi"/>
          <w:spacing w:val="-1"/>
          <w:w w:val="99"/>
          <w:lang w:val="pl-PL"/>
        </w:rPr>
        <w:t xml:space="preserve"> </w:t>
      </w:r>
      <w:r w:rsidRPr="00B3525A">
        <w:rPr>
          <w:rFonts w:asciiTheme="minorHAnsi" w:hAnsiTheme="minorHAnsi"/>
          <w:lang w:val="pl-PL"/>
        </w:rPr>
        <w:t>w</w:t>
      </w:r>
      <w:r w:rsidRPr="00B3525A">
        <w:rPr>
          <w:rFonts w:asciiTheme="minorHAnsi" w:hAnsiTheme="minorHAnsi"/>
          <w:spacing w:val="21"/>
          <w:lang w:val="pl-PL"/>
        </w:rPr>
        <w:t xml:space="preserve"> </w:t>
      </w:r>
      <w:r w:rsidRPr="00B3525A">
        <w:rPr>
          <w:rFonts w:asciiTheme="minorHAnsi" w:hAnsiTheme="minorHAnsi"/>
          <w:lang w:val="pl-PL"/>
        </w:rPr>
        <w:t>przeliczeniu</w:t>
      </w:r>
      <w:r w:rsidRPr="00B3525A">
        <w:rPr>
          <w:rFonts w:asciiTheme="minorHAnsi" w:hAnsiTheme="minorHAnsi"/>
          <w:spacing w:val="21"/>
          <w:lang w:val="pl-PL"/>
        </w:rPr>
        <w:t xml:space="preserve"> </w:t>
      </w:r>
      <w:r w:rsidRPr="00B3525A">
        <w:rPr>
          <w:rFonts w:asciiTheme="minorHAnsi" w:hAnsiTheme="minorHAnsi"/>
          <w:lang w:val="pl-PL"/>
        </w:rPr>
        <w:t>na</w:t>
      </w:r>
      <w:r w:rsidRPr="00B3525A">
        <w:rPr>
          <w:rFonts w:asciiTheme="minorHAnsi" w:hAnsiTheme="minorHAnsi"/>
          <w:spacing w:val="21"/>
          <w:lang w:val="pl-PL"/>
        </w:rPr>
        <w:t xml:space="preserve"> </w:t>
      </w:r>
      <w:r w:rsidRPr="00B3525A">
        <w:rPr>
          <w:rFonts w:asciiTheme="minorHAnsi" w:hAnsiTheme="minorHAnsi"/>
          <w:lang w:val="pl-PL"/>
        </w:rPr>
        <w:t>1</w:t>
      </w:r>
      <w:r w:rsidRPr="00B3525A">
        <w:rPr>
          <w:rFonts w:asciiTheme="minorHAnsi" w:hAnsiTheme="minorHAnsi"/>
          <w:spacing w:val="21"/>
          <w:lang w:val="pl-PL"/>
        </w:rPr>
        <w:t xml:space="preserve"> </w:t>
      </w:r>
      <w:r w:rsidRPr="00B3525A">
        <w:rPr>
          <w:rFonts w:asciiTheme="minorHAnsi" w:hAnsiTheme="minorHAnsi"/>
          <w:lang w:val="pl-PL"/>
        </w:rPr>
        <w:t>mln</w:t>
      </w:r>
      <w:r w:rsidRPr="00B3525A">
        <w:rPr>
          <w:rFonts w:asciiTheme="minorHAnsi" w:hAnsiTheme="minorHAnsi"/>
          <w:spacing w:val="21"/>
          <w:lang w:val="pl-PL"/>
        </w:rPr>
        <w:t xml:space="preserve"> </w:t>
      </w:r>
      <w:r w:rsidRPr="00B3525A">
        <w:rPr>
          <w:rFonts w:asciiTheme="minorHAnsi" w:hAnsiTheme="minorHAnsi"/>
          <w:lang w:val="pl-PL"/>
        </w:rPr>
        <w:t>mieszkańców</w:t>
      </w:r>
      <w:r w:rsidR="000C1E88">
        <w:rPr>
          <w:rFonts w:asciiTheme="minorHAnsi" w:hAnsiTheme="minorHAnsi"/>
          <w:spacing w:val="20"/>
          <w:lang w:val="pl-PL"/>
        </w:rPr>
        <w:t xml:space="preserve">. </w:t>
      </w:r>
    </w:p>
    <w:p w14:paraId="0C3428D5" w14:textId="77777777" w:rsidR="00250841" w:rsidRPr="00523C56" w:rsidRDefault="00250841" w:rsidP="00523C56">
      <w:pPr>
        <w:pStyle w:val="Tekstpodstawowy"/>
        <w:tabs>
          <w:tab w:val="left" w:pos="284"/>
        </w:tabs>
        <w:spacing w:before="120" w:line="240" w:lineRule="auto"/>
        <w:ind w:left="119" w:right="0"/>
        <w:rPr>
          <w:rFonts w:asciiTheme="minorHAnsi" w:hAnsiTheme="minorHAnsi"/>
          <w:spacing w:val="20"/>
          <w:sz w:val="16"/>
          <w:szCs w:val="16"/>
          <w:lang w:val="pl-PL"/>
        </w:rPr>
      </w:pPr>
    </w:p>
    <w:tbl>
      <w:tblPr>
        <w:tblStyle w:val="Tabela-Siatka"/>
        <w:tblW w:w="0" w:type="auto"/>
        <w:tblInd w:w="117" w:type="dxa"/>
        <w:tblLook w:val="04A0" w:firstRow="1" w:lastRow="0" w:firstColumn="1" w:lastColumn="0" w:noHBand="0" w:noVBand="1"/>
      </w:tblPr>
      <w:tblGrid>
        <w:gridCol w:w="2996"/>
        <w:gridCol w:w="2974"/>
        <w:gridCol w:w="2975"/>
      </w:tblGrid>
      <w:tr w:rsidR="008B0BD8" w14:paraId="07EDD5C3" w14:textId="77777777" w:rsidTr="00731AB7">
        <w:tc>
          <w:tcPr>
            <w:tcW w:w="9171" w:type="dxa"/>
            <w:gridSpan w:val="3"/>
            <w:vAlign w:val="center"/>
          </w:tcPr>
          <w:p w14:paraId="480F243B" w14:textId="77777777" w:rsidR="008B0BD8" w:rsidRDefault="008B0BD8" w:rsidP="008B0BD8">
            <w:pPr>
              <w:pStyle w:val="Tekstpodstawowy"/>
              <w:tabs>
                <w:tab w:val="left" w:pos="284"/>
              </w:tabs>
              <w:spacing w:before="120" w:line="276" w:lineRule="auto"/>
              <w:ind w:left="0" w:right="0"/>
              <w:jc w:val="center"/>
              <w:rPr>
                <w:rFonts w:asciiTheme="minorHAnsi" w:hAnsiTheme="minorHAnsi"/>
                <w:spacing w:val="20"/>
                <w:lang w:val="pl-PL"/>
              </w:rPr>
            </w:pPr>
            <w:r w:rsidRPr="00B3525A">
              <w:rPr>
                <w:rFonts w:asciiTheme="minorHAnsi" w:hAnsiTheme="minorHAnsi"/>
                <w:lang w:val="pl-PL"/>
              </w:rPr>
              <w:t>liczba przeszczepień narządowy</w:t>
            </w:r>
            <w:r>
              <w:rPr>
                <w:rFonts w:asciiTheme="minorHAnsi" w:hAnsiTheme="minorHAnsi"/>
                <w:lang w:val="pl-PL"/>
              </w:rPr>
              <w:t>ch</w:t>
            </w:r>
            <w:r w:rsidRPr="00B3525A">
              <w:rPr>
                <w:rFonts w:asciiTheme="minorHAnsi" w:hAnsiTheme="minorHAnsi"/>
                <w:spacing w:val="-1"/>
                <w:w w:val="99"/>
                <w:lang w:val="pl-PL"/>
              </w:rPr>
              <w:t xml:space="preserve"> </w:t>
            </w:r>
            <w:r w:rsidRPr="00B3525A">
              <w:rPr>
                <w:rFonts w:asciiTheme="minorHAnsi" w:hAnsiTheme="minorHAnsi"/>
                <w:lang w:val="pl-PL"/>
              </w:rPr>
              <w:t>w</w:t>
            </w:r>
            <w:r w:rsidRPr="00B3525A">
              <w:rPr>
                <w:rFonts w:asciiTheme="minorHAnsi" w:hAnsiTheme="minorHAnsi"/>
                <w:spacing w:val="21"/>
                <w:lang w:val="pl-PL"/>
              </w:rPr>
              <w:t xml:space="preserve"> </w:t>
            </w:r>
            <w:r w:rsidRPr="00B3525A">
              <w:rPr>
                <w:rFonts w:asciiTheme="minorHAnsi" w:hAnsiTheme="minorHAnsi"/>
                <w:lang w:val="pl-PL"/>
              </w:rPr>
              <w:t>przeliczeniu</w:t>
            </w:r>
            <w:r w:rsidRPr="00B3525A">
              <w:rPr>
                <w:rFonts w:asciiTheme="minorHAnsi" w:hAnsiTheme="minorHAnsi"/>
                <w:spacing w:val="21"/>
                <w:lang w:val="pl-PL"/>
              </w:rPr>
              <w:t xml:space="preserve"> </w:t>
            </w:r>
            <w:r w:rsidRPr="00B3525A">
              <w:rPr>
                <w:rFonts w:asciiTheme="minorHAnsi" w:hAnsiTheme="minorHAnsi"/>
                <w:lang w:val="pl-PL"/>
              </w:rPr>
              <w:t>na</w:t>
            </w:r>
            <w:r w:rsidRPr="00B3525A">
              <w:rPr>
                <w:rFonts w:asciiTheme="minorHAnsi" w:hAnsiTheme="minorHAnsi"/>
                <w:spacing w:val="21"/>
                <w:lang w:val="pl-PL"/>
              </w:rPr>
              <w:t xml:space="preserve"> </w:t>
            </w:r>
            <w:r w:rsidRPr="00B3525A">
              <w:rPr>
                <w:rFonts w:asciiTheme="minorHAnsi" w:hAnsiTheme="minorHAnsi"/>
                <w:lang w:val="pl-PL"/>
              </w:rPr>
              <w:t>1</w:t>
            </w:r>
            <w:r w:rsidRPr="00B3525A">
              <w:rPr>
                <w:rFonts w:asciiTheme="minorHAnsi" w:hAnsiTheme="minorHAnsi"/>
                <w:spacing w:val="21"/>
                <w:lang w:val="pl-PL"/>
              </w:rPr>
              <w:t xml:space="preserve"> </w:t>
            </w:r>
            <w:r w:rsidRPr="00B3525A">
              <w:rPr>
                <w:rFonts w:asciiTheme="minorHAnsi" w:hAnsiTheme="minorHAnsi"/>
                <w:lang w:val="pl-PL"/>
              </w:rPr>
              <w:t>mln</w:t>
            </w:r>
            <w:r w:rsidRPr="00B3525A">
              <w:rPr>
                <w:rFonts w:asciiTheme="minorHAnsi" w:hAnsiTheme="minorHAnsi"/>
                <w:spacing w:val="21"/>
                <w:lang w:val="pl-PL"/>
              </w:rPr>
              <w:t xml:space="preserve"> </w:t>
            </w:r>
            <w:r w:rsidRPr="00B3525A">
              <w:rPr>
                <w:rFonts w:asciiTheme="minorHAnsi" w:hAnsiTheme="minorHAnsi"/>
                <w:lang w:val="pl-PL"/>
              </w:rPr>
              <w:t>mieszkańców</w:t>
            </w:r>
          </w:p>
        </w:tc>
      </w:tr>
      <w:tr w:rsidR="00731AB7" w14:paraId="51CA9C06" w14:textId="77777777" w:rsidTr="00731AB7">
        <w:tc>
          <w:tcPr>
            <w:tcW w:w="3057" w:type="dxa"/>
            <w:vAlign w:val="center"/>
          </w:tcPr>
          <w:p w14:paraId="4A2E43A6" w14:textId="77777777" w:rsidR="00731AB7" w:rsidRPr="00731AB7" w:rsidRDefault="00731AB7" w:rsidP="00731AB7">
            <w:pPr>
              <w:pStyle w:val="Tekstpodstawowy"/>
              <w:tabs>
                <w:tab w:val="left" w:pos="284"/>
              </w:tabs>
              <w:spacing w:before="120" w:line="276" w:lineRule="auto"/>
              <w:ind w:left="0" w:right="0"/>
              <w:jc w:val="center"/>
              <w:rPr>
                <w:rFonts w:asciiTheme="minorHAnsi" w:hAnsiTheme="minorHAnsi"/>
                <w:lang w:val="pl-PL"/>
              </w:rPr>
            </w:pPr>
            <w:r w:rsidRPr="00731AB7">
              <w:rPr>
                <w:rFonts w:asciiTheme="minorHAnsi" w:hAnsiTheme="minorHAnsi"/>
                <w:lang w:val="pl-PL"/>
              </w:rPr>
              <w:t>Rodzaj przeszczepień</w:t>
            </w:r>
          </w:p>
        </w:tc>
        <w:tc>
          <w:tcPr>
            <w:tcW w:w="3057" w:type="dxa"/>
            <w:vAlign w:val="center"/>
          </w:tcPr>
          <w:p w14:paraId="6BE61EC7" w14:textId="25FD741A" w:rsidR="00731AB7" w:rsidRPr="00731AB7" w:rsidRDefault="00731AB7" w:rsidP="00731AB7">
            <w:pPr>
              <w:pStyle w:val="Tekstpodstawowy"/>
              <w:tabs>
                <w:tab w:val="left" w:pos="284"/>
              </w:tabs>
              <w:spacing w:before="120" w:line="276" w:lineRule="auto"/>
              <w:ind w:left="0" w:right="0"/>
              <w:jc w:val="center"/>
              <w:rPr>
                <w:rFonts w:ascii="Calibri" w:hAnsi="Calibri"/>
                <w:spacing w:val="20"/>
                <w:sz w:val="22"/>
                <w:szCs w:val="22"/>
                <w:lang w:val="pl-PL"/>
              </w:rPr>
            </w:pPr>
            <w:r w:rsidRPr="00731AB7">
              <w:rPr>
                <w:rFonts w:ascii="Calibri" w:hAnsi="Calibri"/>
                <w:sz w:val="22"/>
                <w:szCs w:val="22"/>
              </w:rPr>
              <w:t>Wskaźnik bazowy</w:t>
            </w:r>
            <w:r>
              <w:rPr>
                <w:rFonts w:ascii="Calibri" w:hAnsi="Calibri"/>
                <w:sz w:val="22"/>
                <w:szCs w:val="22"/>
              </w:rPr>
              <w:t xml:space="preserve"> </w:t>
            </w:r>
            <w:r w:rsidR="008D1211">
              <w:rPr>
                <w:rFonts w:ascii="Calibri" w:hAnsi="Calibri"/>
                <w:sz w:val="22"/>
                <w:szCs w:val="22"/>
              </w:rPr>
              <w:t>–</w:t>
            </w:r>
            <w:r>
              <w:rPr>
                <w:rFonts w:ascii="Calibri" w:hAnsi="Calibri"/>
                <w:sz w:val="22"/>
                <w:szCs w:val="22"/>
              </w:rPr>
              <w:t xml:space="preserve"> 2009</w:t>
            </w:r>
          </w:p>
        </w:tc>
        <w:tc>
          <w:tcPr>
            <w:tcW w:w="3057" w:type="dxa"/>
            <w:vAlign w:val="center"/>
          </w:tcPr>
          <w:p w14:paraId="7637B293" w14:textId="075BC398" w:rsidR="00731AB7" w:rsidRPr="00731AB7" w:rsidRDefault="00731AB7" w:rsidP="00731AB7">
            <w:pPr>
              <w:pStyle w:val="Tekstpodstawowy"/>
              <w:tabs>
                <w:tab w:val="left" w:pos="284"/>
              </w:tabs>
              <w:spacing w:before="120" w:line="276" w:lineRule="auto"/>
              <w:ind w:left="0" w:right="0"/>
              <w:jc w:val="center"/>
              <w:rPr>
                <w:rFonts w:ascii="Calibri" w:hAnsi="Calibri"/>
                <w:spacing w:val="20"/>
                <w:sz w:val="22"/>
                <w:szCs w:val="22"/>
                <w:lang w:val="pl-PL"/>
              </w:rPr>
            </w:pPr>
            <w:r w:rsidRPr="00731AB7">
              <w:rPr>
                <w:rFonts w:ascii="Calibri" w:hAnsi="Calibri"/>
                <w:sz w:val="22"/>
                <w:szCs w:val="22"/>
              </w:rPr>
              <w:t xml:space="preserve">Wskaźnik docelowy  </w:t>
            </w:r>
            <w:r w:rsidR="008D1211">
              <w:rPr>
                <w:rFonts w:ascii="Calibri" w:hAnsi="Calibri"/>
                <w:sz w:val="22"/>
                <w:szCs w:val="22"/>
              </w:rPr>
              <w:t>–</w:t>
            </w:r>
            <w:r w:rsidRPr="00731AB7">
              <w:rPr>
                <w:rFonts w:ascii="Calibri" w:hAnsi="Calibri"/>
                <w:sz w:val="22"/>
                <w:szCs w:val="22"/>
              </w:rPr>
              <w:t xml:space="preserve"> 2020</w:t>
            </w:r>
          </w:p>
        </w:tc>
      </w:tr>
      <w:tr w:rsidR="008B0BD8" w14:paraId="0B7EB12D" w14:textId="77777777" w:rsidTr="00731AB7">
        <w:tc>
          <w:tcPr>
            <w:tcW w:w="3057" w:type="dxa"/>
            <w:vAlign w:val="center"/>
          </w:tcPr>
          <w:p w14:paraId="64D07E4D" w14:textId="77777777" w:rsidR="008B0BD8" w:rsidRDefault="008B0BD8" w:rsidP="008B0BD8">
            <w:pPr>
              <w:pStyle w:val="Tekstpodstawowy"/>
              <w:tabs>
                <w:tab w:val="left" w:pos="284"/>
              </w:tabs>
              <w:spacing w:before="120" w:line="276" w:lineRule="auto"/>
              <w:ind w:left="0" w:right="0"/>
              <w:rPr>
                <w:rFonts w:asciiTheme="minorHAnsi" w:hAnsiTheme="minorHAnsi"/>
                <w:spacing w:val="20"/>
                <w:lang w:val="pl-PL"/>
              </w:rPr>
            </w:pPr>
            <w:r w:rsidRPr="00B3525A">
              <w:rPr>
                <w:rFonts w:asciiTheme="minorHAnsi" w:hAnsiTheme="minorHAnsi"/>
                <w:lang w:val="pl-PL"/>
              </w:rPr>
              <w:t>od dawców żywych</w:t>
            </w:r>
          </w:p>
        </w:tc>
        <w:tc>
          <w:tcPr>
            <w:tcW w:w="3057" w:type="dxa"/>
            <w:vAlign w:val="center"/>
          </w:tcPr>
          <w:p w14:paraId="2D8A2DEF" w14:textId="77777777" w:rsidR="008B0BD8" w:rsidRDefault="00731AB7" w:rsidP="00731AB7">
            <w:pPr>
              <w:pStyle w:val="Tekstpodstawowy"/>
              <w:tabs>
                <w:tab w:val="left" w:pos="284"/>
              </w:tabs>
              <w:spacing w:before="120" w:line="276" w:lineRule="auto"/>
              <w:ind w:left="0" w:right="0"/>
              <w:jc w:val="center"/>
              <w:rPr>
                <w:rFonts w:asciiTheme="minorHAnsi" w:hAnsiTheme="minorHAnsi"/>
                <w:spacing w:val="20"/>
                <w:lang w:val="pl-PL"/>
              </w:rPr>
            </w:pPr>
            <w:r>
              <w:rPr>
                <w:rFonts w:asciiTheme="minorHAnsi" w:hAnsiTheme="minorHAnsi"/>
                <w:spacing w:val="20"/>
                <w:lang w:val="pl-PL"/>
              </w:rPr>
              <w:t>0,6*</w:t>
            </w:r>
          </w:p>
        </w:tc>
        <w:tc>
          <w:tcPr>
            <w:tcW w:w="3057" w:type="dxa"/>
            <w:vAlign w:val="center"/>
          </w:tcPr>
          <w:p w14:paraId="2910FB20" w14:textId="77777777" w:rsidR="008B0BD8" w:rsidRDefault="001E4B15" w:rsidP="00731AB7">
            <w:pPr>
              <w:pStyle w:val="Tekstpodstawowy"/>
              <w:tabs>
                <w:tab w:val="left" w:pos="284"/>
              </w:tabs>
              <w:spacing w:before="120" w:line="276" w:lineRule="auto"/>
              <w:ind w:left="0" w:right="0"/>
              <w:jc w:val="center"/>
              <w:rPr>
                <w:rFonts w:asciiTheme="minorHAnsi" w:hAnsiTheme="minorHAnsi"/>
                <w:spacing w:val="20"/>
                <w:lang w:val="pl-PL"/>
              </w:rPr>
            </w:pPr>
            <w:r>
              <w:rPr>
                <w:rFonts w:asciiTheme="minorHAnsi" w:hAnsiTheme="minorHAnsi"/>
                <w:spacing w:val="20"/>
                <w:lang w:val="pl-PL"/>
              </w:rPr>
              <w:t>2,0*</w:t>
            </w:r>
          </w:p>
        </w:tc>
      </w:tr>
      <w:tr w:rsidR="00731AB7" w14:paraId="4ACF6621" w14:textId="77777777" w:rsidTr="00731AB7">
        <w:tc>
          <w:tcPr>
            <w:tcW w:w="3057" w:type="dxa"/>
            <w:vAlign w:val="center"/>
          </w:tcPr>
          <w:p w14:paraId="165FC7D1" w14:textId="77777777" w:rsidR="00731AB7" w:rsidRDefault="00731AB7" w:rsidP="00731AB7">
            <w:pPr>
              <w:pStyle w:val="Tekstpodstawowy"/>
              <w:tabs>
                <w:tab w:val="left" w:pos="284"/>
              </w:tabs>
              <w:spacing w:before="120" w:line="276" w:lineRule="auto"/>
              <w:ind w:left="0" w:right="0"/>
              <w:rPr>
                <w:rFonts w:asciiTheme="minorHAnsi" w:hAnsiTheme="minorHAnsi"/>
                <w:spacing w:val="20"/>
                <w:lang w:val="pl-PL"/>
              </w:rPr>
            </w:pPr>
            <w:r w:rsidRPr="00B3525A">
              <w:rPr>
                <w:rFonts w:asciiTheme="minorHAnsi" w:hAnsiTheme="minorHAnsi"/>
                <w:lang w:val="pl-PL"/>
              </w:rPr>
              <w:t>od dawców zmarłych</w:t>
            </w:r>
          </w:p>
        </w:tc>
        <w:tc>
          <w:tcPr>
            <w:tcW w:w="3057" w:type="dxa"/>
            <w:vAlign w:val="center"/>
          </w:tcPr>
          <w:p w14:paraId="738166CD" w14:textId="77777777" w:rsidR="00731AB7" w:rsidRDefault="00731AB7" w:rsidP="00731AB7">
            <w:pPr>
              <w:pStyle w:val="Tekstpodstawowy"/>
              <w:tabs>
                <w:tab w:val="left" w:pos="284"/>
              </w:tabs>
              <w:spacing w:before="120" w:line="276" w:lineRule="auto"/>
              <w:ind w:left="0" w:right="0"/>
              <w:jc w:val="center"/>
              <w:rPr>
                <w:rFonts w:asciiTheme="minorHAnsi" w:hAnsiTheme="minorHAnsi"/>
                <w:spacing w:val="20"/>
                <w:lang w:val="pl-PL"/>
              </w:rPr>
            </w:pPr>
            <w:r>
              <w:rPr>
                <w:rFonts w:asciiTheme="minorHAnsi" w:hAnsiTheme="minorHAnsi"/>
                <w:spacing w:val="20"/>
                <w:lang w:val="pl-PL"/>
              </w:rPr>
              <w:t>29,3</w:t>
            </w:r>
          </w:p>
        </w:tc>
        <w:tc>
          <w:tcPr>
            <w:tcW w:w="3057" w:type="dxa"/>
            <w:vAlign w:val="center"/>
          </w:tcPr>
          <w:p w14:paraId="4651CA6C" w14:textId="2B047B36" w:rsidR="00731AB7" w:rsidRDefault="00731AB7" w:rsidP="00045870">
            <w:pPr>
              <w:pStyle w:val="Tekstpodstawowy"/>
              <w:tabs>
                <w:tab w:val="left" w:pos="284"/>
              </w:tabs>
              <w:spacing w:before="120" w:line="276" w:lineRule="auto"/>
              <w:ind w:left="0" w:right="0"/>
              <w:jc w:val="center"/>
              <w:rPr>
                <w:rFonts w:asciiTheme="minorHAnsi" w:hAnsiTheme="minorHAnsi"/>
                <w:spacing w:val="20"/>
                <w:lang w:val="pl-PL"/>
              </w:rPr>
            </w:pPr>
            <w:r>
              <w:rPr>
                <w:rFonts w:asciiTheme="minorHAnsi" w:hAnsiTheme="minorHAnsi"/>
                <w:spacing w:val="20"/>
                <w:lang w:val="pl-PL"/>
              </w:rPr>
              <w:t>45</w:t>
            </w:r>
            <w:r w:rsidR="00045870">
              <w:rPr>
                <w:rFonts w:asciiTheme="minorHAnsi" w:hAnsiTheme="minorHAnsi"/>
                <w:spacing w:val="20"/>
                <w:lang w:val="pl-PL"/>
              </w:rPr>
              <w:t>–</w:t>
            </w:r>
            <w:r>
              <w:rPr>
                <w:rFonts w:asciiTheme="minorHAnsi" w:hAnsiTheme="minorHAnsi"/>
                <w:spacing w:val="20"/>
                <w:lang w:val="pl-PL"/>
              </w:rPr>
              <w:t>47</w:t>
            </w:r>
          </w:p>
        </w:tc>
      </w:tr>
    </w:tbl>
    <w:p w14:paraId="118DD21D" w14:textId="77777777" w:rsidR="008B0BD8" w:rsidRPr="00523C56" w:rsidRDefault="00731AB7" w:rsidP="00731AB7">
      <w:pPr>
        <w:pStyle w:val="Tekstpodstawowy"/>
        <w:tabs>
          <w:tab w:val="left" w:pos="284"/>
        </w:tabs>
        <w:spacing w:before="120" w:line="276" w:lineRule="auto"/>
        <w:ind w:right="0"/>
        <w:rPr>
          <w:rFonts w:asciiTheme="minorHAnsi" w:hAnsiTheme="minorHAnsi"/>
          <w:spacing w:val="20"/>
          <w:sz w:val="18"/>
          <w:szCs w:val="18"/>
          <w:lang w:val="pl-PL"/>
        </w:rPr>
      </w:pPr>
      <w:r w:rsidRPr="00523C56">
        <w:rPr>
          <w:rFonts w:asciiTheme="minorHAnsi" w:hAnsiTheme="minorHAnsi"/>
          <w:spacing w:val="20"/>
          <w:sz w:val="18"/>
          <w:szCs w:val="18"/>
          <w:lang w:val="pl-PL"/>
        </w:rPr>
        <w:t>* wskaźnik dotyczy żywych dawców nerki</w:t>
      </w:r>
    </w:p>
    <w:p w14:paraId="08C25903" w14:textId="77777777" w:rsidR="000C1E88" w:rsidRDefault="000C1E88" w:rsidP="008B0BD8">
      <w:pPr>
        <w:spacing w:before="360"/>
        <w:ind w:left="117"/>
        <w:jc w:val="both"/>
      </w:pPr>
      <w:r w:rsidRPr="006F12F0">
        <w:lastRenderedPageBreak/>
        <w:t>Ponadto</w:t>
      </w:r>
      <w:r>
        <w:t xml:space="preserve"> z</w:t>
      </w:r>
      <w:r w:rsidRPr="003801ED">
        <w:t>aprojektowany system monitorowania realizacji zadań i działań Programu będzie oparty przede wszystkim o porównanie uzyskiwanych</w:t>
      </w:r>
      <w:r>
        <w:t xml:space="preserve"> efektów do bazowych mierników, którymi dla tego Programu będą, w odniesieniu do szczegółowych celów </w:t>
      </w:r>
      <w:r w:rsidRPr="00416DC5">
        <w:t>Programu:</w:t>
      </w:r>
    </w:p>
    <w:tbl>
      <w:tblPr>
        <w:tblStyle w:val="Tabela-Siatka"/>
        <w:tblW w:w="9950" w:type="dxa"/>
        <w:jc w:val="center"/>
        <w:tblLook w:val="04A0" w:firstRow="1" w:lastRow="0" w:firstColumn="1" w:lastColumn="0" w:noHBand="0" w:noVBand="1"/>
      </w:tblPr>
      <w:tblGrid>
        <w:gridCol w:w="3787"/>
        <w:gridCol w:w="3003"/>
        <w:gridCol w:w="3160"/>
      </w:tblGrid>
      <w:tr w:rsidR="000C1E88" w:rsidRPr="00756B9C" w14:paraId="0A9962E9" w14:textId="77777777" w:rsidTr="0089173A">
        <w:trPr>
          <w:trHeight w:val="380"/>
          <w:jc w:val="center"/>
        </w:trPr>
        <w:tc>
          <w:tcPr>
            <w:tcW w:w="3787" w:type="dxa"/>
            <w:vAlign w:val="center"/>
          </w:tcPr>
          <w:p w14:paraId="22DD7D97" w14:textId="77777777" w:rsidR="000C1E88" w:rsidRPr="001E4B15" w:rsidRDefault="000C1E88" w:rsidP="0089173A">
            <w:pPr>
              <w:jc w:val="center"/>
            </w:pPr>
            <w:r w:rsidRPr="001E4B15">
              <w:t>Miernik Programu</w:t>
            </w:r>
          </w:p>
        </w:tc>
        <w:tc>
          <w:tcPr>
            <w:tcW w:w="3003" w:type="dxa"/>
            <w:vAlign w:val="center"/>
          </w:tcPr>
          <w:p w14:paraId="2627D7DC" w14:textId="77777777" w:rsidR="000C1E88" w:rsidRPr="001E4B15" w:rsidRDefault="000C1E88" w:rsidP="0089173A">
            <w:pPr>
              <w:jc w:val="center"/>
            </w:pPr>
            <w:r w:rsidRPr="001E4B15">
              <w:t>Wskaźnik bazowy</w:t>
            </w:r>
            <w:r w:rsidR="00F861EF">
              <w:t>/ rok bazowy</w:t>
            </w:r>
          </w:p>
        </w:tc>
        <w:tc>
          <w:tcPr>
            <w:tcW w:w="3160" w:type="dxa"/>
            <w:vAlign w:val="center"/>
          </w:tcPr>
          <w:p w14:paraId="6190C9C5" w14:textId="6BAA95E5" w:rsidR="000C1E88" w:rsidRPr="001E4B15" w:rsidRDefault="002F29B5" w:rsidP="002F29B5">
            <w:pPr>
              <w:jc w:val="center"/>
            </w:pPr>
            <w:r w:rsidRPr="001E4B15">
              <w:t xml:space="preserve">Wskaźnik docelowy  </w:t>
            </w:r>
            <w:r w:rsidR="008D1211">
              <w:t>–</w:t>
            </w:r>
            <w:r w:rsidRPr="001E4B15">
              <w:t xml:space="preserve"> 2020</w:t>
            </w:r>
          </w:p>
        </w:tc>
      </w:tr>
      <w:tr w:rsidR="000C1E88" w:rsidRPr="00756B9C" w14:paraId="7B644C39" w14:textId="77777777" w:rsidTr="0089173A">
        <w:trPr>
          <w:trHeight w:val="712"/>
          <w:jc w:val="center"/>
        </w:trPr>
        <w:tc>
          <w:tcPr>
            <w:tcW w:w="3787" w:type="dxa"/>
            <w:vAlign w:val="center"/>
          </w:tcPr>
          <w:p w14:paraId="39743E0A" w14:textId="0A455207" w:rsidR="000C1E88" w:rsidRPr="00756B9C" w:rsidRDefault="001E4B15" w:rsidP="008D1211">
            <w:pPr>
              <w:jc w:val="center"/>
            </w:pPr>
            <w:r>
              <w:t>Liczba szpitali z potencjałem dawstwa włączona do struktury i sieci koordynatorów pobierania i</w:t>
            </w:r>
            <w:r w:rsidR="008D1211">
              <w:t> </w:t>
            </w:r>
            <w:r>
              <w:t xml:space="preserve">przeszczepiania </w:t>
            </w:r>
          </w:p>
        </w:tc>
        <w:tc>
          <w:tcPr>
            <w:tcW w:w="3003" w:type="dxa"/>
            <w:vAlign w:val="center"/>
          </w:tcPr>
          <w:p w14:paraId="3B7CE4B8" w14:textId="77777777" w:rsidR="000C1E88" w:rsidRPr="00756B9C" w:rsidRDefault="00F861EF" w:rsidP="0089173A">
            <w:pPr>
              <w:jc w:val="center"/>
            </w:pPr>
            <w:r>
              <w:t>59%  [231 szpitali z 389 z potencjałem dawstwa</w:t>
            </w:r>
            <w:r w:rsidR="00BB06C1">
              <w:t>]</w:t>
            </w:r>
            <w:r>
              <w:t xml:space="preserve">/2015 </w:t>
            </w:r>
          </w:p>
        </w:tc>
        <w:tc>
          <w:tcPr>
            <w:tcW w:w="3160" w:type="dxa"/>
            <w:vAlign w:val="center"/>
          </w:tcPr>
          <w:p w14:paraId="415F2D94" w14:textId="77777777" w:rsidR="000C1E88" w:rsidRPr="00756B9C" w:rsidRDefault="001E4B15" w:rsidP="0089173A">
            <w:pPr>
              <w:jc w:val="center"/>
            </w:pPr>
            <w:r>
              <w:t xml:space="preserve">85% szpitali z potencjałem dawstwa </w:t>
            </w:r>
          </w:p>
        </w:tc>
      </w:tr>
      <w:tr w:rsidR="000C1E88" w:rsidRPr="00ED0169" w14:paraId="7AAD89A7" w14:textId="77777777" w:rsidTr="0089173A">
        <w:trPr>
          <w:trHeight w:val="722"/>
          <w:jc w:val="center"/>
        </w:trPr>
        <w:tc>
          <w:tcPr>
            <w:tcW w:w="3787" w:type="dxa"/>
            <w:vAlign w:val="center"/>
          </w:tcPr>
          <w:p w14:paraId="51CD0F28" w14:textId="77777777" w:rsidR="000C1E88" w:rsidRPr="00ED0169" w:rsidRDefault="00F861EF" w:rsidP="00F54194">
            <w:pPr>
              <w:jc w:val="center"/>
            </w:pPr>
            <w:r>
              <w:t>j</w:t>
            </w:r>
            <w:r w:rsidR="001E4B15">
              <w:t>akość danych o potencjalnych niespokrewnionych dawcach szpiku</w:t>
            </w:r>
            <w:r w:rsidR="00F54194">
              <w:t xml:space="preserve"> – liczba aktywacji potencjalnych dawców w CRNDSiKP</w:t>
            </w:r>
          </w:p>
        </w:tc>
        <w:tc>
          <w:tcPr>
            <w:tcW w:w="3003" w:type="dxa"/>
            <w:vAlign w:val="center"/>
          </w:tcPr>
          <w:p w14:paraId="42CB5376" w14:textId="77777777" w:rsidR="000C1E88" w:rsidRPr="00ED0169" w:rsidRDefault="00F54194" w:rsidP="0089173A">
            <w:pPr>
              <w:jc w:val="center"/>
            </w:pPr>
            <w:r>
              <w:t>922/ 2016**</w:t>
            </w:r>
          </w:p>
        </w:tc>
        <w:tc>
          <w:tcPr>
            <w:tcW w:w="3160" w:type="dxa"/>
            <w:vAlign w:val="center"/>
          </w:tcPr>
          <w:p w14:paraId="0D4DBF38" w14:textId="77777777" w:rsidR="000C1E88" w:rsidRPr="00ED0169" w:rsidRDefault="00F54194" w:rsidP="00F861EF">
            <w:pPr>
              <w:jc w:val="center"/>
            </w:pPr>
            <w:r>
              <w:t>wzrost o 20%</w:t>
            </w:r>
          </w:p>
        </w:tc>
      </w:tr>
      <w:tr w:rsidR="000C1E88" w:rsidRPr="00ED0169" w14:paraId="28098514" w14:textId="77777777" w:rsidTr="0089173A">
        <w:trPr>
          <w:trHeight w:val="950"/>
          <w:jc w:val="center"/>
        </w:trPr>
        <w:tc>
          <w:tcPr>
            <w:tcW w:w="3787" w:type="dxa"/>
            <w:vAlign w:val="center"/>
          </w:tcPr>
          <w:p w14:paraId="6E86C25A" w14:textId="77777777" w:rsidR="000C1E88" w:rsidRPr="00ED0169" w:rsidRDefault="00F861EF" w:rsidP="0089173A">
            <w:pPr>
              <w:jc w:val="center"/>
            </w:pPr>
            <w:r>
              <w:t>Liczba przeszkolonego personelu medycznego w ramach Programu</w:t>
            </w:r>
          </w:p>
        </w:tc>
        <w:tc>
          <w:tcPr>
            <w:tcW w:w="3003" w:type="dxa"/>
            <w:vAlign w:val="center"/>
          </w:tcPr>
          <w:p w14:paraId="42DAEC1C" w14:textId="77777777" w:rsidR="000C1E88" w:rsidRPr="00ED0169" w:rsidRDefault="00F861EF" w:rsidP="0089173A">
            <w:pPr>
              <w:jc w:val="center"/>
            </w:pPr>
            <w:r>
              <w:t>-</w:t>
            </w:r>
          </w:p>
        </w:tc>
        <w:tc>
          <w:tcPr>
            <w:tcW w:w="3160" w:type="dxa"/>
            <w:vAlign w:val="center"/>
          </w:tcPr>
          <w:p w14:paraId="63A0B9EC" w14:textId="77777777" w:rsidR="000C1E88" w:rsidRPr="00ED0169" w:rsidRDefault="00F861EF" w:rsidP="0089173A">
            <w:pPr>
              <w:jc w:val="center"/>
            </w:pPr>
            <w:r>
              <w:t>2500 osób</w:t>
            </w:r>
          </w:p>
        </w:tc>
      </w:tr>
      <w:tr w:rsidR="00922712" w:rsidRPr="00ED0169" w14:paraId="36083172" w14:textId="77777777" w:rsidTr="003B352D">
        <w:trPr>
          <w:trHeight w:val="2098"/>
          <w:jc w:val="center"/>
        </w:trPr>
        <w:tc>
          <w:tcPr>
            <w:tcW w:w="3787" w:type="dxa"/>
            <w:vAlign w:val="center"/>
          </w:tcPr>
          <w:p w14:paraId="10430ACA" w14:textId="77777777" w:rsidR="00922712" w:rsidRPr="00ED0169" w:rsidRDefault="001C39F3" w:rsidP="00922712">
            <w:pPr>
              <w:jc w:val="center"/>
            </w:pPr>
            <w:r>
              <w:t xml:space="preserve">Poziom </w:t>
            </w:r>
            <w:r w:rsidR="00922712">
              <w:t>świadomości społeczeństwa na temat pobierania narządów  - liczba sprzeciwów</w:t>
            </w:r>
            <w:r w:rsidR="00147300">
              <w:t xml:space="preserve"> w Centralnym Rejestrze Sprzeciwów</w:t>
            </w:r>
          </w:p>
        </w:tc>
        <w:tc>
          <w:tcPr>
            <w:tcW w:w="3003" w:type="dxa"/>
            <w:vAlign w:val="center"/>
          </w:tcPr>
          <w:p w14:paraId="77019589" w14:textId="77777777" w:rsidR="00922712" w:rsidRPr="00ED0169" w:rsidRDefault="00147300" w:rsidP="0089173A">
            <w:pPr>
              <w:jc w:val="center"/>
            </w:pPr>
            <w:r>
              <w:t>27077</w:t>
            </w:r>
            <w:r w:rsidR="00922712">
              <w:t>/ 2015</w:t>
            </w:r>
          </w:p>
        </w:tc>
        <w:tc>
          <w:tcPr>
            <w:tcW w:w="3160" w:type="dxa"/>
            <w:vAlign w:val="center"/>
          </w:tcPr>
          <w:p w14:paraId="12D2A4C7" w14:textId="77777777" w:rsidR="00922712" w:rsidRPr="00ED0169" w:rsidRDefault="00922712" w:rsidP="00BB06C1">
            <w:pPr>
              <w:jc w:val="center"/>
            </w:pPr>
            <w:r>
              <w:t xml:space="preserve">Wskaźnik obserwacyjny  nie zakłada się konkretnego poziomu, ale zmiana </w:t>
            </w:r>
            <w:r w:rsidR="00147300">
              <w:t xml:space="preserve">+/- </w:t>
            </w:r>
            <w:r>
              <w:t xml:space="preserve">świadczy o wzroście świadomości i świadomym podjęciu decyzji </w:t>
            </w:r>
            <w:r w:rsidR="00BB06C1">
              <w:t>nt.</w:t>
            </w:r>
            <w:r>
              <w:t xml:space="preserve"> dawstwa</w:t>
            </w:r>
            <w:r w:rsidR="00147300">
              <w:t xml:space="preserve"> </w:t>
            </w:r>
            <w:r w:rsidR="001C39F3">
              <w:t>narządów</w:t>
            </w:r>
            <w:r>
              <w:t xml:space="preserve"> po śmierci</w:t>
            </w:r>
          </w:p>
        </w:tc>
      </w:tr>
      <w:tr w:rsidR="00922712" w:rsidRPr="00ED0169" w14:paraId="40FC5414" w14:textId="77777777" w:rsidTr="003B352D">
        <w:trPr>
          <w:trHeight w:val="1772"/>
          <w:jc w:val="center"/>
        </w:trPr>
        <w:tc>
          <w:tcPr>
            <w:tcW w:w="3787" w:type="dxa"/>
            <w:vAlign w:val="center"/>
          </w:tcPr>
          <w:p w14:paraId="735DC35E" w14:textId="2068964F" w:rsidR="00922712" w:rsidRDefault="001C39F3" w:rsidP="00922712">
            <w:pPr>
              <w:jc w:val="center"/>
            </w:pPr>
            <w:r>
              <w:t xml:space="preserve">Poziom </w:t>
            </w:r>
            <w:r w:rsidR="00922712">
              <w:t xml:space="preserve">świadomości społeczeństwa na temat pobierania narządów </w:t>
            </w:r>
            <w:r w:rsidR="008D1211">
              <w:t>–</w:t>
            </w:r>
            <w:r w:rsidR="00922712">
              <w:t xml:space="preserve"> % osób które nie rozmawiały ze swoimi bliskimi na temat ewentualnego przekazania narządów po śmierci w celu przeszczepienia*</w:t>
            </w:r>
          </w:p>
        </w:tc>
        <w:tc>
          <w:tcPr>
            <w:tcW w:w="3003" w:type="dxa"/>
            <w:vAlign w:val="center"/>
          </w:tcPr>
          <w:p w14:paraId="6F1CEEFF" w14:textId="77777777" w:rsidR="00922712" w:rsidRPr="00ED0169" w:rsidRDefault="00922712" w:rsidP="00922712">
            <w:pPr>
              <w:jc w:val="center"/>
            </w:pPr>
            <w:r>
              <w:t>75%/ 2015</w:t>
            </w:r>
          </w:p>
        </w:tc>
        <w:tc>
          <w:tcPr>
            <w:tcW w:w="3160" w:type="dxa"/>
            <w:vAlign w:val="center"/>
          </w:tcPr>
          <w:p w14:paraId="4409A499" w14:textId="3AAF996D" w:rsidR="00922712" w:rsidRPr="00ED0169" w:rsidRDefault="008D1211" w:rsidP="0089173A">
            <w:pPr>
              <w:jc w:val="center"/>
            </w:pPr>
            <w:r>
              <w:t>50%–</w:t>
            </w:r>
            <w:r w:rsidR="00922712">
              <w:t>55%</w:t>
            </w:r>
          </w:p>
        </w:tc>
      </w:tr>
    </w:tbl>
    <w:p w14:paraId="2B325C95" w14:textId="77777777" w:rsidR="000C1E88" w:rsidRDefault="00922712" w:rsidP="00546B56">
      <w:pPr>
        <w:spacing w:after="0"/>
        <w:rPr>
          <w:sz w:val="20"/>
        </w:rPr>
      </w:pPr>
      <w:r w:rsidRPr="00922712">
        <w:rPr>
          <w:sz w:val="20"/>
        </w:rPr>
        <w:t>*</w:t>
      </w:r>
      <w:r>
        <w:rPr>
          <w:sz w:val="20"/>
        </w:rPr>
        <w:t xml:space="preserve"> </w:t>
      </w:r>
      <w:r w:rsidRPr="00922712">
        <w:rPr>
          <w:sz w:val="20"/>
        </w:rPr>
        <w:t>- wyniki badania ewaluacyjnego przeprowadzonego w ramach kampanii „Zgoda na Życie”</w:t>
      </w:r>
    </w:p>
    <w:p w14:paraId="46168763" w14:textId="77777777" w:rsidR="00F54194" w:rsidRPr="00922712" w:rsidRDefault="00F54194" w:rsidP="00922712">
      <w:pPr>
        <w:rPr>
          <w:sz w:val="20"/>
        </w:rPr>
      </w:pPr>
      <w:r>
        <w:rPr>
          <w:sz w:val="20"/>
        </w:rPr>
        <w:t>** - CT lub dotypowanie</w:t>
      </w:r>
    </w:p>
    <w:p w14:paraId="6954B0D6" w14:textId="515B1EED" w:rsidR="00B3525A" w:rsidRDefault="00B3525A" w:rsidP="00147300">
      <w:pPr>
        <w:pStyle w:val="Tekstpodstawowy"/>
        <w:tabs>
          <w:tab w:val="left" w:pos="284"/>
        </w:tabs>
        <w:spacing w:before="120" w:line="276" w:lineRule="auto"/>
        <w:ind w:left="284" w:right="0"/>
        <w:rPr>
          <w:rFonts w:asciiTheme="minorHAnsi" w:hAnsiTheme="minorHAnsi"/>
          <w:lang w:val="pl-PL"/>
        </w:rPr>
      </w:pPr>
      <w:r w:rsidRPr="00B3525A">
        <w:rPr>
          <w:rFonts w:asciiTheme="minorHAnsi" w:hAnsiTheme="minorHAnsi"/>
          <w:lang w:val="pl-PL"/>
        </w:rPr>
        <w:t>Monitorowanie realizacji celów będzie odbywało się</w:t>
      </w:r>
      <w:r w:rsidRPr="00B3525A">
        <w:rPr>
          <w:rFonts w:asciiTheme="minorHAnsi" w:hAnsiTheme="minorHAnsi"/>
          <w:spacing w:val="27"/>
          <w:lang w:val="pl-PL"/>
        </w:rPr>
        <w:t xml:space="preserve"> </w:t>
      </w:r>
      <w:r w:rsidRPr="00B3525A">
        <w:rPr>
          <w:rFonts w:asciiTheme="minorHAnsi" w:hAnsiTheme="minorHAnsi"/>
          <w:lang w:val="pl-PL"/>
        </w:rPr>
        <w:t>przez</w:t>
      </w:r>
      <w:r w:rsidRPr="00B3525A">
        <w:rPr>
          <w:rFonts w:asciiTheme="minorHAnsi" w:hAnsiTheme="minorHAnsi"/>
          <w:w w:val="99"/>
          <w:lang w:val="pl-PL"/>
        </w:rPr>
        <w:t xml:space="preserve"> </w:t>
      </w:r>
      <w:r w:rsidRPr="00B3525A">
        <w:rPr>
          <w:rFonts w:asciiTheme="minorHAnsi" w:hAnsiTheme="minorHAnsi"/>
          <w:lang w:val="pl-PL"/>
        </w:rPr>
        <w:t>porównanie</w:t>
      </w:r>
      <w:r w:rsidRPr="00B3525A">
        <w:rPr>
          <w:rFonts w:asciiTheme="minorHAnsi" w:hAnsiTheme="minorHAnsi"/>
          <w:spacing w:val="44"/>
          <w:lang w:val="pl-PL"/>
        </w:rPr>
        <w:t xml:space="preserve"> </w:t>
      </w:r>
      <w:r w:rsidR="000C1E88">
        <w:rPr>
          <w:rFonts w:asciiTheme="minorHAnsi" w:hAnsiTheme="minorHAnsi"/>
          <w:lang w:val="pl-PL"/>
        </w:rPr>
        <w:t>uzyskanego</w:t>
      </w:r>
      <w:r w:rsidRPr="00B3525A">
        <w:rPr>
          <w:rFonts w:asciiTheme="minorHAnsi" w:hAnsiTheme="minorHAnsi"/>
          <w:spacing w:val="43"/>
          <w:lang w:val="pl-PL"/>
        </w:rPr>
        <w:t xml:space="preserve"> </w:t>
      </w:r>
      <w:r w:rsidRPr="00B3525A">
        <w:rPr>
          <w:rFonts w:asciiTheme="minorHAnsi" w:hAnsiTheme="minorHAnsi"/>
          <w:lang w:val="pl-PL"/>
        </w:rPr>
        <w:t>na</w:t>
      </w:r>
      <w:r w:rsidRPr="00B3525A">
        <w:rPr>
          <w:rFonts w:asciiTheme="minorHAnsi" w:hAnsiTheme="minorHAnsi"/>
          <w:spacing w:val="43"/>
          <w:lang w:val="pl-PL"/>
        </w:rPr>
        <w:t xml:space="preserve"> </w:t>
      </w:r>
      <w:r w:rsidRPr="00B3525A">
        <w:rPr>
          <w:rFonts w:asciiTheme="minorHAnsi" w:hAnsiTheme="minorHAnsi"/>
          <w:lang w:val="pl-PL"/>
        </w:rPr>
        <w:t>koniec</w:t>
      </w:r>
      <w:r w:rsidRPr="00B3525A">
        <w:rPr>
          <w:rFonts w:asciiTheme="minorHAnsi" w:hAnsiTheme="minorHAnsi"/>
          <w:spacing w:val="43"/>
          <w:lang w:val="pl-PL"/>
        </w:rPr>
        <w:t xml:space="preserve"> </w:t>
      </w:r>
      <w:r w:rsidRPr="00B3525A">
        <w:rPr>
          <w:rFonts w:asciiTheme="minorHAnsi" w:hAnsiTheme="minorHAnsi"/>
          <w:lang w:val="pl-PL"/>
        </w:rPr>
        <w:t>danego</w:t>
      </w:r>
      <w:r w:rsidRPr="00B3525A">
        <w:rPr>
          <w:rFonts w:asciiTheme="minorHAnsi" w:hAnsiTheme="minorHAnsi"/>
          <w:spacing w:val="43"/>
          <w:lang w:val="pl-PL"/>
        </w:rPr>
        <w:t xml:space="preserve"> </w:t>
      </w:r>
      <w:r w:rsidRPr="00B3525A">
        <w:rPr>
          <w:rFonts w:asciiTheme="minorHAnsi" w:hAnsiTheme="minorHAnsi"/>
          <w:lang w:val="pl-PL"/>
        </w:rPr>
        <w:t>roku</w:t>
      </w:r>
      <w:r w:rsidRPr="00B3525A">
        <w:rPr>
          <w:rFonts w:asciiTheme="minorHAnsi" w:hAnsiTheme="minorHAnsi"/>
          <w:spacing w:val="43"/>
          <w:lang w:val="pl-PL"/>
        </w:rPr>
        <w:t xml:space="preserve"> </w:t>
      </w:r>
      <w:r w:rsidRPr="00B3525A">
        <w:rPr>
          <w:rFonts w:asciiTheme="minorHAnsi" w:hAnsiTheme="minorHAnsi"/>
          <w:lang w:val="pl-PL"/>
        </w:rPr>
        <w:t>z</w:t>
      </w:r>
      <w:r w:rsidRPr="00B3525A">
        <w:rPr>
          <w:rFonts w:asciiTheme="minorHAnsi" w:hAnsiTheme="minorHAnsi"/>
          <w:spacing w:val="43"/>
          <w:lang w:val="pl-PL"/>
        </w:rPr>
        <w:t xml:space="preserve"> </w:t>
      </w:r>
      <w:r w:rsidRPr="00B3525A">
        <w:rPr>
          <w:rFonts w:asciiTheme="minorHAnsi" w:hAnsiTheme="minorHAnsi"/>
          <w:lang w:val="pl-PL"/>
        </w:rPr>
        <w:t>miernikiem</w:t>
      </w:r>
      <w:r w:rsidRPr="00B3525A">
        <w:rPr>
          <w:rFonts w:asciiTheme="minorHAnsi" w:hAnsiTheme="minorHAnsi"/>
          <w:spacing w:val="41"/>
          <w:lang w:val="pl-PL"/>
        </w:rPr>
        <w:t xml:space="preserve"> </w:t>
      </w:r>
      <w:r w:rsidRPr="00B3525A">
        <w:rPr>
          <w:rFonts w:asciiTheme="minorHAnsi" w:hAnsiTheme="minorHAnsi"/>
          <w:lang w:val="pl-PL"/>
        </w:rPr>
        <w:t>bazowym. Źródłem informacji w tym zakresie będą dane z rejestrów</w:t>
      </w:r>
      <w:r w:rsidRPr="00B3525A">
        <w:rPr>
          <w:rFonts w:asciiTheme="minorHAnsi" w:hAnsiTheme="minorHAnsi"/>
          <w:spacing w:val="-14"/>
          <w:lang w:val="pl-PL"/>
        </w:rPr>
        <w:t xml:space="preserve"> </w:t>
      </w:r>
      <w:r w:rsidR="000C1E88">
        <w:rPr>
          <w:rFonts w:asciiTheme="minorHAnsi" w:hAnsiTheme="minorHAnsi"/>
          <w:lang w:val="pl-PL"/>
        </w:rPr>
        <w:t xml:space="preserve">transplantacyjnych, </w:t>
      </w:r>
      <w:r w:rsidRPr="00B3525A">
        <w:rPr>
          <w:rFonts w:asciiTheme="minorHAnsi" w:hAnsiTheme="minorHAnsi"/>
          <w:lang w:val="pl-PL"/>
        </w:rPr>
        <w:t>a zwłaszcza Krajowego Rejestru Przeszczepień oraz</w:t>
      </w:r>
      <w:r w:rsidRPr="00B3525A">
        <w:rPr>
          <w:rFonts w:asciiTheme="minorHAnsi" w:hAnsiTheme="minorHAnsi"/>
          <w:spacing w:val="28"/>
          <w:lang w:val="pl-PL"/>
        </w:rPr>
        <w:t xml:space="preserve"> </w:t>
      </w:r>
      <w:r w:rsidRPr="00B3525A">
        <w:rPr>
          <w:rFonts w:asciiTheme="minorHAnsi" w:hAnsiTheme="minorHAnsi"/>
          <w:lang w:val="pl-PL"/>
        </w:rPr>
        <w:t>Centralnego</w:t>
      </w:r>
      <w:r w:rsidRPr="00B3525A">
        <w:rPr>
          <w:rFonts w:asciiTheme="minorHAnsi" w:hAnsiTheme="minorHAnsi"/>
          <w:w w:val="99"/>
          <w:lang w:val="pl-PL"/>
        </w:rPr>
        <w:t xml:space="preserve"> </w:t>
      </w:r>
      <w:r w:rsidRPr="00B3525A">
        <w:rPr>
          <w:rFonts w:asciiTheme="minorHAnsi" w:hAnsiTheme="minorHAnsi"/>
          <w:lang w:val="pl-PL"/>
        </w:rPr>
        <w:t>Rejestru Potencjalnych Niespokrewnionych Dawców Szpiku i Krwi Pępowinowej.</w:t>
      </w:r>
      <w:r w:rsidR="000C1E88">
        <w:rPr>
          <w:rFonts w:asciiTheme="minorHAnsi" w:hAnsiTheme="minorHAnsi"/>
          <w:lang w:val="pl-PL"/>
        </w:rPr>
        <w:t xml:space="preserve"> </w:t>
      </w:r>
      <w:r w:rsidRPr="00B3525A">
        <w:rPr>
          <w:rFonts w:asciiTheme="minorHAnsi" w:hAnsiTheme="minorHAnsi"/>
          <w:lang w:val="pl-PL"/>
        </w:rPr>
        <w:t>Ustawowe rejestry transplantacyjne prowadzi Centrum</w:t>
      </w:r>
      <w:r w:rsidRPr="00B3525A">
        <w:rPr>
          <w:rFonts w:asciiTheme="minorHAnsi" w:hAnsiTheme="minorHAnsi"/>
          <w:spacing w:val="10"/>
          <w:lang w:val="pl-PL"/>
        </w:rPr>
        <w:t xml:space="preserve"> </w:t>
      </w:r>
      <w:r w:rsidRPr="00B3525A">
        <w:rPr>
          <w:rFonts w:asciiTheme="minorHAnsi" w:hAnsiTheme="minorHAnsi"/>
          <w:lang w:val="pl-PL"/>
        </w:rPr>
        <w:t>Organizacyjno-</w:t>
      </w:r>
      <w:r w:rsidR="00045870">
        <w:rPr>
          <w:rFonts w:asciiTheme="minorHAnsi" w:hAnsiTheme="minorHAnsi"/>
          <w:lang w:val="pl-PL"/>
        </w:rPr>
        <w:br/>
        <w:t>-</w:t>
      </w:r>
      <w:r w:rsidRPr="00B3525A">
        <w:rPr>
          <w:rFonts w:asciiTheme="minorHAnsi" w:hAnsiTheme="minorHAnsi"/>
          <w:lang w:val="pl-PL"/>
        </w:rPr>
        <w:t>Koordynacyjne do Spraw Transplantacji „Poltransplant</w:t>
      </w:r>
      <w:r w:rsidR="00045870">
        <w:rPr>
          <w:rFonts w:asciiTheme="minorHAnsi" w:hAnsiTheme="minorHAnsi"/>
          <w:lang w:val="pl-PL"/>
        </w:rPr>
        <w:t>”.</w:t>
      </w:r>
    </w:p>
    <w:p w14:paraId="0E5A9F70" w14:textId="77777777" w:rsidR="008D1211" w:rsidRDefault="008D1211" w:rsidP="005F1A91">
      <w:pPr>
        <w:pStyle w:val="Tekstpodstawowy"/>
        <w:tabs>
          <w:tab w:val="left" w:pos="284"/>
        </w:tabs>
        <w:spacing w:before="120" w:line="276" w:lineRule="auto"/>
        <w:ind w:left="0" w:right="0"/>
        <w:rPr>
          <w:sz w:val="20"/>
          <w:szCs w:val="20"/>
          <w:lang w:val="pl-PL"/>
        </w:rPr>
      </w:pPr>
    </w:p>
    <w:sectPr w:rsidR="008D1211" w:rsidSect="00DA33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F6C81" w14:textId="77777777" w:rsidR="00473AB8" w:rsidRDefault="00473AB8" w:rsidP="001D5FA6">
      <w:pPr>
        <w:spacing w:after="0" w:line="240" w:lineRule="auto"/>
      </w:pPr>
      <w:r>
        <w:separator/>
      </w:r>
    </w:p>
  </w:endnote>
  <w:endnote w:type="continuationSeparator" w:id="0">
    <w:p w14:paraId="379960AA" w14:textId="77777777" w:rsidR="00473AB8" w:rsidRDefault="00473AB8" w:rsidP="001D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8504"/>
      <w:docPartObj>
        <w:docPartGallery w:val="Page Numbers (Bottom of Page)"/>
        <w:docPartUnique/>
      </w:docPartObj>
    </w:sdtPr>
    <w:sdtEndPr/>
    <w:sdtContent>
      <w:p w14:paraId="115B5622" w14:textId="4D7E413F" w:rsidR="005E31E3" w:rsidRDefault="005E31E3">
        <w:pPr>
          <w:pStyle w:val="Stopka"/>
          <w:jc w:val="center"/>
        </w:pPr>
        <w:r>
          <w:fldChar w:fldCharType="begin"/>
        </w:r>
        <w:r>
          <w:instrText>PAGE   \* MERGEFORMAT</w:instrText>
        </w:r>
        <w:r>
          <w:fldChar w:fldCharType="separate"/>
        </w:r>
        <w:r w:rsidR="00C978E5">
          <w:rPr>
            <w:noProof/>
          </w:rPr>
          <w:t>2</w:t>
        </w:r>
        <w:r>
          <w:fldChar w:fldCharType="end"/>
        </w:r>
      </w:p>
    </w:sdtContent>
  </w:sdt>
  <w:p w14:paraId="41606AA8" w14:textId="77777777" w:rsidR="005C071A" w:rsidRDefault="005C071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6ACC3" w14:textId="3EAB058B" w:rsidR="005C071A" w:rsidRDefault="005C071A" w:rsidP="00832A18">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CDE82" w14:textId="77777777" w:rsidR="005C071A" w:rsidRPr="00576216" w:rsidRDefault="005C071A">
    <w:pPr>
      <w:pStyle w:val="Stopka"/>
      <w:jc w:val="center"/>
      <w:rPr>
        <w:rFonts w:ascii="Times New Roman" w:hAnsi="Times New Roman"/>
        <w:sz w:val="20"/>
        <w:szCs w:val="20"/>
      </w:rPr>
    </w:pPr>
    <w:r w:rsidRPr="00576216">
      <w:rPr>
        <w:rFonts w:ascii="Times New Roman" w:hAnsi="Times New Roman"/>
        <w:sz w:val="20"/>
        <w:szCs w:val="20"/>
      </w:rPr>
      <w:fldChar w:fldCharType="begin"/>
    </w:r>
    <w:r w:rsidRPr="00576216">
      <w:rPr>
        <w:rFonts w:ascii="Times New Roman" w:hAnsi="Times New Roman"/>
        <w:sz w:val="20"/>
        <w:szCs w:val="20"/>
      </w:rPr>
      <w:instrText>PAGE   \* MERGEFORMAT</w:instrText>
    </w:r>
    <w:r w:rsidRPr="00576216">
      <w:rPr>
        <w:rFonts w:ascii="Times New Roman" w:hAnsi="Times New Roman"/>
        <w:sz w:val="20"/>
        <w:szCs w:val="20"/>
      </w:rPr>
      <w:fldChar w:fldCharType="separate"/>
    </w:r>
    <w:r w:rsidR="00C978E5">
      <w:rPr>
        <w:rFonts w:ascii="Times New Roman" w:hAnsi="Times New Roman"/>
        <w:noProof/>
        <w:sz w:val="20"/>
        <w:szCs w:val="20"/>
      </w:rPr>
      <w:t>47</w:t>
    </w:r>
    <w:r w:rsidRPr="00576216">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9E763" w14:textId="77777777" w:rsidR="00473AB8" w:rsidRDefault="00473AB8" w:rsidP="001D5FA6">
      <w:pPr>
        <w:spacing w:after="0" w:line="240" w:lineRule="auto"/>
      </w:pPr>
      <w:r>
        <w:separator/>
      </w:r>
    </w:p>
  </w:footnote>
  <w:footnote w:type="continuationSeparator" w:id="0">
    <w:p w14:paraId="02A0A59E" w14:textId="77777777" w:rsidR="00473AB8" w:rsidRDefault="00473AB8" w:rsidP="001D5FA6">
      <w:pPr>
        <w:spacing w:after="0" w:line="240" w:lineRule="auto"/>
      </w:pPr>
      <w:r>
        <w:continuationSeparator/>
      </w:r>
    </w:p>
  </w:footnote>
  <w:footnote w:id="1">
    <w:p w14:paraId="5582E8AD" w14:textId="77777777" w:rsidR="00C03E21" w:rsidRDefault="00C03E21" w:rsidP="00C03E21">
      <w:pPr>
        <w:pStyle w:val="ODNONIKtreodnonika"/>
      </w:pPr>
      <w:r>
        <w:rPr>
          <w:rStyle w:val="Odwoanieprzypisudolnego"/>
        </w:rPr>
        <w:footnoteRef/>
      </w:r>
      <w:r w:rsidRPr="00E56442">
        <w:rPr>
          <w:vertAlign w:val="superscript"/>
        </w:rPr>
        <w:t>)</w:t>
      </w:r>
      <w:r>
        <w:tab/>
        <w:t xml:space="preserve">Zmiany tekstu jednolitego wymienionej ustawy zostały ogłoszone w Dz. U. z 2016 r. poz. </w:t>
      </w:r>
      <w:r w:rsidRPr="00A56067">
        <w:t>1948</w:t>
      </w:r>
      <w:r>
        <w:t>, 1984 i 2260 oraz z 2017 r. poz. 60, 191, 659, 933, 935 i 1089.</w:t>
      </w:r>
    </w:p>
  </w:footnote>
  <w:footnote w:id="2">
    <w:p w14:paraId="48A43222" w14:textId="1D6A53EC" w:rsidR="005C071A" w:rsidRDefault="005C071A" w:rsidP="00FF6258">
      <w:pPr>
        <w:pStyle w:val="Tekstprzypisudolnego"/>
        <w:jc w:val="both"/>
      </w:pPr>
      <w:r>
        <w:rPr>
          <w:rStyle w:val="Odwoanieprzypisudolnego"/>
        </w:rPr>
        <w:footnoteRef/>
      </w:r>
      <w:r>
        <w:rPr>
          <w:vertAlign w:val="superscript"/>
        </w:rPr>
        <w:t>)</w:t>
      </w:r>
      <w:r>
        <w:t xml:space="preserve"> Ustawa z dnia 1 lipca 2005 r. o pobieraniu, przechowywaniu i przeszczepianiu komórek, tkanek i narządów (Dz. U. z 2017 r. poz. 1000).</w:t>
      </w:r>
    </w:p>
  </w:footnote>
  <w:footnote w:id="3">
    <w:p w14:paraId="5E242AE0" w14:textId="22E87261" w:rsidR="005C071A" w:rsidRDefault="005C071A" w:rsidP="007E4CFB">
      <w:pPr>
        <w:pStyle w:val="Tekstprzypisudolnego"/>
        <w:jc w:val="both"/>
      </w:pPr>
      <w:r>
        <w:rPr>
          <w:rStyle w:val="Odwoanieprzypisudolnego"/>
        </w:rPr>
        <w:footnoteRef/>
      </w:r>
      <w:r>
        <w:rPr>
          <w:vertAlign w:val="superscript"/>
        </w:rPr>
        <w:t>)</w:t>
      </w:r>
      <w:r>
        <w:t xml:space="preserve"> D</w:t>
      </w:r>
      <w:r w:rsidRPr="007E4CFB">
        <w:t>efinicję programu polityki zdrowotnej wprowadzono ustawą z dnia 22 lipca 2014 r. o zmianie ustawy o</w:t>
      </w:r>
      <w:r>
        <w:t> </w:t>
      </w:r>
      <w:r w:rsidRPr="007E4CFB">
        <w:t>świadczeniach</w:t>
      </w:r>
      <w:r w:rsidRPr="007E4CFB">
        <w:rPr>
          <w:spacing w:val="21"/>
        </w:rPr>
        <w:t xml:space="preserve"> </w:t>
      </w:r>
      <w:r w:rsidRPr="007E4CFB">
        <w:t>opieki</w:t>
      </w:r>
      <w:r w:rsidRPr="007E4CFB">
        <w:rPr>
          <w:spacing w:val="21"/>
        </w:rPr>
        <w:t xml:space="preserve"> </w:t>
      </w:r>
      <w:r w:rsidRPr="007E4CFB">
        <w:t>zdrowotnej finansowanych</w:t>
      </w:r>
      <w:r w:rsidRPr="007E4CFB">
        <w:rPr>
          <w:spacing w:val="19"/>
        </w:rPr>
        <w:t xml:space="preserve"> </w:t>
      </w:r>
      <w:r w:rsidRPr="007E4CFB">
        <w:t>ze</w:t>
      </w:r>
      <w:r w:rsidRPr="007E4CFB">
        <w:rPr>
          <w:spacing w:val="19"/>
        </w:rPr>
        <w:t xml:space="preserve"> </w:t>
      </w:r>
      <w:r w:rsidRPr="007E4CFB">
        <w:t>środków</w:t>
      </w:r>
      <w:r w:rsidRPr="007E4CFB">
        <w:rPr>
          <w:spacing w:val="19"/>
        </w:rPr>
        <w:t xml:space="preserve"> </w:t>
      </w:r>
      <w:r w:rsidRPr="007E4CFB">
        <w:t>publicznych oraz niektórych innych ustaw (Dz. U. z 2014 r. poz. 1138</w:t>
      </w:r>
      <w:r>
        <w:t xml:space="preserve"> i 1491, z 2015 r. poz. 2198 oraz z 2016 r. poz. 1355</w:t>
      </w:r>
      <w:r w:rsidRPr="007E4CFB">
        <w:t>) – art. 1 pkt 3 lit. b. Na mocy art. 48 ust. 1 w zw. z art. 5 pkt 30 ustawy o świadczeniach , w brzmieniu przepisów obowiązujących w okresie od 1</w:t>
      </w:r>
      <w:r>
        <w:t> </w:t>
      </w:r>
      <w:r w:rsidRPr="007E4CFB">
        <w:t>stycznia 2011 r. do 31 grudnia 2014 r. Narodowy Program Rozwoju Medycyny Transplantacyjnej był realizowany w formule programu zdrowotnego ministra właściwego do spraw zdrowia</w:t>
      </w:r>
      <w:r>
        <w:t>.</w:t>
      </w:r>
    </w:p>
  </w:footnote>
  <w:footnote w:id="4">
    <w:p w14:paraId="2C8DBC20" w14:textId="2918B99E" w:rsidR="005C071A" w:rsidRPr="00242BEF" w:rsidRDefault="005C071A" w:rsidP="00F943A1">
      <w:pPr>
        <w:pStyle w:val="Tekstprzypisudolnego"/>
      </w:pPr>
      <w:r>
        <w:rPr>
          <w:rStyle w:val="Odwoanieprzypisudolnego"/>
        </w:rPr>
        <w:footnoteRef/>
      </w:r>
      <w:r>
        <w:rPr>
          <w:vertAlign w:val="superscript"/>
        </w:rPr>
        <w:t>)</w:t>
      </w:r>
      <w:r w:rsidRPr="00242BEF">
        <w:rPr>
          <w:rFonts w:ascii="Times New Roman" w:hAnsi="Times New Roman"/>
        </w:rPr>
        <w:t>Opracowano na podstawie danych dostępnych na stronie internetowej http://</w:t>
      </w:r>
      <w:r>
        <w:rPr>
          <w:rFonts w:ascii="Times New Roman" w:hAnsi="Times New Roman"/>
        </w:rPr>
        <w:t>www.</w:t>
      </w:r>
      <w:r w:rsidRPr="00242BEF">
        <w:rPr>
          <w:rFonts w:ascii="Times New Roman" w:hAnsi="Times New Roman"/>
        </w:rPr>
        <w:t>ont.es/publicaciones</w:t>
      </w:r>
    </w:p>
  </w:footnote>
  <w:footnote w:id="5">
    <w:p w14:paraId="5476EEEA" w14:textId="3F535BEE" w:rsidR="005C071A" w:rsidRPr="00B66D78" w:rsidRDefault="005C071A">
      <w:pPr>
        <w:pStyle w:val="Tekstprzypisudolnego"/>
      </w:pPr>
      <w:r>
        <w:rPr>
          <w:rStyle w:val="Odwoanieprzypisudolnego"/>
        </w:rPr>
        <w:footnoteRef/>
      </w:r>
      <w:r>
        <w:rPr>
          <w:vertAlign w:val="superscript"/>
        </w:rPr>
        <w:t>)</w:t>
      </w:r>
      <w:r w:rsidRPr="00B66D78">
        <w:t xml:space="preserve"> </w:t>
      </w:r>
      <w:r>
        <w:t>ustawa z dnia 17 lipca 2009 r. o zmianie ustawy o pobieraniu, przechowywaniu i przeszczepianiu komórek, tkanek i narządów oraz o zmianie ustawy – Przepisy wprowadzające Kodeks karny (Dz. U. poz. 1149).</w:t>
      </w:r>
    </w:p>
  </w:footnote>
  <w:footnote w:id="6">
    <w:p w14:paraId="71B8784C" w14:textId="28FE6787" w:rsidR="005C071A" w:rsidRPr="009936D1" w:rsidRDefault="005C071A">
      <w:pPr>
        <w:pStyle w:val="Tekstprzypisudolnego"/>
        <w:rPr>
          <w:lang w:val="en-US"/>
        </w:rPr>
      </w:pPr>
      <w:r>
        <w:rPr>
          <w:rStyle w:val="Odwoanieprzypisudolnego"/>
        </w:rPr>
        <w:footnoteRef/>
      </w:r>
      <w:r>
        <w:rPr>
          <w:vertAlign w:val="superscript"/>
          <w:lang w:val="en-US"/>
        </w:rPr>
        <w:t>)</w:t>
      </w:r>
      <w:r w:rsidRPr="009936D1">
        <w:rPr>
          <w:lang w:val="en-US"/>
        </w:rPr>
        <w:t xml:space="preserve"> </w:t>
      </w:r>
      <w:r w:rsidRPr="00736D54">
        <w:rPr>
          <w:rFonts w:ascii="Arial" w:hAnsi="Arial" w:cs="Arial"/>
          <w:color w:val="333333"/>
          <w:kern w:val="36"/>
          <w:sz w:val="16"/>
          <w:szCs w:val="16"/>
          <w:lang w:val="en"/>
        </w:rPr>
        <w:t xml:space="preserve">Banking or Bankrupting: Strategies for Sustaining the Economic Future of Public Cord Blood </w:t>
      </w:r>
      <w:r w:rsidRPr="00736D54">
        <w:rPr>
          <w:rFonts w:ascii="Arial" w:hAnsi="Arial" w:cs="Arial"/>
          <w:kern w:val="36"/>
          <w:sz w:val="16"/>
          <w:szCs w:val="16"/>
          <w:lang w:val="en"/>
        </w:rPr>
        <w:t xml:space="preserve">Banks - </w:t>
      </w:r>
      <w:r w:rsidRPr="00736D54">
        <w:rPr>
          <w:rFonts w:ascii="Arial" w:hAnsi="Arial" w:cs="Arial"/>
          <w:sz w:val="16"/>
          <w:szCs w:val="16"/>
          <w:lang w:val="en"/>
        </w:rPr>
        <w:t xml:space="preserve">Jeremy Magalon i inni, 2015 r., </w:t>
      </w:r>
      <w:hyperlink r:id="rId1" w:history="1">
        <w:r w:rsidRPr="00736D54">
          <w:rPr>
            <w:rStyle w:val="Hipercze"/>
            <w:rFonts w:ascii="Arial" w:hAnsi="Arial" w:cs="Arial"/>
            <w:sz w:val="16"/>
            <w:szCs w:val="16"/>
            <w:lang w:val="en"/>
          </w:rPr>
          <w:t>http://.plos.journals.org</w:t>
        </w:r>
      </w:hyperlink>
    </w:p>
  </w:footnote>
  <w:footnote w:id="7">
    <w:p w14:paraId="4CEBEE06" w14:textId="1E369EEC" w:rsidR="005C071A" w:rsidRDefault="005C071A">
      <w:pPr>
        <w:pStyle w:val="Tekstprzypisudolnego"/>
      </w:pPr>
      <w:r>
        <w:rPr>
          <w:rStyle w:val="Odwoanieprzypisudolnego"/>
        </w:rPr>
        <w:footnoteRef/>
      </w:r>
      <w:r>
        <w:rPr>
          <w:vertAlign w:val="superscript"/>
        </w:rPr>
        <w:t>)</w:t>
      </w:r>
      <w:r>
        <w:t xml:space="preserve"> Zarządzenie Ministra Zdrowia z dnia 29 grudnia 2014 r. w sprawie prowadzenia prac nad opracowaniem i realizacją programów polityki zdrowotnej (Dz. Urz. Min. Zdrow. poz. 84, z późn.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B94"/>
    <w:multiLevelType w:val="hybridMultilevel"/>
    <w:tmpl w:val="45DC864A"/>
    <w:lvl w:ilvl="0" w:tplc="3B302F2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3406A12"/>
    <w:multiLevelType w:val="hybridMultilevel"/>
    <w:tmpl w:val="084EF4A8"/>
    <w:lvl w:ilvl="0" w:tplc="34C02412">
      <w:start w:val="1"/>
      <w:numFmt w:val="bullet"/>
      <w:lvlText w:val="•"/>
      <w:lvlJc w:val="left"/>
      <w:pPr>
        <w:ind w:left="1713" w:hanging="360"/>
      </w:pPr>
      <w:rPr>
        <w:rFonts w:ascii="Arial" w:eastAsia="Times New Roman" w:hAnsi="Arial" w:cs="Aria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 w15:restartNumberingAfterBreak="0">
    <w:nsid w:val="06FB05CA"/>
    <w:multiLevelType w:val="hybridMultilevel"/>
    <w:tmpl w:val="DC229C9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9412792"/>
    <w:multiLevelType w:val="multilevel"/>
    <w:tmpl w:val="1BCA7EB4"/>
    <w:lvl w:ilvl="0">
      <w:start w:val="3"/>
      <w:numFmt w:val="decimal"/>
      <w:lvlText w:val="%1"/>
      <w:lvlJc w:val="left"/>
      <w:pPr>
        <w:ind w:left="537" w:hanging="421"/>
      </w:pPr>
      <w:rPr>
        <w:rFonts w:hint="default"/>
      </w:rPr>
    </w:lvl>
    <w:lvl w:ilvl="1">
      <w:start w:val="1"/>
      <w:numFmt w:val="decimal"/>
      <w:lvlText w:val="%1.%2."/>
      <w:lvlJc w:val="left"/>
      <w:pPr>
        <w:ind w:left="537" w:hanging="421"/>
      </w:pPr>
      <w:rPr>
        <w:rFonts w:ascii="Times New Roman" w:eastAsia="Times New Roman" w:hAnsi="Times New Roman" w:hint="default"/>
        <w:b/>
        <w:bCs/>
        <w:w w:val="100"/>
        <w:sz w:val="24"/>
        <w:szCs w:val="24"/>
      </w:rPr>
    </w:lvl>
    <w:lvl w:ilvl="2">
      <w:start w:val="1"/>
      <w:numFmt w:val="decimal"/>
      <w:lvlText w:val="%3)"/>
      <w:lvlJc w:val="left"/>
      <w:pPr>
        <w:ind w:left="837" w:hanging="360"/>
      </w:pPr>
      <w:rPr>
        <w:rFonts w:asciiTheme="minorHAnsi" w:eastAsiaTheme="minorHAnsi" w:hAnsiTheme="minorHAnsi" w:cstheme="minorBidi"/>
        <w:w w:val="100"/>
        <w:sz w:val="24"/>
        <w:szCs w:val="24"/>
      </w:rPr>
    </w:lvl>
    <w:lvl w:ilvl="3">
      <w:start w:val="1"/>
      <w:numFmt w:val="bullet"/>
      <w:lvlText w:val="•"/>
      <w:lvlJc w:val="left"/>
      <w:pPr>
        <w:ind w:left="2720" w:hanging="360"/>
      </w:pPr>
      <w:rPr>
        <w:rFonts w:hint="default"/>
      </w:rPr>
    </w:lvl>
    <w:lvl w:ilvl="4">
      <w:start w:val="1"/>
      <w:numFmt w:val="bullet"/>
      <w:lvlText w:val="•"/>
      <w:lvlJc w:val="left"/>
      <w:pPr>
        <w:ind w:left="3660" w:hanging="360"/>
      </w:pPr>
      <w:rPr>
        <w:rFonts w:hint="default"/>
      </w:rPr>
    </w:lvl>
    <w:lvl w:ilvl="5">
      <w:start w:val="1"/>
      <w:numFmt w:val="bullet"/>
      <w:lvlText w:val="•"/>
      <w:lvlJc w:val="left"/>
      <w:pPr>
        <w:ind w:left="4600"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420" w:hanging="360"/>
      </w:pPr>
      <w:rPr>
        <w:rFonts w:hint="default"/>
      </w:rPr>
    </w:lvl>
  </w:abstractNum>
  <w:abstractNum w:abstractNumId="4" w15:restartNumberingAfterBreak="0">
    <w:nsid w:val="14703714"/>
    <w:multiLevelType w:val="hybridMultilevel"/>
    <w:tmpl w:val="A86A7BC6"/>
    <w:lvl w:ilvl="0" w:tplc="04150011">
      <w:start w:val="1"/>
      <w:numFmt w:val="decimal"/>
      <w:lvlText w:val="%1)"/>
      <w:lvlJc w:val="left"/>
      <w:pPr>
        <w:ind w:left="684" w:hanging="360"/>
      </w:pPr>
    </w:lvl>
    <w:lvl w:ilvl="1" w:tplc="04150019">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5" w15:restartNumberingAfterBreak="0">
    <w:nsid w:val="1A38131D"/>
    <w:multiLevelType w:val="hybridMultilevel"/>
    <w:tmpl w:val="F230B714"/>
    <w:lvl w:ilvl="0" w:tplc="34C02412">
      <w:start w:val="1"/>
      <w:numFmt w:val="bullet"/>
      <w:lvlText w:val="•"/>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BA408CA"/>
    <w:multiLevelType w:val="hybridMultilevel"/>
    <w:tmpl w:val="C116E106"/>
    <w:lvl w:ilvl="0" w:tplc="459261DA">
      <w:start w:val="1"/>
      <w:numFmt w:val="bullet"/>
      <w:lvlText w:val="●"/>
      <w:lvlJc w:val="left"/>
      <w:pPr>
        <w:ind w:left="117" w:hanging="207"/>
      </w:pPr>
      <w:rPr>
        <w:rFonts w:ascii="Times New Roman" w:eastAsia="Times New Roman" w:hAnsi="Times New Roman" w:hint="default"/>
        <w:w w:val="100"/>
        <w:sz w:val="24"/>
        <w:szCs w:val="24"/>
      </w:rPr>
    </w:lvl>
    <w:lvl w:ilvl="1" w:tplc="77F09B9A">
      <w:start w:val="1"/>
      <w:numFmt w:val="bullet"/>
      <w:lvlText w:val="•"/>
      <w:lvlJc w:val="left"/>
      <w:pPr>
        <w:ind w:left="1050" w:hanging="207"/>
      </w:pPr>
      <w:rPr>
        <w:rFonts w:hint="default"/>
      </w:rPr>
    </w:lvl>
    <w:lvl w:ilvl="2" w:tplc="E6C6D200">
      <w:start w:val="1"/>
      <w:numFmt w:val="bullet"/>
      <w:lvlText w:val="•"/>
      <w:lvlJc w:val="left"/>
      <w:pPr>
        <w:ind w:left="1980" w:hanging="207"/>
      </w:pPr>
      <w:rPr>
        <w:rFonts w:hint="default"/>
      </w:rPr>
    </w:lvl>
    <w:lvl w:ilvl="3" w:tplc="C1CEB0CE">
      <w:start w:val="1"/>
      <w:numFmt w:val="bullet"/>
      <w:lvlText w:val="•"/>
      <w:lvlJc w:val="left"/>
      <w:pPr>
        <w:ind w:left="2910" w:hanging="207"/>
      </w:pPr>
      <w:rPr>
        <w:rFonts w:hint="default"/>
      </w:rPr>
    </w:lvl>
    <w:lvl w:ilvl="4" w:tplc="5C42C62C">
      <w:start w:val="1"/>
      <w:numFmt w:val="bullet"/>
      <w:lvlText w:val="•"/>
      <w:lvlJc w:val="left"/>
      <w:pPr>
        <w:ind w:left="3840" w:hanging="207"/>
      </w:pPr>
      <w:rPr>
        <w:rFonts w:hint="default"/>
      </w:rPr>
    </w:lvl>
    <w:lvl w:ilvl="5" w:tplc="2CF62CDC">
      <w:start w:val="1"/>
      <w:numFmt w:val="bullet"/>
      <w:lvlText w:val="•"/>
      <w:lvlJc w:val="left"/>
      <w:pPr>
        <w:ind w:left="4770" w:hanging="207"/>
      </w:pPr>
      <w:rPr>
        <w:rFonts w:hint="default"/>
      </w:rPr>
    </w:lvl>
    <w:lvl w:ilvl="6" w:tplc="3ED62054">
      <w:start w:val="1"/>
      <w:numFmt w:val="bullet"/>
      <w:lvlText w:val="•"/>
      <w:lvlJc w:val="left"/>
      <w:pPr>
        <w:ind w:left="5700" w:hanging="207"/>
      </w:pPr>
      <w:rPr>
        <w:rFonts w:hint="default"/>
      </w:rPr>
    </w:lvl>
    <w:lvl w:ilvl="7" w:tplc="B5F02A1E">
      <w:start w:val="1"/>
      <w:numFmt w:val="bullet"/>
      <w:lvlText w:val="•"/>
      <w:lvlJc w:val="left"/>
      <w:pPr>
        <w:ind w:left="6630" w:hanging="207"/>
      </w:pPr>
      <w:rPr>
        <w:rFonts w:hint="default"/>
      </w:rPr>
    </w:lvl>
    <w:lvl w:ilvl="8" w:tplc="34703D96">
      <w:start w:val="1"/>
      <w:numFmt w:val="bullet"/>
      <w:lvlText w:val="•"/>
      <w:lvlJc w:val="left"/>
      <w:pPr>
        <w:ind w:left="7560" w:hanging="207"/>
      </w:pPr>
      <w:rPr>
        <w:rFonts w:hint="default"/>
      </w:rPr>
    </w:lvl>
  </w:abstractNum>
  <w:abstractNum w:abstractNumId="7" w15:restartNumberingAfterBreak="0">
    <w:nsid w:val="1CAE67A4"/>
    <w:multiLevelType w:val="hybridMultilevel"/>
    <w:tmpl w:val="8558E5A8"/>
    <w:lvl w:ilvl="0" w:tplc="34C02412">
      <w:start w:val="1"/>
      <w:numFmt w:val="bullet"/>
      <w:lvlText w:val="•"/>
      <w:lvlJc w:val="left"/>
      <w:pPr>
        <w:ind w:left="1068" w:hanging="360"/>
      </w:pPr>
      <w:rPr>
        <w:rFonts w:ascii="Arial" w:eastAsia="Times New Roman"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D5862C3"/>
    <w:multiLevelType w:val="hybridMultilevel"/>
    <w:tmpl w:val="36CA726A"/>
    <w:lvl w:ilvl="0" w:tplc="34C02412">
      <w:start w:val="1"/>
      <w:numFmt w:val="bullet"/>
      <w:lvlText w:val="•"/>
      <w:lvlJc w:val="left"/>
      <w:pPr>
        <w:ind w:left="1222" w:hanging="360"/>
      </w:pPr>
      <w:rPr>
        <w:rFonts w:ascii="Arial" w:eastAsia="Times New Roman" w:hAnsi="Arial" w:cs="Arial"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 w15:restartNumberingAfterBreak="0">
    <w:nsid w:val="1EEE4A2E"/>
    <w:multiLevelType w:val="hybridMultilevel"/>
    <w:tmpl w:val="9656E49A"/>
    <w:lvl w:ilvl="0" w:tplc="19229DA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FA12566"/>
    <w:multiLevelType w:val="hybridMultilevel"/>
    <w:tmpl w:val="10B426BA"/>
    <w:lvl w:ilvl="0" w:tplc="BCD85FAC">
      <w:start w:val="1"/>
      <w:numFmt w:val="lowerLetter"/>
      <w:lvlText w:val="%1)"/>
      <w:lvlJc w:val="left"/>
      <w:pPr>
        <w:ind w:left="502" w:hanging="360"/>
      </w:pPr>
      <w:rPr>
        <w:rFonts w:hint="default"/>
      </w:rPr>
    </w:lvl>
    <w:lvl w:ilvl="1" w:tplc="34C02412">
      <w:start w:val="1"/>
      <w:numFmt w:val="bullet"/>
      <w:lvlText w:val="•"/>
      <w:lvlJc w:val="left"/>
      <w:pPr>
        <w:ind w:left="1222" w:hanging="360"/>
      </w:pPr>
      <w:rPr>
        <w:rFonts w:ascii="Arial" w:eastAsia="Times New Roman" w:hAnsi="Arial" w:cs="Arial"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2BC4035"/>
    <w:multiLevelType w:val="hybridMultilevel"/>
    <w:tmpl w:val="B68EE346"/>
    <w:lvl w:ilvl="0" w:tplc="38F68E2C">
      <w:start w:val="1"/>
      <w:numFmt w:val="bullet"/>
      <w:lvlText w:val=""/>
      <w:lvlJc w:val="left"/>
      <w:pPr>
        <w:ind w:left="1004" w:hanging="360"/>
      </w:pPr>
      <w:rPr>
        <w:rFonts w:ascii="Symbol" w:hAnsi="Symbol" w:hint="default"/>
      </w:rPr>
    </w:lvl>
    <w:lvl w:ilvl="1" w:tplc="04150001">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6A009B0"/>
    <w:multiLevelType w:val="hybridMultilevel"/>
    <w:tmpl w:val="10B426BA"/>
    <w:lvl w:ilvl="0" w:tplc="BCD85FAC">
      <w:start w:val="1"/>
      <w:numFmt w:val="lowerLetter"/>
      <w:lvlText w:val="%1)"/>
      <w:lvlJc w:val="left"/>
      <w:pPr>
        <w:ind w:left="502" w:hanging="360"/>
      </w:pPr>
      <w:rPr>
        <w:rFonts w:hint="default"/>
      </w:rPr>
    </w:lvl>
    <w:lvl w:ilvl="1" w:tplc="34C02412">
      <w:start w:val="1"/>
      <w:numFmt w:val="bullet"/>
      <w:lvlText w:val="•"/>
      <w:lvlJc w:val="left"/>
      <w:pPr>
        <w:ind w:left="1222" w:hanging="360"/>
      </w:pPr>
      <w:rPr>
        <w:rFonts w:ascii="Arial" w:eastAsia="Times New Roman" w:hAnsi="Arial" w:cs="Arial"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7DA05B7"/>
    <w:multiLevelType w:val="hybridMultilevel"/>
    <w:tmpl w:val="DA1057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555A57"/>
    <w:multiLevelType w:val="hybridMultilevel"/>
    <w:tmpl w:val="BD3E8352"/>
    <w:lvl w:ilvl="0" w:tplc="1D2C7CA8">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5F29B1"/>
    <w:multiLevelType w:val="hybridMultilevel"/>
    <w:tmpl w:val="30D83DE8"/>
    <w:lvl w:ilvl="0" w:tplc="04150011">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1F838F3"/>
    <w:multiLevelType w:val="hybridMultilevel"/>
    <w:tmpl w:val="03BA3104"/>
    <w:lvl w:ilvl="0" w:tplc="34C02412">
      <w:start w:val="1"/>
      <w:numFmt w:val="bullet"/>
      <w:lvlText w:val="•"/>
      <w:lvlJc w:val="left"/>
      <w:pPr>
        <w:ind w:left="1004" w:hanging="360"/>
      </w:pPr>
      <w:rPr>
        <w:rFonts w:ascii="Arial" w:eastAsia="Times New Roman" w:hAnsi="Aria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30E5745"/>
    <w:multiLevelType w:val="hybridMultilevel"/>
    <w:tmpl w:val="6A8E47A0"/>
    <w:lvl w:ilvl="0" w:tplc="34C02412">
      <w:start w:val="1"/>
      <w:numFmt w:val="bullet"/>
      <w:lvlText w:val="•"/>
      <w:lvlJc w:val="left"/>
      <w:pPr>
        <w:ind w:left="1440" w:hanging="360"/>
      </w:pPr>
      <w:rPr>
        <w:rFonts w:ascii="Arial" w:eastAsia="Times New Roman"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933157B"/>
    <w:multiLevelType w:val="hybridMultilevel"/>
    <w:tmpl w:val="A86A7BC6"/>
    <w:lvl w:ilvl="0" w:tplc="04150011">
      <w:start w:val="1"/>
      <w:numFmt w:val="decimal"/>
      <w:lvlText w:val="%1)"/>
      <w:lvlJc w:val="left"/>
      <w:pPr>
        <w:ind w:left="684" w:hanging="360"/>
      </w:pPr>
    </w:lvl>
    <w:lvl w:ilvl="1" w:tplc="04150019">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19" w15:restartNumberingAfterBreak="0">
    <w:nsid w:val="3E1C07BC"/>
    <w:multiLevelType w:val="hybridMultilevel"/>
    <w:tmpl w:val="775C6F96"/>
    <w:lvl w:ilvl="0" w:tplc="7DD84402">
      <w:start w:val="1"/>
      <w:numFmt w:val="lowerLetter"/>
      <w:lvlText w:val="%1)"/>
      <w:lvlJc w:val="left"/>
      <w:pPr>
        <w:ind w:left="720" w:hanging="360"/>
      </w:pPr>
      <w:rPr>
        <w:rFonts w:eastAsiaTheme="minorHAnsi" w:hint="default"/>
      </w:rPr>
    </w:lvl>
    <w:lvl w:ilvl="1" w:tplc="34C02412">
      <w:start w:val="1"/>
      <w:numFmt w:val="bullet"/>
      <w:lvlText w:val="•"/>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991AFE"/>
    <w:multiLevelType w:val="hybridMultilevel"/>
    <w:tmpl w:val="7C3EB670"/>
    <w:lvl w:ilvl="0" w:tplc="34C02412">
      <w:start w:val="1"/>
      <w:numFmt w:val="bullet"/>
      <w:lvlText w:val="•"/>
      <w:lvlJc w:val="left"/>
      <w:pPr>
        <w:ind w:left="1068" w:hanging="360"/>
      </w:pPr>
      <w:rPr>
        <w:rFonts w:ascii="Arial" w:eastAsia="Times New Roman"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FCD5F00"/>
    <w:multiLevelType w:val="hybridMultilevel"/>
    <w:tmpl w:val="79041940"/>
    <w:lvl w:ilvl="0" w:tplc="04150017">
      <w:start w:val="1"/>
      <w:numFmt w:val="lowerLetter"/>
      <w:lvlText w:val="%1)"/>
      <w:lvlJc w:val="left"/>
      <w:pPr>
        <w:ind w:left="862" w:hanging="360"/>
      </w:pPr>
    </w:lvl>
    <w:lvl w:ilvl="1" w:tplc="34C02412">
      <w:start w:val="1"/>
      <w:numFmt w:val="bullet"/>
      <w:lvlText w:val="•"/>
      <w:lvlJc w:val="left"/>
      <w:pPr>
        <w:ind w:left="1582" w:hanging="360"/>
      </w:pPr>
      <w:rPr>
        <w:rFonts w:ascii="Arial" w:eastAsia="Times New Roman" w:hAnsi="Arial" w:cs="Arial" w:hint="default"/>
      </w:r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482D319C"/>
    <w:multiLevelType w:val="hybridMultilevel"/>
    <w:tmpl w:val="A86A7BC6"/>
    <w:lvl w:ilvl="0" w:tplc="04150011">
      <w:start w:val="1"/>
      <w:numFmt w:val="decimal"/>
      <w:lvlText w:val="%1)"/>
      <w:lvlJc w:val="left"/>
      <w:pPr>
        <w:ind w:left="684" w:hanging="360"/>
      </w:pPr>
    </w:lvl>
    <w:lvl w:ilvl="1" w:tplc="04150019">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23" w15:restartNumberingAfterBreak="0">
    <w:nsid w:val="48506C24"/>
    <w:multiLevelType w:val="hybridMultilevel"/>
    <w:tmpl w:val="B9FC806E"/>
    <w:lvl w:ilvl="0" w:tplc="34C02412">
      <w:start w:val="1"/>
      <w:numFmt w:val="bullet"/>
      <w:lvlText w:val="•"/>
      <w:lvlJc w:val="left"/>
      <w:pPr>
        <w:ind w:left="837" w:hanging="348"/>
      </w:pPr>
      <w:rPr>
        <w:rFonts w:ascii="Arial" w:eastAsia="Times New Roman" w:hAnsi="Arial" w:cs="Arial" w:hint="default"/>
        <w:w w:val="99"/>
        <w:sz w:val="24"/>
        <w:szCs w:val="24"/>
      </w:rPr>
    </w:lvl>
    <w:lvl w:ilvl="1" w:tplc="C27E09A8">
      <w:start w:val="1"/>
      <w:numFmt w:val="bullet"/>
      <w:lvlText w:val="•"/>
      <w:lvlJc w:val="left"/>
      <w:pPr>
        <w:ind w:left="1686" w:hanging="348"/>
      </w:pPr>
      <w:rPr>
        <w:rFonts w:hint="default"/>
      </w:rPr>
    </w:lvl>
    <w:lvl w:ilvl="2" w:tplc="B0A4F9D4">
      <w:start w:val="1"/>
      <w:numFmt w:val="bullet"/>
      <w:lvlText w:val="•"/>
      <w:lvlJc w:val="left"/>
      <w:pPr>
        <w:ind w:left="2532" w:hanging="348"/>
      </w:pPr>
      <w:rPr>
        <w:rFonts w:hint="default"/>
      </w:rPr>
    </w:lvl>
    <w:lvl w:ilvl="3" w:tplc="C180BBDE">
      <w:start w:val="1"/>
      <w:numFmt w:val="bullet"/>
      <w:lvlText w:val="•"/>
      <w:lvlJc w:val="left"/>
      <w:pPr>
        <w:ind w:left="3378" w:hanging="348"/>
      </w:pPr>
      <w:rPr>
        <w:rFonts w:hint="default"/>
      </w:rPr>
    </w:lvl>
    <w:lvl w:ilvl="4" w:tplc="ABA8EE14">
      <w:start w:val="1"/>
      <w:numFmt w:val="bullet"/>
      <w:lvlText w:val="•"/>
      <w:lvlJc w:val="left"/>
      <w:pPr>
        <w:ind w:left="4224" w:hanging="348"/>
      </w:pPr>
      <w:rPr>
        <w:rFonts w:hint="default"/>
      </w:rPr>
    </w:lvl>
    <w:lvl w:ilvl="5" w:tplc="FCEA2F40">
      <w:start w:val="1"/>
      <w:numFmt w:val="bullet"/>
      <w:lvlText w:val="•"/>
      <w:lvlJc w:val="left"/>
      <w:pPr>
        <w:ind w:left="5070" w:hanging="348"/>
      </w:pPr>
      <w:rPr>
        <w:rFonts w:hint="default"/>
      </w:rPr>
    </w:lvl>
    <w:lvl w:ilvl="6" w:tplc="180CCB72">
      <w:start w:val="1"/>
      <w:numFmt w:val="bullet"/>
      <w:lvlText w:val="•"/>
      <w:lvlJc w:val="left"/>
      <w:pPr>
        <w:ind w:left="5916" w:hanging="348"/>
      </w:pPr>
      <w:rPr>
        <w:rFonts w:hint="default"/>
      </w:rPr>
    </w:lvl>
    <w:lvl w:ilvl="7" w:tplc="72DAB116">
      <w:start w:val="1"/>
      <w:numFmt w:val="bullet"/>
      <w:lvlText w:val="•"/>
      <w:lvlJc w:val="left"/>
      <w:pPr>
        <w:ind w:left="6762" w:hanging="348"/>
      </w:pPr>
      <w:rPr>
        <w:rFonts w:hint="default"/>
      </w:rPr>
    </w:lvl>
    <w:lvl w:ilvl="8" w:tplc="27BE13B6">
      <w:start w:val="1"/>
      <w:numFmt w:val="bullet"/>
      <w:lvlText w:val="•"/>
      <w:lvlJc w:val="left"/>
      <w:pPr>
        <w:ind w:left="7608" w:hanging="348"/>
      </w:pPr>
      <w:rPr>
        <w:rFonts w:hint="default"/>
      </w:rPr>
    </w:lvl>
  </w:abstractNum>
  <w:abstractNum w:abstractNumId="24" w15:restartNumberingAfterBreak="0">
    <w:nsid w:val="485E7203"/>
    <w:multiLevelType w:val="hybridMultilevel"/>
    <w:tmpl w:val="8926DB38"/>
    <w:lvl w:ilvl="0" w:tplc="34C02412">
      <w:start w:val="1"/>
      <w:numFmt w:val="bullet"/>
      <w:lvlText w:val="•"/>
      <w:lvlJc w:val="left"/>
      <w:pPr>
        <w:ind w:left="1429" w:hanging="360"/>
      </w:pPr>
      <w:rPr>
        <w:rFonts w:ascii="Arial" w:eastAsia="Times New Roman" w:hAnsi="Arial" w:cs="Arial" w:hint="default"/>
      </w:rPr>
    </w:lvl>
    <w:lvl w:ilvl="1" w:tplc="1D7A123C">
      <w:start w:val="1"/>
      <w:numFmt w:val="lowerLetter"/>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9E34730"/>
    <w:multiLevelType w:val="hybridMultilevel"/>
    <w:tmpl w:val="63622960"/>
    <w:lvl w:ilvl="0" w:tplc="CD7C9CD8">
      <w:start w:val="1"/>
      <w:numFmt w:val="bullet"/>
      <w:lvlText w:val=""/>
      <w:lvlJc w:val="left"/>
      <w:pPr>
        <w:ind w:left="837" w:hanging="360"/>
      </w:pPr>
      <w:rPr>
        <w:rFonts w:ascii="Symbol" w:eastAsia="Symbol" w:hAnsi="Symbol" w:hint="default"/>
        <w:w w:val="99"/>
        <w:sz w:val="24"/>
        <w:szCs w:val="24"/>
      </w:rPr>
    </w:lvl>
    <w:lvl w:ilvl="1" w:tplc="90381830">
      <w:start w:val="1"/>
      <w:numFmt w:val="bullet"/>
      <w:lvlText w:val="•"/>
      <w:lvlJc w:val="left"/>
      <w:pPr>
        <w:ind w:left="1686" w:hanging="360"/>
      </w:pPr>
      <w:rPr>
        <w:rFonts w:hint="default"/>
      </w:rPr>
    </w:lvl>
    <w:lvl w:ilvl="2" w:tplc="5436F62E">
      <w:start w:val="1"/>
      <w:numFmt w:val="bullet"/>
      <w:lvlText w:val="•"/>
      <w:lvlJc w:val="left"/>
      <w:pPr>
        <w:ind w:left="2532" w:hanging="360"/>
      </w:pPr>
      <w:rPr>
        <w:rFonts w:hint="default"/>
      </w:rPr>
    </w:lvl>
    <w:lvl w:ilvl="3" w:tplc="EC6ED128">
      <w:start w:val="1"/>
      <w:numFmt w:val="bullet"/>
      <w:lvlText w:val="•"/>
      <w:lvlJc w:val="left"/>
      <w:pPr>
        <w:ind w:left="3378" w:hanging="360"/>
      </w:pPr>
      <w:rPr>
        <w:rFonts w:hint="default"/>
      </w:rPr>
    </w:lvl>
    <w:lvl w:ilvl="4" w:tplc="9502DCD4">
      <w:start w:val="1"/>
      <w:numFmt w:val="bullet"/>
      <w:lvlText w:val="•"/>
      <w:lvlJc w:val="left"/>
      <w:pPr>
        <w:ind w:left="4224" w:hanging="360"/>
      </w:pPr>
      <w:rPr>
        <w:rFonts w:hint="default"/>
      </w:rPr>
    </w:lvl>
    <w:lvl w:ilvl="5" w:tplc="6076E35E">
      <w:start w:val="1"/>
      <w:numFmt w:val="bullet"/>
      <w:lvlText w:val="•"/>
      <w:lvlJc w:val="left"/>
      <w:pPr>
        <w:ind w:left="5070" w:hanging="360"/>
      </w:pPr>
      <w:rPr>
        <w:rFonts w:hint="default"/>
      </w:rPr>
    </w:lvl>
    <w:lvl w:ilvl="6" w:tplc="24AE894A">
      <w:start w:val="1"/>
      <w:numFmt w:val="bullet"/>
      <w:lvlText w:val="•"/>
      <w:lvlJc w:val="left"/>
      <w:pPr>
        <w:ind w:left="5916" w:hanging="360"/>
      </w:pPr>
      <w:rPr>
        <w:rFonts w:hint="default"/>
      </w:rPr>
    </w:lvl>
    <w:lvl w:ilvl="7" w:tplc="7A62A214">
      <w:start w:val="1"/>
      <w:numFmt w:val="bullet"/>
      <w:lvlText w:val="•"/>
      <w:lvlJc w:val="left"/>
      <w:pPr>
        <w:ind w:left="6762" w:hanging="360"/>
      </w:pPr>
      <w:rPr>
        <w:rFonts w:hint="default"/>
      </w:rPr>
    </w:lvl>
    <w:lvl w:ilvl="8" w:tplc="653E808C">
      <w:start w:val="1"/>
      <w:numFmt w:val="bullet"/>
      <w:lvlText w:val="•"/>
      <w:lvlJc w:val="left"/>
      <w:pPr>
        <w:ind w:left="7608" w:hanging="360"/>
      </w:pPr>
      <w:rPr>
        <w:rFonts w:hint="default"/>
      </w:rPr>
    </w:lvl>
  </w:abstractNum>
  <w:abstractNum w:abstractNumId="26" w15:restartNumberingAfterBreak="0">
    <w:nsid w:val="4FFF345F"/>
    <w:multiLevelType w:val="hybridMultilevel"/>
    <w:tmpl w:val="B1884080"/>
    <w:lvl w:ilvl="0" w:tplc="34C02412">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313BE1"/>
    <w:multiLevelType w:val="hybridMultilevel"/>
    <w:tmpl w:val="A86A7BC6"/>
    <w:lvl w:ilvl="0" w:tplc="04150011">
      <w:start w:val="1"/>
      <w:numFmt w:val="decimal"/>
      <w:lvlText w:val="%1)"/>
      <w:lvlJc w:val="left"/>
      <w:pPr>
        <w:ind w:left="684" w:hanging="360"/>
      </w:pPr>
    </w:lvl>
    <w:lvl w:ilvl="1" w:tplc="04150019">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28" w15:restartNumberingAfterBreak="0">
    <w:nsid w:val="50B74E62"/>
    <w:multiLevelType w:val="hybridMultilevel"/>
    <w:tmpl w:val="7A882E7E"/>
    <w:lvl w:ilvl="0" w:tplc="08F86E28">
      <w:start w:val="1"/>
      <w:numFmt w:val="bullet"/>
      <w:lvlText w:val=""/>
      <w:lvlJc w:val="left"/>
      <w:pPr>
        <w:ind w:left="477" w:hanging="360"/>
      </w:pPr>
      <w:rPr>
        <w:rFonts w:ascii="Symbol" w:eastAsia="Symbol" w:hAnsi="Symbol" w:hint="default"/>
        <w:w w:val="99"/>
        <w:sz w:val="24"/>
        <w:szCs w:val="24"/>
      </w:rPr>
    </w:lvl>
    <w:lvl w:ilvl="1" w:tplc="60BCA4F0">
      <w:start w:val="1"/>
      <w:numFmt w:val="bullet"/>
      <w:lvlText w:val="•"/>
      <w:lvlJc w:val="left"/>
      <w:pPr>
        <w:ind w:left="1362" w:hanging="360"/>
      </w:pPr>
      <w:rPr>
        <w:rFonts w:hint="default"/>
      </w:rPr>
    </w:lvl>
    <w:lvl w:ilvl="2" w:tplc="0E4821EA">
      <w:start w:val="1"/>
      <w:numFmt w:val="bullet"/>
      <w:lvlText w:val="•"/>
      <w:lvlJc w:val="left"/>
      <w:pPr>
        <w:ind w:left="2244" w:hanging="360"/>
      </w:pPr>
      <w:rPr>
        <w:rFonts w:hint="default"/>
      </w:rPr>
    </w:lvl>
    <w:lvl w:ilvl="3" w:tplc="6DACBB64">
      <w:start w:val="1"/>
      <w:numFmt w:val="bullet"/>
      <w:lvlText w:val="•"/>
      <w:lvlJc w:val="left"/>
      <w:pPr>
        <w:ind w:left="3126" w:hanging="360"/>
      </w:pPr>
      <w:rPr>
        <w:rFonts w:hint="default"/>
      </w:rPr>
    </w:lvl>
    <w:lvl w:ilvl="4" w:tplc="753885D0">
      <w:start w:val="1"/>
      <w:numFmt w:val="bullet"/>
      <w:lvlText w:val="•"/>
      <w:lvlJc w:val="left"/>
      <w:pPr>
        <w:ind w:left="4008" w:hanging="360"/>
      </w:pPr>
      <w:rPr>
        <w:rFonts w:hint="default"/>
      </w:rPr>
    </w:lvl>
    <w:lvl w:ilvl="5" w:tplc="160889A0">
      <w:start w:val="1"/>
      <w:numFmt w:val="bullet"/>
      <w:lvlText w:val="•"/>
      <w:lvlJc w:val="left"/>
      <w:pPr>
        <w:ind w:left="4890" w:hanging="360"/>
      </w:pPr>
      <w:rPr>
        <w:rFonts w:hint="default"/>
      </w:rPr>
    </w:lvl>
    <w:lvl w:ilvl="6" w:tplc="43D4AEE4">
      <w:start w:val="1"/>
      <w:numFmt w:val="bullet"/>
      <w:lvlText w:val="•"/>
      <w:lvlJc w:val="left"/>
      <w:pPr>
        <w:ind w:left="5772" w:hanging="360"/>
      </w:pPr>
      <w:rPr>
        <w:rFonts w:hint="default"/>
      </w:rPr>
    </w:lvl>
    <w:lvl w:ilvl="7" w:tplc="F0103856">
      <w:start w:val="1"/>
      <w:numFmt w:val="bullet"/>
      <w:lvlText w:val="•"/>
      <w:lvlJc w:val="left"/>
      <w:pPr>
        <w:ind w:left="6654" w:hanging="360"/>
      </w:pPr>
      <w:rPr>
        <w:rFonts w:hint="default"/>
      </w:rPr>
    </w:lvl>
    <w:lvl w:ilvl="8" w:tplc="B7C8165A">
      <w:start w:val="1"/>
      <w:numFmt w:val="bullet"/>
      <w:lvlText w:val="•"/>
      <w:lvlJc w:val="left"/>
      <w:pPr>
        <w:ind w:left="7536" w:hanging="360"/>
      </w:pPr>
      <w:rPr>
        <w:rFonts w:hint="default"/>
      </w:rPr>
    </w:lvl>
  </w:abstractNum>
  <w:abstractNum w:abstractNumId="29" w15:restartNumberingAfterBreak="0">
    <w:nsid w:val="5546244E"/>
    <w:multiLevelType w:val="hybridMultilevel"/>
    <w:tmpl w:val="EC6A44FE"/>
    <w:lvl w:ilvl="0" w:tplc="1F08001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CA5757"/>
    <w:multiLevelType w:val="hybridMultilevel"/>
    <w:tmpl w:val="10B426BA"/>
    <w:lvl w:ilvl="0" w:tplc="BCD85FAC">
      <w:start w:val="1"/>
      <w:numFmt w:val="lowerLetter"/>
      <w:lvlText w:val="%1)"/>
      <w:lvlJc w:val="left"/>
      <w:pPr>
        <w:ind w:left="502" w:hanging="360"/>
      </w:pPr>
      <w:rPr>
        <w:rFonts w:hint="default"/>
      </w:rPr>
    </w:lvl>
    <w:lvl w:ilvl="1" w:tplc="34C02412">
      <w:start w:val="1"/>
      <w:numFmt w:val="bullet"/>
      <w:lvlText w:val="•"/>
      <w:lvlJc w:val="left"/>
      <w:pPr>
        <w:ind w:left="1222" w:hanging="360"/>
      </w:pPr>
      <w:rPr>
        <w:rFonts w:ascii="Arial" w:eastAsia="Times New Roman" w:hAnsi="Arial" w:cs="Arial"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584B7A74"/>
    <w:multiLevelType w:val="hybridMultilevel"/>
    <w:tmpl w:val="25D4C260"/>
    <w:lvl w:ilvl="0" w:tplc="34C02412">
      <w:start w:val="1"/>
      <w:numFmt w:val="bullet"/>
      <w:lvlText w:val="•"/>
      <w:lvlJc w:val="left"/>
      <w:pPr>
        <w:ind w:left="1068" w:hanging="360"/>
      </w:pPr>
      <w:rPr>
        <w:rFonts w:ascii="Arial" w:eastAsia="Times New Roman"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9AC525C"/>
    <w:multiLevelType w:val="multilevel"/>
    <w:tmpl w:val="FB86D4F8"/>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5B4C3F1D"/>
    <w:multiLevelType w:val="hybridMultilevel"/>
    <w:tmpl w:val="D84801C2"/>
    <w:lvl w:ilvl="0" w:tplc="C09E1598">
      <w:start w:val="1"/>
      <w:numFmt w:val="decimal"/>
      <w:lvlText w:val="%1."/>
      <w:lvlJc w:val="left"/>
      <w:pPr>
        <w:ind w:left="117" w:hanging="300"/>
      </w:pPr>
      <w:rPr>
        <w:rFonts w:ascii="Times New Roman" w:eastAsia="Times New Roman" w:hAnsi="Times New Roman" w:hint="default"/>
        <w:w w:val="100"/>
        <w:sz w:val="24"/>
        <w:szCs w:val="24"/>
      </w:rPr>
    </w:lvl>
    <w:lvl w:ilvl="1" w:tplc="E18C7AB4">
      <w:start w:val="1"/>
      <w:numFmt w:val="decimal"/>
      <w:lvlText w:val="%2)"/>
      <w:lvlJc w:val="left"/>
      <w:pPr>
        <w:ind w:left="684" w:hanging="360"/>
      </w:pPr>
      <w:rPr>
        <w:rFonts w:ascii="Times New Roman" w:eastAsia="Times New Roman" w:hAnsi="Times New Roman" w:hint="default"/>
        <w:w w:val="100"/>
        <w:sz w:val="24"/>
        <w:szCs w:val="24"/>
      </w:rPr>
    </w:lvl>
    <w:lvl w:ilvl="2" w:tplc="EB8290A4">
      <w:start w:val="1"/>
      <w:numFmt w:val="bullet"/>
      <w:lvlText w:val="•"/>
      <w:lvlJc w:val="left"/>
      <w:pPr>
        <w:ind w:left="1637" w:hanging="360"/>
      </w:pPr>
      <w:rPr>
        <w:rFonts w:hint="default"/>
      </w:rPr>
    </w:lvl>
    <w:lvl w:ilvl="3" w:tplc="50E856F8">
      <w:start w:val="1"/>
      <w:numFmt w:val="bullet"/>
      <w:lvlText w:val="•"/>
      <w:lvlJc w:val="left"/>
      <w:pPr>
        <w:ind w:left="2595" w:hanging="360"/>
      </w:pPr>
      <w:rPr>
        <w:rFonts w:hint="default"/>
      </w:rPr>
    </w:lvl>
    <w:lvl w:ilvl="4" w:tplc="0428CFEA">
      <w:start w:val="1"/>
      <w:numFmt w:val="bullet"/>
      <w:lvlText w:val="•"/>
      <w:lvlJc w:val="left"/>
      <w:pPr>
        <w:ind w:left="3553" w:hanging="360"/>
      </w:pPr>
      <w:rPr>
        <w:rFonts w:hint="default"/>
      </w:rPr>
    </w:lvl>
    <w:lvl w:ilvl="5" w:tplc="C7EA000E">
      <w:start w:val="1"/>
      <w:numFmt w:val="bullet"/>
      <w:lvlText w:val="•"/>
      <w:lvlJc w:val="left"/>
      <w:pPr>
        <w:ind w:left="4511" w:hanging="360"/>
      </w:pPr>
      <w:rPr>
        <w:rFonts w:hint="default"/>
      </w:rPr>
    </w:lvl>
    <w:lvl w:ilvl="6" w:tplc="526A2472">
      <w:start w:val="1"/>
      <w:numFmt w:val="bullet"/>
      <w:lvlText w:val="•"/>
      <w:lvlJc w:val="left"/>
      <w:pPr>
        <w:ind w:left="5468" w:hanging="360"/>
      </w:pPr>
      <w:rPr>
        <w:rFonts w:hint="default"/>
      </w:rPr>
    </w:lvl>
    <w:lvl w:ilvl="7" w:tplc="6C9C3EDE">
      <w:start w:val="1"/>
      <w:numFmt w:val="bullet"/>
      <w:lvlText w:val="•"/>
      <w:lvlJc w:val="left"/>
      <w:pPr>
        <w:ind w:left="6426" w:hanging="360"/>
      </w:pPr>
      <w:rPr>
        <w:rFonts w:hint="default"/>
      </w:rPr>
    </w:lvl>
    <w:lvl w:ilvl="8" w:tplc="16DAF20C">
      <w:start w:val="1"/>
      <w:numFmt w:val="bullet"/>
      <w:lvlText w:val="•"/>
      <w:lvlJc w:val="left"/>
      <w:pPr>
        <w:ind w:left="7384" w:hanging="360"/>
      </w:pPr>
      <w:rPr>
        <w:rFonts w:hint="default"/>
      </w:rPr>
    </w:lvl>
  </w:abstractNum>
  <w:abstractNum w:abstractNumId="34" w15:restartNumberingAfterBreak="0">
    <w:nsid w:val="5BFE7A7C"/>
    <w:multiLevelType w:val="hybridMultilevel"/>
    <w:tmpl w:val="388CBFE2"/>
    <w:lvl w:ilvl="0" w:tplc="C09E1598">
      <w:start w:val="1"/>
      <w:numFmt w:val="decimal"/>
      <w:lvlText w:val="%1."/>
      <w:lvlJc w:val="left"/>
      <w:pPr>
        <w:ind w:left="117" w:hanging="300"/>
      </w:pPr>
      <w:rPr>
        <w:rFonts w:ascii="Times New Roman" w:eastAsia="Times New Roman" w:hAnsi="Times New Roman" w:hint="default"/>
        <w:w w:val="100"/>
        <w:sz w:val="24"/>
        <w:szCs w:val="24"/>
      </w:rPr>
    </w:lvl>
    <w:lvl w:ilvl="1" w:tplc="04150011">
      <w:start w:val="1"/>
      <w:numFmt w:val="decimal"/>
      <w:lvlText w:val="%2)"/>
      <w:lvlJc w:val="left"/>
      <w:pPr>
        <w:ind w:left="684" w:hanging="360"/>
      </w:pPr>
      <w:rPr>
        <w:rFonts w:hint="default"/>
        <w:w w:val="100"/>
        <w:sz w:val="24"/>
        <w:szCs w:val="24"/>
      </w:rPr>
    </w:lvl>
    <w:lvl w:ilvl="2" w:tplc="EB8290A4">
      <w:start w:val="1"/>
      <w:numFmt w:val="bullet"/>
      <w:lvlText w:val="•"/>
      <w:lvlJc w:val="left"/>
      <w:pPr>
        <w:ind w:left="1637" w:hanging="360"/>
      </w:pPr>
      <w:rPr>
        <w:rFonts w:hint="default"/>
      </w:rPr>
    </w:lvl>
    <w:lvl w:ilvl="3" w:tplc="50E856F8">
      <w:start w:val="1"/>
      <w:numFmt w:val="bullet"/>
      <w:lvlText w:val="•"/>
      <w:lvlJc w:val="left"/>
      <w:pPr>
        <w:ind w:left="2595" w:hanging="360"/>
      </w:pPr>
      <w:rPr>
        <w:rFonts w:hint="default"/>
      </w:rPr>
    </w:lvl>
    <w:lvl w:ilvl="4" w:tplc="0428CFEA">
      <w:start w:val="1"/>
      <w:numFmt w:val="bullet"/>
      <w:lvlText w:val="•"/>
      <w:lvlJc w:val="left"/>
      <w:pPr>
        <w:ind w:left="3553" w:hanging="360"/>
      </w:pPr>
      <w:rPr>
        <w:rFonts w:hint="default"/>
      </w:rPr>
    </w:lvl>
    <w:lvl w:ilvl="5" w:tplc="C7EA000E">
      <w:start w:val="1"/>
      <w:numFmt w:val="bullet"/>
      <w:lvlText w:val="•"/>
      <w:lvlJc w:val="left"/>
      <w:pPr>
        <w:ind w:left="4511" w:hanging="360"/>
      </w:pPr>
      <w:rPr>
        <w:rFonts w:hint="default"/>
      </w:rPr>
    </w:lvl>
    <w:lvl w:ilvl="6" w:tplc="526A2472">
      <w:start w:val="1"/>
      <w:numFmt w:val="bullet"/>
      <w:lvlText w:val="•"/>
      <w:lvlJc w:val="left"/>
      <w:pPr>
        <w:ind w:left="5468" w:hanging="360"/>
      </w:pPr>
      <w:rPr>
        <w:rFonts w:hint="default"/>
      </w:rPr>
    </w:lvl>
    <w:lvl w:ilvl="7" w:tplc="6C9C3EDE">
      <w:start w:val="1"/>
      <w:numFmt w:val="bullet"/>
      <w:lvlText w:val="•"/>
      <w:lvlJc w:val="left"/>
      <w:pPr>
        <w:ind w:left="6426" w:hanging="360"/>
      </w:pPr>
      <w:rPr>
        <w:rFonts w:hint="default"/>
      </w:rPr>
    </w:lvl>
    <w:lvl w:ilvl="8" w:tplc="16DAF20C">
      <w:start w:val="1"/>
      <w:numFmt w:val="bullet"/>
      <w:lvlText w:val="•"/>
      <w:lvlJc w:val="left"/>
      <w:pPr>
        <w:ind w:left="7384" w:hanging="360"/>
      </w:pPr>
      <w:rPr>
        <w:rFonts w:hint="default"/>
      </w:rPr>
    </w:lvl>
  </w:abstractNum>
  <w:abstractNum w:abstractNumId="35" w15:restartNumberingAfterBreak="0">
    <w:nsid w:val="64073D23"/>
    <w:multiLevelType w:val="hybridMultilevel"/>
    <w:tmpl w:val="ADE23E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0110A5"/>
    <w:multiLevelType w:val="hybridMultilevel"/>
    <w:tmpl w:val="5AEC6352"/>
    <w:lvl w:ilvl="0" w:tplc="9C9C8E2E">
      <w:start w:val="1"/>
      <w:numFmt w:val="decimal"/>
      <w:lvlText w:val="%1)"/>
      <w:lvlJc w:val="left"/>
      <w:pPr>
        <w:ind w:left="526" w:hanging="360"/>
      </w:pPr>
      <w:rPr>
        <w:rFonts w:ascii="Times New Roman" w:eastAsia="Times New Roman" w:hAnsi="Times New Roman" w:hint="default"/>
        <w:w w:val="100"/>
        <w:sz w:val="24"/>
        <w:szCs w:val="24"/>
      </w:rPr>
    </w:lvl>
    <w:lvl w:ilvl="1" w:tplc="02386F46">
      <w:start w:val="1"/>
      <w:numFmt w:val="bullet"/>
      <w:lvlText w:val="•"/>
      <w:lvlJc w:val="left"/>
      <w:pPr>
        <w:ind w:left="1402" w:hanging="360"/>
      </w:pPr>
      <w:rPr>
        <w:rFonts w:hint="default"/>
      </w:rPr>
    </w:lvl>
    <w:lvl w:ilvl="2" w:tplc="5DD66D5A">
      <w:start w:val="1"/>
      <w:numFmt w:val="bullet"/>
      <w:lvlText w:val="•"/>
      <w:lvlJc w:val="left"/>
      <w:pPr>
        <w:ind w:left="2284" w:hanging="360"/>
      </w:pPr>
      <w:rPr>
        <w:rFonts w:hint="default"/>
      </w:rPr>
    </w:lvl>
    <w:lvl w:ilvl="3" w:tplc="B1BE4D5C">
      <w:start w:val="1"/>
      <w:numFmt w:val="bullet"/>
      <w:lvlText w:val="•"/>
      <w:lvlJc w:val="left"/>
      <w:pPr>
        <w:ind w:left="3166" w:hanging="360"/>
      </w:pPr>
      <w:rPr>
        <w:rFonts w:hint="default"/>
      </w:rPr>
    </w:lvl>
    <w:lvl w:ilvl="4" w:tplc="508EC5EE">
      <w:start w:val="1"/>
      <w:numFmt w:val="bullet"/>
      <w:lvlText w:val="•"/>
      <w:lvlJc w:val="left"/>
      <w:pPr>
        <w:ind w:left="4048" w:hanging="360"/>
      </w:pPr>
      <w:rPr>
        <w:rFonts w:hint="default"/>
      </w:rPr>
    </w:lvl>
    <w:lvl w:ilvl="5" w:tplc="E15C2882">
      <w:start w:val="1"/>
      <w:numFmt w:val="bullet"/>
      <w:lvlText w:val="•"/>
      <w:lvlJc w:val="left"/>
      <w:pPr>
        <w:ind w:left="4930" w:hanging="360"/>
      </w:pPr>
      <w:rPr>
        <w:rFonts w:hint="default"/>
      </w:rPr>
    </w:lvl>
    <w:lvl w:ilvl="6" w:tplc="64BA8AA0">
      <w:start w:val="1"/>
      <w:numFmt w:val="bullet"/>
      <w:lvlText w:val="•"/>
      <w:lvlJc w:val="left"/>
      <w:pPr>
        <w:ind w:left="5812" w:hanging="360"/>
      </w:pPr>
      <w:rPr>
        <w:rFonts w:hint="default"/>
      </w:rPr>
    </w:lvl>
    <w:lvl w:ilvl="7" w:tplc="9C725CC6">
      <w:start w:val="1"/>
      <w:numFmt w:val="bullet"/>
      <w:lvlText w:val="•"/>
      <w:lvlJc w:val="left"/>
      <w:pPr>
        <w:ind w:left="6694" w:hanging="360"/>
      </w:pPr>
      <w:rPr>
        <w:rFonts w:hint="default"/>
      </w:rPr>
    </w:lvl>
    <w:lvl w:ilvl="8" w:tplc="A4ACFD04">
      <w:start w:val="1"/>
      <w:numFmt w:val="bullet"/>
      <w:lvlText w:val="•"/>
      <w:lvlJc w:val="left"/>
      <w:pPr>
        <w:ind w:left="7576" w:hanging="360"/>
      </w:pPr>
      <w:rPr>
        <w:rFonts w:hint="default"/>
      </w:rPr>
    </w:lvl>
  </w:abstractNum>
  <w:abstractNum w:abstractNumId="37" w15:restartNumberingAfterBreak="0">
    <w:nsid w:val="7CBD33CD"/>
    <w:multiLevelType w:val="hybridMultilevel"/>
    <w:tmpl w:val="2C74A36A"/>
    <w:lvl w:ilvl="0" w:tplc="A55A008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 w15:restartNumberingAfterBreak="0">
    <w:nsid w:val="7CFF236B"/>
    <w:multiLevelType w:val="hybridMultilevel"/>
    <w:tmpl w:val="793C7D54"/>
    <w:lvl w:ilvl="0" w:tplc="04150017">
      <w:start w:val="1"/>
      <w:numFmt w:val="lowerLetter"/>
      <w:lvlText w:val="%1)"/>
      <w:lvlJc w:val="left"/>
      <w:pPr>
        <w:ind w:left="862" w:hanging="360"/>
      </w:pPr>
    </w:lvl>
    <w:lvl w:ilvl="1" w:tplc="04150017">
      <w:start w:val="1"/>
      <w:numFmt w:val="lowerLetter"/>
      <w:lvlText w:val="%2)"/>
      <w:lvlJc w:val="left"/>
      <w:pPr>
        <w:ind w:left="1582" w:hanging="360"/>
      </w:pPr>
    </w:lvl>
    <w:lvl w:ilvl="2" w:tplc="34C02412">
      <w:start w:val="1"/>
      <w:numFmt w:val="bullet"/>
      <w:lvlText w:val="•"/>
      <w:lvlJc w:val="left"/>
      <w:pPr>
        <w:ind w:left="2302" w:hanging="180"/>
      </w:pPr>
      <w:rPr>
        <w:rFonts w:ascii="Arial" w:eastAsia="Times New Roman" w:hAnsi="Arial" w:cs="Arial" w:hint="default"/>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7EEA2FB2"/>
    <w:multiLevelType w:val="multilevel"/>
    <w:tmpl w:val="592ECA22"/>
    <w:lvl w:ilvl="0">
      <w:start w:val="3"/>
      <w:numFmt w:val="decimal"/>
      <w:lvlText w:val="%1"/>
      <w:lvlJc w:val="left"/>
      <w:pPr>
        <w:ind w:left="537" w:hanging="421"/>
      </w:pPr>
      <w:rPr>
        <w:rFonts w:hint="default"/>
      </w:rPr>
    </w:lvl>
    <w:lvl w:ilvl="1">
      <w:start w:val="1"/>
      <w:numFmt w:val="decimal"/>
      <w:lvlText w:val="%1.%2."/>
      <w:lvlJc w:val="left"/>
      <w:pPr>
        <w:ind w:left="537" w:hanging="421"/>
      </w:pPr>
      <w:rPr>
        <w:rFonts w:ascii="Times New Roman" w:eastAsia="Times New Roman" w:hAnsi="Times New Roman" w:hint="default"/>
        <w:b/>
        <w:bCs/>
        <w:w w:val="100"/>
        <w:sz w:val="24"/>
        <w:szCs w:val="24"/>
      </w:rPr>
    </w:lvl>
    <w:lvl w:ilvl="2">
      <w:start w:val="1"/>
      <w:numFmt w:val="decimal"/>
      <w:lvlText w:val="%3)"/>
      <w:lvlJc w:val="left"/>
      <w:pPr>
        <w:ind w:left="837" w:hanging="360"/>
      </w:pPr>
      <w:rPr>
        <w:rFonts w:asciiTheme="minorHAnsi" w:eastAsiaTheme="minorHAnsi" w:hAnsiTheme="minorHAnsi" w:cstheme="minorBidi"/>
        <w:w w:val="100"/>
        <w:sz w:val="24"/>
        <w:szCs w:val="24"/>
      </w:rPr>
    </w:lvl>
    <w:lvl w:ilvl="3">
      <w:start w:val="1"/>
      <w:numFmt w:val="bullet"/>
      <w:lvlText w:val="•"/>
      <w:lvlJc w:val="left"/>
      <w:pPr>
        <w:ind w:left="2720" w:hanging="360"/>
      </w:pPr>
      <w:rPr>
        <w:rFonts w:hint="default"/>
      </w:rPr>
    </w:lvl>
    <w:lvl w:ilvl="4">
      <w:start w:val="1"/>
      <w:numFmt w:val="bullet"/>
      <w:lvlText w:val="•"/>
      <w:lvlJc w:val="left"/>
      <w:pPr>
        <w:ind w:left="3660" w:hanging="360"/>
      </w:pPr>
      <w:rPr>
        <w:rFonts w:hint="default"/>
      </w:rPr>
    </w:lvl>
    <w:lvl w:ilvl="5">
      <w:start w:val="1"/>
      <w:numFmt w:val="bullet"/>
      <w:lvlText w:val="•"/>
      <w:lvlJc w:val="left"/>
      <w:pPr>
        <w:ind w:left="4600"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420" w:hanging="360"/>
      </w:pPr>
      <w:rPr>
        <w:rFonts w:hint="default"/>
      </w:rPr>
    </w:lvl>
  </w:abstractNum>
  <w:num w:numId="1">
    <w:abstractNumId w:val="29"/>
  </w:num>
  <w:num w:numId="2">
    <w:abstractNumId w:val="32"/>
  </w:num>
  <w:num w:numId="3">
    <w:abstractNumId w:val="39"/>
  </w:num>
  <w:num w:numId="4">
    <w:abstractNumId w:val="3"/>
  </w:num>
  <w:num w:numId="5">
    <w:abstractNumId w:val="37"/>
  </w:num>
  <w:num w:numId="6">
    <w:abstractNumId w:val="8"/>
  </w:num>
  <w:num w:numId="7">
    <w:abstractNumId w:val="19"/>
  </w:num>
  <w:num w:numId="8">
    <w:abstractNumId w:val="20"/>
  </w:num>
  <w:num w:numId="9">
    <w:abstractNumId w:val="31"/>
  </w:num>
  <w:num w:numId="10">
    <w:abstractNumId w:val="14"/>
  </w:num>
  <w:num w:numId="11">
    <w:abstractNumId w:val="7"/>
  </w:num>
  <w:num w:numId="12">
    <w:abstractNumId w:val="0"/>
  </w:num>
  <w:num w:numId="13">
    <w:abstractNumId w:val="5"/>
  </w:num>
  <w:num w:numId="14">
    <w:abstractNumId w:val="24"/>
  </w:num>
  <w:num w:numId="15">
    <w:abstractNumId w:val="9"/>
  </w:num>
  <w:num w:numId="16">
    <w:abstractNumId w:val="30"/>
  </w:num>
  <w:num w:numId="17">
    <w:abstractNumId w:val="38"/>
  </w:num>
  <w:num w:numId="18">
    <w:abstractNumId w:val="21"/>
  </w:num>
  <w:num w:numId="19">
    <w:abstractNumId w:val="35"/>
  </w:num>
  <w:num w:numId="20">
    <w:abstractNumId w:val="28"/>
  </w:num>
  <w:num w:numId="21">
    <w:abstractNumId w:val="25"/>
  </w:num>
  <w:num w:numId="22">
    <w:abstractNumId w:val="16"/>
  </w:num>
  <w:num w:numId="23">
    <w:abstractNumId w:val="12"/>
  </w:num>
  <w:num w:numId="24">
    <w:abstractNumId w:val="10"/>
  </w:num>
  <w:num w:numId="25">
    <w:abstractNumId w:val="23"/>
  </w:num>
  <w:num w:numId="26">
    <w:abstractNumId w:val="33"/>
  </w:num>
  <w:num w:numId="27">
    <w:abstractNumId w:val="6"/>
  </w:num>
  <w:num w:numId="28">
    <w:abstractNumId w:val="34"/>
  </w:num>
  <w:num w:numId="29">
    <w:abstractNumId w:val="18"/>
  </w:num>
  <w:num w:numId="30">
    <w:abstractNumId w:val="26"/>
  </w:num>
  <w:num w:numId="31">
    <w:abstractNumId w:val="15"/>
  </w:num>
  <w:num w:numId="32">
    <w:abstractNumId w:val="36"/>
  </w:num>
  <w:num w:numId="33">
    <w:abstractNumId w:val="4"/>
  </w:num>
  <w:num w:numId="34">
    <w:abstractNumId w:val="22"/>
  </w:num>
  <w:num w:numId="35">
    <w:abstractNumId w:val="27"/>
  </w:num>
  <w:num w:numId="36">
    <w:abstractNumId w:val="1"/>
  </w:num>
  <w:num w:numId="37">
    <w:abstractNumId w:val="17"/>
  </w:num>
  <w:num w:numId="38">
    <w:abstractNumId w:val="13"/>
  </w:num>
  <w:num w:numId="39">
    <w:abstractNumId w:val="2"/>
  </w:num>
  <w:num w:numId="40">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94"/>
    <w:rsid w:val="00013BD0"/>
    <w:rsid w:val="000202DA"/>
    <w:rsid w:val="00033F86"/>
    <w:rsid w:val="00045870"/>
    <w:rsid w:val="00062394"/>
    <w:rsid w:val="0006625C"/>
    <w:rsid w:val="00066FF6"/>
    <w:rsid w:val="000722CE"/>
    <w:rsid w:val="00075C5E"/>
    <w:rsid w:val="00080A35"/>
    <w:rsid w:val="000A2B69"/>
    <w:rsid w:val="000A481C"/>
    <w:rsid w:val="000B284E"/>
    <w:rsid w:val="000C0038"/>
    <w:rsid w:val="000C1E88"/>
    <w:rsid w:val="000D3843"/>
    <w:rsid w:val="000D5234"/>
    <w:rsid w:val="000D5F5D"/>
    <w:rsid w:val="000E063E"/>
    <w:rsid w:val="000E2722"/>
    <w:rsid w:val="000E665E"/>
    <w:rsid w:val="000F3BE4"/>
    <w:rsid w:val="0010261B"/>
    <w:rsid w:val="001052AB"/>
    <w:rsid w:val="00110C27"/>
    <w:rsid w:val="001143FB"/>
    <w:rsid w:val="00122505"/>
    <w:rsid w:val="00122CD3"/>
    <w:rsid w:val="00126D9D"/>
    <w:rsid w:val="00131518"/>
    <w:rsid w:val="00131C3C"/>
    <w:rsid w:val="00133101"/>
    <w:rsid w:val="00133DFB"/>
    <w:rsid w:val="00147300"/>
    <w:rsid w:val="00147C93"/>
    <w:rsid w:val="00162AAD"/>
    <w:rsid w:val="00164CD0"/>
    <w:rsid w:val="00167873"/>
    <w:rsid w:val="0017554A"/>
    <w:rsid w:val="001756B3"/>
    <w:rsid w:val="001773FC"/>
    <w:rsid w:val="0019484D"/>
    <w:rsid w:val="00196ACA"/>
    <w:rsid w:val="001A0BA4"/>
    <w:rsid w:val="001A23CF"/>
    <w:rsid w:val="001A252F"/>
    <w:rsid w:val="001A5710"/>
    <w:rsid w:val="001A729C"/>
    <w:rsid w:val="001B6E06"/>
    <w:rsid w:val="001C11F0"/>
    <w:rsid w:val="001C39F3"/>
    <w:rsid w:val="001C6C0A"/>
    <w:rsid w:val="001D30CF"/>
    <w:rsid w:val="001D4F12"/>
    <w:rsid w:val="001D5FA6"/>
    <w:rsid w:val="001E24E9"/>
    <w:rsid w:val="001E4357"/>
    <w:rsid w:val="001E4B15"/>
    <w:rsid w:val="001E5585"/>
    <w:rsid w:val="001E7013"/>
    <w:rsid w:val="001F3195"/>
    <w:rsid w:val="00200281"/>
    <w:rsid w:val="0020306F"/>
    <w:rsid w:val="00211FBB"/>
    <w:rsid w:val="00212009"/>
    <w:rsid w:val="00216956"/>
    <w:rsid w:val="00227D16"/>
    <w:rsid w:val="00230A99"/>
    <w:rsid w:val="002318A2"/>
    <w:rsid w:val="002327BA"/>
    <w:rsid w:val="002340F9"/>
    <w:rsid w:val="00250841"/>
    <w:rsid w:val="002525D1"/>
    <w:rsid w:val="0025737F"/>
    <w:rsid w:val="00257A34"/>
    <w:rsid w:val="0026725D"/>
    <w:rsid w:val="002809EF"/>
    <w:rsid w:val="00286BD2"/>
    <w:rsid w:val="002A1580"/>
    <w:rsid w:val="002A3AF7"/>
    <w:rsid w:val="002D23FF"/>
    <w:rsid w:val="002E3F33"/>
    <w:rsid w:val="002F29B5"/>
    <w:rsid w:val="00317334"/>
    <w:rsid w:val="003230F7"/>
    <w:rsid w:val="0032746F"/>
    <w:rsid w:val="0033330C"/>
    <w:rsid w:val="00333402"/>
    <w:rsid w:val="00333E49"/>
    <w:rsid w:val="0033530C"/>
    <w:rsid w:val="00336B40"/>
    <w:rsid w:val="00341594"/>
    <w:rsid w:val="00346326"/>
    <w:rsid w:val="00352B1E"/>
    <w:rsid w:val="0035756C"/>
    <w:rsid w:val="00362589"/>
    <w:rsid w:val="003809E7"/>
    <w:rsid w:val="00383EF0"/>
    <w:rsid w:val="003862C0"/>
    <w:rsid w:val="0039076E"/>
    <w:rsid w:val="003912B1"/>
    <w:rsid w:val="0039375B"/>
    <w:rsid w:val="00394313"/>
    <w:rsid w:val="003969F9"/>
    <w:rsid w:val="003B352D"/>
    <w:rsid w:val="003B526B"/>
    <w:rsid w:val="003B533D"/>
    <w:rsid w:val="003B69C2"/>
    <w:rsid w:val="003C597B"/>
    <w:rsid w:val="003D488F"/>
    <w:rsid w:val="003E2CBE"/>
    <w:rsid w:val="003E5340"/>
    <w:rsid w:val="003F1319"/>
    <w:rsid w:val="003F49E6"/>
    <w:rsid w:val="00407445"/>
    <w:rsid w:val="004209B1"/>
    <w:rsid w:val="0042449D"/>
    <w:rsid w:val="00425212"/>
    <w:rsid w:val="00426DB4"/>
    <w:rsid w:val="004279B8"/>
    <w:rsid w:val="00450020"/>
    <w:rsid w:val="00450391"/>
    <w:rsid w:val="00454D03"/>
    <w:rsid w:val="004557E3"/>
    <w:rsid w:val="00456400"/>
    <w:rsid w:val="00457F21"/>
    <w:rsid w:val="00463883"/>
    <w:rsid w:val="00465BE1"/>
    <w:rsid w:val="0046607A"/>
    <w:rsid w:val="00467B8B"/>
    <w:rsid w:val="00472B1B"/>
    <w:rsid w:val="00473AB8"/>
    <w:rsid w:val="0047646A"/>
    <w:rsid w:val="004774D4"/>
    <w:rsid w:val="00490010"/>
    <w:rsid w:val="00494305"/>
    <w:rsid w:val="00497C33"/>
    <w:rsid w:val="004A6B3F"/>
    <w:rsid w:val="004B0235"/>
    <w:rsid w:val="004B0C55"/>
    <w:rsid w:val="004D0840"/>
    <w:rsid w:val="004D29C2"/>
    <w:rsid w:val="004E34E6"/>
    <w:rsid w:val="004E47EB"/>
    <w:rsid w:val="004E521C"/>
    <w:rsid w:val="004E6996"/>
    <w:rsid w:val="004F1F68"/>
    <w:rsid w:val="004F231C"/>
    <w:rsid w:val="004F56C8"/>
    <w:rsid w:val="005021F7"/>
    <w:rsid w:val="00503862"/>
    <w:rsid w:val="00504974"/>
    <w:rsid w:val="00521268"/>
    <w:rsid w:val="00523C53"/>
    <w:rsid w:val="00523C56"/>
    <w:rsid w:val="0052422C"/>
    <w:rsid w:val="00527831"/>
    <w:rsid w:val="005337A0"/>
    <w:rsid w:val="00535996"/>
    <w:rsid w:val="00543169"/>
    <w:rsid w:val="00546B56"/>
    <w:rsid w:val="0055435F"/>
    <w:rsid w:val="005566E3"/>
    <w:rsid w:val="00561EEF"/>
    <w:rsid w:val="0056597F"/>
    <w:rsid w:val="005707B1"/>
    <w:rsid w:val="00570A31"/>
    <w:rsid w:val="005726F8"/>
    <w:rsid w:val="005765AC"/>
    <w:rsid w:val="00586670"/>
    <w:rsid w:val="005C071A"/>
    <w:rsid w:val="005C5036"/>
    <w:rsid w:val="005C5A27"/>
    <w:rsid w:val="005C61B7"/>
    <w:rsid w:val="005E31E3"/>
    <w:rsid w:val="005F1A91"/>
    <w:rsid w:val="005F5DEE"/>
    <w:rsid w:val="005F646B"/>
    <w:rsid w:val="00606117"/>
    <w:rsid w:val="00612CB7"/>
    <w:rsid w:val="00623635"/>
    <w:rsid w:val="00624EC7"/>
    <w:rsid w:val="00641613"/>
    <w:rsid w:val="00647808"/>
    <w:rsid w:val="00647A48"/>
    <w:rsid w:val="00653E42"/>
    <w:rsid w:val="00655232"/>
    <w:rsid w:val="00656222"/>
    <w:rsid w:val="00657184"/>
    <w:rsid w:val="00657764"/>
    <w:rsid w:val="00662EBB"/>
    <w:rsid w:val="006635E8"/>
    <w:rsid w:val="00665B54"/>
    <w:rsid w:val="00685760"/>
    <w:rsid w:val="006913AB"/>
    <w:rsid w:val="006A6C3C"/>
    <w:rsid w:val="006A7324"/>
    <w:rsid w:val="006B084B"/>
    <w:rsid w:val="006B13EC"/>
    <w:rsid w:val="006C7803"/>
    <w:rsid w:val="006D40F5"/>
    <w:rsid w:val="006E0F16"/>
    <w:rsid w:val="006E2EDA"/>
    <w:rsid w:val="006E3379"/>
    <w:rsid w:val="006F2286"/>
    <w:rsid w:val="006F4797"/>
    <w:rsid w:val="006F54BB"/>
    <w:rsid w:val="00710DF5"/>
    <w:rsid w:val="0071111F"/>
    <w:rsid w:val="00713FCD"/>
    <w:rsid w:val="00731AB7"/>
    <w:rsid w:val="00734CFB"/>
    <w:rsid w:val="00736846"/>
    <w:rsid w:val="00736D38"/>
    <w:rsid w:val="0074616D"/>
    <w:rsid w:val="0074770C"/>
    <w:rsid w:val="00754F8D"/>
    <w:rsid w:val="00762BE0"/>
    <w:rsid w:val="00772052"/>
    <w:rsid w:val="00774621"/>
    <w:rsid w:val="00776FBA"/>
    <w:rsid w:val="00777458"/>
    <w:rsid w:val="007839FD"/>
    <w:rsid w:val="007851E3"/>
    <w:rsid w:val="0078618D"/>
    <w:rsid w:val="00790859"/>
    <w:rsid w:val="00793D05"/>
    <w:rsid w:val="007948B3"/>
    <w:rsid w:val="00796BB9"/>
    <w:rsid w:val="007973EF"/>
    <w:rsid w:val="007A654D"/>
    <w:rsid w:val="007B2932"/>
    <w:rsid w:val="007C1924"/>
    <w:rsid w:val="007C58F0"/>
    <w:rsid w:val="007D2C9C"/>
    <w:rsid w:val="007D6918"/>
    <w:rsid w:val="007E4CFB"/>
    <w:rsid w:val="007F11E6"/>
    <w:rsid w:val="0080168D"/>
    <w:rsid w:val="00807AC4"/>
    <w:rsid w:val="00807C39"/>
    <w:rsid w:val="008146A5"/>
    <w:rsid w:val="00814A93"/>
    <w:rsid w:val="008165F9"/>
    <w:rsid w:val="0082288F"/>
    <w:rsid w:val="0082374D"/>
    <w:rsid w:val="00831163"/>
    <w:rsid w:val="008321C6"/>
    <w:rsid w:val="00832A18"/>
    <w:rsid w:val="0083363C"/>
    <w:rsid w:val="008348AE"/>
    <w:rsid w:val="00844DAD"/>
    <w:rsid w:val="00850583"/>
    <w:rsid w:val="00851D68"/>
    <w:rsid w:val="008520D9"/>
    <w:rsid w:val="008550CE"/>
    <w:rsid w:val="0086466C"/>
    <w:rsid w:val="00875889"/>
    <w:rsid w:val="0087623B"/>
    <w:rsid w:val="008851B1"/>
    <w:rsid w:val="00886994"/>
    <w:rsid w:val="0089173A"/>
    <w:rsid w:val="008A0DA1"/>
    <w:rsid w:val="008A7B46"/>
    <w:rsid w:val="008B088B"/>
    <w:rsid w:val="008B0BD8"/>
    <w:rsid w:val="008B4E2C"/>
    <w:rsid w:val="008D1211"/>
    <w:rsid w:val="008E2087"/>
    <w:rsid w:val="008E4B25"/>
    <w:rsid w:val="008F1DAB"/>
    <w:rsid w:val="008F76ED"/>
    <w:rsid w:val="0090073F"/>
    <w:rsid w:val="00905BB6"/>
    <w:rsid w:val="00914C77"/>
    <w:rsid w:val="00922712"/>
    <w:rsid w:val="00926AAE"/>
    <w:rsid w:val="0092700D"/>
    <w:rsid w:val="009327D7"/>
    <w:rsid w:val="00935CBD"/>
    <w:rsid w:val="00940FEE"/>
    <w:rsid w:val="00945E7C"/>
    <w:rsid w:val="00946CD3"/>
    <w:rsid w:val="009775A1"/>
    <w:rsid w:val="00990FFE"/>
    <w:rsid w:val="009936D1"/>
    <w:rsid w:val="009A5E32"/>
    <w:rsid w:val="009A6D82"/>
    <w:rsid w:val="009B2593"/>
    <w:rsid w:val="009B349E"/>
    <w:rsid w:val="009B762A"/>
    <w:rsid w:val="009D34CD"/>
    <w:rsid w:val="009D36D6"/>
    <w:rsid w:val="009D586F"/>
    <w:rsid w:val="009D6685"/>
    <w:rsid w:val="009E0753"/>
    <w:rsid w:val="009E2A09"/>
    <w:rsid w:val="009E5F49"/>
    <w:rsid w:val="009F31F3"/>
    <w:rsid w:val="009F71B0"/>
    <w:rsid w:val="00A014B3"/>
    <w:rsid w:val="00A01903"/>
    <w:rsid w:val="00A14072"/>
    <w:rsid w:val="00A15A1B"/>
    <w:rsid w:val="00A34D8A"/>
    <w:rsid w:val="00A354E9"/>
    <w:rsid w:val="00A454D9"/>
    <w:rsid w:val="00A45ABE"/>
    <w:rsid w:val="00A478FC"/>
    <w:rsid w:val="00A570F9"/>
    <w:rsid w:val="00A62D3E"/>
    <w:rsid w:val="00A71A71"/>
    <w:rsid w:val="00A73E1E"/>
    <w:rsid w:val="00A866CD"/>
    <w:rsid w:val="00AA0D3C"/>
    <w:rsid w:val="00AA3AEC"/>
    <w:rsid w:val="00AB65C4"/>
    <w:rsid w:val="00AC0FC2"/>
    <w:rsid w:val="00AC24AF"/>
    <w:rsid w:val="00AC594B"/>
    <w:rsid w:val="00AD0AE2"/>
    <w:rsid w:val="00AD1B1B"/>
    <w:rsid w:val="00AD5EF1"/>
    <w:rsid w:val="00AD7232"/>
    <w:rsid w:val="00AE10BE"/>
    <w:rsid w:val="00AE2E20"/>
    <w:rsid w:val="00AE450A"/>
    <w:rsid w:val="00AF3AA0"/>
    <w:rsid w:val="00B11540"/>
    <w:rsid w:val="00B22DFC"/>
    <w:rsid w:val="00B24E75"/>
    <w:rsid w:val="00B25BE2"/>
    <w:rsid w:val="00B26016"/>
    <w:rsid w:val="00B3525A"/>
    <w:rsid w:val="00B408FD"/>
    <w:rsid w:val="00B412BF"/>
    <w:rsid w:val="00B45CE2"/>
    <w:rsid w:val="00B45EFA"/>
    <w:rsid w:val="00B5202D"/>
    <w:rsid w:val="00B62346"/>
    <w:rsid w:val="00B65EB0"/>
    <w:rsid w:val="00B66D78"/>
    <w:rsid w:val="00B81297"/>
    <w:rsid w:val="00B84C76"/>
    <w:rsid w:val="00B85EB9"/>
    <w:rsid w:val="00B86942"/>
    <w:rsid w:val="00BA21F9"/>
    <w:rsid w:val="00BB06C1"/>
    <w:rsid w:val="00BB28A0"/>
    <w:rsid w:val="00BB29EC"/>
    <w:rsid w:val="00BC1973"/>
    <w:rsid w:val="00BD4D31"/>
    <w:rsid w:val="00BE1C00"/>
    <w:rsid w:val="00BE26B9"/>
    <w:rsid w:val="00BE2922"/>
    <w:rsid w:val="00BE4B68"/>
    <w:rsid w:val="00BE74B8"/>
    <w:rsid w:val="00BE783B"/>
    <w:rsid w:val="00BF5F0C"/>
    <w:rsid w:val="00BF678A"/>
    <w:rsid w:val="00C00A12"/>
    <w:rsid w:val="00C01BB8"/>
    <w:rsid w:val="00C03E21"/>
    <w:rsid w:val="00C06A78"/>
    <w:rsid w:val="00C100C3"/>
    <w:rsid w:val="00C12BCC"/>
    <w:rsid w:val="00C12DEE"/>
    <w:rsid w:val="00C235CB"/>
    <w:rsid w:val="00C24952"/>
    <w:rsid w:val="00C25E1A"/>
    <w:rsid w:val="00C305CD"/>
    <w:rsid w:val="00C31339"/>
    <w:rsid w:val="00C31D07"/>
    <w:rsid w:val="00C335A9"/>
    <w:rsid w:val="00C468B2"/>
    <w:rsid w:val="00C5206F"/>
    <w:rsid w:val="00C5388C"/>
    <w:rsid w:val="00C63C0B"/>
    <w:rsid w:val="00C64654"/>
    <w:rsid w:val="00C653D7"/>
    <w:rsid w:val="00C7075B"/>
    <w:rsid w:val="00C909AE"/>
    <w:rsid w:val="00C939B6"/>
    <w:rsid w:val="00C944FD"/>
    <w:rsid w:val="00C9541D"/>
    <w:rsid w:val="00C978E5"/>
    <w:rsid w:val="00CA1164"/>
    <w:rsid w:val="00CC116C"/>
    <w:rsid w:val="00CC52C7"/>
    <w:rsid w:val="00CC7585"/>
    <w:rsid w:val="00CE0ED0"/>
    <w:rsid w:val="00CE3D9A"/>
    <w:rsid w:val="00CE5D4D"/>
    <w:rsid w:val="00CF0765"/>
    <w:rsid w:val="00CF2596"/>
    <w:rsid w:val="00D15902"/>
    <w:rsid w:val="00D159A3"/>
    <w:rsid w:val="00D267DF"/>
    <w:rsid w:val="00D34DB8"/>
    <w:rsid w:val="00D42C90"/>
    <w:rsid w:val="00D43DBC"/>
    <w:rsid w:val="00D449D0"/>
    <w:rsid w:val="00D45EF1"/>
    <w:rsid w:val="00D518C5"/>
    <w:rsid w:val="00D51DED"/>
    <w:rsid w:val="00D54DAC"/>
    <w:rsid w:val="00D64FC4"/>
    <w:rsid w:val="00D733D4"/>
    <w:rsid w:val="00D87422"/>
    <w:rsid w:val="00D90954"/>
    <w:rsid w:val="00D94097"/>
    <w:rsid w:val="00D97C02"/>
    <w:rsid w:val="00DA1115"/>
    <w:rsid w:val="00DA339D"/>
    <w:rsid w:val="00DA5F25"/>
    <w:rsid w:val="00DC5B47"/>
    <w:rsid w:val="00DD4C97"/>
    <w:rsid w:val="00E05922"/>
    <w:rsid w:val="00E07668"/>
    <w:rsid w:val="00E12B66"/>
    <w:rsid w:val="00E14FBB"/>
    <w:rsid w:val="00E25D26"/>
    <w:rsid w:val="00E3234C"/>
    <w:rsid w:val="00E33CD2"/>
    <w:rsid w:val="00E33D1D"/>
    <w:rsid w:val="00E35FC9"/>
    <w:rsid w:val="00E36D77"/>
    <w:rsid w:val="00E37692"/>
    <w:rsid w:val="00E43E6F"/>
    <w:rsid w:val="00E4546E"/>
    <w:rsid w:val="00E50420"/>
    <w:rsid w:val="00E5155A"/>
    <w:rsid w:val="00E72A63"/>
    <w:rsid w:val="00E752C4"/>
    <w:rsid w:val="00E80F79"/>
    <w:rsid w:val="00E85078"/>
    <w:rsid w:val="00E9410B"/>
    <w:rsid w:val="00EA236A"/>
    <w:rsid w:val="00EA464F"/>
    <w:rsid w:val="00EA5F35"/>
    <w:rsid w:val="00EB02B2"/>
    <w:rsid w:val="00EB1032"/>
    <w:rsid w:val="00EB2DA9"/>
    <w:rsid w:val="00ED2D4B"/>
    <w:rsid w:val="00EE75BA"/>
    <w:rsid w:val="00EF6E69"/>
    <w:rsid w:val="00F1384C"/>
    <w:rsid w:val="00F274D0"/>
    <w:rsid w:val="00F3154F"/>
    <w:rsid w:val="00F442F0"/>
    <w:rsid w:val="00F475BB"/>
    <w:rsid w:val="00F52F38"/>
    <w:rsid w:val="00F54194"/>
    <w:rsid w:val="00F5524C"/>
    <w:rsid w:val="00F62286"/>
    <w:rsid w:val="00F641DD"/>
    <w:rsid w:val="00F65D04"/>
    <w:rsid w:val="00F72A57"/>
    <w:rsid w:val="00F84BA0"/>
    <w:rsid w:val="00F85FDB"/>
    <w:rsid w:val="00F861EF"/>
    <w:rsid w:val="00F943A1"/>
    <w:rsid w:val="00F943CB"/>
    <w:rsid w:val="00F956BC"/>
    <w:rsid w:val="00FA30DA"/>
    <w:rsid w:val="00FB5000"/>
    <w:rsid w:val="00FB7A4B"/>
    <w:rsid w:val="00FC077B"/>
    <w:rsid w:val="00FC6C22"/>
    <w:rsid w:val="00FD169C"/>
    <w:rsid w:val="00FF62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06B3F"/>
  <w15:docId w15:val="{9F076D9B-96CF-4081-B606-26D1E8B6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12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612CB7"/>
    <w:pPr>
      <w:widowControl w:val="0"/>
      <w:spacing w:before="5" w:after="0" w:line="360" w:lineRule="auto"/>
      <w:ind w:left="117" w:right="119"/>
      <w:jc w:val="both"/>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uiPriority w:val="1"/>
    <w:rsid w:val="00612CB7"/>
    <w:rPr>
      <w:rFonts w:ascii="Times New Roman" w:eastAsia="Times New Roman" w:hAnsi="Times New Roman" w:cs="Times New Roman"/>
      <w:sz w:val="24"/>
      <w:szCs w:val="24"/>
      <w:lang w:val="en-US"/>
    </w:rPr>
  </w:style>
  <w:style w:type="character" w:customStyle="1" w:styleId="Teksttreci">
    <w:name w:val="Tekst treści_"/>
    <w:uiPriority w:val="99"/>
    <w:rsid w:val="00612CB7"/>
    <w:rPr>
      <w:rFonts w:ascii="Times New Roman" w:hAnsi="Times New Roman" w:cs="Times New Roman"/>
      <w:sz w:val="23"/>
      <w:szCs w:val="23"/>
      <w:u w:val="none"/>
    </w:rPr>
  </w:style>
  <w:style w:type="paragraph" w:styleId="Akapitzlist">
    <w:name w:val="List Paragraph"/>
    <w:basedOn w:val="Normalny"/>
    <w:uiPriority w:val="34"/>
    <w:qFormat/>
    <w:rsid w:val="00612CB7"/>
    <w:pPr>
      <w:ind w:left="720"/>
      <w:contextualSpacing/>
    </w:pPr>
  </w:style>
  <w:style w:type="character" w:customStyle="1" w:styleId="Nagwek1Znak">
    <w:name w:val="Nagłówek 1 Znak"/>
    <w:basedOn w:val="Domylnaczcionkaakapitu"/>
    <w:link w:val="Nagwek1"/>
    <w:uiPriority w:val="9"/>
    <w:rsid w:val="00C12BCC"/>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C12BCC"/>
    <w:pPr>
      <w:outlineLvl w:val="9"/>
    </w:pPr>
  </w:style>
  <w:style w:type="paragraph" w:styleId="Tekstdymka">
    <w:name w:val="Balloon Text"/>
    <w:basedOn w:val="Normalny"/>
    <w:link w:val="TekstdymkaZnak"/>
    <w:uiPriority w:val="99"/>
    <w:semiHidden/>
    <w:unhideWhenUsed/>
    <w:rsid w:val="00C12B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BCC"/>
    <w:rPr>
      <w:rFonts w:ascii="Tahoma" w:hAnsi="Tahoma" w:cs="Tahoma"/>
      <w:sz w:val="16"/>
      <w:szCs w:val="16"/>
    </w:rPr>
  </w:style>
  <w:style w:type="paragraph" w:styleId="Spistreci1">
    <w:name w:val="toc 1"/>
    <w:basedOn w:val="Normalny"/>
    <w:next w:val="Normalny"/>
    <w:autoRedefine/>
    <w:uiPriority w:val="39"/>
    <w:unhideWhenUsed/>
    <w:rsid w:val="00C12BCC"/>
    <w:pPr>
      <w:spacing w:after="100"/>
    </w:pPr>
  </w:style>
  <w:style w:type="paragraph" w:styleId="Spistreci2">
    <w:name w:val="toc 2"/>
    <w:basedOn w:val="Normalny"/>
    <w:next w:val="Normalny"/>
    <w:autoRedefine/>
    <w:uiPriority w:val="39"/>
    <w:unhideWhenUsed/>
    <w:rsid w:val="00C12BCC"/>
    <w:pPr>
      <w:spacing w:after="100"/>
      <w:ind w:left="220"/>
    </w:pPr>
  </w:style>
  <w:style w:type="paragraph" w:styleId="Spistreci3">
    <w:name w:val="toc 3"/>
    <w:basedOn w:val="Normalny"/>
    <w:next w:val="Normalny"/>
    <w:autoRedefine/>
    <w:uiPriority w:val="39"/>
    <w:unhideWhenUsed/>
    <w:rsid w:val="00C12BCC"/>
    <w:pPr>
      <w:spacing w:after="100"/>
      <w:ind w:left="440"/>
    </w:pPr>
  </w:style>
  <w:style w:type="character" w:styleId="Hipercze">
    <w:name w:val="Hyperlink"/>
    <w:basedOn w:val="Domylnaczcionkaakapitu"/>
    <w:uiPriority w:val="99"/>
    <w:unhideWhenUsed/>
    <w:rsid w:val="00C12BCC"/>
    <w:rPr>
      <w:color w:val="0000FF" w:themeColor="hyperlink"/>
      <w:u w:val="single"/>
    </w:rPr>
  </w:style>
  <w:style w:type="character" w:customStyle="1" w:styleId="Teksttreci0">
    <w:name w:val="Tekst treści"/>
    <w:rsid w:val="00C12BCC"/>
    <w:rPr>
      <w:rFonts w:ascii="Times New Roman" w:hAnsi="Times New Roman" w:cs="Times New Roman"/>
      <w:sz w:val="23"/>
      <w:szCs w:val="23"/>
      <w:u w:val="single"/>
    </w:rPr>
  </w:style>
  <w:style w:type="paragraph" w:styleId="Nagwek">
    <w:name w:val="header"/>
    <w:basedOn w:val="Normalny"/>
    <w:link w:val="NagwekZnak"/>
    <w:uiPriority w:val="99"/>
    <w:unhideWhenUsed/>
    <w:rsid w:val="001D5F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5FA6"/>
  </w:style>
  <w:style w:type="paragraph" w:styleId="Stopka">
    <w:name w:val="footer"/>
    <w:basedOn w:val="Normalny"/>
    <w:link w:val="StopkaZnak"/>
    <w:uiPriority w:val="99"/>
    <w:unhideWhenUsed/>
    <w:rsid w:val="001D5F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5FA6"/>
  </w:style>
  <w:style w:type="paragraph" w:customStyle="1" w:styleId="Teksttreci1">
    <w:name w:val="Tekst treści1"/>
    <w:basedOn w:val="Normalny"/>
    <w:uiPriority w:val="99"/>
    <w:rsid w:val="00527831"/>
    <w:pPr>
      <w:widowControl w:val="0"/>
      <w:shd w:val="clear" w:color="auto" w:fill="FFFFFF"/>
      <w:suppressAutoHyphens/>
      <w:spacing w:before="540" w:after="300" w:line="360" w:lineRule="exact"/>
      <w:ind w:left="686" w:right="119" w:hanging="520"/>
      <w:jc w:val="both"/>
    </w:pPr>
    <w:rPr>
      <w:rFonts w:ascii="Times New Roman" w:eastAsia="Times New Roman" w:hAnsi="Times New Roman" w:cs="Times New Roman"/>
      <w:sz w:val="23"/>
      <w:szCs w:val="23"/>
      <w:lang w:eastAsia="ar-SA"/>
    </w:rPr>
  </w:style>
  <w:style w:type="character" w:styleId="Odwoaniedokomentarza">
    <w:name w:val="annotation reference"/>
    <w:uiPriority w:val="99"/>
    <w:semiHidden/>
    <w:unhideWhenUsed/>
    <w:rsid w:val="001052AB"/>
    <w:rPr>
      <w:sz w:val="16"/>
      <w:szCs w:val="16"/>
    </w:rPr>
  </w:style>
  <w:style w:type="paragraph" w:styleId="Tekstkomentarza">
    <w:name w:val="annotation text"/>
    <w:basedOn w:val="Normalny"/>
    <w:link w:val="TekstkomentarzaZnak1"/>
    <w:uiPriority w:val="99"/>
    <w:unhideWhenUsed/>
    <w:rsid w:val="001052AB"/>
    <w:pPr>
      <w:widowControl w:val="0"/>
      <w:suppressAutoHyphens/>
      <w:spacing w:before="54" w:after="0" w:line="360" w:lineRule="auto"/>
      <w:ind w:left="686" w:right="119"/>
      <w:jc w:val="both"/>
    </w:pPr>
    <w:rPr>
      <w:rFonts w:ascii="Courier New" w:eastAsia="Times New Roman" w:hAnsi="Courier New" w:cs="Times New Roman"/>
      <w:color w:val="000000"/>
      <w:sz w:val="20"/>
      <w:szCs w:val="20"/>
      <w:lang w:val="x-none" w:eastAsia="ar-SA"/>
    </w:rPr>
  </w:style>
  <w:style w:type="character" w:customStyle="1" w:styleId="TekstkomentarzaZnak">
    <w:name w:val="Tekst komentarza Znak"/>
    <w:basedOn w:val="Domylnaczcionkaakapitu"/>
    <w:uiPriority w:val="99"/>
    <w:semiHidden/>
    <w:rsid w:val="001052AB"/>
    <w:rPr>
      <w:sz w:val="20"/>
      <w:szCs w:val="20"/>
    </w:rPr>
  </w:style>
  <w:style w:type="character" w:customStyle="1" w:styleId="TekstkomentarzaZnak1">
    <w:name w:val="Tekst komentarza Znak1"/>
    <w:link w:val="Tekstkomentarza"/>
    <w:uiPriority w:val="99"/>
    <w:rsid w:val="001052AB"/>
    <w:rPr>
      <w:rFonts w:ascii="Courier New" w:eastAsia="Times New Roman" w:hAnsi="Courier New" w:cs="Times New Roman"/>
      <w:color w:val="000000"/>
      <w:sz w:val="20"/>
      <w:szCs w:val="20"/>
      <w:lang w:val="x-none" w:eastAsia="ar-SA"/>
    </w:rPr>
  </w:style>
  <w:style w:type="paragraph" w:styleId="Tekstprzypisudolnego">
    <w:name w:val="footnote text"/>
    <w:basedOn w:val="Normalny"/>
    <w:link w:val="TekstprzypisudolnegoZnak"/>
    <w:uiPriority w:val="99"/>
    <w:semiHidden/>
    <w:unhideWhenUsed/>
    <w:rsid w:val="00D733D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733D4"/>
    <w:rPr>
      <w:sz w:val="20"/>
      <w:szCs w:val="20"/>
    </w:rPr>
  </w:style>
  <w:style w:type="character" w:styleId="Odwoanieprzypisudolnego">
    <w:name w:val="footnote reference"/>
    <w:basedOn w:val="Domylnaczcionkaakapitu"/>
    <w:uiPriority w:val="99"/>
    <w:unhideWhenUsed/>
    <w:rsid w:val="00D733D4"/>
    <w:rPr>
      <w:vertAlign w:val="superscript"/>
    </w:rPr>
  </w:style>
  <w:style w:type="paragraph" w:styleId="Tematkomentarza">
    <w:name w:val="annotation subject"/>
    <w:basedOn w:val="Tekstkomentarza"/>
    <w:next w:val="Tekstkomentarza"/>
    <w:link w:val="TematkomentarzaZnak"/>
    <w:uiPriority w:val="99"/>
    <w:semiHidden/>
    <w:unhideWhenUsed/>
    <w:rsid w:val="00E4546E"/>
    <w:pPr>
      <w:widowControl/>
      <w:suppressAutoHyphens w:val="0"/>
      <w:spacing w:before="0" w:after="200" w:line="240" w:lineRule="auto"/>
      <w:ind w:left="0" w:right="0"/>
      <w:jc w:val="left"/>
    </w:pPr>
    <w:rPr>
      <w:rFonts w:asciiTheme="minorHAnsi" w:eastAsiaTheme="minorHAnsi" w:hAnsiTheme="minorHAnsi" w:cstheme="minorBidi"/>
      <w:b/>
      <w:bCs/>
      <w:color w:val="auto"/>
      <w:lang w:val="pl-PL" w:eastAsia="en-US"/>
    </w:rPr>
  </w:style>
  <w:style w:type="character" w:customStyle="1" w:styleId="TematkomentarzaZnak">
    <w:name w:val="Temat komentarza Znak"/>
    <w:basedOn w:val="TekstkomentarzaZnak1"/>
    <w:link w:val="Tematkomentarza"/>
    <w:uiPriority w:val="99"/>
    <w:semiHidden/>
    <w:rsid w:val="00E4546E"/>
    <w:rPr>
      <w:rFonts w:ascii="Courier New" w:eastAsia="Times New Roman" w:hAnsi="Courier New" w:cs="Times New Roman"/>
      <w:b/>
      <w:bCs/>
      <w:color w:val="000000"/>
      <w:sz w:val="20"/>
      <w:szCs w:val="20"/>
      <w:lang w:val="x-none" w:eastAsia="ar-SA"/>
    </w:rPr>
  </w:style>
  <w:style w:type="paragraph" w:styleId="Spistreci4">
    <w:name w:val="toc 4"/>
    <w:basedOn w:val="Normalny"/>
    <w:next w:val="Normalny"/>
    <w:autoRedefine/>
    <w:uiPriority w:val="39"/>
    <w:unhideWhenUsed/>
    <w:rsid w:val="0010261B"/>
    <w:pPr>
      <w:spacing w:after="100" w:line="259" w:lineRule="auto"/>
      <w:ind w:left="660"/>
    </w:pPr>
  </w:style>
  <w:style w:type="paragraph" w:styleId="Spistreci5">
    <w:name w:val="toc 5"/>
    <w:basedOn w:val="Normalny"/>
    <w:next w:val="Normalny"/>
    <w:autoRedefine/>
    <w:uiPriority w:val="39"/>
    <w:unhideWhenUsed/>
    <w:rsid w:val="0010261B"/>
    <w:pPr>
      <w:spacing w:after="100" w:line="259" w:lineRule="auto"/>
      <w:ind w:left="880"/>
    </w:pPr>
  </w:style>
  <w:style w:type="paragraph" w:styleId="Spistreci6">
    <w:name w:val="toc 6"/>
    <w:basedOn w:val="Normalny"/>
    <w:next w:val="Normalny"/>
    <w:autoRedefine/>
    <w:uiPriority w:val="39"/>
    <w:unhideWhenUsed/>
    <w:rsid w:val="0010261B"/>
    <w:pPr>
      <w:spacing w:after="100" w:line="259" w:lineRule="auto"/>
      <w:ind w:left="1100"/>
    </w:pPr>
  </w:style>
  <w:style w:type="paragraph" w:styleId="Spistreci7">
    <w:name w:val="toc 7"/>
    <w:basedOn w:val="Normalny"/>
    <w:next w:val="Normalny"/>
    <w:autoRedefine/>
    <w:uiPriority w:val="39"/>
    <w:unhideWhenUsed/>
    <w:rsid w:val="0010261B"/>
    <w:pPr>
      <w:spacing w:after="100" w:line="259" w:lineRule="auto"/>
      <w:ind w:left="1320"/>
    </w:pPr>
  </w:style>
  <w:style w:type="paragraph" w:styleId="Spistreci8">
    <w:name w:val="toc 8"/>
    <w:basedOn w:val="Normalny"/>
    <w:next w:val="Normalny"/>
    <w:autoRedefine/>
    <w:uiPriority w:val="39"/>
    <w:unhideWhenUsed/>
    <w:rsid w:val="0010261B"/>
    <w:pPr>
      <w:spacing w:after="100" w:line="259" w:lineRule="auto"/>
      <w:ind w:left="1540"/>
    </w:pPr>
  </w:style>
  <w:style w:type="paragraph" w:styleId="Spistreci9">
    <w:name w:val="toc 9"/>
    <w:basedOn w:val="Normalny"/>
    <w:next w:val="Normalny"/>
    <w:autoRedefine/>
    <w:uiPriority w:val="39"/>
    <w:unhideWhenUsed/>
    <w:rsid w:val="0010261B"/>
    <w:pPr>
      <w:spacing w:after="100" w:line="259" w:lineRule="auto"/>
      <w:ind w:left="1760"/>
    </w:pPr>
  </w:style>
  <w:style w:type="paragraph" w:customStyle="1" w:styleId="TableParagraph">
    <w:name w:val="Table Paragraph"/>
    <w:basedOn w:val="Normalny"/>
    <w:uiPriority w:val="1"/>
    <w:qFormat/>
    <w:rsid w:val="00F943A1"/>
    <w:pPr>
      <w:widowControl w:val="0"/>
      <w:spacing w:before="54" w:after="0" w:line="360" w:lineRule="auto"/>
      <w:ind w:left="686" w:right="119"/>
      <w:jc w:val="both"/>
    </w:pPr>
    <w:rPr>
      <w:rFonts w:ascii="Calibri" w:eastAsia="Calibri" w:hAnsi="Calibri" w:cs="Times New Roman"/>
      <w:lang w:val="en-US"/>
    </w:rPr>
  </w:style>
  <w:style w:type="paragraph" w:styleId="Tekstprzypisukocowego">
    <w:name w:val="endnote text"/>
    <w:basedOn w:val="Normalny"/>
    <w:link w:val="TekstprzypisukocowegoZnak"/>
    <w:uiPriority w:val="99"/>
    <w:semiHidden/>
    <w:unhideWhenUsed/>
    <w:rsid w:val="00754F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4F8D"/>
    <w:rPr>
      <w:sz w:val="20"/>
      <w:szCs w:val="20"/>
    </w:rPr>
  </w:style>
  <w:style w:type="character" w:styleId="Odwoanieprzypisukocowego">
    <w:name w:val="endnote reference"/>
    <w:basedOn w:val="Domylnaczcionkaakapitu"/>
    <w:uiPriority w:val="99"/>
    <w:semiHidden/>
    <w:unhideWhenUsed/>
    <w:rsid w:val="00754F8D"/>
    <w:rPr>
      <w:vertAlign w:val="superscript"/>
    </w:rPr>
  </w:style>
  <w:style w:type="paragraph" w:customStyle="1" w:styleId="pismamz">
    <w:name w:val="pisma_mz"/>
    <w:basedOn w:val="Normalny"/>
    <w:link w:val="pismamzZnak"/>
    <w:qFormat/>
    <w:rsid w:val="00F3154F"/>
    <w:pPr>
      <w:spacing w:after="0" w:line="360" w:lineRule="auto"/>
      <w:contextualSpacing/>
      <w:jc w:val="both"/>
    </w:pPr>
    <w:rPr>
      <w:rFonts w:ascii="Arial" w:eastAsia="Calibri" w:hAnsi="Arial" w:cs="Times New Roman"/>
    </w:rPr>
  </w:style>
  <w:style w:type="character" w:customStyle="1" w:styleId="pismamzZnak">
    <w:name w:val="pisma_mz Znak"/>
    <w:link w:val="pismamz"/>
    <w:rsid w:val="00F3154F"/>
    <w:rPr>
      <w:rFonts w:ascii="Arial" w:eastAsia="Calibri" w:hAnsi="Arial" w:cs="Times New Roman"/>
    </w:rPr>
  </w:style>
  <w:style w:type="table" w:styleId="Tabela-Siatka">
    <w:name w:val="Table Grid"/>
    <w:basedOn w:val="Standardowy"/>
    <w:uiPriority w:val="39"/>
    <w:rsid w:val="000C1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62346"/>
    <w:pPr>
      <w:spacing w:after="0" w:line="240" w:lineRule="auto"/>
    </w:pPr>
  </w:style>
  <w:style w:type="paragraph" w:customStyle="1" w:styleId="ODNONIKtreodnonika">
    <w:name w:val="ODNOŚNIK – treść odnośnika"/>
    <w:uiPriority w:val="19"/>
    <w:qFormat/>
    <w:rsid w:val="00C03E21"/>
    <w:pPr>
      <w:spacing w:after="0" w:line="240" w:lineRule="auto"/>
      <w:ind w:left="284" w:hanging="284"/>
      <w:jc w:val="both"/>
    </w:pPr>
    <w:rPr>
      <w:rFonts w:ascii="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los.journals.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1B96C-634D-47B1-B543-E9D5A06D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15072</Words>
  <Characters>90437</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Babraj Rafał</cp:lastModifiedBy>
  <cp:revision>2</cp:revision>
  <cp:lastPrinted>2017-07-06T08:13:00Z</cp:lastPrinted>
  <dcterms:created xsi:type="dcterms:W3CDTF">2018-01-16T14:30:00Z</dcterms:created>
  <dcterms:modified xsi:type="dcterms:W3CDTF">2018-01-16T14:30:00Z</dcterms:modified>
</cp:coreProperties>
</file>