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D8" w:rsidRPr="004E0D6B" w:rsidRDefault="004F6BD8" w:rsidP="004F6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p w:rsidR="004E0D6B" w:rsidRPr="004F6BD8" w:rsidRDefault="004E0D6B" w:rsidP="004F6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4F6BD8">
        <w:rPr>
          <w:rFonts w:ascii="Arial" w:hAnsi="Arial" w:cs="Arial"/>
          <w:b/>
          <w:bCs/>
          <w:sz w:val="16"/>
          <w:szCs w:val="16"/>
        </w:rPr>
        <w:t>Znakowanie żywności wprowadzanej do obrotu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 xml:space="preserve">w ramach rolniczego handlu detalicznego każdy podmiot/rolnik, który będzie produkował i sprzedawał </w:t>
      </w:r>
      <w:proofErr w:type="spellStart"/>
      <w:r w:rsidRPr="004E0D6B">
        <w:rPr>
          <w:rFonts w:ascii="Arial" w:hAnsi="Arial" w:cs="Arial"/>
          <w:sz w:val="16"/>
          <w:szCs w:val="16"/>
        </w:rPr>
        <w:t>żywność</w:t>
      </w:r>
      <w:proofErr w:type="spellEnd"/>
    </w:p>
    <w:p w:rsidR="004E0D6B" w:rsidRPr="004E0D6B" w:rsidRDefault="004E0D6B" w:rsidP="004F6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powinien ją oznakować zgodnie z wymaganiami określonymi w przepisach. W zależności od tego czy produkt będzie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sprzedawany w opakowaniu czy bez (luzem) obowiązują inne przepisy i w oznakowaniu należy umieścić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inne dane: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 xml:space="preserve">- </w:t>
      </w:r>
      <w:r w:rsidRPr="004F6BD8">
        <w:rPr>
          <w:rFonts w:ascii="Arial" w:hAnsi="Arial" w:cs="Arial"/>
          <w:sz w:val="16"/>
          <w:szCs w:val="16"/>
          <w:u w:val="single"/>
        </w:rPr>
        <w:t>dla produktów opakowanych</w:t>
      </w:r>
      <w:r w:rsidRPr="004E0D6B">
        <w:rPr>
          <w:rFonts w:ascii="Arial" w:hAnsi="Arial" w:cs="Arial"/>
          <w:sz w:val="16"/>
          <w:szCs w:val="16"/>
        </w:rPr>
        <w:t xml:space="preserve"> należy uwzględnić wymagania zawarte m. in. w art. 9 rozporządzenia Parlamentu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Europejskiego i Rady (UE) nr 1169/2011;</w:t>
      </w:r>
    </w:p>
    <w:p w:rsidR="004F6BD8" w:rsidRPr="004F6BD8" w:rsidRDefault="004E0D6B" w:rsidP="004F6BD8">
      <w:pPr>
        <w:jc w:val="both"/>
        <w:rPr>
          <w:rFonts w:ascii="Arial" w:hAnsi="Arial" w:cs="Arial"/>
          <w:bCs/>
          <w:iCs/>
          <w:sz w:val="16"/>
          <w:szCs w:val="16"/>
          <w:u w:val="single"/>
        </w:rPr>
      </w:pPr>
      <w:r w:rsidRPr="004F6BD8">
        <w:rPr>
          <w:rFonts w:ascii="Arial" w:hAnsi="Arial" w:cs="Arial"/>
          <w:bCs/>
          <w:iCs/>
          <w:sz w:val="16"/>
          <w:szCs w:val="16"/>
          <w:u w:val="single"/>
        </w:rPr>
        <w:t>Na etykiecie żywności pakowanej producent powinien umieścić informacje: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360" w:lineRule="auto"/>
        <w:rPr>
          <w:rFonts w:ascii="Arial" w:eastAsia="OpenSymbol" w:hAnsi="Arial" w:cs="Arial"/>
          <w:bCs/>
          <w:iCs/>
          <w:sz w:val="20"/>
          <w:szCs w:val="20"/>
        </w:rPr>
      </w:pPr>
      <w:r w:rsidRPr="004E0D6B">
        <w:rPr>
          <w:rFonts w:ascii="Arial" w:eastAsia="OpenSymbol" w:hAnsi="Arial" w:cs="Arial"/>
          <w:sz w:val="20"/>
          <w:szCs w:val="20"/>
        </w:rPr>
        <w:t xml:space="preserve">•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>Nazwa produktu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360" w:lineRule="auto"/>
        <w:rPr>
          <w:rFonts w:ascii="Arial" w:eastAsia="OpenSymbol" w:hAnsi="Arial" w:cs="Arial"/>
          <w:bCs/>
          <w:iCs/>
          <w:sz w:val="20"/>
          <w:szCs w:val="20"/>
        </w:rPr>
      </w:pPr>
      <w:r w:rsidRPr="004E0D6B">
        <w:rPr>
          <w:rFonts w:ascii="Arial" w:eastAsia="OpenSymbol" w:hAnsi="Arial" w:cs="Arial"/>
          <w:sz w:val="20"/>
          <w:szCs w:val="20"/>
        </w:rPr>
        <w:t xml:space="preserve">•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>Wykaz składników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360" w:lineRule="auto"/>
        <w:rPr>
          <w:rFonts w:ascii="Arial" w:eastAsia="OpenSymbol" w:hAnsi="Arial" w:cs="Arial"/>
          <w:bCs/>
          <w:iCs/>
          <w:sz w:val="20"/>
          <w:szCs w:val="20"/>
        </w:rPr>
      </w:pPr>
      <w:r w:rsidRPr="004E0D6B">
        <w:rPr>
          <w:rFonts w:ascii="Arial" w:eastAsia="OpenSymbol" w:hAnsi="Arial" w:cs="Arial"/>
          <w:sz w:val="20"/>
          <w:szCs w:val="20"/>
        </w:rPr>
        <w:t xml:space="preserve">•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>Ilość netto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360" w:lineRule="auto"/>
        <w:rPr>
          <w:rFonts w:ascii="Arial" w:eastAsia="OpenSymbol" w:hAnsi="Arial" w:cs="Arial"/>
          <w:bCs/>
          <w:iCs/>
          <w:sz w:val="20"/>
          <w:szCs w:val="20"/>
        </w:rPr>
      </w:pPr>
      <w:r w:rsidRPr="004E0D6B">
        <w:rPr>
          <w:rFonts w:ascii="Arial" w:eastAsia="OpenSymbol" w:hAnsi="Arial" w:cs="Arial"/>
          <w:sz w:val="20"/>
          <w:szCs w:val="20"/>
        </w:rPr>
        <w:t xml:space="preserve">•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 xml:space="preserve">Ilość najważniejszego, charakteryzującego produkt </w:t>
      </w:r>
      <w:r w:rsidR="004F6BD8">
        <w:rPr>
          <w:rFonts w:ascii="Arial" w:eastAsia="OpenSymbol" w:hAnsi="Arial" w:cs="Arial"/>
          <w:bCs/>
          <w:iCs/>
          <w:sz w:val="20"/>
          <w:szCs w:val="20"/>
        </w:rPr>
        <w:t xml:space="preserve">   </w:t>
      </w:r>
      <w:r w:rsidR="004F6BD8">
        <w:rPr>
          <w:rFonts w:ascii="Arial" w:eastAsia="OpenSymbol" w:hAnsi="Arial" w:cs="Arial"/>
          <w:bCs/>
          <w:iCs/>
          <w:sz w:val="20"/>
          <w:szCs w:val="20"/>
        </w:rPr>
        <w:br/>
        <w:t xml:space="preserve"> 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>składnika</w:t>
      </w:r>
      <w:r w:rsidR="004F6BD8">
        <w:rPr>
          <w:rFonts w:ascii="Arial" w:eastAsia="OpenSymbol" w:hAnsi="Arial" w:cs="Arial"/>
          <w:bCs/>
          <w:iCs/>
          <w:sz w:val="20"/>
          <w:szCs w:val="20"/>
        </w:rPr>
        <w:t xml:space="preserve">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>lub składników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360" w:lineRule="auto"/>
        <w:rPr>
          <w:rFonts w:ascii="Arial" w:eastAsia="OpenSymbol" w:hAnsi="Arial" w:cs="Arial"/>
          <w:bCs/>
          <w:iCs/>
          <w:sz w:val="20"/>
          <w:szCs w:val="20"/>
        </w:rPr>
      </w:pPr>
      <w:r w:rsidRPr="004E0D6B">
        <w:rPr>
          <w:rFonts w:ascii="Arial" w:eastAsia="OpenSymbol" w:hAnsi="Arial" w:cs="Arial"/>
          <w:sz w:val="20"/>
          <w:szCs w:val="20"/>
        </w:rPr>
        <w:t xml:space="preserve">•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 xml:space="preserve">Data minimalnej trwałości/termin przydatności do </w:t>
      </w:r>
      <w:r w:rsidR="004F6BD8">
        <w:rPr>
          <w:rFonts w:ascii="Arial" w:eastAsia="OpenSymbol" w:hAnsi="Arial" w:cs="Arial"/>
          <w:bCs/>
          <w:iCs/>
          <w:sz w:val="20"/>
          <w:szCs w:val="20"/>
        </w:rPr>
        <w:br/>
        <w:t xml:space="preserve"> 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>spożycia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360" w:lineRule="auto"/>
        <w:rPr>
          <w:rFonts w:ascii="Arial" w:eastAsia="OpenSymbol" w:hAnsi="Arial" w:cs="Arial"/>
          <w:bCs/>
          <w:iCs/>
          <w:sz w:val="20"/>
          <w:szCs w:val="20"/>
        </w:rPr>
      </w:pPr>
      <w:r w:rsidRPr="004E0D6B">
        <w:rPr>
          <w:rFonts w:ascii="Arial" w:eastAsia="OpenSymbol" w:hAnsi="Arial" w:cs="Arial"/>
          <w:sz w:val="20"/>
          <w:szCs w:val="20"/>
        </w:rPr>
        <w:t xml:space="preserve">•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>Warunki przechowywania lub użycia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360" w:lineRule="auto"/>
        <w:rPr>
          <w:rFonts w:ascii="Arial" w:eastAsia="OpenSymbol" w:hAnsi="Arial" w:cs="Arial"/>
          <w:bCs/>
          <w:iCs/>
          <w:sz w:val="20"/>
          <w:szCs w:val="20"/>
        </w:rPr>
      </w:pPr>
      <w:r w:rsidRPr="004E0D6B">
        <w:rPr>
          <w:rFonts w:ascii="Arial" w:eastAsia="OpenSymbol" w:hAnsi="Arial" w:cs="Arial"/>
          <w:sz w:val="20"/>
          <w:szCs w:val="20"/>
        </w:rPr>
        <w:t xml:space="preserve">•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>Dane podmiotu działającego na rynku</w:t>
      </w:r>
    </w:p>
    <w:p w:rsidR="004E0D6B" w:rsidRPr="004E0D6B" w:rsidRDefault="004E0D6B" w:rsidP="004F6BD8">
      <w:pPr>
        <w:autoSpaceDE w:val="0"/>
        <w:autoSpaceDN w:val="0"/>
        <w:adjustRightInd w:val="0"/>
        <w:spacing w:after="0" w:line="360" w:lineRule="auto"/>
        <w:rPr>
          <w:rFonts w:ascii="Arial" w:eastAsia="OpenSymbol" w:hAnsi="Arial" w:cs="Arial"/>
          <w:bCs/>
          <w:iCs/>
          <w:sz w:val="20"/>
          <w:szCs w:val="20"/>
        </w:rPr>
      </w:pPr>
      <w:r w:rsidRPr="004E0D6B">
        <w:rPr>
          <w:rFonts w:ascii="Arial" w:eastAsia="OpenSymbol" w:hAnsi="Arial" w:cs="Arial"/>
          <w:sz w:val="20"/>
          <w:szCs w:val="20"/>
        </w:rPr>
        <w:t xml:space="preserve">•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>Kraj lub miejsce pochodzenia</w:t>
      </w:r>
    </w:p>
    <w:p w:rsidR="004E0D6B" w:rsidRDefault="004E0D6B" w:rsidP="004F6BD8">
      <w:pPr>
        <w:spacing w:line="360" w:lineRule="auto"/>
        <w:rPr>
          <w:rFonts w:ascii="Arial" w:eastAsia="OpenSymbol" w:hAnsi="Arial" w:cs="Arial"/>
          <w:bCs/>
          <w:iCs/>
          <w:sz w:val="20"/>
          <w:szCs w:val="20"/>
        </w:rPr>
      </w:pPr>
      <w:r w:rsidRPr="004E0D6B">
        <w:rPr>
          <w:rFonts w:ascii="Arial" w:eastAsia="OpenSymbol" w:hAnsi="Arial" w:cs="Arial"/>
          <w:sz w:val="20"/>
          <w:szCs w:val="20"/>
        </w:rPr>
        <w:t xml:space="preserve">• </w:t>
      </w:r>
      <w:r w:rsidRPr="004E0D6B">
        <w:rPr>
          <w:rFonts w:ascii="Arial" w:eastAsia="OpenSymbol" w:hAnsi="Arial" w:cs="Arial"/>
          <w:bCs/>
          <w:iCs/>
          <w:sz w:val="20"/>
          <w:szCs w:val="20"/>
        </w:rPr>
        <w:t>Informacja o wartości odżywczej</w:t>
      </w:r>
    </w:p>
    <w:p w:rsidR="004F6BD8" w:rsidRDefault="004E0D6B" w:rsidP="006043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Ponadto podmioty prowadzące rolniczy handel detaliczny mogą być zwolnione z obowiązku znakowania środków</w:t>
      </w:r>
      <w:r w:rsidR="004F6BD8">
        <w:rPr>
          <w:rFonts w:ascii="Arial" w:hAnsi="Arial" w:cs="Arial"/>
          <w:sz w:val="16"/>
          <w:szCs w:val="16"/>
        </w:rPr>
        <w:t xml:space="preserve"> </w:t>
      </w:r>
      <w:r w:rsidRPr="004E0D6B">
        <w:rPr>
          <w:rFonts w:ascii="Arial" w:hAnsi="Arial" w:cs="Arial"/>
          <w:sz w:val="16"/>
          <w:szCs w:val="16"/>
        </w:rPr>
        <w:t>spożywczych wartością odżywczą w przypadku określonym w pkt. 19 załą</w:t>
      </w:r>
      <w:r w:rsidR="004F6BD8">
        <w:rPr>
          <w:rFonts w:ascii="Arial" w:hAnsi="Arial" w:cs="Arial"/>
          <w:sz w:val="16"/>
          <w:szCs w:val="16"/>
        </w:rPr>
        <w:t xml:space="preserve">cznika V do </w:t>
      </w:r>
      <w:r w:rsidRPr="004E0D6B">
        <w:rPr>
          <w:rFonts w:ascii="Arial" w:hAnsi="Arial" w:cs="Arial"/>
          <w:sz w:val="16"/>
          <w:szCs w:val="16"/>
        </w:rPr>
        <w:t>rozporządzenia 1169/2011.</w:t>
      </w:r>
      <w:r w:rsidR="004F6BD8">
        <w:rPr>
          <w:rFonts w:ascii="Arial" w:hAnsi="Arial" w:cs="Arial"/>
          <w:sz w:val="16"/>
          <w:szCs w:val="16"/>
        </w:rPr>
        <w:t xml:space="preserve"> </w:t>
      </w:r>
      <w:r w:rsidRPr="004E0D6B">
        <w:rPr>
          <w:rFonts w:ascii="Arial" w:hAnsi="Arial" w:cs="Arial"/>
          <w:sz w:val="16"/>
          <w:szCs w:val="16"/>
        </w:rPr>
        <w:t>Z obowiązku znakowania środków spożywczych wartością odżywczą będą zwolnione podmioty, które</w:t>
      </w:r>
      <w:r w:rsidR="004F6BD8">
        <w:rPr>
          <w:rFonts w:ascii="Arial" w:hAnsi="Arial" w:cs="Arial"/>
          <w:sz w:val="16"/>
          <w:szCs w:val="16"/>
        </w:rPr>
        <w:t xml:space="preserve"> </w:t>
      </w:r>
      <w:r w:rsidRPr="004E0D6B">
        <w:rPr>
          <w:rFonts w:ascii="Arial" w:hAnsi="Arial" w:cs="Arial"/>
          <w:sz w:val="16"/>
          <w:szCs w:val="16"/>
        </w:rPr>
        <w:t xml:space="preserve">jednocześnie produkują </w:t>
      </w:r>
      <w:proofErr w:type="spellStart"/>
      <w:r w:rsidRPr="004E0D6B">
        <w:rPr>
          <w:rFonts w:ascii="Arial" w:hAnsi="Arial" w:cs="Arial"/>
          <w:sz w:val="16"/>
          <w:szCs w:val="16"/>
        </w:rPr>
        <w:t>żywność</w:t>
      </w:r>
      <w:proofErr w:type="spellEnd"/>
      <w:r w:rsidR="004F6BD8">
        <w:rPr>
          <w:rFonts w:ascii="Arial" w:hAnsi="Arial" w:cs="Arial"/>
          <w:sz w:val="16"/>
          <w:szCs w:val="16"/>
        </w:rPr>
        <w:t xml:space="preserve"> w ramach rolniczego handlu </w:t>
      </w:r>
      <w:r w:rsidRPr="004E0D6B">
        <w:rPr>
          <w:rFonts w:ascii="Arial" w:hAnsi="Arial" w:cs="Arial"/>
          <w:sz w:val="16"/>
          <w:szCs w:val="16"/>
        </w:rPr>
        <w:t>detalicznego w małych ilościach oraz dostarczają ją</w:t>
      </w:r>
      <w:r w:rsidR="004F6BD8">
        <w:rPr>
          <w:rFonts w:ascii="Arial" w:hAnsi="Arial" w:cs="Arial"/>
          <w:sz w:val="16"/>
          <w:szCs w:val="16"/>
        </w:rPr>
        <w:t xml:space="preserve"> </w:t>
      </w:r>
      <w:r w:rsidRPr="004E0D6B">
        <w:rPr>
          <w:rFonts w:ascii="Arial" w:hAnsi="Arial" w:cs="Arial"/>
          <w:sz w:val="16"/>
          <w:szCs w:val="16"/>
        </w:rPr>
        <w:t>konsumentowi finalnemu lub miejscowym placówkom handlu detalicznego bezpośrednio zaopatrującym</w:t>
      </w:r>
      <w:r w:rsidR="004F6BD8">
        <w:rPr>
          <w:rFonts w:ascii="Arial" w:hAnsi="Arial" w:cs="Arial"/>
          <w:sz w:val="16"/>
          <w:szCs w:val="16"/>
        </w:rPr>
        <w:t xml:space="preserve"> </w:t>
      </w:r>
      <w:r w:rsidRPr="004E0D6B">
        <w:rPr>
          <w:rFonts w:ascii="Arial" w:hAnsi="Arial" w:cs="Arial"/>
          <w:sz w:val="16"/>
          <w:szCs w:val="16"/>
        </w:rPr>
        <w:t>konsumenta finalnego.</w:t>
      </w:r>
    </w:p>
    <w:p w:rsidR="004F6BD8" w:rsidRDefault="004F6BD8" w:rsidP="004E0D6B">
      <w:pPr>
        <w:rPr>
          <w:rFonts w:ascii="Arial" w:hAnsi="Arial" w:cs="Arial"/>
          <w:sz w:val="16"/>
          <w:szCs w:val="16"/>
        </w:rPr>
      </w:pPr>
    </w:p>
    <w:p w:rsidR="004E0D6B" w:rsidRPr="004F6BD8" w:rsidRDefault="004E0D6B" w:rsidP="004F6B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3300"/>
          <w:sz w:val="20"/>
          <w:szCs w:val="20"/>
        </w:rPr>
      </w:pPr>
      <w:r w:rsidRPr="004F6BD8">
        <w:rPr>
          <w:rFonts w:ascii="Arial" w:hAnsi="Arial" w:cs="Arial"/>
          <w:b/>
          <w:color w:val="003300"/>
          <w:sz w:val="20"/>
          <w:szCs w:val="20"/>
        </w:rPr>
        <w:t>Bezpieczeństwo mikrobiologiczne warzyw i owoców</w:t>
      </w:r>
    </w:p>
    <w:p w:rsidR="004F6BD8" w:rsidRDefault="004E0D6B" w:rsidP="004F6BD8">
      <w:pPr>
        <w:jc w:val="center"/>
        <w:rPr>
          <w:rFonts w:ascii="Arial" w:hAnsi="Arial" w:cs="Arial"/>
          <w:b/>
          <w:color w:val="003300"/>
          <w:sz w:val="20"/>
          <w:szCs w:val="20"/>
        </w:rPr>
      </w:pPr>
      <w:r w:rsidRPr="004F6BD8">
        <w:rPr>
          <w:rFonts w:ascii="Arial" w:hAnsi="Arial" w:cs="Arial"/>
          <w:b/>
          <w:color w:val="003300"/>
          <w:sz w:val="20"/>
          <w:szCs w:val="20"/>
        </w:rPr>
        <w:t>na etapie produkcji pierwotnej</w:t>
      </w:r>
    </w:p>
    <w:p w:rsidR="004E0D6B" w:rsidRPr="004E0D6B" w:rsidRDefault="0060436A" w:rsidP="004F6BD8">
      <w:pPr>
        <w:jc w:val="center"/>
        <w:rPr>
          <w:rFonts w:ascii="Arial" w:hAnsi="Arial" w:cs="Arial"/>
          <w:color w:val="003300"/>
          <w:sz w:val="25"/>
          <w:szCs w:val="25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331210" cy="1742818"/>
            <wp:effectExtent l="19050" t="0" r="2540" b="0"/>
            <wp:docPr id="7" name="Obraz 7" descr="Znalezione obrazy dla zapytania: rośliny  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: rośliny  obraze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174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Państwowy Powiatow</w:t>
      </w:r>
      <w:r w:rsidR="0060436A">
        <w:rPr>
          <w:rFonts w:ascii="Arial" w:hAnsi="Arial" w:cs="Arial"/>
          <w:sz w:val="16"/>
          <w:szCs w:val="16"/>
        </w:rPr>
        <w:t>y Inspektor Sanitarny w Bytowie</w:t>
      </w:r>
      <w:r w:rsidRPr="004E0D6B">
        <w:rPr>
          <w:rFonts w:ascii="Arial" w:hAnsi="Arial" w:cs="Arial"/>
          <w:sz w:val="16"/>
          <w:szCs w:val="16"/>
        </w:rPr>
        <w:t xml:space="preserve"> przypomina, iż wszyscy producenci warzyw i owoców, a w szczególności owoców miękkich powinni zwrócić szczególną uwagę na zapewnienie bezpieczeństwa mikrobiologicznego warzyw i owoców na etapie produkcji pierwotnej. W oparciu o wytyczne ujęte w opracowanej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 xml:space="preserve">na zlecenie Głównego Inspektora Sanitarnego przez Państwowy Zakład Higieny Narodowego Instytutu Zdrowia Publicznego </w:t>
      </w:r>
      <w:r w:rsidRPr="004E0D6B">
        <w:rPr>
          <w:rFonts w:ascii="Arial" w:hAnsi="Arial" w:cs="Arial"/>
          <w:iCs/>
          <w:sz w:val="16"/>
          <w:szCs w:val="16"/>
        </w:rPr>
        <w:t xml:space="preserve">„Strategii nadzoru nad bezpieczeństwem żywności w obszarze owoców miękkich” </w:t>
      </w:r>
      <w:r w:rsidRPr="004E0D6B">
        <w:rPr>
          <w:rFonts w:ascii="Arial" w:hAnsi="Arial" w:cs="Arial"/>
          <w:sz w:val="16"/>
          <w:szCs w:val="16"/>
        </w:rPr>
        <w:t>Państwowy Powiatow</w:t>
      </w:r>
      <w:r w:rsidR="0060436A">
        <w:rPr>
          <w:rFonts w:ascii="Arial" w:hAnsi="Arial" w:cs="Arial"/>
          <w:sz w:val="16"/>
          <w:szCs w:val="16"/>
        </w:rPr>
        <w:t xml:space="preserve">y Inspektor Sanitarny w Bytowie </w:t>
      </w:r>
      <w:r w:rsidRPr="004E0D6B">
        <w:rPr>
          <w:rFonts w:ascii="Arial" w:hAnsi="Arial" w:cs="Arial"/>
          <w:sz w:val="16"/>
          <w:szCs w:val="16"/>
        </w:rPr>
        <w:t xml:space="preserve"> informuje, iż na plantacjach podczas uprawy jak i zbioru owoców miękkich należy stosować się do następujących wymagań tj.:</w:t>
      </w:r>
    </w:p>
    <w:p w:rsidR="004E0D6B" w:rsidRPr="004F6BD8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4F6BD8">
        <w:rPr>
          <w:rFonts w:ascii="Arial" w:hAnsi="Arial" w:cs="Arial"/>
          <w:b/>
          <w:bCs/>
          <w:sz w:val="16"/>
          <w:szCs w:val="16"/>
        </w:rPr>
        <w:t>Woda Stosowana Podczas Produkcji Pierwotnej: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- przy produkcji żywności należy stosować wyłącznie czystą wodę,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- woda stosowana do podlewania nie może być zanieczyszczona fekaliami ludzkimi,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- do nawożenia nie należy stosować odchodów ludzkich, które mogą być zanieczyszczone chorobotwórczymi wirusami mogącymi utrzymywać się nawet przez kilka miesięcy,</w:t>
      </w:r>
    </w:p>
    <w:p w:rsid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- woda powinna być poddawana odpowiedniemu uzdatnianiu, które pozwoli maksymalnie zredukować zanieczyszczenia wirusami;</w:t>
      </w:r>
    </w:p>
    <w:p w:rsidR="004F6BD8" w:rsidRPr="004E0D6B" w:rsidRDefault="004F6BD8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E0D6B" w:rsidRPr="004F6BD8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4F6BD8">
        <w:rPr>
          <w:rFonts w:ascii="Arial" w:hAnsi="Arial" w:cs="Arial"/>
          <w:b/>
          <w:bCs/>
          <w:sz w:val="16"/>
          <w:szCs w:val="16"/>
        </w:rPr>
        <w:t>Higiena Personelu I Warunki Sanitarne: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- pracownicy powinni mieć zapewniony dostęp do toalet zlokalizowanych w pobliżu plantacji, czystej wody oraz środków do mycia rąk i higienicznego ich suszenia;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- należy opracować procedury jak również ustalić szczegółowe działania, które należy podjąć każdorazowo celem zminimalizowania potencjalnego rozprzestrzeniania się zanieczyszczeń wirusami;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- przedsiębiorca powinien opracować instrukcje mycia i dezynfekcji powierzchni produkcyjnych, jak i pomieszczeń i urządzeń stosowanych do mycia (w tym także toalet);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- personel powinien bezwzględnie przestrzegać instrukcji mycia rąk przez cały okres produkcji – należy myć ręce każdorazowo przed rozpoczęciem pracy, w przerwie jak i po skorzystaniu z toalet;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- należy przestrzegać zakazu pracy osób z objawami takimi jak: biegunka, wymioty, temperatura, kaszel lub żółtaczka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- należy ograniczyć dostęp do plantacji osób nieupoważnionych, w tym dzieci, które mogą być nosicielami wirusów.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0D6B">
        <w:rPr>
          <w:rFonts w:ascii="Arial" w:hAnsi="Arial" w:cs="Arial"/>
          <w:sz w:val="16"/>
          <w:szCs w:val="16"/>
        </w:rPr>
        <w:t>Mając na uwadze powyższe, Państwowy Powiatow</w:t>
      </w:r>
      <w:r w:rsidR="0060436A">
        <w:rPr>
          <w:rFonts w:ascii="Arial" w:hAnsi="Arial" w:cs="Arial"/>
          <w:sz w:val="16"/>
          <w:szCs w:val="16"/>
        </w:rPr>
        <w:t xml:space="preserve">y Inspektor Sanitarny w Bytowie </w:t>
      </w:r>
      <w:r w:rsidRPr="004E0D6B">
        <w:rPr>
          <w:rFonts w:ascii="Arial" w:hAnsi="Arial" w:cs="Arial"/>
          <w:sz w:val="16"/>
          <w:szCs w:val="16"/>
        </w:rPr>
        <w:t xml:space="preserve"> podkreśla istotność wdrożenia i przestrzegania ww. wymagań na etapie produkcji pierwotnej celem zapewnienia bezpieczeństwa produkowanych i wprowadzanych do obrotu warzyw i owoców, a w szczególności owoców miękkich. Pomocnym narzędziem edukacyjnym </w:t>
      </w:r>
      <w:r w:rsidRPr="004E0D6B">
        <w:rPr>
          <w:rFonts w:ascii="Arial" w:hAnsi="Arial" w:cs="Arial"/>
          <w:sz w:val="16"/>
          <w:szCs w:val="16"/>
        </w:rPr>
        <w:lastRenderedPageBreak/>
        <w:t xml:space="preserve">mogą być wytyczne Komisji Europejskiej z 2017 r. dotyczące ograniczania ryzyka mikrobiologicznego w odniesieniu do świeżych owoców i warzyw na etapie produkcji podstawowej poprzez przestrzeganie zasad higieny. Wytyczne Komisji Europejskiej dostępne są na stronie: </w:t>
      </w:r>
      <w:hyperlink r:id="rId5" w:history="1">
        <w:r w:rsidRPr="004E0D6B">
          <w:rPr>
            <w:rStyle w:val="Hipercze"/>
            <w:rFonts w:ascii="Arial" w:hAnsi="Arial" w:cs="Arial"/>
            <w:sz w:val="16"/>
            <w:szCs w:val="16"/>
          </w:rPr>
          <w:t>https://eur-lex.europa.eu</w:t>
        </w:r>
      </w:hyperlink>
      <w:r w:rsidRPr="004E0D6B">
        <w:rPr>
          <w:rFonts w:ascii="Arial" w:hAnsi="Arial" w:cs="Arial"/>
          <w:sz w:val="16"/>
          <w:szCs w:val="16"/>
        </w:rPr>
        <w:t>.</w:t>
      </w:r>
    </w:p>
    <w:p w:rsidR="004E0D6B" w:rsidRPr="004E0D6B" w:rsidRDefault="004E0D6B" w:rsidP="004E0D6B">
      <w:pPr>
        <w:rPr>
          <w:rFonts w:ascii="Arial" w:hAnsi="Arial" w:cs="Arial"/>
          <w:sz w:val="14"/>
          <w:szCs w:val="14"/>
        </w:rPr>
      </w:pP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3300"/>
          <w:sz w:val="32"/>
          <w:szCs w:val="32"/>
        </w:rPr>
      </w:pPr>
      <w:r w:rsidRPr="004E0D6B">
        <w:rPr>
          <w:rFonts w:ascii="Arial" w:hAnsi="Arial" w:cs="Arial"/>
          <w:color w:val="003300"/>
          <w:sz w:val="32"/>
          <w:szCs w:val="32"/>
        </w:rPr>
        <w:t>Produkcja pierwotna i sprzedaż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3300"/>
          <w:sz w:val="32"/>
          <w:szCs w:val="32"/>
        </w:rPr>
      </w:pPr>
      <w:r w:rsidRPr="004E0D6B">
        <w:rPr>
          <w:rFonts w:ascii="Arial" w:hAnsi="Arial" w:cs="Arial"/>
          <w:color w:val="003300"/>
          <w:sz w:val="32"/>
          <w:szCs w:val="32"/>
        </w:rPr>
        <w:t>bezpośrednia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3300"/>
          <w:sz w:val="32"/>
          <w:szCs w:val="32"/>
        </w:rPr>
      </w:pPr>
      <w:r w:rsidRPr="004E0D6B">
        <w:rPr>
          <w:rFonts w:ascii="Arial" w:hAnsi="Arial" w:cs="Arial"/>
          <w:color w:val="003300"/>
          <w:sz w:val="32"/>
          <w:szCs w:val="32"/>
        </w:rPr>
        <w:t>-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3300"/>
          <w:sz w:val="32"/>
          <w:szCs w:val="32"/>
        </w:rPr>
      </w:pPr>
      <w:r w:rsidRPr="004E0D6B">
        <w:rPr>
          <w:rFonts w:ascii="Arial" w:hAnsi="Arial" w:cs="Arial"/>
          <w:color w:val="003300"/>
          <w:sz w:val="32"/>
          <w:szCs w:val="32"/>
        </w:rPr>
        <w:t>Rejestracja działalności rolniczej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3300"/>
          <w:sz w:val="32"/>
          <w:szCs w:val="32"/>
        </w:rPr>
      </w:pPr>
      <w:r w:rsidRPr="004E0D6B">
        <w:rPr>
          <w:rFonts w:ascii="Arial" w:hAnsi="Arial" w:cs="Arial"/>
          <w:color w:val="003300"/>
          <w:sz w:val="32"/>
          <w:szCs w:val="32"/>
        </w:rPr>
        <w:t>-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3300"/>
          <w:sz w:val="32"/>
          <w:szCs w:val="32"/>
        </w:rPr>
      </w:pPr>
      <w:r w:rsidRPr="004E0D6B">
        <w:rPr>
          <w:rFonts w:ascii="Arial" w:hAnsi="Arial" w:cs="Arial"/>
          <w:color w:val="003300"/>
          <w:sz w:val="32"/>
          <w:szCs w:val="32"/>
        </w:rPr>
        <w:t>Rolniczy handel detaliczny</w:t>
      </w:r>
    </w:p>
    <w:p w:rsidR="004E0D6B" w:rsidRPr="004E0D6B" w:rsidRDefault="004E0D6B" w:rsidP="004E0D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3300"/>
          <w:sz w:val="32"/>
          <w:szCs w:val="32"/>
        </w:rPr>
      </w:pPr>
      <w:r w:rsidRPr="004E0D6B">
        <w:rPr>
          <w:rFonts w:ascii="Arial" w:hAnsi="Arial" w:cs="Arial"/>
          <w:color w:val="003300"/>
          <w:sz w:val="32"/>
          <w:szCs w:val="32"/>
        </w:rPr>
        <w:t>-</w:t>
      </w:r>
    </w:p>
    <w:p w:rsidR="004E0D6B" w:rsidRPr="004E0D6B" w:rsidRDefault="004E0D6B" w:rsidP="004E0D6B">
      <w:pPr>
        <w:jc w:val="center"/>
        <w:rPr>
          <w:rFonts w:ascii="Arial" w:hAnsi="Arial" w:cs="Arial"/>
          <w:color w:val="003300"/>
          <w:sz w:val="32"/>
          <w:szCs w:val="32"/>
        </w:rPr>
      </w:pPr>
      <w:r w:rsidRPr="004E0D6B">
        <w:rPr>
          <w:rFonts w:ascii="Arial" w:hAnsi="Arial" w:cs="Arial"/>
          <w:color w:val="003300"/>
          <w:sz w:val="32"/>
          <w:szCs w:val="32"/>
        </w:rPr>
        <w:t>Produkcja domowa</w:t>
      </w:r>
    </w:p>
    <w:p w:rsidR="004E0D6B" w:rsidRPr="004E0D6B" w:rsidRDefault="0060436A" w:rsidP="004E0D6B">
      <w:pPr>
        <w:rPr>
          <w:rFonts w:ascii="Arial" w:hAnsi="Arial" w:cs="Arial"/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331210" cy="2052707"/>
            <wp:effectExtent l="19050" t="0" r="2540" b="0"/>
            <wp:docPr id="1" name="Obraz 1" descr="Znalezione obrazy dla zapytania: rośliny  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rośliny  obraz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05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D6B" w:rsidRPr="004E0D6B" w:rsidRDefault="004E0D6B" w:rsidP="004E0D6B">
      <w:pPr>
        <w:jc w:val="center"/>
        <w:rPr>
          <w:rFonts w:ascii="Arial" w:hAnsi="Arial" w:cs="Arial"/>
          <w:sz w:val="20"/>
          <w:szCs w:val="20"/>
        </w:rPr>
      </w:pPr>
    </w:p>
    <w:p w:rsidR="004E0D6B" w:rsidRPr="004E0D6B" w:rsidRDefault="004E0D6B" w:rsidP="004E0D6B">
      <w:pPr>
        <w:jc w:val="center"/>
        <w:rPr>
          <w:rFonts w:ascii="Arial" w:hAnsi="Arial" w:cs="Arial"/>
          <w:sz w:val="20"/>
          <w:szCs w:val="20"/>
        </w:rPr>
      </w:pPr>
    </w:p>
    <w:p w:rsidR="004E0D6B" w:rsidRPr="004E0D6B" w:rsidRDefault="004E0D6B" w:rsidP="004E0D6B">
      <w:pPr>
        <w:jc w:val="center"/>
        <w:rPr>
          <w:rFonts w:ascii="Arial" w:hAnsi="Arial" w:cs="Arial"/>
          <w:sz w:val="20"/>
          <w:szCs w:val="20"/>
        </w:rPr>
      </w:pPr>
    </w:p>
    <w:p w:rsidR="004E0D6B" w:rsidRPr="004E0D6B" w:rsidRDefault="004E0D6B" w:rsidP="004E0D6B">
      <w:pPr>
        <w:jc w:val="center"/>
        <w:rPr>
          <w:rFonts w:ascii="Arial" w:hAnsi="Arial" w:cs="Arial"/>
          <w:sz w:val="20"/>
          <w:szCs w:val="20"/>
        </w:rPr>
      </w:pPr>
      <w:r w:rsidRPr="004E0D6B">
        <w:rPr>
          <w:rFonts w:ascii="Arial" w:hAnsi="Arial" w:cs="Arial"/>
          <w:noProof/>
          <w:lang w:eastAsia="pl-PL"/>
        </w:rPr>
        <w:drawing>
          <wp:inline distT="0" distB="0" distL="0" distR="0">
            <wp:extent cx="579843" cy="571500"/>
            <wp:effectExtent l="19050" t="0" r="0" b="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3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D6B" w:rsidRPr="004E0D6B" w:rsidRDefault="004E0D6B" w:rsidP="0060436A">
      <w:pPr>
        <w:jc w:val="center"/>
        <w:rPr>
          <w:rFonts w:ascii="Arial" w:hAnsi="Arial" w:cs="Arial"/>
          <w:noProof/>
          <w:lang w:eastAsia="pl-PL"/>
        </w:rPr>
      </w:pPr>
      <w:r w:rsidRPr="004E0D6B">
        <w:rPr>
          <w:rFonts w:ascii="Arial" w:hAnsi="Arial" w:cs="Arial"/>
          <w:sz w:val="20"/>
          <w:szCs w:val="20"/>
        </w:rPr>
        <w:t>Państwowy Powiatowy Inspektor Sanitarny w Bytowie</w:t>
      </w:r>
    </w:p>
    <w:sectPr w:rsidR="004E0D6B" w:rsidRPr="004E0D6B" w:rsidSect="004E0D6B">
      <w:pgSz w:w="16838" w:h="11906" w:orient="landscape"/>
      <w:pgMar w:top="426" w:right="253" w:bottom="426" w:left="284" w:header="708" w:footer="708" w:gutter="0"/>
      <w:cols w:num="3" w:space="28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0D6B"/>
    <w:rsid w:val="002A6C6C"/>
    <w:rsid w:val="004E0D6B"/>
    <w:rsid w:val="004F6BD8"/>
    <w:rsid w:val="00552D21"/>
    <w:rsid w:val="0060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D6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0D6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6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eur-lex.europa.e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HŻŻ 03</dc:creator>
  <cp:lastModifiedBy>HŻŻ 03</cp:lastModifiedBy>
  <cp:revision>2</cp:revision>
  <cp:lastPrinted>2021-02-19T12:55:00Z</cp:lastPrinted>
  <dcterms:created xsi:type="dcterms:W3CDTF">2021-02-19T12:56:00Z</dcterms:created>
  <dcterms:modified xsi:type="dcterms:W3CDTF">2021-02-19T12:56:00Z</dcterms:modified>
</cp:coreProperties>
</file>