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F134235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041532">
        <w:rPr>
          <w:rFonts w:ascii="Arial" w:hAnsi="Arial" w:cs="Arial"/>
          <w:b/>
          <w:bCs/>
          <w:sz w:val="24"/>
          <w:szCs w:val="24"/>
        </w:rPr>
        <w:t>53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F1EDF14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041532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D5FCF">
        <w:rPr>
          <w:rFonts w:ascii="Arial" w:hAnsi="Arial" w:cs="Arial"/>
          <w:color w:val="000000"/>
          <w:sz w:val="24"/>
          <w:szCs w:val="24"/>
          <w:lang w:eastAsia="pl-PL"/>
        </w:rPr>
        <w:t>56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7D26D6D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8E7B19">
        <w:rPr>
          <w:rFonts w:ascii="Arial" w:eastAsiaTheme="minorHAnsi" w:hAnsi="Arial" w:cs="Arial"/>
          <w:b/>
          <w:sz w:val="24"/>
          <w:szCs w:val="24"/>
          <w:lang w:eastAsia="en-US"/>
        </w:rPr>
        <w:t>82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345BD6AD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E858F5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E858F5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E858F5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2CFE868E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E858F5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041532">
        <w:rPr>
          <w:rFonts w:ascii="Arial" w:hAnsi="Arial" w:cs="Arial"/>
          <w:bCs/>
          <w:sz w:val="24"/>
          <w:szCs w:val="24"/>
        </w:rPr>
        <w:t>Prokuratora Regionalnego w W</w:t>
      </w:r>
      <w:r w:rsidR="00A03B80">
        <w:rPr>
          <w:rFonts w:ascii="Arial" w:hAnsi="Arial" w:cs="Arial"/>
          <w:bCs/>
          <w:sz w:val="24"/>
          <w:szCs w:val="24"/>
        </w:rPr>
        <w:t>,</w:t>
      </w:r>
      <w:r w:rsidR="00041532">
        <w:rPr>
          <w:rFonts w:ascii="Arial" w:hAnsi="Arial" w:cs="Arial"/>
          <w:bCs/>
          <w:sz w:val="24"/>
          <w:szCs w:val="24"/>
        </w:rPr>
        <w:t xml:space="preserve"> P S z siedzibą w W i M M 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25398E14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041532">
        <w:rPr>
          <w:rFonts w:ascii="Arial" w:hAnsi="Arial" w:cs="Arial"/>
          <w:b/>
          <w:sz w:val="24"/>
          <w:szCs w:val="24"/>
        </w:rPr>
        <w:t xml:space="preserve">Emilii Plater </w:t>
      </w:r>
      <w:r w:rsidR="00AC63E0">
        <w:rPr>
          <w:rFonts w:ascii="Arial" w:hAnsi="Arial" w:cs="Arial"/>
          <w:b/>
          <w:sz w:val="24"/>
          <w:szCs w:val="24"/>
        </w:rPr>
        <w:t>(d. Sienna 30 róg Śliskiej 23)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E858F5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858F5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675711">
    <w:abstractNumId w:val="4"/>
  </w:num>
  <w:num w:numId="2" w16cid:durableId="208806568">
    <w:abstractNumId w:val="1"/>
  </w:num>
  <w:num w:numId="3" w16cid:durableId="2102414476">
    <w:abstractNumId w:val="2"/>
  </w:num>
  <w:num w:numId="4" w16cid:durableId="16091219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48450">
    <w:abstractNumId w:val="7"/>
  </w:num>
  <w:num w:numId="6" w16cid:durableId="414397507">
    <w:abstractNumId w:val="6"/>
  </w:num>
  <w:num w:numId="7" w16cid:durableId="1432093101">
    <w:abstractNumId w:val="0"/>
  </w:num>
  <w:num w:numId="8" w16cid:durableId="1981492167">
    <w:abstractNumId w:val="5"/>
  </w:num>
  <w:num w:numId="9" w16cid:durableId="1028532192">
    <w:abstractNumId w:val="5"/>
  </w:num>
  <w:num w:numId="10" w16cid:durableId="1925215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532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0637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E7B19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63E0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8F5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D5FCF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53/22 w przedmiocie zabezpieczenia postępowania</dc:title>
  <dc:creator>Dalkowska Anna  (DWOiP)</dc:creator>
  <cp:lastModifiedBy>Klepacka-Onyszczuk Magdalena  (DPA)</cp:lastModifiedBy>
  <cp:revision>39</cp:revision>
  <cp:lastPrinted>2019-01-30T15:24:00Z</cp:lastPrinted>
  <dcterms:created xsi:type="dcterms:W3CDTF">2021-11-19T09:23:00Z</dcterms:created>
  <dcterms:modified xsi:type="dcterms:W3CDTF">2022-10-10T10:18:00Z</dcterms:modified>
</cp:coreProperties>
</file>