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Załączniki do zarządzenia nr 84 Prezesa Rady Ministrów z dnia 24 czerwca 2021 r. (poz. 592)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Załącznik nr 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100" w:right="0" w:firstLine="0"/>
        <w:jc w:val="center"/>
        <w:rPr>
          <w:sz w:val="20"/>
          <w:szCs w:val="20"/>
        </w:rPr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WZÓR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76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miejscowość, data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300" w:right="0" w:firstLine="0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imię i nazwisko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10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Oświadczenie kandydata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/>
        <w:ind w:left="300" w:right="42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Niniejszym oświadczam, że w przypadku wyboru na urząd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sędziego Trybunału Sprawiedliwości Unii Europejskiej / rzecznika generalnego Trybunału Sprawiedliwości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80" w:line="372" w:lineRule="auto"/>
        <w:ind w:left="300" w:right="420" w:firstLine="0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Unii Europejskiej / sędziego Sądu Unii Europejskiej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*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 zaprzestanę działalności, która nie daje się pogodzić z niezawisłością, bezstronnością oraz z wymaganiami piastowania urzędu w pełnym wymiarze czasu. Jednocześnie oświadczam, że żaden aspekt mojej dotychczasowej działalności, w przypadku upublicznienia, nie zagrozi reputacji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Trybunału/Sądu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*.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podpis</w:t>
      </w:r>
    </w:p>
    <w:p>
      <w:pPr>
        <w:pStyle w:val="Style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Niepotrzebne skreślić.</w:t>
      </w:r>
    </w:p>
    <w:sectPr>
      <w:headerReference w:type="default" r:id="rId5"/>
      <w:footnotePr>
        <w:pos w:val="pageBottom"/>
        <w:numFmt w:val="decimal"/>
        <w:numRestart w:val="continuous"/>
      </w:footnotePr>
      <w:pgSz w:w="11900" w:h="16840"/>
      <w:pgMar w:top="1460" w:left="1104" w:right="989" w:bottom="139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646430</wp:posOffset>
          </wp:positionH>
          <wp:positionV relativeFrom="page">
            <wp:posOffset>646430</wp:posOffset>
          </wp:positionV>
          <wp:extent cx="6263640" cy="109855"/>
          <wp:wrapNone/>
          <wp:docPr id="1" name="Shape 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263640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165" w:val="right"/>
                          <w:tab w:pos="986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Monitor Polski</w:t>
                        <w:tab/>
                        <w:t>- 5 -</w:t>
                        <w:tab/>
                        <w:t>Poz. 592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.899999999999999pt;margin-top:50.899999999999999pt;width:493.19999999999999pt;height:8.6500000000000004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tabs>
                    <w:tab w:pos="5165" w:val="right"/>
                    <w:tab w:pos="9864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</w:pPr>
                <w:r>
                  <w:rPr>
                    <w:color w:val="000000"/>
                    <w:spacing w:val="0"/>
                    <w:w w:val="100"/>
                    <w:position w:val="0"/>
                    <w:shd w:val="clear" w:color="auto" w:fill="auto"/>
                    <w:lang w:val="pl-PL" w:eastAsia="pl-PL" w:bidi="pl-PL"/>
                  </w:rPr>
                  <w:t>Monitor Polski</w:t>
                  <w:tab/>
                  <w:t>- 5 -</w:t>
                  <w:tab/>
                  <w:t>Poz. 592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773430</wp:posOffset>
              </wp:positionV>
              <wp:extent cx="630301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030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200000000000003pt;margin-top:60.899999999999999pt;width:496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Nagłówek lub stopka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 (3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Tekst treści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Tekst treści (4)_"/>
    <w:basedOn w:val="DefaultParagraphFont"/>
    <w:link w:val="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FFFFFF"/>
      <w:spacing w:after="220" w:line="257" w:lineRule="auto"/>
      <w:ind w:left="608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Nagłówek lub stopka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 (3)"/>
    <w:basedOn w:val="Normal"/>
    <w:link w:val="CharStyle8"/>
    <w:pPr>
      <w:widowControl w:val="0"/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Tekst treści (4)"/>
    <w:basedOn w:val="Normal"/>
    <w:link w:val="CharStyle16"/>
    <w:pPr>
      <w:widowControl w:val="0"/>
      <w:shd w:val="clear" w:color="auto" w:fill="FFFFFF"/>
      <w:spacing w:after="3240"/>
      <w:ind w:left="702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>Dokument wygenerowany przez Legalis SIP</dc:title>
  <dc:subject/>
  <dc:creator>(C) Wydawnictwo C.H. Beck</dc:creator>
  <cp:keywords/>
</cp:coreProperties>
</file>