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57334C1" w14:textId="77777777" w:rsidR="000B373D" w:rsidRPr="000B373D" w:rsidRDefault="00F40174" w:rsidP="000B373D">
      <w:pPr>
        <w:widowControl w:val="0"/>
        <w:suppressAutoHyphens/>
        <w:spacing w:after="0"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30E9EC6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39.75pt" o:ole="" filled="t">
            <v:fill color2="black"/>
            <v:imagedata r:id="rId5" o:title=""/>
          </v:shape>
          <o:OLEObject Type="Embed" ProgID="Word.Picture.8" ShapeID="_x0000_i1025" DrawAspect="Content" ObjectID="_1802764926" r:id="rId6"/>
        </w:object>
      </w:r>
    </w:p>
    <w:p w14:paraId="6FBBAB86" w14:textId="77777777" w:rsidR="000B373D" w:rsidRDefault="000B373D" w:rsidP="000B373D">
      <w:pPr>
        <w:widowControl w:val="0"/>
        <w:suppressAutoHyphens/>
        <w:spacing w:after="0" w:line="408" w:lineRule="auto"/>
        <w:rPr>
          <w:rFonts w:ascii="Arial" w:eastAsia="Lucida Sans Unicode" w:hAnsi="Arial" w:cs="Arial"/>
          <w:bCs/>
          <w:kern w:val="28"/>
          <w:sz w:val="24"/>
          <w:szCs w:val="24"/>
        </w:rPr>
      </w:pPr>
    </w:p>
    <w:p w14:paraId="3978D13B" w14:textId="2CC3136D" w:rsidR="00F432E6" w:rsidRDefault="000B373D" w:rsidP="00E364E9">
      <w:pPr>
        <w:widowControl w:val="0"/>
        <w:suppressAutoHyphens/>
        <w:spacing w:after="100" w:afterAutospacing="1" w:line="360" w:lineRule="auto"/>
        <w:rPr>
          <w:rFonts w:ascii="Calibri" w:eastAsia="Lucida Sans Unicode" w:hAnsi="Calibri" w:cs="Calibri"/>
          <w:bCs/>
          <w:kern w:val="28"/>
          <w:sz w:val="24"/>
          <w:szCs w:val="24"/>
        </w:rPr>
      </w:pPr>
      <w:r w:rsidRPr="00FF3B84">
        <w:rPr>
          <w:rFonts w:ascii="Calibri" w:eastAsia="Lucida Sans Unicode" w:hAnsi="Calibri" w:cs="Calibri"/>
          <w:bCs/>
          <w:kern w:val="28"/>
          <w:sz w:val="24"/>
          <w:szCs w:val="24"/>
        </w:rPr>
        <w:t>R</w:t>
      </w:r>
      <w:r w:rsidR="005C2A85">
        <w:rPr>
          <w:rFonts w:ascii="Calibri" w:eastAsia="Lucida Sans Unicode" w:hAnsi="Calibri" w:cs="Calibri"/>
          <w:bCs/>
          <w:kern w:val="28"/>
          <w:sz w:val="24"/>
          <w:szCs w:val="24"/>
        </w:rPr>
        <w:t>egionalny Dyrektor Ochrony Środowiska w Olsztynie</w:t>
      </w:r>
    </w:p>
    <w:p w14:paraId="664FEA4C" w14:textId="37334171" w:rsidR="00825AA4" w:rsidRPr="00825AA4" w:rsidRDefault="00825AA4" w:rsidP="00825AA4">
      <w:pPr>
        <w:spacing w:after="100" w:afterAutospacing="1" w:line="360" w:lineRule="auto"/>
        <w:rPr>
          <w:sz w:val="24"/>
          <w:szCs w:val="24"/>
        </w:rPr>
      </w:pPr>
      <w:r w:rsidRPr="00825AA4">
        <w:rPr>
          <w:sz w:val="24"/>
          <w:szCs w:val="24"/>
        </w:rPr>
        <w:t xml:space="preserve">Załącznik </w:t>
      </w:r>
      <w:r w:rsidR="005D4724" w:rsidRPr="005D4724">
        <w:rPr>
          <w:sz w:val="24"/>
          <w:szCs w:val="24"/>
        </w:rPr>
        <w:t xml:space="preserve">do decyzji </w:t>
      </w:r>
      <w:r w:rsidR="00E364E9">
        <w:rPr>
          <w:sz w:val="24"/>
          <w:szCs w:val="24"/>
        </w:rPr>
        <w:t>nr WSTE.420.3.2023.GK.9 z dnia 25.02.2025 r.</w:t>
      </w:r>
    </w:p>
    <w:p w14:paraId="0A6F4936" w14:textId="77777777" w:rsidR="00CF4F1C" w:rsidRPr="00682693" w:rsidRDefault="00CF4F1C" w:rsidP="00682693">
      <w:pPr>
        <w:pStyle w:val="Nagwek1"/>
        <w:spacing w:before="0" w:after="100" w:afterAutospacing="1" w:line="360" w:lineRule="auto"/>
        <w:rPr>
          <w:rFonts w:asciiTheme="minorHAnsi" w:eastAsia="Lucida Sans Unicode" w:hAnsiTheme="minorHAnsi" w:cstheme="minorHAnsi"/>
          <w:color w:val="auto"/>
          <w:sz w:val="28"/>
          <w:szCs w:val="28"/>
        </w:rPr>
      </w:pPr>
      <w:r w:rsidRPr="00682693">
        <w:rPr>
          <w:rFonts w:asciiTheme="minorHAnsi" w:eastAsia="Lucida Sans Unicode" w:hAnsiTheme="minorHAnsi" w:cstheme="minorHAnsi"/>
          <w:color w:val="auto"/>
          <w:sz w:val="28"/>
          <w:szCs w:val="28"/>
        </w:rPr>
        <w:t>Charakterystyka planowanego przedsięwzięcia</w:t>
      </w:r>
    </w:p>
    <w:p w14:paraId="0584FD00" w14:textId="77777777" w:rsidR="00E364E9" w:rsidRDefault="00E364E9" w:rsidP="00E364E9">
      <w:pP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Planowane </w:t>
      </w:r>
      <w:r w:rsidRPr="00E364E9">
        <w:rPr>
          <w:rFonts w:cstheme="minorHAnsi"/>
          <w:sz w:val="24"/>
          <w:szCs w:val="24"/>
        </w:rPr>
        <w:t>przedsięwzięcie polega na przebudowie infrastruktury kolejowej linii nr 353 poprzez  przeniesienie  sterowania stacjami Rudzienice Suskie. Stare Jabłonki, Samborowo i Biesal do st. Ostróda. Celem planowanego przedsięwzięcia jest umożliwienie osiągnięcia projektowanych parametrów sterowania ruchem na linii kolejowej nr 353 na odcinku od km 228+700 do km 289+300, głównie poprzez usunięcie przyczyn istniejących ograniczeń w zakresie maksymalnej prędkości pociągów. Planowane przedsięwzięcie realizowane będzie na terenie miasta Iława, gminy Iława, miasta Ostróda, gminy Ostróda, gminy Gietrzwałd.</w:t>
      </w:r>
    </w:p>
    <w:p w14:paraId="147041B6" w14:textId="77777777" w:rsidR="00E364E9" w:rsidRDefault="00E364E9" w:rsidP="00E364E9">
      <w:p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Linia kolejowa nr 353 Poznań Wschód – Skandawa na odcinku objętym opracowaniem od km 228+700 do km 289+300 jest linią pierwszorzędną, magistralna, normalnotorową o znaczeniu państwowym. Prędkość konstrukcyjna zgodnie z ID-12 (28.11.2014 r.) wynosi 120 km/h. Linia na analizowanym odcinku jest zelektryfikowana, dwutorowa. Linia należy do sieci bazowej TEN-T. Linia nie jest objęta umowami: AGC, AGTC.</w:t>
      </w:r>
    </w:p>
    <w:p w14:paraId="56BD423B" w14:textId="77777777" w:rsidR="00E364E9" w:rsidRDefault="00E364E9" w:rsidP="00E364E9">
      <w:p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 xml:space="preserve">Planowane przedsięwzięcie obejmuje przebudowę rozjazdów na stacjach Samborowo i Biesal, przebudowę infrastruktury kolejowej w sąsiedztwie linii kolejowej nr 353 od km 228+700 do km 289+300 w zakresie branż </w:t>
      </w:r>
      <w:proofErr w:type="spellStart"/>
      <w:r w:rsidRPr="00E364E9">
        <w:rPr>
          <w:rFonts w:cstheme="minorHAnsi"/>
          <w:sz w:val="24"/>
          <w:szCs w:val="24"/>
        </w:rPr>
        <w:t>srk</w:t>
      </w:r>
      <w:proofErr w:type="spellEnd"/>
      <w:r w:rsidRPr="00E364E9">
        <w:rPr>
          <w:rFonts w:cstheme="minorHAnsi"/>
          <w:sz w:val="24"/>
          <w:szCs w:val="24"/>
        </w:rPr>
        <w:t>, sieć trakcyjna (wyłącznie na stacjach Samborowo i Biesal), elektroenergetyka i telekomunikacja oraz rozbiórkę dwóch budynków.</w:t>
      </w:r>
    </w:p>
    <w:p w14:paraId="794CF497" w14:textId="77777777" w:rsidR="00E364E9" w:rsidRDefault="00E364E9" w:rsidP="00E364E9">
      <w:p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 xml:space="preserve">W ramach planowanego przedsięwzięcia planuje się wykonanie na stacji Rudzienice Suskie roboty polegające na zmianie typów urządzeń typów urządzeń SRK przewiduje się likwidację styków izolowanych. Na stacji Samborowo w ramach zaplanowanych robót przewiduje się rozbiórkę następujących rozjazdów: nr 5 (km 249+199), nr 7 (km 249+256), nr 9 (km 249+272) i nr 33 (km 250+116). Przebudowa rozjazdów oraz likwidacja niektórych z nich ma na celu odłączenie części nieczynnego układu torowego należącego do PKP S.A. od czynnej części stacji zarządzanej przez PKP PLK. W miejsce rozebranego rozjazdu RKPD nr 5 (m 249+199) należy zabudować rozjazd </w:t>
      </w:r>
      <w:proofErr w:type="spellStart"/>
      <w:r w:rsidRPr="00E364E9">
        <w:rPr>
          <w:rFonts w:cstheme="minorHAnsi"/>
          <w:sz w:val="24"/>
          <w:szCs w:val="24"/>
        </w:rPr>
        <w:t>Rz</w:t>
      </w:r>
      <w:proofErr w:type="spellEnd"/>
      <w:r w:rsidRPr="00E364E9">
        <w:rPr>
          <w:rFonts w:cstheme="minorHAnsi"/>
          <w:sz w:val="24"/>
          <w:szCs w:val="24"/>
        </w:rPr>
        <w:t xml:space="preserve"> 49E1-300:1:19. W miejsce rozebranego rozjazdu zwyczajnego nr 7 należy zabudować przęsło torowe (od km 249,223 do km 249,256). W miejsce rozebranego rozjazdu </w:t>
      </w:r>
      <w:r w:rsidRPr="00E364E9">
        <w:rPr>
          <w:rFonts w:cstheme="minorHAnsi"/>
          <w:sz w:val="24"/>
          <w:szCs w:val="24"/>
        </w:rPr>
        <w:lastRenderedPageBreak/>
        <w:t xml:space="preserve">zwyczajnego nr 9 należy zabudować również przęsło torowe (od km 249,272 do km 249,305). Natomiast w miejsce rozebranego rozjazdu RKPD nr 33 (km 250+116) należy zabudować rozjazd </w:t>
      </w:r>
      <w:proofErr w:type="spellStart"/>
      <w:r w:rsidRPr="00E364E9">
        <w:rPr>
          <w:rFonts w:cstheme="minorHAnsi"/>
          <w:sz w:val="24"/>
          <w:szCs w:val="24"/>
        </w:rPr>
        <w:t>Rz</w:t>
      </w:r>
      <w:proofErr w:type="spellEnd"/>
      <w:r w:rsidRPr="00E364E9">
        <w:rPr>
          <w:rFonts w:cstheme="minorHAnsi"/>
          <w:sz w:val="24"/>
          <w:szCs w:val="24"/>
        </w:rPr>
        <w:t xml:space="preserve"> 49E1-300:1:19.  Ponadto nowo zabudowane rozjazdy będą wyposażone w zamki zwrotnicowe. Dodatkowo likwidacji ulegnie rozjazd nr 16, dzięki czemu zapewnione zostaną warunki do obsługi na torze nr 6 pociągów o długości 750 m. Zaplanowano również likwidację styków izolowanych. Na stacji Stare Jabłonki rozjazdy nr 4 i nr 11 położone w torze głównym zostaną wyposażone w zamki zwrotnicowe. Na stacji Biesal  planuje się rozbiórkę nawierzchni toru nr 1 (od km 275+806 do km 275+868) i toru nr 2 (od km 275+762 do km 27+,824) na długości planowanej zabudowy przejścia rozjazdowego. Roboty torowe na stacji Biesal będą polegały na montażu w miejscu rozebranych odcinków torów przejścia rozjazdowego. Połączenia rozjazdowe będą stanowiły dwa rozjazdy łukowane: </w:t>
      </w:r>
      <w:proofErr w:type="spellStart"/>
      <w:r w:rsidRPr="00E364E9">
        <w:rPr>
          <w:rFonts w:cstheme="minorHAnsi"/>
          <w:sz w:val="24"/>
          <w:szCs w:val="24"/>
        </w:rPr>
        <w:t>Rłj</w:t>
      </w:r>
      <w:proofErr w:type="spellEnd"/>
      <w:r w:rsidRPr="00E364E9">
        <w:rPr>
          <w:rFonts w:cstheme="minorHAnsi"/>
          <w:sz w:val="24"/>
          <w:szCs w:val="24"/>
        </w:rPr>
        <w:t xml:space="preserve"> nr 1 60E1-500:1:12 (1140/347) w km 275,768 oraz </w:t>
      </w:r>
      <w:proofErr w:type="spellStart"/>
      <w:r w:rsidRPr="00E364E9">
        <w:rPr>
          <w:rFonts w:cstheme="minorHAnsi"/>
          <w:sz w:val="24"/>
          <w:szCs w:val="24"/>
        </w:rPr>
        <w:t>Rłd</w:t>
      </w:r>
      <w:proofErr w:type="spellEnd"/>
      <w:r w:rsidRPr="00E364E9">
        <w:rPr>
          <w:rFonts w:cstheme="minorHAnsi"/>
          <w:sz w:val="24"/>
          <w:szCs w:val="24"/>
        </w:rPr>
        <w:t xml:space="preserve"> nr 2 60E1-500:1:12 (1128/899) w km 275,862. Obydwa rozjazdy będą na podrozjazdnicach strunobetonowych, na podsypce tłuczniowej o grubości min. 35 cm. Nowo zabudowane rozjazdy zostaną wyposażone w zamki zwrotnicowe. Ponadto w celu zapewnienia pełnej funkcjonalności stacji i obsługi na niej pociągów długości 750 m przewiduje się przebudowę zachodniej głowicy rozjazdowej, w tym 5 rozjazdów wraz z torami i infrastrukturą towarzyszącą. Planuje się również roboty polegające na zmianie typów urządzeń typów urządzeń SRK przewiduje się likwidację styków izolowanych. W ramach planowanego przedsięwzięcie rozebrany zostanie budynek magazynowy na stacji Ostróda, budynek nastawni „</w:t>
      </w:r>
      <w:proofErr w:type="spellStart"/>
      <w:r w:rsidRPr="00E364E9">
        <w:rPr>
          <w:rFonts w:cstheme="minorHAnsi"/>
          <w:sz w:val="24"/>
          <w:szCs w:val="24"/>
        </w:rPr>
        <w:t>Bs</w:t>
      </w:r>
      <w:proofErr w:type="spellEnd"/>
      <w:r w:rsidRPr="00E364E9">
        <w:rPr>
          <w:rFonts w:cstheme="minorHAnsi"/>
          <w:sz w:val="24"/>
          <w:szCs w:val="24"/>
        </w:rPr>
        <w:t>” na przystanku osobowym Biesal.</w:t>
      </w:r>
    </w:p>
    <w:p w14:paraId="403F7713" w14:textId="77777777" w:rsidR="00E364E9" w:rsidRDefault="00E364E9" w:rsidP="00E364E9">
      <w:p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W ramach planowanego przedsięwzięcia planuje się również sterowanie ruchem kolejowym (SRK):</w:t>
      </w:r>
    </w:p>
    <w:p w14:paraId="38925BDF" w14:textId="77777777" w:rsidR="00E364E9" w:rsidRDefault="00E364E9" w:rsidP="00E364E9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na Szlaku Iława - Rudzienice Suskie poprzez budowę telekomunikacyjnych linii kablowych od km 228+700 do ok km 237+700 (semafory wjazdowe st. Rudzienice Suskie) oraz dostosowanie istniejących urządzeń samoczynnej sygnalizacji przejazdowej do obowiązujących przepisów prawnych w następujących km 233+235; 235+034; 236.129; 237+371,</w:t>
      </w:r>
    </w:p>
    <w:p w14:paraId="1D433CF2" w14:textId="77777777" w:rsidR="00E364E9" w:rsidRDefault="00E364E9" w:rsidP="00E364E9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na stacji Rudzienice Suskie poprzez budowę telekomunikacyjnych linii kablowych pomiędzy semaforami wjazdowymi st. Rudzienice Suskie od ok 237+700 do ok 239+800, przebudowę urządzeń sterowania ruchem kolejowym, zabudowę kontenerów dla potrzeb urządzeń sterowania ruchem kolejowym,</w:t>
      </w:r>
    </w:p>
    <w:p w14:paraId="61A6CA4C" w14:textId="77777777" w:rsidR="00E364E9" w:rsidRDefault="00E364E9" w:rsidP="00E364E9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 xml:space="preserve">na szlaku Rudzienice Suskie – Samborowo poprzez budowę telekomunikacyjnych linii kablowych od ok 239+800 (semafory wjazdowe stacja Rudzienice Suskie) do km 248+800 </w:t>
      </w:r>
      <w:r w:rsidRPr="00E364E9">
        <w:rPr>
          <w:rFonts w:cstheme="minorHAnsi"/>
          <w:sz w:val="24"/>
          <w:szCs w:val="24"/>
        </w:rPr>
        <w:lastRenderedPageBreak/>
        <w:t>(semafory wjazdowe stacja Samborowo), przebudowę istniejących urządzeń samoczynnej sygnalizacji przejazdowej km 239+977; 243+808, zabudowę nowych kontenerów dla potrzeb samoczynnej sygnalizacji przejazdowej 239+977; 243+808, dostosowanie istniejących urządzeń samoczynnej sygnalizacji przejazdowej do obowiązujących przepisów prawnych 241+768; 245+768;</w:t>
      </w:r>
    </w:p>
    <w:p w14:paraId="1F8602A6" w14:textId="77777777" w:rsidR="00E364E9" w:rsidRDefault="00E364E9" w:rsidP="00E364E9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na stacji Samborowo poprzez budowę telekomunikacyjnych linii kablowych pomiędzy semaforami wjazdowymi stacja Samborowo od ok. 248+800 do ok. 250+700, przebudowę urządzeń sterowania ruchem kolejowym, przebudowę istniejących urządzeń przejazdowych obsługiwanych z odległości 249+348, zabudowę kontenerów dla potrzeb urządzeń przejazdowych 249+348</w:t>
      </w:r>
    </w:p>
    <w:p w14:paraId="066208A4" w14:textId="77777777" w:rsidR="00E364E9" w:rsidRDefault="00E364E9" w:rsidP="00E364E9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na szlaku Samborowo – Ostróda poprzez budowę telekomunikacyjnych linii kablowych od ok. 250+700 (semafory wjazdowe stacja Samborowo) do km 257+600 (semafory wjazdowe stacja  Ostróda), przebudowę  istniejących urządzeń samoczynnej sygnalizacji przejazdowej 253+778; zabudowę nowych kontenerów dla potrzeb samoczynnej sygnalizacji przejazdowej 253+778;</w:t>
      </w:r>
    </w:p>
    <w:p w14:paraId="46A2EFED" w14:textId="77777777" w:rsidR="00E364E9" w:rsidRDefault="00E364E9" w:rsidP="00E364E9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na stacji Ostróda poprzez budowę telekomunikacyjnych linii kablowych pomiędzy semaforami wjazdowymi st. Ostróda od ok. km 257+600 do ok. km 260+300,</w:t>
      </w:r>
    </w:p>
    <w:p w14:paraId="33506A33" w14:textId="77777777" w:rsidR="00E364E9" w:rsidRDefault="00E364E9" w:rsidP="00E364E9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na szlaku Ostróda - Stare Jabłonki poprzez budowę telekomunikacyjnych linii kablowych od ok.  260+300 (semafory wjazdowe stacja Ostróda) do km 268+300 (semafory wjazdowe stacja Stare Jabłonki), przebudowę istniejących urządzeń samoczynnej sygnalizacji przejazdowej 263+824, zabudowę nowego kontenerów dla potrzeb samoczynnej sygnalizacji przejazdowej 263+824, dostosowanie istniejących urządzeń samoczynnej sygnalizacji przejazdowej do obowiązujących przepisów prawnych 264+643</w:t>
      </w:r>
    </w:p>
    <w:p w14:paraId="733B5FFA" w14:textId="77777777" w:rsidR="00E364E9" w:rsidRDefault="00E364E9" w:rsidP="00E364E9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 xml:space="preserve">na stacji Stare Jabłonki poprzez budowę telekomunikacyjnych linii kablowych pomiędzy semaforami wjazdowymi stacji Stare Jabłonki od ok. km 268+300 do ok. km 270+300, przebudowę urządzeń sterowania ruchem kolejowym, przebudowę istniejących urządzeń przejazdowych obsługiwanych z odległości 268+984, zabudowa kontenera dla potrzeb urządzeń przejazdowych 268+984, zabudowę kontenerów dla potrzeb urządzeń sterowania ruchem kolejowym, </w:t>
      </w:r>
    </w:p>
    <w:p w14:paraId="6ACC02E9" w14:textId="77777777" w:rsidR="00E364E9" w:rsidRDefault="00E364E9" w:rsidP="00E364E9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na szlaku Stare Jabłonki – Biesal poprzez budowę telekomunikacyjnych linii kablowych od ok. 270+300 (semafory wjazdowe stacji Stare Jabłonki) do ok. km 275+400 (semafory wjazdowe stacji Biesal),</w:t>
      </w:r>
    </w:p>
    <w:p w14:paraId="55B8F372" w14:textId="77777777" w:rsidR="00E364E9" w:rsidRDefault="00E364E9" w:rsidP="00E364E9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lastRenderedPageBreak/>
        <w:t>na stacji Biesal poprzez budowę telekomunikacyjnych linii kablowych pomiędzy semaforami wjazdowymi stacji Biesal od ok. km 275+400 do ok. km 277+600, przebudowę urządzeń sterowania ruchem kolejowym, przebudowę istniejących urządzeń przejazdowych obsługiwanych z odległości 276+928, przebudowę istniejących urządzeń samoczynnej sygnalizacji przejazdowej 276+019, zabudowa kontenerów dla potrzeb urządzeń przejazdowych 276+019; 276+928, zabudowę kontenerów dla potrzeb urządzeń sterowania ruchem kolejowym</w:t>
      </w:r>
    </w:p>
    <w:p w14:paraId="5FB951F7" w14:textId="77777777" w:rsidR="00E364E9" w:rsidRDefault="00E364E9" w:rsidP="00E364E9">
      <w:pPr>
        <w:pStyle w:val="Akapitzlist"/>
        <w:numPr>
          <w:ilvl w:val="0"/>
          <w:numId w:val="16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na szlaku Biesal - Naterki poprzez budowę telekomunikacyjnych linii kablowych od ok 277+600 (semafory wjazdowe stacja Biesal) do km 289+259 (nastawnia stacja Naterki), przebudowę istniejących urządzeń samoczynnej sygnalizacji przejazdowej 281+831, zabudowę nowych kontenerów dla potrzeb samoczynnej sygnalizacji przejazdowej 281+831, dostosowanie istniejących urządzeń samoczynnej sygnalizacji przejazdowej do obowiązujących przepisów prawnych</w:t>
      </w:r>
      <w:r>
        <w:rPr>
          <w:rFonts w:cstheme="minorHAnsi"/>
          <w:sz w:val="24"/>
          <w:szCs w:val="24"/>
        </w:rPr>
        <w:t>.</w:t>
      </w:r>
    </w:p>
    <w:p w14:paraId="36DF16DF" w14:textId="78D6B3B6" w:rsidR="00E364E9" w:rsidRPr="00E364E9" w:rsidRDefault="00E364E9" w:rsidP="00E364E9">
      <w:p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 xml:space="preserve">Ponadto planuje się na stacji Samborowo przebudowę sieci trakcyjnej mającą na celu jej dostosowanie do zmian w układzie torowym. Przebudowa polegać będzie na częściowym demontażu sieci jezdnej toru nr 5 od słupa w km. 249+243 do nowego słupa kotwowego w km 250+078 i zakotwieniu pozostałego odcinka przebiegającego nad rozjazdami nr 33 i 34 na nowym słupie kotwowym. Słup wykonany ze stali cynkowanej i dwukrotnie malowany. Słup wyposażony będzie w odciąg wykonany z ocynkowanego pręta stalowego. Słup i odciąg posadowione będą na prefabrykowanych, betonowych fundamentach palowych. W związku z demontażem sieci jezdnej toru nr 5 przewiduje się demontaż trzech odciągów wraz z fundamentami. Nowy słup zostanie </w:t>
      </w:r>
      <w:proofErr w:type="spellStart"/>
      <w:r w:rsidRPr="00E364E9">
        <w:rPr>
          <w:rFonts w:cstheme="minorHAnsi"/>
          <w:sz w:val="24"/>
          <w:szCs w:val="24"/>
        </w:rPr>
        <w:t>uszyniony</w:t>
      </w:r>
      <w:proofErr w:type="spellEnd"/>
      <w:r w:rsidRPr="00E364E9">
        <w:rPr>
          <w:rFonts w:cstheme="minorHAnsi"/>
          <w:sz w:val="24"/>
          <w:szCs w:val="24"/>
        </w:rPr>
        <w:t xml:space="preserve"> indywidualnie prętem żelaznym łączącym słup z szyną. Przewiduje się również montaż połączeń elektrycznych w nowych rozjazdach nr 5 oraz 33 Połączenia wykonane będą przewodem stalowo-aluminiowym o przekroju 185 mm2 łączonym do szyn za pomocą kołków do połączeń szynowych. Na stacji Biesal przewiduje się przebudowę sieci trakcyjnej mającą na celu jej dostosowanie do zmian w układzie torowym. </w:t>
      </w:r>
    </w:p>
    <w:p w14:paraId="36F159E6" w14:textId="77777777" w:rsidR="00E364E9" w:rsidRDefault="00E364E9" w:rsidP="00E364E9">
      <w:p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 xml:space="preserve">Przebudowa polegać będzie na wywieszeniu nowej sieci typu C95-C nad nowoprojektowanym przejściem rozjazdowym oraz dostosowaniu sieci torów nr 1 i 2 do nowego układu torowego. Przewiduje się demontaż 6 słupów indywidualnych oraz montaż 14 słupów indywidualnych, słupa z wysięgiem przez dwa tory i 4 odciągów. Słupy i odciągi wykonane ze stali cynkowanej i dwukrotnie malowanej. Przewiduje się wywieszenie nowej sieci typu C95-C nad nowoprojektowanym przejściem rozjazdowym oraz przebudowę istniejącej sieci torów nr 1 i 2 typu YzC120-2C.  Planuje się demontaż i montaż na słupach w nowej lokalizacji dwóch </w:t>
      </w:r>
      <w:r w:rsidRPr="00E364E9">
        <w:rPr>
          <w:rFonts w:cstheme="minorHAnsi"/>
          <w:sz w:val="24"/>
          <w:szCs w:val="24"/>
        </w:rPr>
        <w:lastRenderedPageBreak/>
        <w:t xml:space="preserve">rozłączników trakcyjnych. Nowe słup zostaną </w:t>
      </w:r>
      <w:proofErr w:type="spellStart"/>
      <w:r w:rsidRPr="00E364E9">
        <w:rPr>
          <w:rFonts w:cstheme="minorHAnsi"/>
          <w:sz w:val="24"/>
          <w:szCs w:val="24"/>
        </w:rPr>
        <w:t>uszynione</w:t>
      </w:r>
      <w:proofErr w:type="spellEnd"/>
      <w:r w:rsidRPr="00E364E9">
        <w:rPr>
          <w:rFonts w:cstheme="minorHAnsi"/>
          <w:sz w:val="24"/>
          <w:szCs w:val="24"/>
        </w:rPr>
        <w:t xml:space="preserve"> indywidualnie prętem żelaznym łączącym słup z szyną. Ponadto przewiduje się montaż połączeń elektrycznych w nowych rozjazdach. Połączenia wykonane będą przewodem stalowo-aluminiowym o przekroju 185 mm2 łączonym do szyn za pomocą kołków do połączeń szynowych.</w:t>
      </w:r>
    </w:p>
    <w:p w14:paraId="696298CE" w14:textId="77777777" w:rsidR="00E364E9" w:rsidRDefault="00E364E9" w:rsidP="00E364E9">
      <w:p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Istniejące urządzenia i sieci elektroenergetyki nietrakcyjnej zostaną przebudowane w zakresie niezbędnym do uruchomienia lokalnego i zdalnego sterowania tymi urządzeniami. Realizacja tego zadania wymaga również budowy nowych szaf zasilająco-sterowniczych oraz odcinków sieci kablowych. Na stacjach: Rudzienice Suskie, Samborowo, Ostróda, Stare Jabłonki i Biesal, na przystankach osobowych: Pikus, Lubajny i Unieszewo i na szlakach przewiduje się następujące roboty elektroenergetyczne:</w:t>
      </w:r>
    </w:p>
    <w:p w14:paraId="3BD4765A" w14:textId="77777777" w:rsidR="00E364E9" w:rsidRDefault="00E364E9" w:rsidP="00E364E9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demontaż istniejących kabli i urządzeń elektroenergetycznych,</w:t>
      </w:r>
    </w:p>
    <w:p w14:paraId="5EAF4EA3" w14:textId="77777777" w:rsidR="00E364E9" w:rsidRDefault="00E364E9" w:rsidP="00E364E9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 xml:space="preserve">montaż kabli do 1 </w:t>
      </w:r>
      <w:proofErr w:type="spellStart"/>
      <w:r w:rsidRPr="00E364E9">
        <w:rPr>
          <w:rFonts w:cstheme="minorHAnsi"/>
          <w:sz w:val="24"/>
          <w:szCs w:val="24"/>
        </w:rPr>
        <w:t>kV</w:t>
      </w:r>
      <w:proofErr w:type="spellEnd"/>
      <w:r w:rsidRPr="00E364E9">
        <w:rPr>
          <w:rFonts w:cstheme="minorHAnsi"/>
          <w:sz w:val="24"/>
          <w:szCs w:val="24"/>
        </w:rPr>
        <w:t xml:space="preserve"> bezpośrednio w ziemi oraz w kanalizacji kablowej,</w:t>
      </w:r>
    </w:p>
    <w:p w14:paraId="2441170B" w14:textId="77777777" w:rsidR="00E364E9" w:rsidRDefault="00E364E9" w:rsidP="00E364E9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montaż nowych i przebudowa istniejących szaf elektrycznych rozdzielczych i sterowniczych,</w:t>
      </w:r>
    </w:p>
    <w:p w14:paraId="36EE49E7" w14:textId="77777777" w:rsidR="00E364E9" w:rsidRDefault="00E364E9" w:rsidP="00E364E9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budowę i przebudowę systemu elektrycznego ogrzewania rozjazdów,</w:t>
      </w:r>
    </w:p>
    <w:p w14:paraId="24DE228B" w14:textId="77777777" w:rsidR="00E364E9" w:rsidRDefault="00E364E9" w:rsidP="00E364E9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demontaż instalacji elektrycznych w obiektach kubaturowych,</w:t>
      </w:r>
    </w:p>
    <w:p w14:paraId="44EDFD95" w14:textId="77777777" w:rsidR="00E364E9" w:rsidRDefault="00E364E9" w:rsidP="00E364E9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montaż instalacji i urządzeń elektrycznych w obiektach kubaturowych,</w:t>
      </w:r>
    </w:p>
    <w:p w14:paraId="4DCD90EE" w14:textId="77777777" w:rsidR="00E364E9" w:rsidRDefault="00E364E9" w:rsidP="00E364E9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włączenie istniejących i projektowanych urządzeń do systemu zdalnego sterowania,</w:t>
      </w:r>
    </w:p>
    <w:p w14:paraId="15D531A8" w14:textId="77777777" w:rsidR="00E364E9" w:rsidRDefault="00E364E9" w:rsidP="00E364E9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przebudowę urządzeń sterowania odłącznikami sieci trakcyjnej,</w:t>
      </w:r>
    </w:p>
    <w:p w14:paraId="03433A9B" w14:textId="77777777" w:rsidR="00E364E9" w:rsidRDefault="00E364E9" w:rsidP="00E364E9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przebudowę układów zasilania urządzeń,</w:t>
      </w:r>
    </w:p>
    <w:p w14:paraId="79385C44" w14:textId="77777777" w:rsidR="00E364E9" w:rsidRDefault="00E364E9" w:rsidP="00E364E9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 xml:space="preserve">przebudowę linii napowietrznej 15 </w:t>
      </w:r>
      <w:proofErr w:type="spellStart"/>
      <w:r w:rsidRPr="00E364E9">
        <w:rPr>
          <w:rFonts w:cstheme="minorHAnsi"/>
          <w:sz w:val="24"/>
          <w:szCs w:val="24"/>
        </w:rPr>
        <w:t>kV</w:t>
      </w:r>
      <w:proofErr w:type="spellEnd"/>
      <w:r w:rsidRPr="00E364E9">
        <w:rPr>
          <w:rFonts w:cstheme="minorHAnsi"/>
          <w:sz w:val="24"/>
          <w:szCs w:val="24"/>
        </w:rPr>
        <w:t xml:space="preserve"> zamontowanej na konstrukcjach sieci trakcyjnej i na konstrukcjach indywidualnych na odcinku od km 275,500 do km 276,000,</w:t>
      </w:r>
    </w:p>
    <w:p w14:paraId="3ABF941E" w14:textId="77777777" w:rsidR="00E364E9" w:rsidRDefault="00E364E9" w:rsidP="00E364E9">
      <w:pPr>
        <w:pStyle w:val="Akapitzlist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przebudowę infrastruktury elektroenergetycznej wynikająca z usuwania kolizji z projektowaną infrastrukturą innych branż.</w:t>
      </w:r>
    </w:p>
    <w:p w14:paraId="351A5D48" w14:textId="77777777" w:rsidR="00E364E9" w:rsidRDefault="00E364E9" w:rsidP="00E364E9">
      <w:p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W zakresie branży telekomunikacyjnej przewiduje się:</w:t>
      </w:r>
    </w:p>
    <w:p w14:paraId="7F87E111" w14:textId="77777777" w:rsidR="00E364E9" w:rsidRDefault="00E364E9" w:rsidP="00E364E9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budowę urządzeń radiołączności kolejowej w paśmie 150 MHz wraz z budową wieży antenowych, na stacjach:</w:t>
      </w:r>
    </w:p>
    <w:p w14:paraId="202B6A21" w14:textId="77777777" w:rsidR="00E364E9" w:rsidRDefault="00E364E9" w:rsidP="00E364E9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Rudzienice Suskie – km 238+692,</w:t>
      </w:r>
    </w:p>
    <w:p w14:paraId="3DF9FED8" w14:textId="77777777" w:rsidR="00E364E9" w:rsidRDefault="00E364E9" w:rsidP="00E364E9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Samborowo - km 249+410,</w:t>
      </w:r>
    </w:p>
    <w:p w14:paraId="66E72A0C" w14:textId="77777777" w:rsidR="00E364E9" w:rsidRDefault="00E364E9" w:rsidP="00E364E9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stacja Stare Jabłonki – km 269+073,</w:t>
      </w:r>
    </w:p>
    <w:p w14:paraId="5F20687B" w14:textId="77777777" w:rsidR="00E364E9" w:rsidRDefault="00E364E9" w:rsidP="00E364E9">
      <w:pPr>
        <w:pStyle w:val="Akapitzlist"/>
        <w:numPr>
          <w:ilvl w:val="0"/>
          <w:numId w:val="19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 xml:space="preserve">stacja Biesal - km 276+498. </w:t>
      </w:r>
    </w:p>
    <w:p w14:paraId="656C6A65" w14:textId="77777777" w:rsidR="00E364E9" w:rsidRDefault="00E364E9" w:rsidP="00E364E9">
      <w:p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lastRenderedPageBreak/>
        <w:t xml:space="preserve">Urządzenia nadawczo-odbiorcze (stacje bazowe) na stacjach Rudzienice Suskie, Stare Jabłonki, Biesal zostaną zainstalowane w kontenerach telekomunikacyjnych. Na stacji Samborowo urządzenia zostaną zainstalowane w istniejącym budynku </w:t>
      </w:r>
      <w:proofErr w:type="spellStart"/>
      <w:r w:rsidRPr="00E364E9">
        <w:rPr>
          <w:rFonts w:cstheme="minorHAnsi"/>
          <w:sz w:val="24"/>
          <w:szCs w:val="24"/>
        </w:rPr>
        <w:t>przekaźnikowni</w:t>
      </w:r>
      <w:proofErr w:type="spellEnd"/>
      <w:r w:rsidRPr="00E364E9">
        <w:rPr>
          <w:rFonts w:cstheme="minorHAnsi"/>
          <w:sz w:val="24"/>
          <w:szCs w:val="24"/>
        </w:rPr>
        <w:t xml:space="preserve">. Wieże antenowe zostaną zlokalizowane w bezpośrednim sąsiedztwie kontenerów telekomunikacyjnych oraz budynku </w:t>
      </w:r>
      <w:proofErr w:type="spellStart"/>
      <w:r w:rsidRPr="00E364E9">
        <w:rPr>
          <w:rFonts w:cstheme="minorHAnsi"/>
          <w:sz w:val="24"/>
          <w:szCs w:val="24"/>
        </w:rPr>
        <w:t>przekaźnikowni</w:t>
      </w:r>
      <w:proofErr w:type="spellEnd"/>
      <w:r w:rsidRPr="00E364E9">
        <w:rPr>
          <w:rFonts w:cstheme="minorHAnsi"/>
          <w:sz w:val="24"/>
          <w:szCs w:val="24"/>
        </w:rPr>
        <w:t>. Maksymalna moc promieniowana izotropowo EIRP planowanego sytemu radiowego w żadnym przypadku nie przekroczy wartości 15W.</w:t>
      </w:r>
    </w:p>
    <w:p w14:paraId="1A5A6605" w14:textId="77777777" w:rsidR="00E364E9" w:rsidRDefault="00E364E9" w:rsidP="00E364E9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budowę central systemu łączności kolejowej oraz urządzeń systemu teletransmisyjnego na stacjach oraz przystankach osobowych:</w:t>
      </w:r>
    </w:p>
    <w:p w14:paraId="47816967" w14:textId="77777777" w:rsidR="00E364E9" w:rsidRDefault="00E364E9" w:rsidP="00E364E9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stacja Rudzienice Suskie – km 238+692,</w:t>
      </w:r>
    </w:p>
    <w:p w14:paraId="7E5CAB7C" w14:textId="77777777" w:rsidR="00E364E9" w:rsidRDefault="00E364E9" w:rsidP="00E364E9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p.o. Pikus – km 243+836,</w:t>
      </w:r>
    </w:p>
    <w:p w14:paraId="545F210D" w14:textId="77777777" w:rsidR="00E364E9" w:rsidRDefault="00E364E9" w:rsidP="00E364E9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stacja Samborowo – km 249+410,</w:t>
      </w:r>
    </w:p>
    <w:p w14:paraId="6B3C6238" w14:textId="77777777" w:rsidR="00E364E9" w:rsidRDefault="00E364E9" w:rsidP="00E364E9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p.o. Lubajny – 264+237,</w:t>
      </w:r>
    </w:p>
    <w:p w14:paraId="45EC35B6" w14:textId="77777777" w:rsidR="00E364E9" w:rsidRDefault="00E364E9" w:rsidP="00E364E9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stacja Stare Jabłonki – km 269+073,</w:t>
      </w:r>
    </w:p>
    <w:p w14:paraId="5CC02B0E" w14:textId="77777777" w:rsidR="00E364E9" w:rsidRDefault="00E364E9" w:rsidP="00E364E9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stacja Biesal 276+498,</w:t>
      </w:r>
    </w:p>
    <w:p w14:paraId="642C713B" w14:textId="205AF6F0" w:rsidR="00E364E9" w:rsidRPr="00E364E9" w:rsidRDefault="00E364E9" w:rsidP="00E364E9">
      <w:pPr>
        <w:pStyle w:val="Akapitzlist"/>
        <w:numPr>
          <w:ilvl w:val="0"/>
          <w:numId w:val="21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p.o. Unieszewo – 284+045.</w:t>
      </w:r>
    </w:p>
    <w:p w14:paraId="566AF1A2" w14:textId="77777777" w:rsidR="00E364E9" w:rsidRDefault="00E364E9" w:rsidP="00E364E9">
      <w:p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 xml:space="preserve">Urządzenia na stacjach Rudzienice Suskie, Stare Jabłonki, Biesal zostaną zainstalowane w kontenerach telekomunikacyjnych. Na stacji Samborowo urządzenia zostaną zainstalowane w istniejącym budynku </w:t>
      </w:r>
      <w:proofErr w:type="spellStart"/>
      <w:r w:rsidRPr="00E364E9">
        <w:rPr>
          <w:rFonts w:cstheme="minorHAnsi"/>
          <w:sz w:val="24"/>
          <w:szCs w:val="24"/>
        </w:rPr>
        <w:t>przekaźnikowni.</w:t>
      </w:r>
      <w:proofErr w:type="spellEnd"/>
    </w:p>
    <w:p w14:paraId="708EFC3F" w14:textId="77777777" w:rsidR="00E364E9" w:rsidRDefault="00E364E9" w:rsidP="00E364E9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budowę kontenerów dla potrzeb urządzeń telekomunikacyjnych na stacjach oraz przystankach osobowych:</w:t>
      </w:r>
    </w:p>
    <w:p w14:paraId="68C2713C" w14:textId="77777777" w:rsidR="00E364E9" w:rsidRDefault="00E364E9" w:rsidP="00E364E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stacja Rudzienice Suskie – km 238+692,</w:t>
      </w:r>
    </w:p>
    <w:p w14:paraId="3C6A2600" w14:textId="77777777" w:rsidR="00E364E9" w:rsidRDefault="00E364E9" w:rsidP="00E364E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p.o. Pikus – km 243+836,</w:t>
      </w:r>
    </w:p>
    <w:p w14:paraId="336A69E7" w14:textId="77777777" w:rsidR="00E364E9" w:rsidRDefault="00E364E9" w:rsidP="00E364E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p.o. Lubajny – 264+237,</w:t>
      </w:r>
    </w:p>
    <w:p w14:paraId="1C811A81" w14:textId="77777777" w:rsidR="00E364E9" w:rsidRDefault="00E364E9" w:rsidP="00E364E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stacja Stare Jabłonki – km 269+073,</w:t>
      </w:r>
    </w:p>
    <w:p w14:paraId="011B919A" w14:textId="77777777" w:rsidR="00E364E9" w:rsidRDefault="00E364E9" w:rsidP="00E364E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stacja Biesal 276+498,</w:t>
      </w:r>
    </w:p>
    <w:p w14:paraId="00E273A3" w14:textId="77777777" w:rsidR="00E364E9" w:rsidRDefault="00E364E9" w:rsidP="00E364E9">
      <w:pPr>
        <w:pStyle w:val="Akapitzlist"/>
        <w:numPr>
          <w:ilvl w:val="0"/>
          <w:numId w:val="22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p.o. Unieszewo – 284+045.</w:t>
      </w:r>
    </w:p>
    <w:p w14:paraId="7B0FCCCC" w14:textId="77777777" w:rsidR="00E364E9" w:rsidRDefault="00E364E9" w:rsidP="00E364E9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rozbudowę istniejących kanalizacji kablowych na stacjach Ostróda, Rudzienice Suskie, Samborowo, Stare Jabłonki i Biesal oraz przystankach osobowych Pikus, Lubajny i Unieszewo,</w:t>
      </w:r>
    </w:p>
    <w:p w14:paraId="660190E1" w14:textId="77777777" w:rsidR="00E364E9" w:rsidRDefault="00E364E9" w:rsidP="00E364E9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budowę systemów telewizji użytkowej TVU na przejazdach kolejowo-drogowych:</w:t>
      </w:r>
    </w:p>
    <w:p w14:paraId="7E6C04EE" w14:textId="77777777" w:rsidR="00E364E9" w:rsidRDefault="00E364E9" w:rsidP="00E364E9">
      <w:pPr>
        <w:pStyle w:val="Akapitzlist"/>
        <w:numPr>
          <w:ilvl w:val="0"/>
          <w:numId w:val="23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przejazd kat. A w km 249+348</w:t>
      </w:r>
    </w:p>
    <w:p w14:paraId="6C6D8036" w14:textId="77777777" w:rsidR="00E364E9" w:rsidRDefault="00E364E9" w:rsidP="00E364E9">
      <w:pPr>
        <w:pStyle w:val="Akapitzlist"/>
        <w:numPr>
          <w:ilvl w:val="0"/>
          <w:numId w:val="23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przejazd kat. A w km 276+928,</w:t>
      </w:r>
    </w:p>
    <w:p w14:paraId="0A64CC50" w14:textId="77777777" w:rsidR="00E364E9" w:rsidRDefault="00E364E9" w:rsidP="00E364E9">
      <w:pPr>
        <w:pStyle w:val="Akapitzlist"/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lastRenderedPageBreak/>
        <w:t>Budowę systemów telewizji przemysłowej TVU na przejazdach kolejowo-drogowych:</w:t>
      </w:r>
    </w:p>
    <w:p w14:paraId="3815F7CC" w14:textId="77777777" w:rsidR="00E364E9" w:rsidRDefault="00E364E9" w:rsidP="00E364E9">
      <w:pPr>
        <w:pStyle w:val="Akapitzlist"/>
        <w:numPr>
          <w:ilvl w:val="0"/>
          <w:numId w:val="25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przejazd kat. B w km 239+977,</w:t>
      </w:r>
    </w:p>
    <w:p w14:paraId="1C5C76CC" w14:textId="77777777" w:rsidR="00E364E9" w:rsidRDefault="00E364E9" w:rsidP="00E364E9">
      <w:pPr>
        <w:pStyle w:val="Akapitzlist"/>
        <w:numPr>
          <w:ilvl w:val="0"/>
          <w:numId w:val="25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przejazd kat. B w km 268+894,</w:t>
      </w:r>
    </w:p>
    <w:p w14:paraId="7E58049C" w14:textId="77777777" w:rsidR="00E364E9" w:rsidRDefault="00E364E9" w:rsidP="00E364E9">
      <w:pPr>
        <w:pStyle w:val="Akapitzlist"/>
        <w:numPr>
          <w:ilvl w:val="0"/>
          <w:numId w:val="25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przejazd kat. B w km 276+019,</w:t>
      </w:r>
    </w:p>
    <w:p w14:paraId="399201AE" w14:textId="77777777" w:rsidR="00E364E9" w:rsidRDefault="00E364E9" w:rsidP="00E364E9">
      <w:pPr>
        <w:pStyle w:val="Akapitzlist"/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budowę systemów telewizji użytkowej TVU do stwierdzania końca pociągu na stacjach Ostróda, Rudzienice Suskie, Samborowo, Stare Jabłonki i Biesal,</w:t>
      </w:r>
    </w:p>
    <w:p w14:paraId="774E6F8C" w14:textId="77777777" w:rsidR="00E364E9" w:rsidRDefault="00E364E9" w:rsidP="00E364E9">
      <w:pPr>
        <w:pStyle w:val="Akapitzlist"/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budowę systemów monitoringu wizyjnego budynków nastawni / kontenerów na stacjach Ostróda, Rudzienice Suskie, Samborowo, Stare Jabłonki i Biesal,</w:t>
      </w:r>
    </w:p>
    <w:p w14:paraId="6A4315A4" w14:textId="77777777" w:rsidR="00E364E9" w:rsidRDefault="00E364E9" w:rsidP="00E364E9">
      <w:pPr>
        <w:pStyle w:val="Akapitzlist"/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zabudowę systemów sygnalizacji i gaszenia pożaru oraz systemów sygnalizacji włamania i napadu w kontenerach i budynkach nastawni,</w:t>
      </w:r>
    </w:p>
    <w:p w14:paraId="4C8E3E11" w14:textId="77777777" w:rsidR="00E364E9" w:rsidRDefault="00E364E9" w:rsidP="00E364E9">
      <w:pPr>
        <w:pStyle w:val="Akapitzlist"/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przebudowę istniejących kabli i urządzeń PKP PLK oraz operatorów obcych,</w:t>
      </w:r>
    </w:p>
    <w:p w14:paraId="011C3C86" w14:textId="77777777" w:rsidR="00E364E9" w:rsidRDefault="00E364E9" w:rsidP="00E364E9">
      <w:pPr>
        <w:pStyle w:val="Akapitzlist"/>
        <w:numPr>
          <w:ilvl w:val="0"/>
          <w:numId w:val="24"/>
        </w:numPr>
        <w:spacing w:after="0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budowę centralnego systemu dynamicznej informacji pasażerskiej (CSDIP), systemu monitoringu wizyjnego (SMW) oraz systemu transmisji danych IP-MPLS na stacjach Ostróda, Rudzienice Suskie, Samborowo, Stare Jabłonki i Biesal oraz przystankach osobowych Pikus, Lubajny i Unieszewo.</w:t>
      </w:r>
    </w:p>
    <w:p w14:paraId="2073F7C1" w14:textId="4DA2FEF8" w:rsidR="00E364E9" w:rsidRPr="00E364E9" w:rsidRDefault="00E364E9" w:rsidP="00E364E9">
      <w:pPr>
        <w:spacing w:after="100" w:afterAutospacing="1" w:line="360" w:lineRule="auto"/>
        <w:rPr>
          <w:rFonts w:cstheme="minorHAnsi"/>
          <w:sz w:val="24"/>
          <w:szCs w:val="24"/>
        </w:rPr>
      </w:pPr>
      <w:r w:rsidRPr="00E364E9">
        <w:rPr>
          <w:rFonts w:cstheme="minorHAnsi"/>
          <w:sz w:val="24"/>
          <w:szCs w:val="24"/>
        </w:rPr>
        <w:t>Planowane przedsięwzięcie obejmuje elementy infrastruktury kolejowej istniejącej linii kolejowej nr 353. Realizowane będzie w terenie kolejowym, przekształconym antropogenicznie. Nie przewiduje się zmiany dotychczasowego sposobu wykorzystania terenu. Realizacja planowanego przedsięwzięcia ma na celu m.in.: zapewnienie bezpieczeństwa ruchu kolejowego i przewożonych ładunków, osiągnięcie parametrów sterowania ruchem na linii kolejowej nr 353 na odcinku od km 228+700 do km 289+300, głównie poprzez usunięcie przyczyn istniejących ograniczeń w zakresie maksymalnej prędkości pociągów.</w:t>
      </w:r>
    </w:p>
    <w:p w14:paraId="75AC42E5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Z up. Regionalnego Dyrektora</w:t>
      </w:r>
    </w:p>
    <w:p w14:paraId="6C8F2FE5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 xml:space="preserve">Ochrony Środowiska </w:t>
      </w:r>
    </w:p>
    <w:p w14:paraId="4C2D42D3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w Olsztynie</w:t>
      </w:r>
    </w:p>
    <w:p w14:paraId="7F69825F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Gabriela Kwapiszewska</w:t>
      </w:r>
    </w:p>
    <w:p w14:paraId="0DBB8208" w14:textId="77777777" w:rsidR="005C2A85" w:rsidRPr="002A142B" w:rsidRDefault="005C2A85" w:rsidP="005C2A85">
      <w:pPr>
        <w:spacing w:after="0" w:line="360" w:lineRule="auto"/>
        <w:rPr>
          <w:bCs/>
          <w:sz w:val="24"/>
          <w:szCs w:val="24"/>
          <w:lang w:eastAsia="zh-CN"/>
        </w:rPr>
      </w:pPr>
      <w:r w:rsidRPr="002A142B">
        <w:rPr>
          <w:bCs/>
          <w:sz w:val="24"/>
          <w:szCs w:val="24"/>
        </w:rPr>
        <w:t>Naczelnik Wydziału</w:t>
      </w:r>
    </w:p>
    <w:p w14:paraId="4D7F736F" w14:textId="2A44E3FD" w:rsidR="005C2A85" w:rsidRPr="005D4724" w:rsidRDefault="005C2A85" w:rsidP="005C2A85">
      <w:pPr>
        <w:spacing w:after="0" w:line="360" w:lineRule="auto"/>
        <w:rPr>
          <w:bCs/>
          <w:sz w:val="24"/>
          <w:szCs w:val="24"/>
        </w:rPr>
      </w:pPr>
      <w:r w:rsidRPr="002A142B">
        <w:rPr>
          <w:bCs/>
          <w:sz w:val="24"/>
          <w:szCs w:val="24"/>
        </w:rPr>
        <w:t>Spraw Terenowych I</w:t>
      </w:r>
    </w:p>
    <w:sectPr w:rsidR="005C2A85" w:rsidRPr="005D4724" w:rsidSect="00F25BC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5BC5"/>
    <w:multiLevelType w:val="hybridMultilevel"/>
    <w:tmpl w:val="A8729A72"/>
    <w:lvl w:ilvl="0" w:tplc="A4A00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07A91"/>
    <w:multiLevelType w:val="hybridMultilevel"/>
    <w:tmpl w:val="CD82950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90956"/>
    <w:multiLevelType w:val="hybridMultilevel"/>
    <w:tmpl w:val="9B5200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8635B"/>
    <w:multiLevelType w:val="hybridMultilevel"/>
    <w:tmpl w:val="FCF27602"/>
    <w:lvl w:ilvl="0" w:tplc="2766BB8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5B5627"/>
    <w:multiLevelType w:val="hybridMultilevel"/>
    <w:tmpl w:val="C27816AE"/>
    <w:lvl w:ilvl="0" w:tplc="A4A00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C0E2A"/>
    <w:multiLevelType w:val="hybridMultilevel"/>
    <w:tmpl w:val="F8A8EE42"/>
    <w:lvl w:ilvl="0" w:tplc="A4A00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15AA2"/>
    <w:multiLevelType w:val="hybridMultilevel"/>
    <w:tmpl w:val="A2D0B1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C3CE5"/>
    <w:multiLevelType w:val="hybridMultilevel"/>
    <w:tmpl w:val="D8D4F91C"/>
    <w:lvl w:ilvl="0" w:tplc="A4A00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321AE7"/>
    <w:multiLevelType w:val="hybridMultilevel"/>
    <w:tmpl w:val="71ECE530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272338"/>
    <w:multiLevelType w:val="hybridMultilevel"/>
    <w:tmpl w:val="CDEC64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B61B8B"/>
    <w:multiLevelType w:val="hybridMultilevel"/>
    <w:tmpl w:val="ADC046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A43EAB"/>
    <w:multiLevelType w:val="hybridMultilevel"/>
    <w:tmpl w:val="CED67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E69E3"/>
    <w:multiLevelType w:val="hybridMultilevel"/>
    <w:tmpl w:val="EA1E048C"/>
    <w:lvl w:ilvl="0" w:tplc="1C345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D3EE9"/>
    <w:multiLevelType w:val="hybridMultilevel"/>
    <w:tmpl w:val="467429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B775A7D"/>
    <w:multiLevelType w:val="hybridMultilevel"/>
    <w:tmpl w:val="89F63122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578DB"/>
    <w:multiLevelType w:val="hybridMultilevel"/>
    <w:tmpl w:val="2E806864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74A39"/>
    <w:multiLevelType w:val="hybridMultilevel"/>
    <w:tmpl w:val="74401B34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A776D5"/>
    <w:multiLevelType w:val="hybridMultilevel"/>
    <w:tmpl w:val="38B4E0E8"/>
    <w:lvl w:ilvl="0" w:tplc="8CC60A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9260C9"/>
    <w:multiLevelType w:val="hybridMultilevel"/>
    <w:tmpl w:val="A9FA87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AE03BA"/>
    <w:multiLevelType w:val="hybridMultilevel"/>
    <w:tmpl w:val="497EC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61784"/>
    <w:multiLevelType w:val="hybridMultilevel"/>
    <w:tmpl w:val="8EB681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C53D05"/>
    <w:multiLevelType w:val="hybridMultilevel"/>
    <w:tmpl w:val="69D0F0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142987">
    <w:abstractNumId w:val="7"/>
  </w:num>
  <w:num w:numId="2" w16cid:durableId="1112825881">
    <w:abstractNumId w:val="2"/>
  </w:num>
  <w:num w:numId="3" w16cid:durableId="1461875319">
    <w:abstractNumId w:val="19"/>
  </w:num>
  <w:num w:numId="4" w16cid:durableId="108865833">
    <w:abstractNumId w:val="14"/>
  </w:num>
  <w:num w:numId="5" w16cid:durableId="793059156">
    <w:abstractNumId w:val="1"/>
  </w:num>
  <w:num w:numId="6" w16cid:durableId="2140610474">
    <w:abstractNumId w:val="4"/>
  </w:num>
  <w:num w:numId="7" w16cid:durableId="376662189">
    <w:abstractNumId w:val="23"/>
  </w:num>
  <w:num w:numId="8" w16cid:durableId="2041852545">
    <w:abstractNumId w:val="15"/>
  </w:num>
  <w:num w:numId="9" w16cid:durableId="107093203">
    <w:abstractNumId w:val="3"/>
  </w:num>
  <w:num w:numId="10" w16cid:durableId="1292788668">
    <w:abstractNumId w:val="21"/>
  </w:num>
  <w:num w:numId="11" w16cid:durableId="1950234836">
    <w:abstractNumId w:val="17"/>
  </w:num>
  <w:num w:numId="12" w16cid:durableId="743724186">
    <w:abstractNumId w:val="20"/>
  </w:num>
  <w:num w:numId="13" w16cid:durableId="194269587">
    <w:abstractNumId w:val="16"/>
  </w:num>
  <w:num w:numId="14" w16cid:durableId="1309213664">
    <w:abstractNumId w:val="18"/>
  </w:num>
  <w:num w:numId="15" w16cid:durableId="1104884112">
    <w:abstractNumId w:val="10"/>
  </w:num>
  <w:num w:numId="16" w16cid:durableId="172842500">
    <w:abstractNumId w:val="0"/>
  </w:num>
  <w:num w:numId="17" w16cid:durableId="486439901">
    <w:abstractNumId w:val="5"/>
  </w:num>
  <w:num w:numId="18" w16cid:durableId="561672934">
    <w:abstractNumId w:val="9"/>
  </w:num>
  <w:num w:numId="19" w16cid:durableId="124007309">
    <w:abstractNumId w:val="22"/>
  </w:num>
  <w:num w:numId="20" w16cid:durableId="174349806">
    <w:abstractNumId w:val="11"/>
  </w:num>
  <w:num w:numId="21" w16cid:durableId="2119329679">
    <w:abstractNumId w:val="8"/>
  </w:num>
  <w:num w:numId="22" w16cid:durableId="723329399">
    <w:abstractNumId w:val="24"/>
  </w:num>
  <w:num w:numId="23" w16cid:durableId="1762557754">
    <w:abstractNumId w:val="12"/>
  </w:num>
  <w:num w:numId="24" w16cid:durableId="1596480298">
    <w:abstractNumId w:val="6"/>
  </w:num>
  <w:num w:numId="25" w16cid:durableId="947156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B373D"/>
    <w:rsid w:val="001947A7"/>
    <w:rsid w:val="001B44C4"/>
    <w:rsid w:val="0026188F"/>
    <w:rsid w:val="002E129B"/>
    <w:rsid w:val="003A51F9"/>
    <w:rsid w:val="003D0F6B"/>
    <w:rsid w:val="00414A88"/>
    <w:rsid w:val="00415B74"/>
    <w:rsid w:val="00420B20"/>
    <w:rsid w:val="00565A42"/>
    <w:rsid w:val="005C2A85"/>
    <w:rsid w:val="005D4724"/>
    <w:rsid w:val="006021BE"/>
    <w:rsid w:val="00665B79"/>
    <w:rsid w:val="00682693"/>
    <w:rsid w:val="00712417"/>
    <w:rsid w:val="00753934"/>
    <w:rsid w:val="007D755D"/>
    <w:rsid w:val="0081118A"/>
    <w:rsid w:val="00825AA4"/>
    <w:rsid w:val="008C033D"/>
    <w:rsid w:val="008E3B98"/>
    <w:rsid w:val="00921D97"/>
    <w:rsid w:val="00926297"/>
    <w:rsid w:val="00974E6E"/>
    <w:rsid w:val="009F0EDF"/>
    <w:rsid w:val="00A55D8E"/>
    <w:rsid w:val="00A77D11"/>
    <w:rsid w:val="00A94971"/>
    <w:rsid w:val="00AD624D"/>
    <w:rsid w:val="00B52E15"/>
    <w:rsid w:val="00C503ED"/>
    <w:rsid w:val="00C576CD"/>
    <w:rsid w:val="00C806FA"/>
    <w:rsid w:val="00CA3AA0"/>
    <w:rsid w:val="00CA5A82"/>
    <w:rsid w:val="00CD2F6D"/>
    <w:rsid w:val="00CF4F1C"/>
    <w:rsid w:val="00D233B4"/>
    <w:rsid w:val="00D84FB0"/>
    <w:rsid w:val="00E364E9"/>
    <w:rsid w:val="00E74C48"/>
    <w:rsid w:val="00E8415A"/>
    <w:rsid w:val="00F20082"/>
    <w:rsid w:val="00F25BC3"/>
    <w:rsid w:val="00F40174"/>
    <w:rsid w:val="00F432E6"/>
    <w:rsid w:val="00F514CA"/>
    <w:rsid w:val="00F56E82"/>
    <w:rsid w:val="00FC21B9"/>
    <w:rsid w:val="00FF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70D18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B37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B3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B37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2155</Words>
  <Characters>12933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 WSTE.420.1.2024.JM.12</vt:lpstr>
    </vt:vector>
  </TitlesOfParts>
  <Company/>
  <LinksUpToDate>false</LinksUpToDate>
  <CharactersWithSpaces>15058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 WSTE.420.3.2023.GK.9</dc:title>
  <dc:subject/>
  <dc:creator>Iwona Bobek</dc:creator>
  <cp:keywords/>
  <dc:description/>
  <cp:lastModifiedBy>Iwona Bobek</cp:lastModifiedBy>
  <cp:revision>2</cp:revision>
  <dcterms:created xsi:type="dcterms:W3CDTF">2025-03-06T10:16:00Z</dcterms:created>
  <dcterms:modified xsi:type="dcterms:W3CDTF">2025-03-06T10:16:00Z</dcterms:modified>
</cp:coreProperties>
</file>